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76BBDC" w14:textId="748AC8A2" w:rsidR="00542D58" w:rsidRDefault="00E33B25" w:rsidP="00542D58">
      <w:pPr>
        <w:jc w:val="center"/>
        <w:rPr>
          <w:sz w:val="40"/>
          <w:szCs w:val="40"/>
          <w:u w:val="single"/>
          <w:lang w:val="en" w:eastAsia="en-GB"/>
        </w:rPr>
      </w:pPr>
      <w:r>
        <w:rPr>
          <w:sz w:val="40"/>
          <w:szCs w:val="40"/>
          <w:u w:val="single"/>
          <w:lang w:val="en" w:eastAsia="en-GB"/>
        </w:rPr>
        <w:t>c.343</w:t>
      </w:r>
      <w:r w:rsidR="00E213CE">
        <w:rPr>
          <w:sz w:val="40"/>
          <w:szCs w:val="40"/>
          <w:u w:val="single"/>
          <w:lang w:val="en" w:eastAsia="en-GB"/>
        </w:rPr>
        <w:t xml:space="preserve"> </w:t>
      </w:r>
      <w:r>
        <w:rPr>
          <w:sz w:val="40"/>
          <w:szCs w:val="40"/>
          <w:u w:val="single"/>
          <w:lang w:val="en" w:eastAsia="en-GB"/>
        </w:rPr>
        <w:t xml:space="preserve">B.C </w:t>
      </w:r>
      <w:r w:rsidR="00542D58" w:rsidRPr="00542D58">
        <w:rPr>
          <w:sz w:val="40"/>
          <w:szCs w:val="40"/>
          <w:u w:val="single"/>
          <w:lang w:val="en" w:eastAsia="en-GB"/>
        </w:rPr>
        <w:t>Hermes and the Infant Dionysus</w:t>
      </w:r>
    </w:p>
    <w:p w14:paraId="69321587" w14:textId="49DB5316" w:rsidR="00542D58" w:rsidRDefault="00542D58" w:rsidP="00542D58">
      <w:pPr>
        <w:rPr>
          <w:sz w:val="32"/>
          <w:szCs w:val="32"/>
          <w:lang w:val="en" w:eastAsia="en-GB"/>
        </w:rPr>
      </w:pPr>
    </w:p>
    <w:p w14:paraId="7E0F500D" w14:textId="0F4CB3CB" w:rsidR="00AF11CB" w:rsidRPr="00176598" w:rsidRDefault="00D90532" w:rsidP="00542D58">
      <w:pPr>
        <w:rPr>
          <w:rFonts w:cstheme="minorHAnsi"/>
          <w:sz w:val="33"/>
          <w:szCs w:val="33"/>
          <w:shd w:val="clear" w:color="auto" w:fill="FFFFFF"/>
        </w:rPr>
      </w:pPr>
      <w:r w:rsidRPr="00176598">
        <w:rPr>
          <w:rFonts w:cstheme="minorHAnsi"/>
          <w:noProof/>
          <w:sz w:val="33"/>
          <w:szCs w:val="33"/>
        </w:rPr>
        <w:drawing>
          <wp:anchor distT="0" distB="0" distL="114300" distR="114300" simplePos="0" relativeHeight="251658240" behindDoc="0" locked="0" layoutInCell="1" allowOverlap="1" wp14:anchorId="1BDE09FE" wp14:editId="0F8E20A0">
            <wp:simplePos x="0" y="0"/>
            <wp:positionH relativeFrom="margin">
              <wp:align>left</wp:align>
            </wp:positionH>
            <wp:positionV relativeFrom="paragraph">
              <wp:posOffset>33020</wp:posOffset>
            </wp:positionV>
            <wp:extent cx="2106295" cy="3733800"/>
            <wp:effectExtent l="0" t="0" r="825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29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3F8B" w:rsidRPr="00176598">
        <w:rPr>
          <w:rFonts w:cstheme="minorHAnsi"/>
          <w:sz w:val="33"/>
          <w:szCs w:val="33"/>
          <w:lang w:val="en" w:eastAsia="en-GB"/>
        </w:rPr>
        <w:t xml:space="preserve">Sculpted by Praxiteles </w:t>
      </w:r>
      <w:r w:rsidR="00FF2716" w:rsidRPr="00176598">
        <w:rPr>
          <w:rFonts w:cstheme="minorHAnsi"/>
          <w:sz w:val="33"/>
          <w:szCs w:val="33"/>
          <w:lang w:val="en" w:eastAsia="en-GB"/>
        </w:rPr>
        <w:t>the date of creation is vastly debated amongst scholars</w:t>
      </w:r>
      <w:r w:rsidR="006B738D" w:rsidRPr="00176598">
        <w:rPr>
          <w:rFonts w:cstheme="minorHAnsi"/>
          <w:sz w:val="33"/>
          <w:szCs w:val="33"/>
          <w:lang w:val="en" w:eastAsia="en-GB"/>
        </w:rPr>
        <w:t xml:space="preserve">, however </w:t>
      </w:r>
      <w:r w:rsidR="006B738D" w:rsidRPr="00176598">
        <w:rPr>
          <w:rFonts w:cstheme="minorHAnsi"/>
          <w:color w:val="000000"/>
          <w:sz w:val="33"/>
          <w:szCs w:val="33"/>
        </w:rPr>
        <w:t>it is mostly agreed that it is “</w:t>
      </w:r>
      <w:r w:rsidR="003463D1" w:rsidRPr="00176598">
        <w:rPr>
          <w:rFonts w:cstheme="minorHAnsi"/>
          <w:i/>
          <w:iCs/>
          <w:color w:val="000000"/>
          <w:sz w:val="33"/>
          <w:szCs w:val="33"/>
        </w:rPr>
        <w:t>A</w:t>
      </w:r>
      <w:r w:rsidR="006B738D" w:rsidRPr="00176598">
        <w:rPr>
          <w:rFonts w:cstheme="minorHAnsi"/>
          <w:i/>
          <w:iCs/>
          <w:color w:val="000000"/>
          <w:sz w:val="33"/>
          <w:szCs w:val="33"/>
        </w:rPr>
        <w:t xml:space="preserve"> work of the </w:t>
      </w:r>
      <w:r w:rsidR="006B738D" w:rsidRPr="00176598">
        <w:rPr>
          <w:rFonts w:cstheme="minorHAnsi"/>
          <w:i/>
          <w:iCs/>
          <w:sz w:val="33"/>
          <w:szCs w:val="33"/>
        </w:rPr>
        <w:t>Hellenistic period rather than of the 4th century</w:t>
      </w:r>
      <w:r w:rsidR="006B738D" w:rsidRPr="00176598">
        <w:rPr>
          <w:rFonts w:cstheme="minorHAnsi"/>
          <w:sz w:val="33"/>
          <w:szCs w:val="33"/>
        </w:rPr>
        <w:t>”</w:t>
      </w:r>
      <w:r w:rsidR="00F4090E" w:rsidRPr="00176598">
        <w:rPr>
          <w:rFonts w:cstheme="minorHAnsi"/>
          <w:sz w:val="33"/>
          <w:szCs w:val="33"/>
          <w:shd w:val="clear" w:color="auto" w:fill="FFFFFF"/>
        </w:rPr>
        <w:t xml:space="preserve"> (Tufts.edu, 2020).</w:t>
      </w:r>
      <w:r w:rsidR="005A64CB" w:rsidRPr="00176598">
        <w:rPr>
          <w:rFonts w:cstheme="minorHAnsi"/>
          <w:sz w:val="33"/>
          <w:szCs w:val="33"/>
          <w:shd w:val="clear" w:color="auto" w:fill="FFFFFF"/>
        </w:rPr>
        <w:t xml:space="preserve"> </w:t>
      </w:r>
      <w:r w:rsidR="0078171B" w:rsidRPr="00176598">
        <w:rPr>
          <w:rFonts w:cstheme="minorHAnsi"/>
          <w:sz w:val="33"/>
          <w:szCs w:val="33"/>
          <w:shd w:val="clear" w:color="auto" w:fill="FFFFFF"/>
        </w:rPr>
        <w:t>Praxiteles isn't what one could call a sculptor of gods and heroes; his work highlights the secular, worldly trend of the Late Classical era</w:t>
      </w:r>
      <w:r w:rsidR="006D7C87" w:rsidRPr="00176598">
        <w:rPr>
          <w:rFonts w:cstheme="minorHAnsi"/>
          <w:sz w:val="33"/>
          <w:szCs w:val="33"/>
          <w:shd w:val="clear" w:color="auto" w:fill="FFFFFF"/>
        </w:rPr>
        <w:t>.</w:t>
      </w:r>
    </w:p>
    <w:p w14:paraId="2D13F364" w14:textId="77777777" w:rsidR="00176598" w:rsidRDefault="00592CD2" w:rsidP="0011357B">
      <w:pPr>
        <w:rPr>
          <w:rFonts w:cstheme="minorHAnsi"/>
          <w:color w:val="000000" w:themeColor="text1"/>
          <w:sz w:val="33"/>
          <w:szCs w:val="33"/>
          <w:shd w:val="clear" w:color="auto" w:fill="FFFFFF"/>
        </w:rPr>
      </w:pPr>
      <w:r w:rsidRPr="00176598">
        <w:rPr>
          <w:rFonts w:cstheme="minorHAnsi"/>
          <w:noProof/>
          <w:sz w:val="33"/>
          <w:szCs w:val="33"/>
          <w:lang w:val="en"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1C2835B" wp14:editId="5D9FFE69">
                <wp:simplePos x="0" y="0"/>
                <wp:positionH relativeFrom="margin">
                  <wp:posOffset>-173399</wp:posOffset>
                </wp:positionH>
                <wp:positionV relativeFrom="paragraph">
                  <wp:posOffset>1158744</wp:posOffset>
                </wp:positionV>
                <wp:extent cx="2360930" cy="756285"/>
                <wp:effectExtent l="0" t="0" r="1270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56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69D469" w14:textId="7B1AEC7B" w:rsidR="000356A5" w:rsidRPr="0020755E" w:rsidRDefault="000356A5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20755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Figure 1: </w:t>
                            </w:r>
                            <w:r w:rsidRPr="0020755E">
                              <w:rPr>
                                <w:rFonts w:cstheme="minorHAnsi"/>
                                <w:color w:val="222222"/>
                                <w:sz w:val="20"/>
                                <w:szCs w:val="20"/>
                                <w:shd w:val="clear" w:color="auto" w:fill="F8F9FA"/>
                              </w:rPr>
                              <w:t xml:space="preserve">Hermes and the infant Dionysus by Praxiteles at the Olympia museum, Greece (Image from: </w:t>
                            </w:r>
                            <w:r w:rsidRPr="0020755E">
                              <w:rPr>
                                <w:rFonts w:cstheme="minorHAnsi"/>
                                <w:color w:val="2C3E50"/>
                                <w:sz w:val="20"/>
                                <w:szCs w:val="20"/>
                                <w:shd w:val="clear" w:color="auto" w:fill="FFFFFF"/>
                              </w:rPr>
                              <w:t>(Wikimedia.org, 2019)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C283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65pt;margin-top:91.25pt;width:185.9pt;height:59.55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" strokecolor="white [3212]">
                <v:textbox>
                  <w:txbxContent>
                    <w:p w14:paraId="0C69D469" w14:textId="7B1AEC7B" w:rsidR="000356A5" w:rsidRPr="0020755E" w:rsidRDefault="000356A5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20755E">
                        <w:rPr>
                          <w:rFonts w:cstheme="minorHAnsi"/>
                          <w:sz w:val="20"/>
                          <w:szCs w:val="20"/>
                        </w:rPr>
                        <w:t xml:space="preserve">Figure 1: </w:t>
                      </w:r>
                      <w:r w:rsidRPr="0020755E">
                        <w:rPr>
                          <w:rFonts w:cstheme="minorHAnsi"/>
                          <w:color w:val="222222"/>
                          <w:sz w:val="20"/>
                          <w:szCs w:val="20"/>
                          <w:shd w:val="clear" w:color="auto" w:fill="F8F9FA"/>
                        </w:rPr>
                        <w:t xml:space="preserve">Hermes and the infant Dionysus by Praxiteles at the Olympia museum, Greece (Image from: </w:t>
                      </w:r>
                      <w:r w:rsidRPr="0020755E">
                        <w:rPr>
                          <w:rFonts w:cstheme="minorHAnsi"/>
                          <w:color w:val="2C3E50"/>
                          <w:sz w:val="20"/>
                          <w:szCs w:val="20"/>
                          <w:shd w:val="clear" w:color="auto" w:fill="FFFFFF"/>
                        </w:rPr>
                        <w:t>(Wikimedia.org, 2019)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463D1" w:rsidRPr="00176598">
        <w:rPr>
          <w:rFonts w:cstheme="minorHAnsi"/>
          <w:sz w:val="33"/>
          <w:szCs w:val="33"/>
          <w:lang w:val="en" w:eastAsia="en-GB"/>
        </w:rPr>
        <w:t>Like many other pieces from this period the statue was lost “</w:t>
      </w:r>
      <w:r w:rsidR="003463D1" w:rsidRPr="00176598">
        <w:rPr>
          <w:rFonts w:cstheme="minorHAnsi"/>
          <w:i/>
          <w:iCs/>
          <w:sz w:val="33"/>
          <w:szCs w:val="33"/>
          <w:shd w:val="clear" w:color="auto" w:fill="FFFFFF"/>
        </w:rPr>
        <w:t>During the reign of the Roman emperor </w:t>
      </w:r>
      <w:hyperlink r:id="rId7" w:tooltip="Diocletian" w:history="1">
        <w:r w:rsidR="003463D1" w:rsidRPr="00176598">
          <w:rPr>
            <w:rStyle w:val="Hyperlink"/>
            <w:rFonts w:cstheme="minorHAnsi"/>
            <w:i/>
            <w:iCs/>
            <w:color w:val="auto"/>
            <w:sz w:val="33"/>
            <w:szCs w:val="33"/>
            <w:u w:val="none"/>
            <w:shd w:val="clear" w:color="auto" w:fill="FFFFFF"/>
          </w:rPr>
          <w:t>Diocletian</w:t>
        </w:r>
      </w:hyperlink>
      <w:r w:rsidR="003463D1" w:rsidRPr="00176598">
        <w:rPr>
          <w:rFonts w:cstheme="minorHAnsi"/>
          <w:sz w:val="33"/>
          <w:szCs w:val="33"/>
        </w:rPr>
        <w:t>” when an earthquake hit Athens  “</w:t>
      </w:r>
      <w:r w:rsidR="003463D1" w:rsidRPr="00176598">
        <w:rPr>
          <w:rFonts w:cstheme="minorHAnsi"/>
          <w:i/>
          <w:iCs/>
          <w:sz w:val="33"/>
          <w:szCs w:val="33"/>
        </w:rPr>
        <w:t>C</w:t>
      </w:r>
      <w:r w:rsidR="003463D1" w:rsidRPr="00176598">
        <w:rPr>
          <w:rFonts w:cstheme="minorHAnsi"/>
          <w:i/>
          <w:iCs/>
          <w:sz w:val="33"/>
          <w:szCs w:val="33"/>
          <w:shd w:val="clear" w:color="auto" w:fill="FFFFFF"/>
        </w:rPr>
        <w:t>ollapsing the roof of the Temple of Hera and burying the statue in rubble</w:t>
      </w:r>
      <w:r w:rsidR="003463D1" w:rsidRPr="00176598">
        <w:rPr>
          <w:rFonts w:cstheme="minorHAnsi"/>
          <w:sz w:val="33"/>
          <w:szCs w:val="33"/>
          <w:shd w:val="clear" w:color="auto" w:fill="FFFFFF"/>
        </w:rPr>
        <w:t>.”</w:t>
      </w:r>
      <w:r w:rsidR="00E154B7" w:rsidRPr="00176598">
        <w:rPr>
          <w:rFonts w:cstheme="minorHAnsi"/>
          <w:sz w:val="33"/>
          <w:szCs w:val="33"/>
          <w:shd w:val="clear" w:color="auto" w:fill="FFFFFF"/>
        </w:rPr>
        <w:t xml:space="preserve">  (Wikipedia Contributors, 2020)</w:t>
      </w:r>
      <w:r w:rsidR="00197C97" w:rsidRPr="00176598">
        <w:rPr>
          <w:rFonts w:cstheme="minorHAnsi"/>
          <w:sz w:val="33"/>
          <w:szCs w:val="33"/>
          <w:shd w:val="clear" w:color="auto" w:fill="FFFFFF"/>
        </w:rPr>
        <w:t>.</w:t>
      </w:r>
      <w:r w:rsidR="00B563CF" w:rsidRPr="00176598">
        <w:rPr>
          <w:rFonts w:cstheme="minorHAnsi"/>
          <w:sz w:val="33"/>
          <w:szCs w:val="33"/>
          <w:shd w:val="clear" w:color="auto" w:fill="FFFFFF"/>
        </w:rPr>
        <w:t xml:space="preserve"> </w:t>
      </w:r>
      <w:r w:rsidRPr="00176598">
        <w:rPr>
          <w:rFonts w:cstheme="minorHAnsi"/>
          <w:sz w:val="33"/>
          <w:szCs w:val="33"/>
          <w:shd w:val="clear" w:color="auto" w:fill="FFFFFF"/>
        </w:rPr>
        <w:t>This disaster caused visible damage to the sculpture as Hermes is missing his right arm, most scholars can agree that in the original sculpture of Hermes “</w:t>
      </w:r>
      <w:r w:rsidRPr="00176598">
        <w:rPr>
          <w:rFonts w:cstheme="minorHAnsi"/>
          <w:i/>
          <w:iCs/>
          <w:sz w:val="33"/>
          <w:szCs w:val="33"/>
          <w:shd w:val="clear" w:color="auto" w:fill="FFFFFF"/>
        </w:rPr>
        <w:t>Held a cluster of grapes</w:t>
      </w:r>
      <w:r w:rsidRPr="00176598">
        <w:rPr>
          <w:rFonts w:cstheme="minorHAnsi"/>
          <w:sz w:val="33"/>
          <w:szCs w:val="33"/>
          <w:shd w:val="clear" w:color="auto" w:fill="FFFFFF"/>
        </w:rPr>
        <w:t>”</w:t>
      </w:r>
      <w:r w:rsidR="00324B6E" w:rsidRPr="00176598">
        <w:rPr>
          <w:rFonts w:cstheme="minorHAnsi"/>
          <w:sz w:val="33"/>
          <w:szCs w:val="33"/>
          <w:shd w:val="clear" w:color="auto" w:fill="FFFFFF"/>
        </w:rPr>
        <w:t xml:space="preserve"> (Report, 2009)</w:t>
      </w:r>
      <w:r w:rsidR="002759C5" w:rsidRPr="00176598">
        <w:rPr>
          <w:rFonts w:cstheme="minorHAnsi"/>
          <w:sz w:val="33"/>
          <w:szCs w:val="33"/>
          <w:shd w:val="clear" w:color="auto" w:fill="FFFFFF"/>
        </w:rPr>
        <w:t>, this is due to the Infant Dionysus being God of Vine</w:t>
      </w:r>
      <w:r w:rsidR="002759C5" w:rsidRPr="00176598">
        <w:rPr>
          <w:rFonts w:cstheme="minorHAnsi"/>
          <w:color w:val="000000" w:themeColor="text1"/>
          <w:sz w:val="33"/>
          <w:szCs w:val="33"/>
          <w:shd w:val="clear" w:color="auto" w:fill="FFFFFF"/>
        </w:rPr>
        <w:t>.</w:t>
      </w:r>
      <w:r w:rsidR="00EC7745" w:rsidRPr="00176598">
        <w:rPr>
          <w:rFonts w:cstheme="minorHAnsi"/>
          <w:color w:val="000000" w:themeColor="text1"/>
          <w:sz w:val="33"/>
          <w:szCs w:val="33"/>
          <w:shd w:val="clear" w:color="auto" w:fill="FFFFFF"/>
        </w:rPr>
        <w:t xml:space="preserve"> Magill suggests that this is evidence of Praxiteles’ </w:t>
      </w:r>
      <w:r w:rsidR="000356A5" w:rsidRPr="00176598">
        <w:rPr>
          <w:rFonts w:cstheme="minorHAnsi"/>
          <w:color w:val="000000" w:themeColor="text1"/>
          <w:sz w:val="33"/>
          <w:szCs w:val="33"/>
          <w:shd w:val="clear" w:color="auto" w:fill="FFFFFF"/>
        </w:rPr>
        <w:t>“</w:t>
      </w:r>
      <w:r w:rsidR="00EC7745" w:rsidRPr="00176598">
        <w:rPr>
          <w:rFonts w:cstheme="minorHAnsi"/>
          <w:i/>
          <w:iCs/>
          <w:color w:val="000000" w:themeColor="text1"/>
          <w:sz w:val="33"/>
          <w:szCs w:val="33"/>
          <w:shd w:val="clear" w:color="auto" w:fill="FFFFFF"/>
        </w:rPr>
        <w:t>urbane sense of humour</w:t>
      </w:r>
      <w:r w:rsidR="00034CB4" w:rsidRPr="00176598">
        <w:rPr>
          <w:rFonts w:cstheme="minorHAnsi"/>
          <w:color w:val="000000" w:themeColor="text1"/>
          <w:sz w:val="33"/>
          <w:szCs w:val="33"/>
          <w:shd w:val="clear" w:color="auto" w:fill="FFFFFF"/>
        </w:rPr>
        <w:t xml:space="preserve">” </w:t>
      </w:r>
      <w:r w:rsidR="00FB6301" w:rsidRPr="00176598">
        <w:rPr>
          <w:rFonts w:cstheme="minorHAnsi"/>
          <w:color w:val="000000" w:themeColor="text1"/>
          <w:sz w:val="33"/>
          <w:szCs w:val="33"/>
          <w:shd w:val="clear" w:color="auto" w:fill="FFFFFF"/>
        </w:rPr>
        <w:t>(Magill, Moose and Aves, 1998)</w:t>
      </w:r>
      <w:r w:rsidR="00FB6301" w:rsidRPr="00176598">
        <w:rPr>
          <w:rFonts w:cstheme="minorHAnsi"/>
          <w:color w:val="000000" w:themeColor="text1"/>
          <w:sz w:val="33"/>
          <w:szCs w:val="33"/>
          <w:shd w:val="clear" w:color="auto" w:fill="FFFFFF"/>
        </w:rPr>
        <w:t xml:space="preserve"> </w:t>
      </w:r>
      <w:r w:rsidR="00034CB4" w:rsidRPr="00176598">
        <w:rPr>
          <w:rFonts w:cstheme="minorHAnsi"/>
          <w:color w:val="000000" w:themeColor="text1"/>
          <w:sz w:val="33"/>
          <w:szCs w:val="33"/>
          <w:shd w:val="clear" w:color="auto" w:fill="FFFFFF"/>
        </w:rPr>
        <w:t xml:space="preserve">this may be due to the fact that Dionysus will grow to become the god of wine and intoxication. </w:t>
      </w:r>
      <w:r w:rsidR="00FB6301" w:rsidRPr="00176598">
        <w:rPr>
          <w:rFonts w:cstheme="minorHAnsi"/>
          <w:color w:val="000000" w:themeColor="text1"/>
          <w:sz w:val="33"/>
          <w:szCs w:val="33"/>
          <w:shd w:val="clear" w:color="auto" w:fill="FFFFFF"/>
        </w:rPr>
        <w:t>This depiction of Hermes is not uncommon as “</w:t>
      </w:r>
      <w:r w:rsidR="00FB6301" w:rsidRPr="00176598">
        <w:rPr>
          <w:rFonts w:cstheme="minorHAnsi"/>
          <w:i/>
          <w:iCs/>
          <w:color w:val="000000" w:themeColor="text1"/>
          <w:sz w:val="33"/>
          <w:szCs w:val="33"/>
          <w:shd w:val="clear" w:color="auto" w:fill="FFFFFF"/>
        </w:rPr>
        <w:t xml:space="preserve">He is frequently depicted </w:t>
      </w:r>
      <w:r w:rsidR="00563A2E" w:rsidRPr="00176598">
        <w:rPr>
          <w:rFonts w:cstheme="minorHAnsi"/>
          <w:i/>
          <w:iCs/>
          <w:color w:val="000000" w:themeColor="text1"/>
          <w:sz w:val="33"/>
          <w:szCs w:val="33"/>
          <w:shd w:val="clear" w:color="auto" w:fill="FFFFFF"/>
        </w:rPr>
        <w:t>transferring infants</w:t>
      </w:r>
      <w:r w:rsidR="00563A2E" w:rsidRPr="00176598">
        <w:rPr>
          <w:rFonts w:cstheme="minorHAnsi"/>
          <w:color w:val="000000" w:themeColor="text1"/>
          <w:sz w:val="33"/>
          <w:szCs w:val="33"/>
          <w:shd w:val="clear" w:color="auto" w:fill="FFFFFF"/>
        </w:rPr>
        <w:t>”</w:t>
      </w:r>
      <w:r w:rsidR="00D21F45" w:rsidRPr="00176598">
        <w:rPr>
          <w:rFonts w:cstheme="minorHAnsi"/>
          <w:color w:val="000000" w:themeColor="text1"/>
          <w:sz w:val="33"/>
          <w:szCs w:val="33"/>
          <w:shd w:val="clear" w:color="auto" w:fill="FFFFFF"/>
        </w:rPr>
        <w:t xml:space="preserve"> </w:t>
      </w:r>
      <w:r w:rsidR="00D21F45" w:rsidRPr="00176598">
        <w:rPr>
          <w:rFonts w:cstheme="minorHAnsi"/>
          <w:color w:val="000000" w:themeColor="text1"/>
          <w:sz w:val="33"/>
          <w:szCs w:val="33"/>
          <w:shd w:val="clear" w:color="auto" w:fill="FFFFFF"/>
        </w:rPr>
        <w:t>(Palagia and Pollitt, 1998)</w:t>
      </w:r>
      <w:r w:rsidR="00D21F45" w:rsidRPr="00176598">
        <w:rPr>
          <w:rFonts w:cstheme="minorHAnsi"/>
          <w:color w:val="000000" w:themeColor="text1"/>
          <w:sz w:val="33"/>
          <w:szCs w:val="33"/>
          <w:shd w:val="clear" w:color="auto" w:fill="FFFFFF"/>
        </w:rPr>
        <w:t>.</w:t>
      </w:r>
      <w:r w:rsidR="00176598">
        <w:rPr>
          <w:rFonts w:cstheme="minorHAnsi"/>
          <w:color w:val="000000" w:themeColor="text1"/>
          <w:sz w:val="33"/>
          <w:szCs w:val="33"/>
          <w:shd w:val="clear" w:color="auto" w:fill="FFFFFF"/>
        </w:rPr>
        <w:t xml:space="preserve"> </w:t>
      </w:r>
    </w:p>
    <w:p w14:paraId="5B0130BE" w14:textId="5EC2F326" w:rsidR="002759C5" w:rsidRPr="00176598" w:rsidRDefault="009F71C1" w:rsidP="0011357B">
      <w:pPr>
        <w:rPr>
          <w:rFonts w:cstheme="minorHAnsi"/>
          <w:color w:val="000000" w:themeColor="text1"/>
          <w:sz w:val="33"/>
          <w:szCs w:val="33"/>
          <w:shd w:val="clear" w:color="auto" w:fill="FFFFFF"/>
        </w:rPr>
      </w:pPr>
      <w:r>
        <w:rPr>
          <w:rFonts w:cstheme="minorHAnsi"/>
          <w:color w:val="000000" w:themeColor="text1"/>
          <w:sz w:val="33"/>
          <w:szCs w:val="33"/>
          <w:shd w:val="clear" w:color="auto" w:fill="FFFFFF"/>
        </w:rPr>
        <w:t xml:space="preserve">The sculpture seems to be influenced by the myth in </w:t>
      </w:r>
      <w:r w:rsidRPr="009F71C1">
        <w:rPr>
          <w:rFonts w:cstheme="minorHAnsi"/>
          <w:color w:val="000000" w:themeColor="text1"/>
          <w:sz w:val="33"/>
          <w:szCs w:val="33"/>
          <w:shd w:val="clear" w:color="auto" w:fill="FFFFFF"/>
        </w:rPr>
        <w:t>which</w:t>
      </w:r>
      <w:r>
        <w:rPr>
          <w:rFonts w:cstheme="minorHAnsi"/>
          <w:color w:val="000000" w:themeColor="text1"/>
          <w:sz w:val="33"/>
          <w:szCs w:val="33"/>
          <w:shd w:val="clear" w:color="auto" w:fill="FFFFFF"/>
        </w:rPr>
        <w:t xml:space="preserve"> “</w:t>
      </w:r>
      <w:r w:rsidRPr="000724DD">
        <w:rPr>
          <w:rFonts w:cstheme="minorHAnsi"/>
          <w:i/>
          <w:iCs/>
          <w:color w:val="000000" w:themeColor="text1"/>
          <w:sz w:val="33"/>
          <w:szCs w:val="33"/>
          <w:shd w:val="clear" w:color="auto" w:fill="FFFFFF"/>
        </w:rPr>
        <w:t>Zeus gave Dionysus to Hermes to protect the baby for Zeus</w:t>
      </w:r>
      <w:r w:rsidR="000724DD" w:rsidRPr="000724DD">
        <w:rPr>
          <w:rFonts w:cstheme="minorHAnsi"/>
          <w:i/>
          <w:iCs/>
          <w:color w:val="000000" w:themeColor="text1"/>
          <w:sz w:val="33"/>
          <w:szCs w:val="33"/>
          <w:shd w:val="clear" w:color="auto" w:fill="FFFFFF"/>
        </w:rPr>
        <w:t>’</w:t>
      </w:r>
      <w:r w:rsidRPr="000724DD">
        <w:rPr>
          <w:rFonts w:cstheme="minorHAnsi"/>
          <w:i/>
          <w:iCs/>
          <w:color w:val="000000" w:themeColor="text1"/>
          <w:sz w:val="33"/>
          <w:szCs w:val="33"/>
          <w:shd w:val="clear" w:color="auto" w:fill="FFFFFF"/>
        </w:rPr>
        <w:t xml:space="preserve"> wife </w:t>
      </w:r>
      <w:r w:rsidR="000724DD" w:rsidRPr="000724DD">
        <w:rPr>
          <w:rFonts w:cstheme="minorHAnsi"/>
          <w:i/>
          <w:iCs/>
          <w:color w:val="000000" w:themeColor="text1"/>
          <w:sz w:val="33"/>
          <w:szCs w:val="33"/>
          <w:shd w:val="clear" w:color="auto" w:fill="FFFFFF"/>
        </w:rPr>
        <w:t xml:space="preserve">who was </w:t>
      </w:r>
      <w:r w:rsidR="000724DD" w:rsidRPr="000724DD">
        <w:rPr>
          <w:rFonts w:cstheme="minorHAnsi"/>
          <w:i/>
          <w:iCs/>
          <w:color w:val="000000" w:themeColor="text1"/>
          <w:sz w:val="32"/>
          <w:szCs w:val="32"/>
          <w:shd w:val="clear" w:color="auto" w:fill="FFFFFF"/>
        </w:rPr>
        <w:t>jealous</w:t>
      </w:r>
      <w:r w:rsidR="000724DD" w:rsidRPr="000724DD">
        <w:rPr>
          <w:rFonts w:cstheme="minorHAnsi"/>
          <w:color w:val="000000" w:themeColor="text1"/>
          <w:sz w:val="32"/>
          <w:szCs w:val="32"/>
          <w:shd w:val="clear" w:color="auto" w:fill="FFFFFF"/>
        </w:rPr>
        <w:t xml:space="preserve">” </w:t>
      </w:r>
      <w:r w:rsidR="000724DD" w:rsidRPr="000724DD">
        <w:rPr>
          <w:rFonts w:cstheme="minorHAnsi"/>
          <w:color w:val="000000" w:themeColor="text1"/>
          <w:sz w:val="32"/>
          <w:szCs w:val="32"/>
          <w:shd w:val="clear" w:color="auto" w:fill="FFFFFF"/>
        </w:rPr>
        <w:t>(Windows2universe.org, 2020)</w:t>
      </w:r>
      <w:r w:rsidR="000724DD">
        <w:rPr>
          <w:rFonts w:cstheme="minorHAnsi"/>
          <w:color w:val="000000" w:themeColor="text1"/>
          <w:sz w:val="32"/>
          <w:szCs w:val="32"/>
          <w:shd w:val="clear" w:color="auto" w:fill="FFFFFF"/>
        </w:rPr>
        <w:t>.</w:t>
      </w:r>
    </w:p>
    <w:p w14:paraId="500139C8" w14:textId="77777777" w:rsidR="00176598" w:rsidRDefault="00176598" w:rsidP="00542D58">
      <w:pPr>
        <w:rPr>
          <w:rFonts w:cstheme="minorHAnsi"/>
          <w:color w:val="000000" w:themeColor="text1"/>
          <w:sz w:val="32"/>
          <w:szCs w:val="32"/>
          <w:shd w:val="clear" w:color="auto" w:fill="FFFFFF"/>
        </w:rPr>
      </w:pPr>
    </w:p>
    <w:p w14:paraId="7DBD5371" w14:textId="7CDD4732" w:rsidR="00542D58" w:rsidRPr="00176598" w:rsidRDefault="00AF11CB" w:rsidP="00542D58">
      <w:pPr>
        <w:rPr>
          <w:rFonts w:cstheme="minorHAnsi"/>
          <w:sz w:val="32"/>
          <w:szCs w:val="32"/>
        </w:rPr>
      </w:pPr>
      <w:r w:rsidRPr="00AF11CB">
        <w:rPr>
          <w:sz w:val="40"/>
          <w:szCs w:val="40"/>
          <w:u w:val="single"/>
          <w:lang w:val="en" w:eastAsia="en-GB"/>
        </w:rPr>
        <w:t xml:space="preserve">Bibliography </w:t>
      </w:r>
    </w:p>
    <w:p w14:paraId="53B13669" w14:textId="1CAA1805" w:rsidR="002C2118" w:rsidRPr="000724DD" w:rsidRDefault="002C2118">
      <w:pPr>
        <w:rPr>
          <w:rFonts w:cstheme="minorHAnsi"/>
          <w:sz w:val="28"/>
          <w:szCs w:val="28"/>
        </w:rPr>
      </w:pPr>
    </w:p>
    <w:p w14:paraId="0EFAC547" w14:textId="135DF01B" w:rsidR="00AF11CB" w:rsidRPr="000724DD" w:rsidRDefault="00D90532" w:rsidP="00AF11CB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0724DD">
        <w:rPr>
          <w:rFonts w:asciiTheme="minorHAnsi" w:hAnsiTheme="minorHAnsi" w:cstheme="minorHAnsi"/>
          <w:color w:val="000000"/>
          <w:sz w:val="28"/>
          <w:szCs w:val="28"/>
        </w:rPr>
        <w:t xml:space="preserve">Figure 1: </w:t>
      </w:r>
      <w:r w:rsidR="00AF11CB" w:rsidRPr="000724DD">
        <w:rPr>
          <w:rFonts w:asciiTheme="minorHAnsi" w:hAnsiTheme="minorHAnsi" w:cstheme="minorHAnsi"/>
          <w:color w:val="000000"/>
          <w:sz w:val="28"/>
          <w:szCs w:val="28"/>
        </w:rPr>
        <w:t>Wikimedia.org. (2019). </w:t>
      </w:r>
      <w:r w:rsidR="00AF11CB" w:rsidRPr="000724DD">
        <w:rPr>
          <w:rFonts w:asciiTheme="minorHAnsi" w:hAnsiTheme="minorHAnsi" w:cstheme="minorHAnsi"/>
          <w:i/>
          <w:iCs/>
          <w:color w:val="000000"/>
          <w:sz w:val="28"/>
          <w:szCs w:val="28"/>
        </w:rPr>
        <w:t>File: Hermes and the infant Dionysus by Praxiteles.jpg - Wikimedia Commons</w:t>
      </w:r>
      <w:r w:rsidR="00AF11CB" w:rsidRPr="000724DD">
        <w:rPr>
          <w:rFonts w:asciiTheme="minorHAnsi" w:hAnsiTheme="minorHAnsi" w:cstheme="minorHAnsi"/>
          <w:color w:val="000000"/>
          <w:sz w:val="28"/>
          <w:szCs w:val="28"/>
        </w:rPr>
        <w:t>. [online] Available at: https://commons.wikimedia.org/wiki/File:Hermes_and_the_infant_Dionysus_by_Praxiteles.jpg [Accessed 29 Jan. 2020].</w:t>
      </w:r>
    </w:p>
    <w:p w14:paraId="0A813868" w14:textId="77777777" w:rsidR="00910CE7" w:rsidRPr="000724DD" w:rsidRDefault="00AF11CB" w:rsidP="00910CE7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0724DD">
        <w:rPr>
          <w:rFonts w:asciiTheme="minorHAnsi" w:hAnsiTheme="minorHAnsi" w:cstheme="minorHAnsi"/>
          <w:color w:val="000000"/>
          <w:sz w:val="28"/>
          <w:szCs w:val="28"/>
        </w:rPr>
        <w:t>‌</w:t>
      </w:r>
      <w:r w:rsidR="00910CE7" w:rsidRPr="000724DD">
        <w:rPr>
          <w:rFonts w:asciiTheme="minorHAnsi" w:hAnsiTheme="minorHAnsi" w:cstheme="minorHAnsi"/>
          <w:color w:val="000000"/>
          <w:sz w:val="28"/>
          <w:szCs w:val="28"/>
        </w:rPr>
        <w:t>Tufts.edu. (2020). </w:t>
      </w:r>
      <w:r w:rsidR="00910CE7" w:rsidRPr="000724DD">
        <w:rPr>
          <w:rFonts w:asciiTheme="minorHAnsi" w:hAnsiTheme="minorHAnsi" w:cstheme="minorHAnsi"/>
          <w:i/>
          <w:iCs/>
          <w:color w:val="000000"/>
          <w:sz w:val="28"/>
          <w:szCs w:val="28"/>
        </w:rPr>
        <w:t>Olympia Hermes with Infant Dionysos (Sculpture)</w:t>
      </w:r>
      <w:r w:rsidR="00910CE7" w:rsidRPr="000724DD">
        <w:rPr>
          <w:rFonts w:asciiTheme="minorHAnsi" w:hAnsiTheme="minorHAnsi" w:cstheme="minorHAnsi"/>
          <w:color w:val="000000"/>
          <w:sz w:val="28"/>
          <w:szCs w:val="28"/>
        </w:rPr>
        <w:t>. [online] Available at: http://www.perseus.tufts.edu/hopper/artifact?name=Olympia+Hermes+with+Infant+Dionysos&amp;object=Sculpture [Accessed 29 Jan. 2020].</w:t>
      </w:r>
    </w:p>
    <w:p w14:paraId="0F63512B" w14:textId="77777777" w:rsidR="00E154B7" w:rsidRPr="000724DD" w:rsidRDefault="00910CE7" w:rsidP="00E154B7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0724DD">
        <w:rPr>
          <w:rFonts w:asciiTheme="minorHAnsi" w:hAnsiTheme="minorHAnsi" w:cstheme="minorHAnsi"/>
          <w:color w:val="000000"/>
          <w:sz w:val="28"/>
          <w:szCs w:val="28"/>
        </w:rPr>
        <w:t>‌</w:t>
      </w:r>
      <w:r w:rsidR="00E154B7" w:rsidRPr="000724DD">
        <w:rPr>
          <w:rFonts w:asciiTheme="minorHAnsi" w:hAnsiTheme="minorHAnsi" w:cstheme="minorHAnsi"/>
          <w:color w:val="000000"/>
          <w:sz w:val="28"/>
          <w:szCs w:val="28"/>
        </w:rPr>
        <w:t>Wikipedia Contributors (2020). </w:t>
      </w:r>
      <w:r w:rsidR="00E154B7" w:rsidRPr="000724DD">
        <w:rPr>
          <w:rFonts w:asciiTheme="minorHAnsi" w:hAnsiTheme="minorHAnsi" w:cstheme="minorHAnsi"/>
          <w:i/>
          <w:iCs/>
          <w:color w:val="000000"/>
          <w:sz w:val="28"/>
          <w:szCs w:val="28"/>
        </w:rPr>
        <w:t>Hermes and the Infant Dionysus</w:t>
      </w:r>
      <w:r w:rsidR="00E154B7" w:rsidRPr="000724DD">
        <w:rPr>
          <w:rFonts w:asciiTheme="minorHAnsi" w:hAnsiTheme="minorHAnsi" w:cstheme="minorHAnsi"/>
          <w:color w:val="000000"/>
          <w:sz w:val="28"/>
          <w:szCs w:val="28"/>
        </w:rPr>
        <w:t>. [online] Wikipedia. Available at: https://en.wikipedia.org/wiki/Hermes_and_the_Infant_Dionysus [Accessed 29 Jan. 2020].</w:t>
      </w:r>
    </w:p>
    <w:p w14:paraId="4A907C76" w14:textId="77777777" w:rsidR="0064581B" w:rsidRPr="000724DD" w:rsidRDefault="00E154B7" w:rsidP="0064581B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  <w:sz w:val="28"/>
          <w:szCs w:val="28"/>
        </w:rPr>
      </w:pPr>
      <w:r w:rsidRPr="000724DD">
        <w:rPr>
          <w:rFonts w:asciiTheme="minorHAnsi" w:hAnsiTheme="minorHAnsi" w:cstheme="minorHAnsi"/>
          <w:color w:val="000000"/>
          <w:sz w:val="28"/>
          <w:szCs w:val="28"/>
        </w:rPr>
        <w:t>‌</w:t>
      </w:r>
      <w:r w:rsidR="0064581B" w:rsidRPr="000724DD">
        <w:rPr>
          <w:rFonts w:asciiTheme="minorHAnsi" w:hAnsiTheme="minorHAnsi" w:cstheme="minorHAnsi"/>
          <w:color w:val="000000"/>
          <w:sz w:val="28"/>
          <w:szCs w:val="28"/>
        </w:rPr>
        <w:t>Report. (2009). The University of California.</w:t>
      </w:r>
    </w:p>
    <w:p w14:paraId="1A5D9379" w14:textId="2B013023" w:rsidR="00910CE7" w:rsidRPr="000724DD" w:rsidRDefault="0064581B" w:rsidP="0011357B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0724DD">
        <w:rPr>
          <w:rFonts w:asciiTheme="minorHAnsi" w:hAnsiTheme="minorHAnsi" w:cstheme="minorHAnsi"/>
          <w:color w:val="000000"/>
          <w:sz w:val="28"/>
          <w:szCs w:val="28"/>
        </w:rPr>
        <w:t>‌</w:t>
      </w:r>
      <w:r w:rsidR="001B2C3C" w:rsidRPr="000724D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 xml:space="preserve"> Magill, F., Moose, C. and Aves, A. (1998). </w:t>
      </w:r>
      <w:r w:rsidR="001B2C3C" w:rsidRPr="000724DD">
        <w:rPr>
          <w:rFonts w:asciiTheme="minorHAnsi" w:hAnsiTheme="minorHAnsi" w:cstheme="minorHAnsi"/>
          <w:i/>
          <w:iCs/>
          <w:color w:val="000000"/>
          <w:sz w:val="28"/>
          <w:szCs w:val="28"/>
          <w:shd w:val="clear" w:color="auto" w:fill="FFFFFF"/>
        </w:rPr>
        <w:t>Dictionary of world biography</w:t>
      </w:r>
      <w:r w:rsidR="001B2C3C" w:rsidRPr="000724D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. Chicago: Fitzroy Dearborn Publishers.</w:t>
      </w:r>
      <w:bookmarkStart w:id="0" w:name="_GoBack"/>
      <w:bookmarkEnd w:id="0"/>
    </w:p>
    <w:p w14:paraId="456EF635" w14:textId="7DA8F649" w:rsidR="00AF11CB" w:rsidRPr="000724DD" w:rsidRDefault="000E4A9C" w:rsidP="00AF11CB">
      <w:pPr>
        <w:pStyle w:val="NormalWeb"/>
        <w:rPr>
          <w:rFonts w:asciiTheme="minorHAnsi" w:hAnsiTheme="minorHAnsi" w:cstheme="minorHAnsi"/>
          <w:color w:val="000000"/>
          <w:sz w:val="28"/>
          <w:szCs w:val="28"/>
        </w:rPr>
      </w:pPr>
      <w:r w:rsidRPr="000724D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Palagia, O. and Pollitt, J. (1998). </w:t>
      </w:r>
      <w:r w:rsidRPr="000724DD">
        <w:rPr>
          <w:rFonts w:asciiTheme="minorHAnsi" w:hAnsiTheme="minorHAnsi" w:cstheme="minorHAnsi"/>
          <w:i/>
          <w:iCs/>
          <w:color w:val="000000"/>
          <w:sz w:val="28"/>
          <w:szCs w:val="28"/>
          <w:shd w:val="clear" w:color="auto" w:fill="FFFFFF"/>
        </w:rPr>
        <w:t>Personal styles in Greek sculpture</w:t>
      </w:r>
      <w:r w:rsidRPr="000724DD"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  <w:t>. Cambridge: Cambridge University Press.</w:t>
      </w:r>
    </w:p>
    <w:p w14:paraId="44683AF4" w14:textId="2D96269C" w:rsidR="00AF11CB" w:rsidRPr="000724DD" w:rsidRDefault="000724DD">
      <w:pPr>
        <w:rPr>
          <w:rFonts w:cstheme="minorHAnsi"/>
          <w:sz w:val="28"/>
          <w:szCs w:val="28"/>
        </w:rPr>
      </w:pPr>
      <w:r w:rsidRPr="000724DD">
        <w:rPr>
          <w:rFonts w:cstheme="minorHAnsi"/>
          <w:color w:val="000000"/>
          <w:sz w:val="28"/>
          <w:szCs w:val="28"/>
          <w:shd w:val="clear" w:color="auto" w:fill="FFFFFF"/>
        </w:rPr>
        <w:t>Windows2universe.org. (2020). </w:t>
      </w:r>
      <w:r w:rsidRPr="000724DD">
        <w:rPr>
          <w:rFonts w:cstheme="minorHAnsi"/>
          <w:i/>
          <w:iCs/>
          <w:color w:val="000000"/>
          <w:sz w:val="28"/>
          <w:szCs w:val="28"/>
          <w:shd w:val="clear" w:color="auto" w:fill="FFFFFF"/>
        </w:rPr>
        <w:t>Hermes and the Birth of Dionysus in Greek Mythology - Windows to the Universe</w:t>
      </w:r>
      <w:r w:rsidRPr="000724DD">
        <w:rPr>
          <w:rFonts w:cstheme="minorHAnsi"/>
          <w:color w:val="000000"/>
          <w:sz w:val="28"/>
          <w:szCs w:val="28"/>
          <w:shd w:val="clear" w:color="auto" w:fill="FFFFFF"/>
        </w:rPr>
        <w:t>. [online] Available at: https://www.windows2universe.org/mythology/gods_n_goddesses/Mercury/Hermes_Dionysus.html [Accessed 2 Feb. 2020].</w:t>
      </w:r>
    </w:p>
    <w:sectPr w:rsidR="00AF11CB" w:rsidRPr="000724DD">
      <w:head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7B140F" w14:textId="77777777" w:rsidR="000356A5" w:rsidRDefault="000356A5" w:rsidP="004011AB">
      <w:pPr>
        <w:spacing w:after="0" w:line="240" w:lineRule="auto"/>
      </w:pPr>
      <w:r>
        <w:separator/>
      </w:r>
    </w:p>
  </w:endnote>
  <w:endnote w:type="continuationSeparator" w:id="0">
    <w:p w14:paraId="727797E3" w14:textId="77777777" w:rsidR="000356A5" w:rsidRDefault="000356A5" w:rsidP="00401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26A18C" w14:textId="77777777" w:rsidR="000356A5" w:rsidRDefault="000356A5" w:rsidP="004011AB">
      <w:pPr>
        <w:spacing w:after="0" w:line="240" w:lineRule="auto"/>
      </w:pPr>
      <w:r>
        <w:separator/>
      </w:r>
    </w:p>
  </w:footnote>
  <w:footnote w:type="continuationSeparator" w:id="0">
    <w:p w14:paraId="130330F7" w14:textId="77777777" w:rsidR="000356A5" w:rsidRDefault="000356A5" w:rsidP="00401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4D744" w14:textId="6CB483AA" w:rsidR="000356A5" w:rsidRDefault="000356A5">
    <w:pPr>
      <w:pStyle w:val="Header"/>
    </w:pPr>
    <w:r>
      <w:t>Emily Vaughan</w:t>
    </w:r>
  </w:p>
  <w:p w14:paraId="319F0A3A" w14:textId="77777777" w:rsidR="000356A5" w:rsidRDefault="000356A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A77"/>
    <w:rsid w:val="00034CB4"/>
    <w:rsid w:val="000356A5"/>
    <w:rsid w:val="000724DD"/>
    <w:rsid w:val="000E4A9C"/>
    <w:rsid w:val="0011357B"/>
    <w:rsid w:val="00176598"/>
    <w:rsid w:val="00186743"/>
    <w:rsid w:val="00197C97"/>
    <w:rsid w:val="001B2C3C"/>
    <w:rsid w:val="0020755E"/>
    <w:rsid w:val="002759C5"/>
    <w:rsid w:val="002C2118"/>
    <w:rsid w:val="00324B6E"/>
    <w:rsid w:val="003463D1"/>
    <w:rsid w:val="004011AB"/>
    <w:rsid w:val="004976E6"/>
    <w:rsid w:val="004D407D"/>
    <w:rsid w:val="005110B9"/>
    <w:rsid w:val="00542D58"/>
    <w:rsid w:val="00563A2E"/>
    <w:rsid w:val="00592CD2"/>
    <w:rsid w:val="005A64CB"/>
    <w:rsid w:val="005C4A8F"/>
    <w:rsid w:val="0064581B"/>
    <w:rsid w:val="006B738D"/>
    <w:rsid w:val="006D7C87"/>
    <w:rsid w:val="0078171B"/>
    <w:rsid w:val="007A239A"/>
    <w:rsid w:val="00800A77"/>
    <w:rsid w:val="008903AC"/>
    <w:rsid w:val="008C14D3"/>
    <w:rsid w:val="00910CE7"/>
    <w:rsid w:val="009435D1"/>
    <w:rsid w:val="009F71C1"/>
    <w:rsid w:val="00A1442A"/>
    <w:rsid w:val="00A26080"/>
    <w:rsid w:val="00A7566F"/>
    <w:rsid w:val="00AB3F8B"/>
    <w:rsid w:val="00AF11CB"/>
    <w:rsid w:val="00B563CF"/>
    <w:rsid w:val="00C9000E"/>
    <w:rsid w:val="00D21F45"/>
    <w:rsid w:val="00D4581A"/>
    <w:rsid w:val="00D90532"/>
    <w:rsid w:val="00E154B7"/>
    <w:rsid w:val="00E213CE"/>
    <w:rsid w:val="00E33B25"/>
    <w:rsid w:val="00EA3778"/>
    <w:rsid w:val="00EC7745"/>
    <w:rsid w:val="00F4090E"/>
    <w:rsid w:val="00F639C6"/>
    <w:rsid w:val="00F94E33"/>
    <w:rsid w:val="00FB6301"/>
    <w:rsid w:val="00FF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91834"/>
  <w15:chartTrackingRefBased/>
  <w15:docId w15:val="{4EA9A968-0FBE-44C0-A183-7A1B342E8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42D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2D5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AF1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011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1AB"/>
  </w:style>
  <w:style w:type="paragraph" w:styleId="Footer">
    <w:name w:val="footer"/>
    <w:basedOn w:val="Normal"/>
    <w:link w:val="FooterChar"/>
    <w:uiPriority w:val="99"/>
    <w:unhideWhenUsed/>
    <w:rsid w:val="004011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1AB"/>
  </w:style>
  <w:style w:type="character" w:styleId="Hyperlink">
    <w:name w:val="Hyperlink"/>
    <w:basedOn w:val="DefaultParagraphFont"/>
    <w:uiPriority w:val="99"/>
    <w:semiHidden/>
    <w:unhideWhenUsed/>
    <w:rsid w:val="003463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9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en.wikipedia.org/wiki/Diocletia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5455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Vaughan</dc:creator>
  <cp:keywords/>
  <dc:description/>
  <cp:lastModifiedBy>Emily Vaughan</cp:lastModifiedBy>
  <cp:revision>35</cp:revision>
  <dcterms:created xsi:type="dcterms:W3CDTF">2020-01-29T13:37:00Z</dcterms:created>
  <dcterms:modified xsi:type="dcterms:W3CDTF">2020-02-02T14:10:00Z</dcterms:modified>
</cp:coreProperties>
</file>