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47083F" w:rsidRDefault="0034086C">
      <w:pPr>
        <w:pStyle w:val="Title"/>
      </w:pPr>
      <w:r>
        <w:t>The title of the essay:Student Journal</w:t>
      </w:r>
      <w:bookmarkStart w:id="0" w:name="_7c2444i5we2c" w:colFirst="0" w:colLast="0"/>
      <w:bookmarkStart w:id="1" w:name="_GoBack"/>
      <w:bookmarkEnd w:id="0"/>
    </w:p>
    <w:p>
      <w:pPr>
        <w:pStyle w:val="Title"/>
      </w:pPr>
      <w:r/>
    </w:p>
    <w:p>
      <w:pPr>
        <w:pStyle w:val="Title"/>
      </w:pPr>
      <w:r>
        <w:t>Name:Georgiana Poteaca</w:t>
      </w:r>
    </w:p>
    <w:p>
      <w:pPr>
        <w:pStyle w:val="Title"/>
      </w:pPr>
      <w:r/>
    </w:p>
    <w:p>
      <w:pPr>
        <w:pStyle w:val="Title"/>
      </w:pPr>
      <w:r>
        <w:t>Student ID number:2206484</w:t>
      </w:r>
    </w:p>
    <w:p>
      <w:pPr>
        <w:pStyle w:val="Title"/>
      </w:pPr>
      <w:r/>
    </w:p>
    <w:p>
      <w:pPr>
        <w:pStyle w:val="Title"/>
      </w:pPr>
      <w:r>
        <w:t>The module title:Food and Beverage Operations  BMIH4002</w:t>
      </w:r>
    </w:p>
    <w:p>
      <w:pPr>
        <w:pStyle w:val="Title"/>
      </w:pPr>
      <w:r/>
    </w:p>
    <w:p>
      <w:pPr>
        <w:pStyle w:val="Title"/>
      </w:pPr>
      <w:r>
        <w:t>Lecturer's name:Tristan Hawkins</w:t>
      </w:r>
    </w:p>
    <w:p>
      <w:pPr>
        <w:pStyle w:val="Title"/>
      </w:pPr>
      <w:r/>
    </w:p>
    <w:p>
      <w:pPr>
        <w:pStyle w:val="Title"/>
      </w:pPr>
      <w:r>
        <w:t>Word count:750</w:t>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pPr>
        <w:pStyle w:val="Title"/>
      </w:pPr>
      <w:r/>
    </w:p>
    <w:p w:rsidR="0047083F" w:rsidRDefault="0034086C">
      <w:pPr>
        <w:pStyle w:val="Normal1"/>
        <w:jc w:val="center"/>
        <w:rPr>
          <w:b/>
          <w:sz w:val="28"/>
          <w:szCs w:val="28"/>
        </w:rPr>
      </w:pPr>
      <w:r>
        <w:rPr>
          <w:b/>
          <w:sz w:val="28"/>
          <w:szCs w:val="28"/>
        </w:rPr>
        <w:t>Table of content</w:t>
        <w:lastRenderedPageBreak/>
      </w:r>
    </w:p>
    <w:sdt>
      <w:sdtPr>
        <w:id w:val="10322760"/>
        <w:docPartObj>
          <w:docPartGallery w:val="Table of Contents"/>
          <w:docPartUnique/>
        </w:docPartObj>
      </w:sdtPr>
      <w:sdtEndPr/>
      <w:sdtContent>
        <w:p w:rsidR="0047083F" w:rsidRDefault="0047083F">
          <w:pPr>
            <w:pStyle w:val="Normal1"/>
            <w:spacing w:before="80" w:line="240" w:lineRule="auto"/>
            <w:tabs>
              <w:tab w:val="right" w:pos="9025"/>
            </w:tabs>
          </w:pPr>
          <w:r>
            <w:fldChar w:fldCharType="begin"/>
          </w:r>
          <w:r w:rsidR="0034086C">
            <w:instrText xml:space="preserve"> TOC \h \u \z </w:instrText>
          </w:r>
          <w:r>
            <w:fldChar w:fldCharType="separate"/>
          </w:r>
          <w:hyperlink w:anchor="_oodqrruk71qj">
            <w:r w:rsidR="0034086C">
              <w:t>Week 1</w:t>
            </w:r>
          </w:hyperlink>
          <w:r w:rsidR="0034086C">
            <w:tab/>
          </w:r>
          <w:r>
            <w:fldChar w:fldCharType="begin"/>
          </w:r>
          <w:r w:rsidR="0034086C">
            <w:instrText xml:space="preserve"> PAGEREF _oodqrruk71qj \h </w:instrText>
          </w:r>
          <w:r>
            <w:fldChar w:fldCharType="separate"/>
          </w:r>
          <w:r w:rsidR="0034086C">
            <w:t>3</w:t>
          </w:r>
          <w:r>
            <w:fldChar w:fldCharType="end"/>
          </w:r>
        </w:p>
        <w:p w:rsidR="0047083F" w:rsidRDefault="0037344F">
          <w:pPr>
            <w:pStyle w:val="Normal1"/>
            <w:spacing w:before="200" w:line="240" w:lineRule="auto"/>
            <w:tabs>
              <w:tab w:val="right" w:pos="9025"/>
            </w:tabs>
          </w:pPr>
          <w:hyperlink w:anchor="_yjjnw9atd5ci">
            <w:r w:rsidR="0034086C">
              <w:t>Week 2</w:t>
            </w:r>
          </w:hyperlink>
          <w:r w:rsidR="0034086C">
            <w:tab/>
          </w:r>
          <w:r w:rsidR="0047083F">
            <w:fldChar w:fldCharType="begin"/>
          </w:r>
          <w:r w:rsidR="0034086C">
            <w:instrText xml:space="preserve"> PAGEREF _yjjnw9atd5ci \h </w:instrText>
          </w:r>
          <w:r w:rsidR="0047083F">
            <w:fldChar w:fldCharType="separate"/>
          </w:r>
          <w:r w:rsidR="0034086C">
            <w:t>3</w:t>
          </w:r>
          <w:r w:rsidR="0047083F">
            <w:fldChar w:fldCharType="end"/>
          </w:r>
        </w:p>
        <w:p w:rsidR="0047083F" w:rsidRDefault="0037344F">
          <w:pPr>
            <w:pStyle w:val="Normal1"/>
            <w:spacing w:before="200" w:line="240" w:lineRule="auto"/>
            <w:tabs>
              <w:tab w:val="right" w:pos="9025"/>
            </w:tabs>
          </w:pPr>
          <w:hyperlink w:anchor="_qdkbroamkvts">
            <w:r w:rsidR="0034086C">
              <w:t>Week 3</w:t>
            </w:r>
          </w:hyperlink>
          <w:r w:rsidR="0034086C">
            <w:tab/>
          </w:r>
          <w:r w:rsidR="0047083F">
            <w:fldChar w:fldCharType="begin"/>
          </w:r>
          <w:r w:rsidR="0034086C">
            <w:instrText xml:space="preserve"> PAGEREF _qdkbroamkvts \h </w:instrText>
          </w:r>
          <w:r w:rsidR="0047083F">
            <w:fldChar w:fldCharType="separate"/>
          </w:r>
          <w:r w:rsidR="0034086C">
            <w:t>4</w:t>
          </w:r>
          <w:r w:rsidR="0047083F">
            <w:fldChar w:fldCharType="end"/>
          </w:r>
        </w:p>
        <w:p w:rsidR="0047083F" w:rsidRDefault="0037344F">
          <w:pPr>
            <w:pStyle w:val="Normal1"/>
            <w:spacing w:before="200" w:after="80" w:line="240" w:lineRule="auto"/>
            <w:tabs>
              <w:tab w:val="right" w:pos="9025"/>
            </w:tabs>
          </w:pPr>
          <w:hyperlink w:anchor="_xage3gw288ih">
            <w:r w:rsidR="0034086C">
              <w:t>References</w:t>
            </w:r>
          </w:hyperlink>
          <w:r w:rsidR="0034086C">
            <w:tab/>
          </w:r>
          <w:r w:rsidR="0047083F">
            <w:fldChar w:fldCharType="begin"/>
          </w:r>
          <w:r w:rsidR="0034086C">
            <w:instrText xml:space="preserve"> PAGEREF _xage3gw288ih \h </w:instrText>
          </w:r>
          <w:r w:rsidR="0047083F">
            <w:fldChar w:fldCharType="separate"/>
          </w:r>
          <w:r w:rsidR="0034086C">
            <w:t>5</w:t>
          </w:r>
          <w:r w:rsidR="0047083F">
            <w:fldChar w:fldCharType="end"/>
          </w:r>
          <w:r w:rsidR="0047083F">
            <w:fldChar w:fldCharType="end"/>
          </w:r>
        </w:p>
      </w:sdtContent>
    </w:sdt>
    <w:p w:rsidR="0047083F" w:rsidRDefault="0047083F">
      <w:pPr>
        <w:pStyle w:val="Normal1"/>
      </w:pPr>
    </w:p>
    <w:p w:rsidR="0047083F" w:rsidRDefault="0034086C">
      <w:pPr>
        <w:pStyle w:val="Heading1"/>
      </w:pPr>
      <w:bookmarkStart w:id="3" w:name="_nrva9lyyqqau" w:colFirst="0" w:colLast="0"/>
      <w:bookmarkEnd w:id="3"/>
      <w:r>
        <w:br w:type="page"/>
      </w:r>
    </w:p>
    <w:p w:rsidR="0047083F" w:rsidRDefault="0034086C">
      <w:pPr>
        <w:pStyle w:val="Heading1"/>
      </w:pPr>
      <w:bookmarkStart w:id="4" w:name="_oodqrruk71qj" w:colFirst="0" w:colLast="0"/>
      <w:bookmarkEnd w:id="4"/>
      <w:r>
        <w:t>Week 1</w:t>
        <w:lastRenderedPageBreak/>
      </w:r>
    </w:p>
    <w:p w:rsidR="0047083F" w:rsidRDefault="0034086C">
      <w:pPr>
        <w:pStyle w:val="Normal1"/>
      </w:pPr>
      <w:r>
        <w:t xml:space="preserve">Week 1 was all about the introduction and allowing the students to adapt to the new situations. I was introduced to the module tutor for the class and I was also able to meet my new classmates and make some new friends. I was made aware of the 10 weeks teaching plan along with a wide range of assignments. This week my communication skills were really useful as I was able to communicate with my teachers as well as my classmates. Communication skills refers to the capabilities of the individuals to exchange information with each other. I came to be aware of reflective writing which allows me to improve my skills. Reflective writing refers to the analytical practice in which a learner describes an experience of the past and analyses it to make sense of the whole situation (Jasper, 2013). Through the help of reflective writing I would be able to learn more about myself and the skills which require improvement. I was further taught about how to do references. Referencing refers to the way a learner can cite someone’s work for their research and provide its original writer with credit for it (McMillan and Weyers, 2021). I was made aware of the resources which I could use in order to complete the whole semester without any issues. The tools and resources were provided by the university and could be used for the term and it would help us to complete the term with effectiveness and efficiency. I was also given information on various policies such as “International Hotel Management Absence Policy”. </w:t>
      </w:r>
    </w:p>
    <w:p w:rsidR="0047083F" w:rsidRDefault="0034086C">
      <w:pPr>
        <w:pStyle w:val="Heading1"/>
      </w:pPr>
      <w:bookmarkStart w:id="5" w:name="_yjjnw9atd5ci" w:colFirst="0" w:colLast="0"/>
      <w:bookmarkEnd w:id="5"/>
      <w:r>
        <w:t>Week 2</w:t>
      </w:r>
    </w:p>
    <w:p w:rsidR="0047083F" w:rsidRDefault="0034086C">
      <w:pPr>
        <w:pStyle w:val="Normal1"/>
      </w:pPr>
      <w:r>
        <w:t xml:space="preserve">For the second week there was a long list of learning that was done. </w:t>
      </w:r>
      <w:r w:rsidR="00E60B8B">
        <w:t>Firstly,</w:t>
      </w:r>
      <w:r>
        <w:t xml:space="preserve"> we had a discussion on Front of horse (FOH) and Back of house (BOH). FOH refers to the tasks and areas which the customers are exposed to while they stay at a hotel. Whereas BOH refers to the behind the scenes tasks and areas which acts as the command centre in a restaurant and where the food is prepared and cooked (Boussard, 2021). We were also made to learn about the differentiation between commercial operations from non commercial operations. The most interesting part of the lesson was the understanding of the customer needs along with how different businesses fulfil the needs of the customers (Davis </w:t>
      </w:r>
      <w:r>
        <w:rPr>
          <w:i/>
        </w:rPr>
        <w:t>et al</w:t>
      </w:r>
      <w:r>
        <w:t xml:space="preserve">., 2020). I learned </w:t>
      </w:r>
      <w:r w:rsidR="00E60B8B">
        <w:t>their</w:t>
      </w:r>
      <w:r>
        <w:t xml:space="preserve"> different needs for customers and it varies from organisations to organisations on how they would fulfil the need of the customers. There can be different types of customer needs such as thirst, hunger, satisfaction and the list goes on. The week also contained a discussion on marketing done by restaurants. There are different </w:t>
      </w:r>
      <w:r>
        <w:t xml:space="preserve">strategies used by different restaurants in order to attract customers from different areas and sectors for their sales. The most important lessons for the restaurants was to understand the fundamentals of the management along with employee retention. There are different leadership types which can be used by different organisations for employee retention. After the week’s lesson I was able to differentiate between hard as well as soft skills. </w:t>
        <w:lastRenderedPageBreak/>
      </w:r>
    </w:p>
    <w:p w:rsidR="0047083F" w:rsidRDefault="0047083F">
      <w:pPr>
        <w:pStyle w:val="Normal1"/>
      </w:pPr>
    </w:p>
    <w:p w:rsidR="0047083F" w:rsidRDefault="0034086C">
      <w:pPr>
        <w:pStyle w:val="Heading1"/>
      </w:pPr>
      <w:bookmarkStart w:id="6" w:name="_qdkbroamkvts" w:colFirst="0" w:colLast="0"/>
      <w:bookmarkEnd w:id="6"/>
      <w:r>
        <w:t>Week 3</w:t>
      </w:r>
    </w:p>
    <w:p w:rsidR="0047083F" w:rsidRDefault="0034086C">
      <w:pPr>
        <w:pStyle w:val="Normal1"/>
      </w:pPr>
      <w:r>
        <w:t xml:space="preserve">In the third week, the whole class was provided with an overview of the restaurant management. The classes included a discussion on the duties of a manager in a restaurant. Restaurant management refers to overseeing operations such as the kitchen and service staff along with marketing, menu and finances. Then we were taught about the licence which was supposed to be acquired before the sale of any form of alcohol. We learned about the “Licensing Act 2003” which states that any premise which sells any form of alcohol beverage must have a premise licence. The premise </w:t>
      </w:r>
      <w:r w:rsidR="00E60B8B">
        <w:t>can range</w:t>
      </w:r>
      <w:r>
        <w:t xml:space="preserve"> from being a wine-bar to supermarkets-public house. Every organisation which tries to sell alcohol has to have a premise licence (Legislation, 2023). Then there is a personal licence which allows the business owner to supply alcohol. We were also taught about different service methods in the third week. For different services, the methods include table services, assisted services and the list goes on (Brown, 2019). Furthermore, we were also taught about the steps of services which can be found in different organisations. I learned that the method of services can differ depending on the type of services provided to the organisation. The activity for the 3rd included research on scripted and unscripted service in the hospitality industry. In the scripted service, the organisation provides the employees with a script on how to act with the customers. Whereas in unscripted service the interaction is genuine and answers to customer’s questions are devised by servers themselves. </w:t>
      </w:r>
    </w:p>
    <w:p w:rsidR="0047083F" w:rsidRDefault="0034086C">
      <w:pPr>
        <w:pStyle w:val="Normal1"/>
      </w:pPr>
      <w:r>
        <w:br w:type="page"/>
      </w:r>
    </w:p>
    <w:p w:rsidR="0047083F" w:rsidRDefault="0034086C">
      <w:pPr>
        <w:pStyle w:val="Heading1"/>
      </w:pPr>
      <w:bookmarkStart w:id="7" w:name="_xage3gw288ih" w:colFirst="0" w:colLast="0"/>
      <w:bookmarkEnd w:id="7"/>
      <w:r>
        <w:t>References</w:t>
        <w:lastRenderedPageBreak/>
      </w:r>
    </w:p>
    <w:p w:rsidR="002344FD" w:rsidRDefault="002344FD">
      <w:pPr>
        <w:pStyle w:val="Normal1"/>
      </w:pPr>
      <w:r>
        <w:t xml:space="preserve">Boussard, S (2021) </w:t>
      </w:r>
      <w:r>
        <w:rPr>
          <w:i/>
        </w:rPr>
        <w:t>Food and Beverage Management in the Luxury Hotel Industry</w:t>
      </w:r>
      <w:r>
        <w:t>. New York: Business Expert Press</w:t>
      </w:r>
    </w:p>
    <w:p w:rsidR="002344FD" w:rsidRDefault="002344FD">
      <w:pPr>
        <w:pStyle w:val="Normal1"/>
      </w:pPr>
      <w:r>
        <w:t xml:space="preserve">Brown, D.R. (2019) </w:t>
      </w:r>
      <w:r>
        <w:rPr>
          <w:i/>
        </w:rPr>
        <w:t>The restaurant manager’s handbook : how to set up, operate, and manage a financially successful food service operation. 5th ed</w:t>
      </w:r>
      <w:r>
        <w:t>n. Ocala, Florida: Atlantic Publishing Group, Inc.</w:t>
      </w:r>
    </w:p>
    <w:p w:rsidR="002344FD" w:rsidRDefault="002344FD">
      <w:pPr>
        <w:pStyle w:val="Normal1"/>
      </w:pPr>
      <w:r>
        <w:t xml:space="preserve">Davis, B., Lockwood, A., Alcott, P. &amp; Pantelidis, S. (2018) </w:t>
      </w:r>
      <w:r>
        <w:rPr>
          <w:i/>
        </w:rPr>
        <w:t>Food and Beverage Management: 6th edition</w:t>
      </w:r>
      <w:r>
        <w:t>, Oxon. Routledge.</w:t>
      </w:r>
    </w:p>
    <w:p w:rsidR="002344FD" w:rsidRDefault="002344FD">
      <w:pPr>
        <w:pStyle w:val="Normal1"/>
      </w:pPr>
      <w:r>
        <w:t xml:space="preserve">Jasper, M. (2013). </w:t>
      </w:r>
      <w:r>
        <w:rPr>
          <w:i/>
        </w:rPr>
        <w:t>Beginning Reflective Practice</w:t>
      </w:r>
      <w:r>
        <w:t>. Andover: Cengage Learning.</w:t>
      </w:r>
    </w:p>
    <w:p w:rsidR="002344FD" w:rsidRDefault="002344FD">
      <w:pPr>
        <w:pStyle w:val="Normal1"/>
      </w:pPr>
      <w:r>
        <w:t xml:space="preserve">Legislation.gov.uk (2023) </w:t>
      </w:r>
      <w:r>
        <w:rPr>
          <w:i/>
        </w:rPr>
        <w:t>Licensing act 2003</w:t>
      </w:r>
      <w:r>
        <w:t xml:space="preserve">, </w:t>
      </w:r>
      <w:r>
        <w:rPr>
          <w:i/>
        </w:rPr>
        <w:t>Legislation.gov.uk</w:t>
      </w:r>
      <w:r>
        <w:t xml:space="preserve">. Statute Law Database. Available at: https://www.legislation.gov.uk/ukpga/2003/17/contents (Accessed: January 31, 2023). </w:t>
      </w:r>
    </w:p>
    <w:p w:rsidR="002344FD" w:rsidRDefault="002344FD">
      <w:pPr>
        <w:pStyle w:val="Normal1"/>
      </w:pPr>
      <w:r>
        <w:t xml:space="preserve">McMillan, K, and Weyers, J (2021) </w:t>
      </w:r>
      <w:r>
        <w:rPr>
          <w:i/>
        </w:rPr>
        <w:t>The Study Skills Book</w:t>
      </w:r>
      <w:r>
        <w:t>. Harlow: Pearson Education Limited.</w:t>
      </w:r>
    </w:p>
    <w:p w:rsidR="0047083F" w:rsidRDefault="0047083F">
      <w:pPr>
        <w:pStyle w:val="Normal1"/>
      </w:pPr>
    </w:p>
    <w:p w:rsidR="0047083F" w:rsidRDefault="0047083F">
      <w:pPr>
        <w:pStyle w:val="Normal1"/>
      </w:pPr>
    </w:p>
    <w:sectPr w:rsidR="0047083F" w:rsidSect="0047083F">
      <w:footerReference r:id="rId6"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344F" w:rsidRDefault="0037344F" w:rsidP="0047083F">
      <w:pPr>
        <w:spacing w:line="240" w:lineRule="auto"/>
      </w:pPr>
      <w:r>
        <w:separator/>
      </w:r>
    </w:p>
  </w:endnote>
  <w:endnote w:type="continuationSeparator" w:id="0">
    <w:p w:rsidR="0037344F" w:rsidRDefault="0037344F" w:rsidP="0047083F">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2419164"/>
      <w:docPartObj>
        <w:docPartGallery w:val="Page Numbers (Bottom of Page)"/>
        <w:docPartUnique/>
      </w:docPartObj>
    </w:sdtPr>
    <w:sdtEndPr>
      <w:rPr>
        <w:noProof/>
      </w:rPr>
    </w:sdtEndPr>
    <w:sdtContent>
      <w:p w:rsidR="00E60B8B" w:rsidRDefault="00E60B8B">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47083F" w:rsidRDefault="0047083F">
    <w:pPr>
      <w:pStyle w:val="Normal1"/>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344F" w:rsidRDefault="0037344F" w:rsidP="0047083F">
      <w:pPr>
        <w:spacing w:line="240" w:lineRule="auto"/>
      </w:pPr>
      <w:r>
        <w:separator/>
      </w:r>
    </w:p>
  </w:footnote>
  <w:footnote w:type="continuationSeparator" w:id="0">
    <w:p w:rsidR="0037344F" w:rsidRDefault="0037344F" w:rsidP="0047083F">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8641CF1-2627-49DE-9728-A409B5B92D6E}"/>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47083F"/>
    <w:pPr>
      <w:keepNext/>
      <w:keepLines/>
      <w:outlineLvl w:val="0"/>
    </w:pPr>
    <w:rPr>
      <w:b/>
    </w:rPr>
  </w:style>
  <w:style w:type="paragraph" w:styleId="Heading2">
    <w:name w:val="heading 2"/>
    <w:basedOn w:val="Normal1"/>
    <w:next w:val="Normal1"/>
    <w:rsid w:val="0047083F"/>
    <w:pPr>
      <w:keepNext/>
      <w:keepLines/>
      <w:spacing w:before="360" w:after="120"/>
      <w:outlineLvl w:val="1"/>
    </w:pPr>
    <w:rPr>
      <w:sz w:val="32"/>
      <w:szCs w:val="32"/>
    </w:rPr>
  </w:style>
  <w:style w:type="paragraph" w:styleId="Heading3">
    <w:name w:val="heading 3"/>
    <w:basedOn w:val="Normal1"/>
    <w:next w:val="Normal1"/>
    <w:rsid w:val="0047083F"/>
    <w:pPr>
      <w:keepNext/>
      <w:keepLines/>
      <w:spacing w:before="320" w:after="80"/>
      <w:outlineLvl w:val="2"/>
    </w:pPr>
    <w:rPr>
      <w:color w:val="434343"/>
      <w:sz w:val="28"/>
      <w:szCs w:val="28"/>
    </w:rPr>
  </w:style>
  <w:style w:type="paragraph" w:styleId="Heading4">
    <w:name w:val="heading 4"/>
    <w:basedOn w:val="Normal1"/>
    <w:next w:val="Normal1"/>
    <w:rsid w:val="0047083F"/>
    <w:pPr>
      <w:keepNext/>
      <w:keepLines/>
      <w:spacing w:before="280" w:after="80"/>
      <w:outlineLvl w:val="3"/>
    </w:pPr>
    <w:rPr>
      <w:color w:val="666666"/>
    </w:rPr>
  </w:style>
  <w:style w:type="paragraph" w:styleId="Heading5">
    <w:name w:val="heading 5"/>
    <w:basedOn w:val="Normal1"/>
    <w:next w:val="Normal1"/>
    <w:rsid w:val="0047083F"/>
    <w:pPr>
      <w:keepNext/>
      <w:keepLines/>
      <w:spacing w:before="240" w:after="80"/>
      <w:outlineLvl w:val="4"/>
    </w:pPr>
    <w:rPr>
      <w:color w:val="666666"/>
      <w:sz w:val="22"/>
      <w:szCs w:val="22"/>
    </w:rPr>
  </w:style>
  <w:style w:type="paragraph" w:styleId="Heading6">
    <w:name w:val="heading 6"/>
    <w:basedOn w:val="Normal1"/>
    <w:next w:val="Normal1"/>
    <w:rsid w:val="0047083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7083F"/>
  </w:style>
  <w:style w:type="paragraph" w:styleId="Title">
    <w:name w:val="Title"/>
    <w:basedOn w:val="Normal1"/>
    <w:next w:val="Normal1"/>
    <w:rsid w:val="0047083F"/>
    <w:pPr>
      <w:keepNext/>
      <w:keepLines/>
      <w:jc w:val="center"/>
    </w:pPr>
    <w:rPr>
      <w:b/>
      <w:sz w:val="32"/>
      <w:szCs w:val="32"/>
      <w:u w:val="single"/>
    </w:rPr>
  </w:style>
  <w:style w:type="paragraph" w:styleId="Subtitle">
    <w:name w:val="Subtitle"/>
    <w:basedOn w:val="Normal1"/>
    <w:next w:val="Normal1"/>
    <w:rsid w:val="0047083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344F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44FD"/>
    <w:rPr>
      <w:rFonts w:ascii="Tahoma" w:hAnsi="Tahoma" w:cs="Tahoma"/>
      <w:sz w:val="16"/>
      <w:szCs w:val="16"/>
    </w:rPr>
  </w:style>
  <w:style w:type="paragraph" w:styleId="Header">
    <w:name w:val="header"/>
    <w:basedOn w:val="Normal"/>
    <w:link w:val="HeaderChar"/>
    <w:uiPriority w:val="99"/>
    <w:unhideWhenUsed/>
    <w:rsid w:val="00E60B8B"/>
    <w:pPr>
      <w:tabs>
        <w:tab w:val="center" w:pos="4680"/>
        <w:tab w:val="right" w:pos="9360"/>
      </w:tabs>
      <w:spacing w:line="240" w:lineRule="auto"/>
    </w:pPr>
  </w:style>
  <w:style w:type="character" w:customStyle="1" w:styleId="HeaderChar">
    <w:name w:val="Header Char"/>
    <w:basedOn w:val="DefaultParagraphFont"/>
    <w:link w:val="Header"/>
    <w:uiPriority w:val="99"/>
    <w:rsid w:val="00E60B8B"/>
  </w:style>
  <w:style w:type="paragraph" w:styleId="Footer">
    <w:name w:val="footer"/>
    <w:basedOn w:val="Normal"/>
    <w:link w:val="FooterChar"/>
    <w:uiPriority w:val="99"/>
    <w:unhideWhenUsed/>
    <w:rsid w:val="00E60B8B"/>
    <w:pPr>
      <w:tabs>
        <w:tab w:val="center" w:pos="4680"/>
        <w:tab w:val="right" w:pos="9360"/>
      </w:tabs>
      <w:spacing w:line="240" w:lineRule="auto"/>
    </w:pPr>
  </w:style>
  <w:style w:type="character" w:customStyle="1" w:styleId="FooterChar">
    <w:name w:val="Footer Char"/>
    <w:basedOn w:val="DefaultParagraphFont"/>
    <w:link w:val="Footer"/>
    <w:uiPriority w:val="99"/>
    <w:rsid w:val="00E60B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863</Words>
  <Characters>4921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mac</cp:lastModifiedBy>
  <cp:revision>2</cp:revision>
  <dcterms:created xsi:type="dcterms:W3CDTF">2023-01-31T09:59:00Z</dcterms:created>
  <dcterms:modified xsi:type="dcterms:W3CDTF">2023-01-31T09:59:00Z</dcterms:modified>
</cp:coreProperties>
</file>