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64646701" w:rsidR="00BF4C15" w:rsidRDefault="004002F3" w:rsidP="00BF4C15">
      <w:pPr>
        <w:rPr>
          <w:rFonts w:ascii="Calibri" w:hAnsi="Calibri"/>
        </w:rPr>
      </w:pPr>
      <w:r>
        <w:rPr>
          <w:rFonts w:ascii="Calibri" w:hAnsi="Calibri"/>
        </w:rPr>
        <w:t>Title</w:t>
      </w:r>
      <w:r w:rsidR="00BF4C15">
        <w:rPr>
          <w:rFonts w:ascii="Calibri" w:hAnsi="Calibri"/>
        </w:rPr>
        <w:t>:</w:t>
      </w:r>
      <w:r w:rsidR="00C34EB6">
        <w:rPr>
          <w:rFonts w:ascii="Calibri" w:hAnsi="Calibri"/>
        </w:rPr>
        <w:t xml:space="preserve"> Walk from Starbucks to the gym.</w:t>
      </w:r>
    </w:p>
    <w:p w14:paraId="2DFB408B" w14:textId="46EBB022" w:rsidR="00BF4C15" w:rsidRDefault="004002F3" w:rsidP="00BF4C15">
      <w:pPr>
        <w:rPr>
          <w:rFonts w:ascii="Calibri" w:hAnsi="Calibri"/>
        </w:rPr>
      </w:pPr>
      <w:r>
        <w:rPr>
          <w:rFonts w:ascii="Calibri" w:hAnsi="Calibri"/>
        </w:rPr>
        <w:t>Date:</w:t>
      </w:r>
      <w:r w:rsidR="00C34EB6">
        <w:rPr>
          <w:rFonts w:ascii="Calibri" w:hAnsi="Calibri"/>
        </w:rPr>
        <w:t xml:space="preserve"> 2/4/19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26B289C1" w:rsidR="00BF4C15" w:rsidRPr="0011458E" w:rsidRDefault="00D81FD3" w:rsidP="00562087">
            <w:pPr>
              <w:rPr>
                <w:rFonts w:cs="Arial"/>
              </w:rPr>
            </w:pPr>
            <w:r>
              <w:rPr>
                <w:rFonts w:cs="Arial"/>
              </w:rPr>
              <w:t>Risk assessment walk from Starbucks to the gym.</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566072A4" w:rsidR="00BF4C15" w:rsidRPr="0011458E" w:rsidRDefault="00D81FD3" w:rsidP="00562087">
            <w:pPr>
              <w:rPr>
                <w:rFonts w:cs="Arial"/>
              </w:rPr>
            </w:pPr>
            <w:r>
              <w:rPr>
                <w:rFonts w:cs="Arial"/>
              </w:rPr>
              <w:t>UWTSD</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2EF55AC2" w:rsidR="00BF4C15" w:rsidRPr="0011458E" w:rsidRDefault="00D81FD3" w:rsidP="00562087">
            <w:pPr>
              <w:rPr>
                <w:rFonts w:cs="Arial"/>
              </w:rPr>
            </w:pPr>
            <w:r>
              <w:rPr>
                <w:rFonts w:cs="Arial"/>
              </w:rPr>
              <w:t>Carmarthen campus, UWTSD</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0CA90BF0" w:rsidR="00BF4C15" w:rsidRPr="0011458E" w:rsidRDefault="00D81FD3" w:rsidP="00562087">
            <w:pPr>
              <w:rPr>
                <w:rFonts w:cs="Arial"/>
              </w:rPr>
            </w:pPr>
            <w:r>
              <w:rPr>
                <w:rFonts w:cs="Arial"/>
              </w:rPr>
              <w:t>Amanda Owens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6BD060AB" w:rsidR="00FB6D7F" w:rsidRPr="0011458E" w:rsidRDefault="00D81FD3" w:rsidP="00562087">
            <w:pPr>
              <w:rPr>
                <w:rFonts w:cs="Arial"/>
              </w:rPr>
            </w:pPr>
            <w:r>
              <w:rPr>
                <w:rFonts w:cs="Arial"/>
              </w:rPr>
              <w:t>Lisa Davies</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248428E9" w:rsidR="00BF4C15" w:rsidRPr="0011458E" w:rsidRDefault="00D81FD3" w:rsidP="00562087">
            <w:pPr>
              <w:rPr>
                <w:rFonts w:cs="Arial"/>
              </w:rPr>
            </w:pPr>
            <w:r>
              <w:rPr>
                <w:rFonts w:cs="Arial"/>
              </w:rPr>
              <w:t>5</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723080B8" w:rsidR="00BF4C15" w:rsidRPr="0011458E" w:rsidRDefault="00D81FD3" w:rsidP="00562087">
            <w:pPr>
              <w:rPr>
                <w:rFonts w:cs="Arial"/>
              </w:rPr>
            </w:pPr>
            <w:r>
              <w:rPr>
                <w:rFonts w:cs="Arial"/>
              </w:rPr>
              <w:t>N/A</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6DAF8F4F" w:rsidR="00BF4C15" w:rsidRPr="0011458E" w:rsidRDefault="00D81FD3" w:rsidP="00562087">
            <w:pPr>
              <w:rPr>
                <w:rFonts w:cs="Arial"/>
              </w:rPr>
            </w:pPr>
            <w:r>
              <w:rPr>
                <w:rFonts w:cs="Arial"/>
              </w:rPr>
              <w:t>N/A</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0F3FF89C" w:rsidR="00BF4C15" w:rsidRPr="0011458E" w:rsidRDefault="00D81FD3" w:rsidP="00562087">
            <w:pPr>
              <w:rPr>
                <w:rFonts w:cs="Arial"/>
              </w:rPr>
            </w:pPr>
            <w:r>
              <w:rPr>
                <w:rFonts w:cs="Arial"/>
              </w:rPr>
              <w:t>5</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59DB07CA" w:rsidR="00BF4C15" w:rsidRPr="0011458E" w:rsidRDefault="00D81FD3" w:rsidP="00562087">
            <w:pPr>
              <w:rPr>
                <w:rFonts w:cs="Arial"/>
              </w:rPr>
            </w:pPr>
            <w:r w:rsidRPr="00D81FD3">
              <w:rPr>
                <w:rStyle w:val="PlaceholderText"/>
                <w:color w:val="auto"/>
              </w:rPr>
              <w:t>2/4/19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26783CD4" w:rsidR="00BF4C15" w:rsidRPr="0011458E" w:rsidRDefault="00D81FD3" w:rsidP="00562087">
            <w:pPr>
              <w:rPr>
                <w:rFonts w:cs="Arial"/>
              </w:rPr>
            </w:pPr>
            <w:r w:rsidRPr="00D81FD3">
              <w:rPr>
                <w:rStyle w:val="PlaceholderText"/>
                <w:color w:val="auto"/>
              </w:rPr>
              <w:t>2/4/19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793F087E" w:rsidR="00BF4C15" w:rsidRPr="0011458E" w:rsidRDefault="00D81FD3" w:rsidP="00FB6D7F">
            <w:pPr>
              <w:rPr>
                <w:rFonts w:cs="Arial"/>
              </w:rPr>
            </w:pPr>
            <w:r>
              <w:rPr>
                <w:rFonts w:cs="Arial"/>
              </w:rPr>
              <w:t>Meeting at Starbucks at 9.30am, walking to the gym and assessing the risks along the way</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4DC9C79B" w:rsidR="004002F3" w:rsidRPr="0011458E" w:rsidRDefault="00D81FD3" w:rsidP="00FB6D7F">
            <w:pPr>
              <w:rPr>
                <w:rFonts w:cs="Arial"/>
              </w:rPr>
            </w:pPr>
            <w:r>
              <w:rPr>
                <w:rFonts w:cs="Arial"/>
              </w:rPr>
              <w:t>Leave the quad via the main entrance and follow the pavement down to the gym.</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D81FD3">
        <w:tc>
          <w:tcPr>
            <w:tcW w:w="8613" w:type="dxa"/>
            <w:shd w:val="clear" w:color="auto" w:fill="auto"/>
          </w:tcPr>
          <w:p w14:paraId="7E6B5094" w14:textId="27EBE2AC" w:rsidR="00FD5E39" w:rsidRDefault="00AB08D7" w:rsidP="00FD5E39">
            <w:pPr>
              <w:spacing w:after="0"/>
              <w:rPr>
                <w:rFonts w:cs="Arial"/>
              </w:rPr>
            </w:pPr>
            <w:r>
              <w:rPr>
                <w:rFonts w:cs="Arial"/>
              </w:rPr>
              <w:t>The Disability Discrimination Act works to protect</w:t>
            </w:r>
            <w:r w:rsidR="00FD5E39">
              <w:rPr>
                <w:rFonts w:cs="Arial"/>
              </w:rPr>
              <w:t xml:space="preserve"> </w:t>
            </w:r>
            <w:r>
              <w:rPr>
                <w:rFonts w:cs="Arial"/>
              </w:rPr>
              <w:t>people with disabilities</w:t>
            </w:r>
            <w:r w:rsidR="00FD5E39">
              <w:rPr>
                <w:rFonts w:cs="Arial"/>
              </w:rPr>
              <w:t>, including those which are blind or partially sighted , from discrimination (RN</w:t>
            </w:r>
            <w:r w:rsidR="001F3BE7">
              <w:rPr>
                <w:rFonts w:cs="Arial"/>
              </w:rPr>
              <w:t>I</w:t>
            </w:r>
            <w:r w:rsidR="00FD5E39">
              <w:rPr>
                <w:rFonts w:cs="Arial"/>
              </w:rPr>
              <w:t xml:space="preserve">B, 2019). </w:t>
            </w:r>
            <w:r w:rsidR="0005240C">
              <w:rPr>
                <w:rFonts w:cs="Arial"/>
              </w:rPr>
              <w:t>Under the Disability Discrimination Act 1995 (DDA) it is essential that there is access available to those with a disability, this could be having access to goods, facilities, housing and transport (</w:t>
            </w:r>
            <w:proofErr w:type="spellStart"/>
            <w:r w:rsidR="00844EBD">
              <w:rPr>
                <w:rFonts w:cs="Arial"/>
              </w:rPr>
              <w:t>nidirect</w:t>
            </w:r>
            <w:proofErr w:type="spellEnd"/>
            <w:r w:rsidR="00844EBD">
              <w:rPr>
                <w:rFonts w:cs="Arial"/>
              </w:rPr>
              <w:t xml:space="preserve">, 2019). </w:t>
            </w:r>
            <w:r w:rsidR="0005240C">
              <w:rPr>
                <w:rFonts w:cs="Arial"/>
              </w:rPr>
              <w:t>As part of the risk assessment it is essential to consider whether a disabled individual would be able to take part, this could mean having access to ramps instead of stairs and ensuring that there is handrails in place</w:t>
            </w:r>
            <w:r w:rsidR="00844EBD">
              <w:rPr>
                <w:rFonts w:cs="Arial"/>
              </w:rPr>
              <w:t xml:space="preserve">. </w:t>
            </w:r>
          </w:p>
          <w:p w14:paraId="59726203" w14:textId="0C72F387" w:rsidR="00FD5E39" w:rsidRDefault="00844EBD" w:rsidP="00FD5E39">
            <w:pPr>
              <w:spacing w:after="0"/>
              <w:rPr>
                <w:rFonts w:cs="Arial"/>
              </w:rPr>
            </w:pPr>
            <w:r>
              <w:rPr>
                <w:rFonts w:cs="Arial"/>
              </w:rPr>
              <w:t>The Equality Act 2010 legally protects people from discrimination the workplace and wider society. The Equality Act 2010 replaced previous anti-discrimination laws with a single Act</w:t>
            </w:r>
            <w:r w:rsidR="0075104D">
              <w:rPr>
                <w:rFonts w:cs="Arial"/>
              </w:rPr>
              <w:t xml:space="preserve">, making the law easier to understand and strengthening protection in some situations, the Act also sets out new ways in which it is unlawful to treat someone. </w:t>
            </w:r>
            <w:r>
              <w:rPr>
                <w:rFonts w:cs="Arial"/>
              </w:rPr>
              <w:t xml:space="preserve">Under this Act it is against the </w:t>
            </w:r>
            <w:r w:rsidR="00225A65">
              <w:rPr>
                <w:rFonts w:cs="Arial"/>
              </w:rPr>
              <w:t>law to discriminate against anyone because of age, gender, being pregnant, a disability, race/nationality, religion, sex or sexual orientation. People are protected from discrimination in work, in education, as a consumer or when using a public service (Gov.uk, 2019). As the risk assessment w</w:t>
            </w:r>
            <w:r w:rsidR="000903AC">
              <w:rPr>
                <w:rFonts w:cs="Arial"/>
              </w:rPr>
              <w:t>ill be</w:t>
            </w:r>
            <w:r w:rsidR="00225A65">
              <w:rPr>
                <w:rFonts w:cs="Arial"/>
              </w:rPr>
              <w:t xml:space="preserve"> carried out in a university the Equality Act 2010 would mean that anyone was able to take part in the activity no matter what their gender, sex or race might be</w:t>
            </w:r>
            <w:r w:rsidR="00257265">
              <w:rPr>
                <w:rFonts w:cs="Arial"/>
              </w:rPr>
              <w:t xml:space="preserve">. </w:t>
            </w:r>
          </w:p>
          <w:p w14:paraId="36786779" w14:textId="77777777" w:rsidR="00FD5E39" w:rsidRDefault="00257265" w:rsidP="00FD5E39">
            <w:pPr>
              <w:spacing w:after="0"/>
              <w:rPr>
                <w:rFonts w:cs="Arial"/>
              </w:rPr>
            </w:pPr>
            <w:r>
              <w:rPr>
                <w:rFonts w:cs="Arial"/>
              </w:rPr>
              <w:t>The Workplace (Health, Safety and Welfare) Regulations 1992 (WHSWR) concern the minimum safety and health requirements for the workplace. The regulations apply to all places of work unless there is other legislation that takes precedent. Under WHSWR the employer must maintain the workplace and contents so that they remain safe and without risk to other individuals. Within the risk assessment this could be ensuring that hand rails are not loose and paving stones are not wobbly. The Act also states that floors and traffic routes should be of adequate strength and should be the right type of surface whether it’s for vehicle or pedestrian.</w:t>
            </w:r>
            <w:r w:rsidR="00A76AD6">
              <w:rPr>
                <w:rFonts w:cs="Arial"/>
              </w:rPr>
              <w:t xml:space="preserve"> This part of the Act should ensure that pavements do not become slippery when they are wet, if they do it could be because they have the wrong surface or could be due to leaves on the floor. </w:t>
            </w:r>
          </w:p>
          <w:p w14:paraId="217443C2" w14:textId="1426FB03" w:rsidR="000903AC" w:rsidRDefault="000903AC" w:rsidP="00FD5E39">
            <w:pPr>
              <w:spacing w:after="0"/>
              <w:rPr>
                <w:rFonts w:cs="Arial"/>
              </w:rPr>
            </w:pPr>
            <w:r>
              <w:rPr>
                <w:rFonts w:cs="Arial"/>
              </w:rPr>
              <w:t>The Health and Safety at Work Act 1974 makes it clear that a safe working environment should be provided, this includes protective clothing. The biggest risk comes from slips and trips which can be caused by inappropriate footwear but can also be the surface of the ground (Health and Safety at Work guidance, 2019). Under this Act all students involved in the risk assessment should ensure that they have suitable footwear, ideally trainers or flat shoes, flipflops and sandals should be avoided as they are likely to cause a trip or fall.</w:t>
            </w:r>
          </w:p>
          <w:p w14:paraId="0EAB5C99" w14:textId="77777777" w:rsidR="00FE350B" w:rsidRDefault="00FE350B" w:rsidP="00C66A28">
            <w:pPr>
              <w:rPr>
                <w:rFonts w:cs="Arial"/>
              </w:rPr>
            </w:pPr>
          </w:p>
          <w:p w14:paraId="5F0C221C" w14:textId="77777777" w:rsidR="00FE350B" w:rsidRDefault="00FE350B" w:rsidP="00C66A28">
            <w:pPr>
              <w:rPr>
                <w:rFonts w:cs="Arial"/>
              </w:rPr>
            </w:pPr>
          </w:p>
          <w:p w14:paraId="5A2032A8" w14:textId="51A0FBE2" w:rsidR="001F3BE7" w:rsidRDefault="001F3BE7" w:rsidP="00C66A28">
            <w:r w:rsidRPr="001F3BE7">
              <w:lastRenderedPageBreak/>
              <w:t>https://www.rnib.org.uk/information-everyday-living-your-rights/disability-discrimination-act-dda</w:t>
            </w:r>
          </w:p>
          <w:p w14:paraId="7B0DB667" w14:textId="566EEB8B" w:rsidR="00FE350B" w:rsidRPr="001F3BE7" w:rsidRDefault="001F3BE7" w:rsidP="00C66A28">
            <w:pPr>
              <w:rPr>
                <w:rFonts w:cs="Arial"/>
              </w:rPr>
            </w:pPr>
            <w:hyperlink r:id="rId10" w:history="1">
              <w:r w:rsidRPr="001F3BE7">
                <w:rPr>
                  <w:rStyle w:val="Hyperlink"/>
                  <w:rFonts w:cs="Arial"/>
                  <w:color w:val="auto"/>
                  <w:u w:val="none"/>
                </w:rPr>
                <w:t>https://www.nidirect.gov.uk/articles/protection-against-disability-discrimination</w:t>
              </w:r>
            </w:hyperlink>
          </w:p>
          <w:p w14:paraId="51E63ADE" w14:textId="7A2A438A" w:rsidR="00225A65" w:rsidRDefault="00225A65" w:rsidP="00C66A28">
            <w:pPr>
              <w:rPr>
                <w:rFonts w:cs="Arial"/>
              </w:rPr>
            </w:pPr>
            <w:r w:rsidRPr="00225A65">
              <w:rPr>
                <w:rFonts w:cs="Arial"/>
              </w:rPr>
              <w:t>https://www.gov.uk/discrimination-your-rights</w:t>
            </w:r>
          </w:p>
          <w:p w14:paraId="581B824E" w14:textId="00EC9B45" w:rsidR="00FE350B" w:rsidRDefault="000903AC" w:rsidP="00C66A28">
            <w:pPr>
              <w:rPr>
                <w:rFonts w:cs="Arial"/>
              </w:rPr>
            </w:pPr>
            <w:r w:rsidRPr="000903AC">
              <w:rPr>
                <w:rFonts w:cs="Arial"/>
              </w:rPr>
              <w:t>https://www.tuc.org.uk/sites/default/files/footwear.pdf</w:t>
            </w:r>
          </w:p>
          <w:p w14:paraId="3262D1F7" w14:textId="5BD43BF9" w:rsidR="00FE350B" w:rsidRDefault="001F3BE7" w:rsidP="00C66A28">
            <w:pPr>
              <w:rPr>
                <w:rFonts w:cs="Arial"/>
              </w:rPr>
            </w:pPr>
            <w:r w:rsidRPr="001F3BE7">
              <w:rPr>
                <w:rFonts w:cs="Arial"/>
              </w:rPr>
              <w:t>https://www.aisolutions.co.uk/Community/Knowledge/Topic/564/900/Workplace-Health-Safety-Welfare-Regulations-1992</w:t>
            </w:r>
            <w:bookmarkStart w:id="0" w:name="_GoBack"/>
            <w:bookmarkEnd w:id="0"/>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22386897" w:rsidR="00BF4C15" w:rsidRPr="009374D3" w:rsidRDefault="00D81FD3" w:rsidP="00562087">
            <w:pPr>
              <w:rPr>
                <w:rFonts w:ascii="Calibri" w:hAnsi="Calibri"/>
              </w:rPr>
            </w:pPr>
            <w:r>
              <w:rPr>
                <w:rFonts w:ascii="Calibri" w:hAnsi="Calibri"/>
              </w:rPr>
              <w:t>Slippery Pavement due to weather conditions</w:t>
            </w:r>
          </w:p>
        </w:tc>
        <w:tc>
          <w:tcPr>
            <w:tcW w:w="2126" w:type="dxa"/>
            <w:shd w:val="clear" w:color="auto" w:fill="auto"/>
          </w:tcPr>
          <w:p w14:paraId="2DFB40C2" w14:textId="3297A42C" w:rsidR="00BF4C15" w:rsidRPr="009374D3" w:rsidRDefault="00D81FD3" w:rsidP="00562087">
            <w:pPr>
              <w:rPr>
                <w:rFonts w:ascii="Calibri" w:hAnsi="Calibri"/>
              </w:rPr>
            </w:pPr>
            <w:r>
              <w:rPr>
                <w:rFonts w:ascii="Calibri" w:hAnsi="Calibri"/>
              </w:rPr>
              <w:t>All individuals taking part</w:t>
            </w:r>
          </w:p>
        </w:tc>
        <w:tc>
          <w:tcPr>
            <w:tcW w:w="3119" w:type="dxa"/>
            <w:shd w:val="clear" w:color="auto" w:fill="auto"/>
          </w:tcPr>
          <w:p w14:paraId="2DFB40C3" w14:textId="54051BD6" w:rsidR="00BF4C15" w:rsidRPr="009374D3" w:rsidRDefault="00D81FD3" w:rsidP="00562087">
            <w:pPr>
              <w:rPr>
                <w:rFonts w:ascii="Calibri" w:hAnsi="Calibri"/>
              </w:rPr>
            </w:pPr>
            <w:r>
              <w:rPr>
                <w:rFonts w:ascii="Calibri" w:hAnsi="Calibri"/>
              </w:rPr>
              <w:t>Ensure students are wearing suitable footwear</w:t>
            </w:r>
          </w:p>
        </w:tc>
        <w:tc>
          <w:tcPr>
            <w:tcW w:w="2693" w:type="dxa"/>
            <w:shd w:val="clear" w:color="auto" w:fill="auto"/>
          </w:tcPr>
          <w:p w14:paraId="2DFB40C4" w14:textId="77777777" w:rsidR="00BF4C15" w:rsidRPr="009374D3" w:rsidRDefault="00BF4C15" w:rsidP="00562087">
            <w:pPr>
              <w:rPr>
                <w:rFonts w:ascii="Calibri" w:hAnsi="Calibri"/>
              </w:rPr>
            </w:pPr>
          </w:p>
        </w:tc>
        <w:tc>
          <w:tcPr>
            <w:tcW w:w="1134" w:type="dxa"/>
            <w:shd w:val="clear" w:color="auto" w:fill="auto"/>
          </w:tcPr>
          <w:p w14:paraId="2DFB40C5" w14:textId="77777777" w:rsidR="00BF4C15" w:rsidRPr="0095077A" w:rsidRDefault="00BF4C15" w:rsidP="00562087">
            <w:pPr>
              <w:rPr>
                <w:rFonts w:ascii="Calibri" w:hAnsi="Calibri"/>
                <w:b/>
              </w:rPr>
            </w:pPr>
          </w:p>
        </w:tc>
        <w:tc>
          <w:tcPr>
            <w:tcW w:w="1134" w:type="dxa"/>
            <w:shd w:val="clear" w:color="auto" w:fill="auto"/>
          </w:tcPr>
          <w:p w14:paraId="2DFB40C6" w14:textId="77777777" w:rsidR="00BF4C15" w:rsidRPr="009374D3" w:rsidRDefault="00BF4C15" w:rsidP="00562087">
            <w:pPr>
              <w:rPr>
                <w:rFonts w:ascii="Calibri" w:hAnsi="Calibri"/>
              </w:rPr>
            </w:pP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58BC83C8" w:rsidR="00BF4C15" w:rsidRPr="009374D3" w:rsidRDefault="00D81FD3" w:rsidP="00562087">
            <w:pPr>
              <w:rPr>
                <w:rFonts w:ascii="Calibri" w:hAnsi="Calibri"/>
              </w:rPr>
            </w:pPr>
            <w:r>
              <w:rPr>
                <w:rFonts w:ascii="Calibri" w:hAnsi="Calibri"/>
              </w:rPr>
              <w:t>Alanna was carrying a cup of coffee</w:t>
            </w:r>
          </w:p>
        </w:tc>
        <w:tc>
          <w:tcPr>
            <w:tcW w:w="2126" w:type="dxa"/>
            <w:shd w:val="clear" w:color="auto" w:fill="auto"/>
          </w:tcPr>
          <w:p w14:paraId="2DFB40CB" w14:textId="45947D23" w:rsidR="00BF4C15" w:rsidRPr="009374D3" w:rsidRDefault="00D81FD3" w:rsidP="00562087">
            <w:pPr>
              <w:rPr>
                <w:rFonts w:ascii="Calibri" w:hAnsi="Calibri"/>
              </w:rPr>
            </w:pPr>
            <w:r>
              <w:rPr>
                <w:rFonts w:ascii="Calibri" w:hAnsi="Calibri"/>
              </w:rPr>
              <w:t>Kath and Alanna</w:t>
            </w:r>
          </w:p>
        </w:tc>
        <w:tc>
          <w:tcPr>
            <w:tcW w:w="3119" w:type="dxa"/>
            <w:shd w:val="clear" w:color="auto" w:fill="auto"/>
          </w:tcPr>
          <w:p w14:paraId="2DFB40CC" w14:textId="61475CA0" w:rsidR="00BF4C15" w:rsidRPr="009374D3" w:rsidRDefault="00D81FD3" w:rsidP="00562087">
            <w:pPr>
              <w:rPr>
                <w:rFonts w:ascii="Calibri" w:hAnsi="Calibri"/>
              </w:rPr>
            </w:pPr>
            <w:r>
              <w:rPr>
                <w:rFonts w:ascii="Calibri" w:hAnsi="Calibri"/>
              </w:rPr>
              <w:t>There’s a lid on the cup</w:t>
            </w:r>
          </w:p>
        </w:tc>
        <w:tc>
          <w:tcPr>
            <w:tcW w:w="2693" w:type="dxa"/>
            <w:shd w:val="clear" w:color="auto" w:fill="auto"/>
          </w:tcPr>
          <w:p w14:paraId="2DFB40CD" w14:textId="77777777" w:rsidR="00BF4C15" w:rsidRPr="009374D3" w:rsidRDefault="00BF4C15" w:rsidP="00562087">
            <w:pPr>
              <w:rPr>
                <w:rFonts w:ascii="Calibri" w:hAnsi="Calibri"/>
              </w:rPr>
            </w:pPr>
          </w:p>
        </w:tc>
        <w:tc>
          <w:tcPr>
            <w:tcW w:w="1134" w:type="dxa"/>
            <w:shd w:val="clear" w:color="auto" w:fill="auto"/>
          </w:tcPr>
          <w:p w14:paraId="2DFB40CE" w14:textId="77777777" w:rsidR="00BF4C15" w:rsidRPr="0095077A" w:rsidRDefault="00BF4C15" w:rsidP="00562087">
            <w:pPr>
              <w:rPr>
                <w:rFonts w:ascii="Calibri" w:hAnsi="Calibri"/>
                <w:b/>
              </w:rPr>
            </w:pPr>
          </w:p>
        </w:tc>
        <w:tc>
          <w:tcPr>
            <w:tcW w:w="1134" w:type="dxa"/>
            <w:shd w:val="clear" w:color="auto" w:fill="auto"/>
          </w:tcPr>
          <w:p w14:paraId="2DFB40CF" w14:textId="77777777" w:rsidR="00BF4C15" w:rsidRPr="009374D3" w:rsidRDefault="00BF4C15" w:rsidP="00562087">
            <w:pPr>
              <w:rPr>
                <w:rFonts w:ascii="Calibri" w:hAnsi="Calibri"/>
              </w:rPr>
            </w:pP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3627F6F9" w:rsidR="00BF4C15" w:rsidRPr="009374D3" w:rsidRDefault="00D81FD3" w:rsidP="00562087">
            <w:pPr>
              <w:rPr>
                <w:rFonts w:ascii="Calibri" w:hAnsi="Calibri"/>
              </w:rPr>
            </w:pPr>
            <w:r>
              <w:rPr>
                <w:rFonts w:ascii="Calibri" w:hAnsi="Calibri"/>
              </w:rPr>
              <w:t>Uneven surface to walk on</w:t>
            </w:r>
          </w:p>
        </w:tc>
        <w:tc>
          <w:tcPr>
            <w:tcW w:w="2126" w:type="dxa"/>
            <w:shd w:val="clear" w:color="auto" w:fill="auto"/>
          </w:tcPr>
          <w:p w14:paraId="2DFB40D4" w14:textId="7ECC8D6A" w:rsidR="00BF4C15" w:rsidRPr="009374D3" w:rsidRDefault="00D81FD3" w:rsidP="00562087">
            <w:pPr>
              <w:rPr>
                <w:rFonts w:ascii="Calibri" w:hAnsi="Calibri"/>
              </w:rPr>
            </w:pPr>
            <w:r>
              <w:rPr>
                <w:rFonts w:ascii="Calibri" w:hAnsi="Calibri"/>
              </w:rPr>
              <w:t>All individuals taking part</w:t>
            </w:r>
          </w:p>
        </w:tc>
        <w:tc>
          <w:tcPr>
            <w:tcW w:w="3119" w:type="dxa"/>
            <w:shd w:val="clear" w:color="auto" w:fill="auto"/>
          </w:tcPr>
          <w:p w14:paraId="2DFB40D5" w14:textId="1E7002DD" w:rsidR="00BF4C15" w:rsidRPr="009374D3" w:rsidRDefault="00292748" w:rsidP="00562087">
            <w:pPr>
              <w:rPr>
                <w:rFonts w:ascii="Calibri" w:hAnsi="Calibri"/>
              </w:rPr>
            </w:pPr>
            <w:r>
              <w:rPr>
                <w:rFonts w:ascii="Calibri" w:hAnsi="Calibri"/>
              </w:rPr>
              <w:t>Walk tidily instead of running, use the hand rail when needed</w:t>
            </w:r>
          </w:p>
        </w:tc>
        <w:tc>
          <w:tcPr>
            <w:tcW w:w="2693" w:type="dxa"/>
            <w:shd w:val="clear" w:color="auto" w:fill="auto"/>
          </w:tcPr>
          <w:p w14:paraId="2DFB40D6" w14:textId="77777777" w:rsidR="00BF4C15" w:rsidRPr="009374D3" w:rsidRDefault="00BF4C15" w:rsidP="00562087">
            <w:pPr>
              <w:rPr>
                <w:rFonts w:ascii="Calibri" w:hAnsi="Calibri"/>
              </w:rPr>
            </w:pPr>
          </w:p>
        </w:tc>
        <w:tc>
          <w:tcPr>
            <w:tcW w:w="1134" w:type="dxa"/>
            <w:shd w:val="clear" w:color="auto" w:fill="auto"/>
          </w:tcPr>
          <w:p w14:paraId="2DFB40D7" w14:textId="77777777" w:rsidR="00BF4C15" w:rsidRPr="0095077A" w:rsidRDefault="00BF4C15" w:rsidP="00562087">
            <w:pPr>
              <w:rPr>
                <w:rFonts w:ascii="Calibri" w:hAnsi="Calibri"/>
                <w:b/>
              </w:rPr>
            </w:pPr>
          </w:p>
        </w:tc>
        <w:tc>
          <w:tcPr>
            <w:tcW w:w="1134" w:type="dxa"/>
            <w:shd w:val="clear" w:color="auto" w:fill="auto"/>
          </w:tcPr>
          <w:p w14:paraId="2DFB40D8" w14:textId="77777777" w:rsidR="00BF4C15" w:rsidRPr="009374D3" w:rsidRDefault="00BF4C15" w:rsidP="00562087">
            <w:pPr>
              <w:rPr>
                <w:rFonts w:ascii="Calibri" w:hAnsi="Calibri"/>
              </w:rPr>
            </w:pP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30AB2EE0" w:rsidR="00BF4C15" w:rsidRPr="009374D3" w:rsidRDefault="00D81FD3" w:rsidP="00562087">
            <w:pPr>
              <w:rPr>
                <w:rFonts w:ascii="Calibri" w:hAnsi="Calibri"/>
              </w:rPr>
            </w:pPr>
            <w:r>
              <w:rPr>
                <w:rFonts w:ascii="Calibri" w:hAnsi="Calibri"/>
              </w:rPr>
              <w:t>Oncoming cars in the car park</w:t>
            </w:r>
          </w:p>
        </w:tc>
        <w:tc>
          <w:tcPr>
            <w:tcW w:w="2126" w:type="dxa"/>
            <w:shd w:val="clear" w:color="auto" w:fill="auto"/>
          </w:tcPr>
          <w:p w14:paraId="2DFB40DD" w14:textId="552AC062" w:rsidR="00BF4C15" w:rsidRPr="009374D3" w:rsidRDefault="00D81FD3" w:rsidP="00562087">
            <w:pPr>
              <w:rPr>
                <w:rFonts w:ascii="Calibri" w:hAnsi="Calibri"/>
              </w:rPr>
            </w:pPr>
            <w:r>
              <w:rPr>
                <w:rFonts w:ascii="Calibri" w:hAnsi="Calibri"/>
              </w:rPr>
              <w:t>All individuals taking part</w:t>
            </w:r>
          </w:p>
        </w:tc>
        <w:tc>
          <w:tcPr>
            <w:tcW w:w="3119" w:type="dxa"/>
            <w:shd w:val="clear" w:color="auto" w:fill="auto"/>
          </w:tcPr>
          <w:p w14:paraId="2DFB40DE" w14:textId="2D36219D" w:rsidR="00BF4C15" w:rsidRPr="009374D3" w:rsidRDefault="00292748" w:rsidP="00562087">
            <w:pPr>
              <w:rPr>
                <w:rFonts w:ascii="Calibri" w:hAnsi="Calibri"/>
              </w:rPr>
            </w:pPr>
            <w:r>
              <w:rPr>
                <w:rFonts w:ascii="Calibri" w:hAnsi="Calibri"/>
              </w:rPr>
              <w:t>Use of zebra crossings in the car park, look left and right before crossing</w:t>
            </w:r>
          </w:p>
        </w:tc>
        <w:tc>
          <w:tcPr>
            <w:tcW w:w="2693" w:type="dxa"/>
            <w:shd w:val="clear" w:color="auto" w:fill="auto"/>
          </w:tcPr>
          <w:p w14:paraId="2DFB40DF" w14:textId="77777777" w:rsidR="00BF4C15" w:rsidRPr="009374D3" w:rsidRDefault="00BF4C15" w:rsidP="00562087">
            <w:pPr>
              <w:rPr>
                <w:rFonts w:ascii="Calibri" w:hAnsi="Calibri"/>
              </w:rPr>
            </w:pPr>
          </w:p>
        </w:tc>
        <w:tc>
          <w:tcPr>
            <w:tcW w:w="1134" w:type="dxa"/>
            <w:shd w:val="clear" w:color="auto" w:fill="auto"/>
          </w:tcPr>
          <w:p w14:paraId="2DFB40E0" w14:textId="77777777" w:rsidR="00BF4C15" w:rsidRPr="0095077A" w:rsidRDefault="00BF4C15" w:rsidP="00562087">
            <w:pPr>
              <w:rPr>
                <w:rFonts w:ascii="Calibri" w:hAnsi="Calibri"/>
                <w:b/>
              </w:rPr>
            </w:pPr>
          </w:p>
        </w:tc>
        <w:tc>
          <w:tcPr>
            <w:tcW w:w="1134" w:type="dxa"/>
            <w:shd w:val="clear" w:color="auto" w:fill="auto"/>
          </w:tcPr>
          <w:p w14:paraId="2DFB40E1" w14:textId="77777777" w:rsidR="00BF4C15" w:rsidRPr="009374D3" w:rsidRDefault="00BF4C15" w:rsidP="00562087">
            <w:pPr>
              <w:rPr>
                <w:rFonts w:ascii="Calibri" w:hAnsi="Calibri"/>
              </w:rPr>
            </w:pP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68A6CF84" w:rsidR="00BF4C15" w:rsidRPr="009374D3" w:rsidRDefault="00D81FD3" w:rsidP="00562087">
            <w:pPr>
              <w:rPr>
                <w:rFonts w:ascii="Calibri" w:hAnsi="Calibri"/>
              </w:rPr>
            </w:pPr>
            <w:r>
              <w:rPr>
                <w:rFonts w:ascii="Calibri" w:hAnsi="Calibri"/>
              </w:rPr>
              <w:t>Suitable footwear</w:t>
            </w:r>
          </w:p>
        </w:tc>
        <w:tc>
          <w:tcPr>
            <w:tcW w:w="2126" w:type="dxa"/>
            <w:shd w:val="clear" w:color="auto" w:fill="auto"/>
          </w:tcPr>
          <w:p w14:paraId="2DFB40E6" w14:textId="004626D5" w:rsidR="00BF4C15" w:rsidRPr="009374D3" w:rsidRDefault="00D81FD3" w:rsidP="00562087">
            <w:pPr>
              <w:rPr>
                <w:rFonts w:ascii="Calibri" w:hAnsi="Calibri"/>
              </w:rPr>
            </w:pPr>
            <w:r>
              <w:rPr>
                <w:rFonts w:ascii="Calibri" w:hAnsi="Calibri"/>
              </w:rPr>
              <w:t xml:space="preserve">Lisa was wearing </w:t>
            </w:r>
            <w:r w:rsidR="00292748">
              <w:rPr>
                <w:rFonts w:ascii="Calibri" w:hAnsi="Calibri"/>
              </w:rPr>
              <w:t>flip-flops</w:t>
            </w:r>
          </w:p>
        </w:tc>
        <w:tc>
          <w:tcPr>
            <w:tcW w:w="3119" w:type="dxa"/>
            <w:shd w:val="clear" w:color="auto" w:fill="auto"/>
          </w:tcPr>
          <w:p w14:paraId="2DFB40E7" w14:textId="367A929C" w:rsidR="00BF4C15" w:rsidRPr="009374D3" w:rsidRDefault="00292748" w:rsidP="00562087">
            <w:pPr>
              <w:rPr>
                <w:rFonts w:ascii="Calibri" w:hAnsi="Calibri"/>
              </w:rPr>
            </w:pPr>
            <w:r>
              <w:rPr>
                <w:rFonts w:ascii="Calibri" w:hAnsi="Calibri"/>
              </w:rPr>
              <w:t>Everyone had trainers on apart from Lisa who had flip-flops on</w:t>
            </w:r>
          </w:p>
        </w:tc>
        <w:tc>
          <w:tcPr>
            <w:tcW w:w="2693" w:type="dxa"/>
            <w:shd w:val="clear" w:color="auto" w:fill="auto"/>
          </w:tcPr>
          <w:p w14:paraId="2DFB40E8" w14:textId="1EC9A511" w:rsidR="00BF4C15" w:rsidRPr="009374D3" w:rsidRDefault="00292748" w:rsidP="00562087">
            <w:pPr>
              <w:rPr>
                <w:rFonts w:ascii="Calibri" w:hAnsi="Calibri"/>
              </w:rPr>
            </w:pPr>
            <w:r>
              <w:rPr>
                <w:rFonts w:ascii="Calibri" w:hAnsi="Calibri"/>
              </w:rPr>
              <w:t>Ensure that Lisa wear’s trainers</w:t>
            </w:r>
          </w:p>
        </w:tc>
        <w:tc>
          <w:tcPr>
            <w:tcW w:w="1134" w:type="dxa"/>
            <w:shd w:val="clear" w:color="auto" w:fill="auto"/>
          </w:tcPr>
          <w:p w14:paraId="2DFB40E9" w14:textId="77777777" w:rsidR="00BF4C15" w:rsidRPr="0095077A" w:rsidRDefault="00BF4C15" w:rsidP="00562087">
            <w:pPr>
              <w:rPr>
                <w:rFonts w:ascii="Calibri" w:hAnsi="Calibri"/>
                <w:b/>
              </w:rPr>
            </w:pPr>
          </w:p>
        </w:tc>
        <w:tc>
          <w:tcPr>
            <w:tcW w:w="1134" w:type="dxa"/>
            <w:shd w:val="clear" w:color="auto" w:fill="auto"/>
          </w:tcPr>
          <w:p w14:paraId="2DFB40EA" w14:textId="77777777" w:rsidR="00BF4C15" w:rsidRPr="009374D3" w:rsidRDefault="00BF4C15" w:rsidP="00562087">
            <w:pPr>
              <w:rPr>
                <w:rFonts w:ascii="Calibri" w:hAnsi="Calibri"/>
              </w:rPr>
            </w:pPr>
          </w:p>
        </w:tc>
      </w:tr>
    </w:tbl>
    <w:p w14:paraId="2DFB40EC" w14:textId="77777777" w:rsidR="00BF4C15" w:rsidRPr="009374D3" w:rsidRDefault="00BF4C15" w:rsidP="00BF4C15">
      <w:pPr>
        <w:rPr>
          <w:rFonts w:ascii="Calibri" w:hAnsi="Calibri"/>
          <w:sz w:val="18"/>
          <w:szCs w:val="18"/>
        </w:rPr>
      </w:pPr>
    </w:p>
    <w:p w14:paraId="2DFB40ED" w14:textId="77777777" w:rsidR="00941DE8" w:rsidRDefault="001523BF"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C34EB6">
        <w:tc>
          <w:tcPr>
            <w:tcW w:w="1818" w:type="dxa"/>
            <w:shd w:val="clear" w:color="auto" w:fill="auto"/>
          </w:tcPr>
          <w:p w14:paraId="2DFB4109" w14:textId="77777777" w:rsidR="00BF4C15" w:rsidRPr="0011458E" w:rsidRDefault="00BF4C15" w:rsidP="00C34EB6">
            <w:pPr>
              <w:rPr>
                <w:rFonts w:cs="Arial"/>
              </w:rPr>
            </w:pPr>
            <w:r w:rsidRPr="0011458E">
              <w:rPr>
                <w:rFonts w:cs="Arial"/>
              </w:rPr>
              <w:t>Review Date:</w:t>
            </w:r>
          </w:p>
        </w:tc>
        <w:tc>
          <w:tcPr>
            <w:tcW w:w="6704" w:type="dxa"/>
            <w:shd w:val="clear" w:color="auto" w:fill="auto"/>
          </w:tcPr>
          <w:p w14:paraId="2DFB410A" w14:textId="3BA400A6" w:rsidR="00BF4C15" w:rsidRPr="0011458E" w:rsidRDefault="0075104D" w:rsidP="00C34EB6">
            <w:pPr>
              <w:rPr>
                <w:rFonts w:cs="Arial"/>
              </w:rPr>
            </w:pPr>
            <w:r>
              <w:rPr>
                <w:rFonts w:cs="Arial"/>
              </w:rPr>
              <w:t>30/04/19</w:t>
            </w:r>
          </w:p>
        </w:tc>
      </w:tr>
      <w:tr w:rsidR="00FB6D7F" w:rsidRPr="009A70EC" w14:paraId="2DFB4111" w14:textId="77777777" w:rsidTr="00C34EB6">
        <w:tc>
          <w:tcPr>
            <w:tcW w:w="8522" w:type="dxa"/>
            <w:gridSpan w:val="2"/>
            <w:shd w:val="clear" w:color="auto" w:fill="auto"/>
          </w:tcPr>
          <w:p w14:paraId="0AD048C2" w14:textId="141A139E" w:rsidR="00FB6D7F" w:rsidRDefault="0075104D" w:rsidP="00C34EB6">
            <w:pPr>
              <w:rPr>
                <w:rFonts w:cs="Arial"/>
              </w:rPr>
            </w:pPr>
            <w:r>
              <w:rPr>
                <w:rFonts w:cs="Arial"/>
              </w:rPr>
              <w:t xml:space="preserve">On completion of the walk from Starbucks to the university gym, it was made obvious that there were some risks along the way. The first risk that was identified was that pavements were slippery and wet, this was due to the fact that it had been a windy night and had rained for most of the morning. The risks that were identified were that individuals taking part could slip on the pavement. A way to overcome this risk would have been to ensure that everyone taking part had suitable footwear on </w:t>
            </w:r>
            <w:proofErr w:type="spellStart"/>
            <w:r>
              <w:rPr>
                <w:rFonts w:cs="Arial"/>
              </w:rPr>
              <w:t>i.e</w:t>
            </w:r>
            <w:proofErr w:type="spellEnd"/>
            <w:r>
              <w:rPr>
                <w:rFonts w:cs="Arial"/>
              </w:rPr>
              <w:t xml:space="preserve"> trainers. This brings us on to the second risk which was that one of the students was wearing flip flops. This was a risk as the student could have easily tripped and fallen whilst walking down to the gym.</w:t>
            </w:r>
            <w:r w:rsidR="009102B8">
              <w:rPr>
                <w:rFonts w:cs="Arial"/>
              </w:rPr>
              <w:t xml:space="preserve"> To ensure that this was not to happen again it should have been in writing that all individuals should wear suitable footwear. Another risk that was identified on the walk to the gym was that a student was carrying a fresh cup of coffee, the risks here could be that the individual trips and either spills coffee on herself or another member of the team, a lid was then fitted on to the coffee cup to reduce the chance of the coffee being spilt on individuals. A big risk that was identified was that in order to get to the gym students had to walk through the carpark, the risks here would be that someone could have been hit by a car if they were not paying attention, in order to overcome this risk zebra crossings should have been used so that cars would stop to let the students cross the car park safely.</w:t>
            </w:r>
          </w:p>
          <w:p w14:paraId="7383EEA0" w14:textId="77777777" w:rsidR="00FB6D7F" w:rsidRDefault="00FB6D7F" w:rsidP="00C34EB6">
            <w:pPr>
              <w:rPr>
                <w:rFonts w:cs="Arial"/>
              </w:rPr>
            </w:pPr>
          </w:p>
          <w:p w14:paraId="27665A26" w14:textId="77777777" w:rsidR="00FB6D7F" w:rsidRDefault="00FB6D7F" w:rsidP="00C34EB6">
            <w:pPr>
              <w:rPr>
                <w:rFonts w:cs="Arial"/>
              </w:rPr>
            </w:pPr>
          </w:p>
          <w:p w14:paraId="1C9D3E8C" w14:textId="77777777" w:rsidR="00FB6D7F" w:rsidRDefault="00FB6D7F" w:rsidP="00C34EB6">
            <w:pPr>
              <w:rPr>
                <w:rFonts w:cs="Arial"/>
              </w:rPr>
            </w:pPr>
          </w:p>
          <w:p w14:paraId="5775330F" w14:textId="77777777" w:rsidR="00FB6D7F" w:rsidRDefault="00FB6D7F" w:rsidP="00C34EB6">
            <w:pPr>
              <w:rPr>
                <w:rFonts w:cs="Arial"/>
              </w:rPr>
            </w:pPr>
          </w:p>
          <w:p w14:paraId="4634BB1D" w14:textId="77777777" w:rsidR="00FB6D7F" w:rsidRDefault="00FB6D7F" w:rsidP="00C34EB6">
            <w:pPr>
              <w:rPr>
                <w:rFonts w:cs="Arial"/>
              </w:rPr>
            </w:pPr>
          </w:p>
          <w:p w14:paraId="6FFB1A41" w14:textId="77777777" w:rsidR="00FB6D7F" w:rsidRDefault="00FB6D7F" w:rsidP="00C34EB6">
            <w:pPr>
              <w:rPr>
                <w:rFonts w:cs="Arial"/>
              </w:rPr>
            </w:pPr>
          </w:p>
          <w:p w14:paraId="0F2B1DD6" w14:textId="77777777" w:rsidR="00FB6D7F" w:rsidRDefault="00FB6D7F" w:rsidP="00C34EB6">
            <w:pPr>
              <w:rPr>
                <w:rFonts w:cs="Arial"/>
              </w:rPr>
            </w:pPr>
          </w:p>
          <w:p w14:paraId="042455B7" w14:textId="77777777" w:rsidR="00FB6D7F" w:rsidRDefault="00FB6D7F" w:rsidP="00C34EB6">
            <w:pPr>
              <w:rPr>
                <w:rFonts w:cs="Arial"/>
              </w:rPr>
            </w:pPr>
          </w:p>
          <w:p w14:paraId="2DFB4110" w14:textId="77777777" w:rsidR="00FB6D7F" w:rsidRPr="0011458E" w:rsidRDefault="00FB6D7F" w:rsidP="00C34EB6">
            <w:pPr>
              <w:rPr>
                <w:rFonts w:cs="Arial"/>
              </w:rPr>
            </w:pPr>
          </w:p>
        </w:tc>
      </w:tr>
    </w:tbl>
    <w:p w14:paraId="3BC8361A" w14:textId="2BFA1632" w:rsidR="00FB6D7F" w:rsidRDefault="00C34EB6" w:rsidP="00BF4C15">
      <w:pPr>
        <w:jc w:val="both"/>
        <w:rPr>
          <w:rFonts w:cs="Arial"/>
          <w:b/>
          <w:szCs w:val="20"/>
          <w:u w:val="single"/>
        </w:rPr>
      </w:pPr>
      <w:r>
        <w:rPr>
          <w:rFonts w:cs="Arial"/>
          <w:b/>
          <w:szCs w:val="20"/>
          <w:u w:val="single"/>
        </w:rPr>
        <w:br w:type="textWrapping" w:clear="all"/>
      </w:r>
    </w:p>
    <w:p w14:paraId="15756A69" w14:textId="77777777" w:rsidR="009102B8" w:rsidRDefault="009102B8" w:rsidP="00BF4C15">
      <w:pPr>
        <w:jc w:val="both"/>
        <w:rPr>
          <w:rFonts w:cs="Arial"/>
          <w:b/>
          <w:szCs w:val="20"/>
          <w:u w:val="single"/>
        </w:rPr>
      </w:pPr>
    </w:p>
    <w:p w14:paraId="4EFA292E" w14:textId="77777777" w:rsidR="009102B8" w:rsidRDefault="009102B8" w:rsidP="00BF4C15">
      <w:pPr>
        <w:jc w:val="both"/>
        <w:rPr>
          <w:rFonts w:cs="Arial"/>
          <w:b/>
          <w:szCs w:val="20"/>
          <w:u w:val="single"/>
        </w:rPr>
      </w:pPr>
    </w:p>
    <w:p w14:paraId="2DFB4112" w14:textId="54800985" w:rsidR="00BF4C15" w:rsidRDefault="00BF4C15" w:rsidP="00BF4C15">
      <w:pPr>
        <w:jc w:val="both"/>
        <w:rPr>
          <w:rFonts w:cs="Arial"/>
          <w:b/>
          <w:szCs w:val="20"/>
          <w:u w:val="single"/>
        </w:rPr>
      </w:pPr>
      <w:r>
        <w:rPr>
          <w:rFonts w:cs="Arial"/>
          <w:b/>
          <w:szCs w:val="20"/>
          <w:u w:val="single"/>
        </w:rPr>
        <w:lastRenderedPageBreak/>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EE1E80" w14:textId="77777777" w:rsidR="001523BF" w:rsidRDefault="001523BF" w:rsidP="0095454D">
      <w:pPr>
        <w:spacing w:after="0" w:line="240" w:lineRule="auto"/>
      </w:pPr>
      <w:r>
        <w:separator/>
      </w:r>
    </w:p>
  </w:endnote>
  <w:endnote w:type="continuationSeparator" w:id="0">
    <w:p w14:paraId="1B36FD40" w14:textId="77777777" w:rsidR="001523BF" w:rsidRDefault="001523BF"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6029C016"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8516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AD5C63">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AD5C63">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09E119D8"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321A37"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AD5C63">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AD5C63">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426DCB" w14:textId="77777777" w:rsidR="001523BF" w:rsidRDefault="001523BF" w:rsidP="0095454D">
      <w:pPr>
        <w:spacing w:after="0" w:line="240" w:lineRule="auto"/>
      </w:pPr>
      <w:r>
        <w:separator/>
      </w:r>
    </w:p>
  </w:footnote>
  <w:footnote w:type="continuationSeparator" w:id="0">
    <w:p w14:paraId="6BECAAD9" w14:textId="77777777" w:rsidR="001523BF" w:rsidRDefault="001523BF"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DAAE7B0"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643101"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C2C"/>
    <w:rsid w:val="0005240C"/>
    <w:rsid w:val="000903AC"/>
    <w:rsid w:val="0013693F"/>
    <w:rsid w:val="001523BF"/>
    <w:rsid w:val="001A161E"/>
    <w:rsid w:val="001F3BE7"/>
    <w:rsid w:val="00225A65"/>
    <w:rsid w:val="00257265"/>
    <w:rsid w:val="00292748"/>
    <w:rsid w:val="002A3A20"/>
    <w:rsid w:val="004002F3"/>
    <w:rsid w:val="004C30DB"/>
    <w:rsid w:val="004E0774"/>
    <w:rsid w:val="00580151"/>
    <w:rsid w:val="00672C2C"/>
    <w:rsid w:val="00676259"/>
    <w:rsid w:val="007413DA"/>
    <w:rsid w:val="0075104D"/>
    <w:rsid w:val="0080753F"/>
    <w:rsid w:val="00811982"/>
    <w:rsid w:val="00844EBD"/>
    <w:rsid w:val="009102B8"/>
    <w:rsid w:val="0095454D"/>
    <w:rsid w:val="00A73A00"/>
    <w:rsid w:val="00A76AD6"/>
    <w:rsid w:val="00AB08D7"/>
    <w:rsid w:val="00AD5C63"/>
    <w:rsid w:val="00B24E3E"/>
    <w:rsid w:val="00B609D0"/>
    <w:rsid w:val="00BD2000"/>
    <w:rsid w:val="00BF4C15"/>
    <w:rsid w:val="00C34EB6"/>
    <w:rsid w:val="00CD77F0"/>
    <w:rsid w:val="00D81FD3"/>
    <w:rsid w:val="00DA46F0"/>
    <w:rsid w:val="00DE48FC"/>
    <w:rsid w:val="00FA0AE2"/>
    <w:rsid w:val="00FB6C2A"/>
    <w:rsid w:val="00FB6D7F"/>
    <w:rsid w:val="00FD5E39"/>
    <w:rsid w:val="00FE350B"/>
    <w:rsid w:val="00FE5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CB8CF04A-D636-481F-BBF1-449487FE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225A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hyperlink" Target="https://www.nidirect.gov.uk/articles/protection-against-disability-discriminati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1058</Words>
  <Characters>6033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cor-lt</dc:creator>
  <cp:lastModifiedBy>Fern Williams</cp:lastModifiedBy>
  <cp:revision>2</cp:revision>
  <dcterms:created xsi:type="dcterms:W3CDTF">2019-05-03T12:34:00Z</dcterms:created>
  <dcterms:modified xsi:type="dcterms:W3CDTF">2019-05-03T12:34:00Z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