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oter4.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3BD96DD" w14:textId="77777777" w:rsidR="00001580" w:rsidRDefault="00001580">
      <w:pPr>
        <w:jc w:val="center"/>
        <w:rPr>
          <w:b/>
          <w:bCs/>
          <w:sz w:val="28"/>
          <w:szCs w:val="28"/>
        </w:rPr>
      </w:pPr>
    </w:p>
    <w:p w14:paraId="3B516B7C" w14:textId="77777777" w:rsidR="00001580" w:rsidRDefault="00001580">
      <w:pPr>
        <w:jc w:val="center"/>
        <w:rPr>
          <w:b/>
          <w:bCs/>
          <w:sz w:val="28"/>
          <w:szCs w:val="28"/>
        </w:rPr>
      </w:pPr>
    </w:p>
    <w:p w14:paraId="3D954DA9" w14:textId="77777777" w:rsidR="00001580" w:rsidRDefault="005E5DF4">
      <w:pPr>
        <w:jc w:val="center"/>
        <w:rPr>
          <w:b/>
          <w:bCs/>
          <w:sz w:val="28"/>
          <w:szCs w:val="28"/>
        </w:rPr>
      </w:pPr>
      <w:r>
        <w:rPr>
          <w:noProof/>
        </w:rPr>
        <w:drawing>
          <wp:inline distT="0" distB="0" distL="114300" distR="114300" wp14:anchorId="2957067F" wp14:editId="0AA0ECC3">
            <wp:extent cx="2025650" cy="920750"/>
            <wp:effectExtent l="0" t="0" r="0" b="0"/>
            <wp:docPr id="13"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9"/>
                    <a:srcRect/>
                    <a:stretch>
                      <a:fillRect/>
                    </a:stretch>
                  </pic:blipFill>
                  <pic:spPr>
                    <a:xfrm>
                      <a:off x="0" y="0"/>
                      <a:ext cx="2025650" cy="920750"/>
                    </a:xfrm>
                    <a:prstGeom prst="rect">
                      <a:avLst/>
                    </a:prstGeom>
                    <a:ln/>
                  </pic:spPr>
                </pic:pic>
              </a:graphicData>
            </a:graphic>
          </wp:inline>
        </w:drawing>
      </w:r>
    </w:p>
    <w:p w14:paraId="23D12F87" w14:textId="77777777" w:rsidR="00001580" w:rsidRDefault="00001580">
      <w:pPr>
        <w:jc w:val="center"/>
        <w:rPr>
          <w:b/>
          <w:bCs/>
          <w:sz w:val="28"/>
          <w:szCs w:val="28"/>
        </w:rPr>
      </w:pPr>
    </w:p>
    <w:p w14:paraId="2B190D6F" w14:textId="77777777" w:rsidR="00001580" w:rsidRDefault="005E5DF4">
      <w:pPr>
        <w:jc w:val="center"/>
        <w:rPr>
          <w:b/>
          <w:bCs/>
          <w:sz w:val="28"/>
          <w:szCs w:val="28"/>
        </w:rPr>
      </w:pPr>
      <w:r>
        <w:rPr>
          <w:b/>
          <w:bCs/>
          <w:sz w:val="28"/>
          <w:szCs w:val="28"/>
        </w:rPr>
        <w:t>MSc Public Health and Social Care in Practice</w:t>
      </w:r>
    </w:p>
    <w:p w14:paraId="7B25286C" w14:textId="77777777" w:rsidR="00001580" w:rsidRDefault="005E5DF4">
      <w:pPr>
        <w:jc w:val="center"/>
        <w:rPr>
          <w:b/>
          <w:bCs/>
          <w:sz w:val="28"/>
          <w:szCs w:val="28"/>
        </w:rPr>
      </w:pPr>
      <w:r>
        <w:rPr>
          <w:b/>
          <w:bCs/>
          <w:sz w:val="28"/>
          <w:szCs w:val="28"/>
        </w:rPr>
        <w:t>Community Care and Management of Longer-term Conditions</w:t>
      </w:r>
    </w:p>
    <w:p w14:paraId="5B8CB3EA" w14:textId="77777777" w:rsidR="00001580" w:rsidRDefault="005E5DF4">
      <w:pPr>
        <w:jc w:val="center"/>
        <w:rPr>
          <w:b/>
          <w:bCs/>
          <w:sz w:val="28"/>
          <w:szCs w:val="28"/>
        </w:rPr>
      </w:pPr>
      <w:r>
        <w:rPr>
          <w:b/>
          <w:bCs/>
          <w:sz w:val="28"/>
          <w:szCs w:val="28"/>
        </w:rPr>
        <w:t>LCHS7003</w:t>
      </w:r>
    </w:p>
    <w:p w14:paraId="3FDEFB70" w14:textId="34AC538F" w:rsidR="00001580" w:rsidRDefault="005E5DF4">
      <w:pPr>
        <w:jc w:val="center"/>
        <w:rPr>
          <w:b/>
          <w:bCs/>
          <w:sz w:val="28"/>
          <w:szCs w:val="28"/>
        </w:rPr>
      </w:pPr>
      <w:r>
        <w:rPr>
          <w:b/>
          <w:bCs/>
          <w:sz w:val="28"/>
          <w:szCs w:val="28"/>
        </w:rPr>
        <w:t>Student Name:</w:t>
      </w:r>
      <w:r w:rsidR="00EC29AD">
        <w:rPr>
          <w:b/>
          <w:bCs/>
          <w:sz w:val="28"/>
          <w:szCs w:val="28"/>
        </w:rPr>
        <w:t xml:space="preserve"> Kamlesh</w:t>
      </w:r>
      <w:r w:rsidR="00FE21FE">
        <w:rPr>
          <w:b/>
          <w:bCs/>
          <w:sz w:val="28"/>
          <w:szCs w:val="28"/>
        </w:rPr>
        <w:t xml:space="preserve"> </w:t>
      </w:r>
      <w:proofErr w:type="spellStart"/>
      <w:r w:rsidR="00FE21FE">
        <w:rPr>
          <w:b/>
          <w:bCs/>
          <w:sz w:val="28"/>
          <w:szCs w:val="28"/>
        </w:rPr>
        <w:t>Kanubhai</w:t>
      </w:r>
      <w:proofErr w:type="spellEnd"/>
      <w:r w:rsidR="00EC29AD">
        <w:rPr>
          <w:b/>
          <w:bCs/>
          <w:sz w:val="28"/>
          <w:szCs w:val="28"/>
        </w:rPr>
        <w:t xml:space="preserve"> </w:t>
      </w:r>
      <w:proofErr w:type="spellStart"/>
      <w:r w:rsidR="00EC29AD">
        <w:rPr>
          <w:b/>
          <w:bCs/>
          <w:sz w:val="28"/>
          <w:szCs w:val="28"/>
        </w:rPr>
        <w:t>Nakum</w:t>
      </w:r>
      <w:proofErr w:type="spellEnd"/>
    </w:p>
    <w:p w14:paraId="6860D2F3" w14:textId="568851C8" w:rsidR="00001580" w:rsidRDefault="005E5DF4">
      <w:pPr>
        <w:jc w:val="center"/>
        <w:rPr>
          <w:b/>
          <w:bCs/>
          <w:sz w:val="28"/>
          <w:szCs w:val="28"/>
        </w:rPr>
      </w:pPr>
      <w:r>
        <w:rPr>
          <w:b/>
          <w:bCs/>
          <w:sz w:val="28"/>
          <w:szCs w:val="28"/>
        </w:rPr>
        <w:t>Student ID:</w:t>
      </w:r>
      <w:r w:rsidR="00EC29AD">
        <w:rPr>
          <w:b/>
          <w:bCs/>
          <w:sz w:val="28"/>
          <w:szCs w:val="28"/>
        </w:rPr>
        <w:t xml:space="preserve"> </w:t>
      </w:r>
      <w:r w:rsidR="00EC29AD" w:rsidRPr="00EC29AD">
        <w:rPr>
          <w:b/>
          <w:bCs/>
          <w:sz w:val="28"/>
          <w:szCs w:val="28"/>
        </w:rPr>
        <w:t>2503810</w:t>
      </w:r>
      <w:r>
        <w:br w:type="page"/>
      </w:r>
    </w:p>
    <w:p w14:paraId="65899741" w14:textId="77777777" w:rsidR="00001580" w:rsidRDefault="005E5DF4">
      <w:pPr>
        <w:keepNext/>
        <w:keepLines/>
        <w:pBdr>
          <w:top w:val="nil"/>
          <w:left w:val="nil"/>
          <w:bottom w:val="nil"/>
          <w:right w:val="nil"/>
          <w:between w:val="nil"/>
        </w:pBdr>
        <w:spacing w:before="240" w:after="240"/>
        <w:jc w:val="center"/>
        <w:rPr>
          <w:b/>
          <w:bCs/>
          <w:color w:val="000000"/>
        </w:rPr>
      </w:pPr>
      <w:bookmarkStart w:id="0" w:name="_heading=h.xq4qs5kyim9r" w:colFirst="0" w:colLast="0"/>
      <w:bookmarkEnd w:id="0"/>
      <w:r>
        <w:rPr>
          <w:b/>
          <w:bCs/>
          <w:color w:val="000000"/>
        </w:rPr>
        <w:lastRenderedPageBreak/>
        <w:t>Table of Contents</w:t>
      </w:r>
    </w:p>
    <w:sdt>
      <w:sdtPr>
        <w:id w:val="-1577889304"/>
        <w:docPartObj>
          <w:docPartGallery w:val="Table of Contents"/>
          <w:docPartUnique/>
        </w:docPartObj>
      </w:sdtPr>
      <w:sdtContent>
        <w:p w14:paraId="6A7C96CA" w14:textId="77777777" w:rsidR="00C45F6C" w:rsidRDefault="005E5DF4">
          <w:pPr>
            <w:pStyle w:val="TOC1"/>
            <w:tabs>
              <w:tab w:val="right" w:pos="9019"/>
            </w:tabs>
            <w:rPr>
              <w:rFonts w:asciiTheme="minorHAnsi" w:eastAsiaTheme="minorEastAsia" w:hAnsiTheme="minorHAnsi" w:cstheme="minorBidi"/>
              <w:noProof/>
              <w:sz w:val="22"/>
              <w:szCs w:val="22"/>
              <w:lang w:val="en-IN"/>
            </w:rPr>
          </w:pPr>
          <w:r>
            <w:fldChar w:fldCharType="begin"/>
          </w:r>
          <w:r>
            <w:instrText xml:space="preserve"> TOC \h \u \z \t "Heading 1,1,Heading 2,2,Heading 3,3,"</w:instrText>
          </w:r>
          <w:r>
            <w:fldChar w:fldCharType="separate"/>
          </w:r>
          <w:hyperlink w:anchor="_Toc224728252" w:history="1">
            <w:r w:rsidR="00C45F6C" w:rsidRPr="008779A9">
              <w:rPr>
                <w:rStyle w:val="Hyperlink"/>
                <w:noProof/>
              </w:rPr>
              <w:t>1. Introduction, Definition, Prevalence Rate and Risk Factors</w:t>
            </w:r>
            <w:r w:rsidR="00C45F6C">
              <w:rPr>
                <w:noProof/>
                <w:webHidden/>
              </w:rPr>
              <w:tab/>
            </w:r>
            <w:r w:rsidR="00C45F6C">
              <w:rPr>
                <w:noProof/>
                <w:webHidden/>
              </w:rPr>
              <w:fldChar w:fldCharType="begin"/>
            </w:r>
            <w:r w:rsidR="00C45F6C">
              <w:rPr>
                <w:noProof/>
                <w:webHidden/>
              </w:rPr>
              <w:instrText xml:space="preserve"> PAGEREF _Toc224728252 \h </w:instrText>
            </w:r>
            <w:r w:rsidR="00C45F6C">
              <w:rPr>
                <w:noProof/>
                <w:webHidden/>
              </w:rPr>
            </w:r>
            <w:r w:rsidR="00C45F6C">
              <w:rPr>
                <w:noProof/>
                <w:webHidden/>
              </w:rPr>
              <w:fldChar w:fldCharType="separate"/>
            </w:r>
            <w:r w:rsidR="00C45F6C">
              <w:rPr>
                <w:noProof/>
                <w:webHidden/>
              </w:rPr>
              <w:t>1</w:t>
            </w:r>
            <w:r w:rsidR="00C45F6C">
              <w:rPr>
                <w:noProof/>
                <w:webHidden/>
              </w:rPr>
              <w:fldChar w:fldCharType="end"/>
            </w:r>
          </w:hyperlink>
        </w:p>
        <w:p w14:paraId="48B1BF17" w14:textId="77777777" w:rsidR="00C45F6C" w:rsidRDefault="00C45F6C">
          <w:pPr>
            <w:pStyle w:val="TOC2"/>
            <w:tabs>
              <w:tab w:val="right" w:pos="9019"/>
            </w:tabs>
            <w:rPr>
              <w:rFonts w:asciiTheme="minorHAnsi" w:eastAsiaTheme="minorEastAsia" w:hAnsiTheme="minorHAnsi" w:cstheme="minorBidi"/>
              <w:noProof/>
              <w:sz w:val="22"/>
              <w:szCs w:val="22"/>
              <w:lang w:val="en-IN"/>
            </w:rPr>
          </w:pPr>
          <w:hyperlink w:anchor="_Toc224728253" w:history="1">
            <w:r w:rsidRPr="008779A9">
              <w:rPr>
                <w:rStyle w:val="Hyperlink"/>
                <w:noProof/>
              </w:rPr>
              <w:t>1.1 Introduction</w:t>
            </w:r>
            <w:r>
              <w:rPr>
                <w:noProof/>
                <w:webHidden/>
              </w:rPr>
              <w:tab/>
            </w:r>
            <w:r>
              <w:rPr>
                <w:noProof/>
                <w:webHidden/>
              </w:rPr>
              <w:fldChar w:fldCharType="begin"/>
            </w:r>
            <w:r>
              <w:rPr>
                <w:noProof/>
                <w:webHidden/>
              </w:rPr>
              <w:instrText xml:space="preserve"> PAGEREF _Toc224728253 \h </w:instrText>
            </w:r>
            <w:r>
              <w:rPr>
                <w:noProof/>
                <w:webHidden/>
              </w:rPr>
            </w:r>
            <w:r>
              <w:rPr>
                <w:noProof/>
                <w:webHidden/>
              </w:rPr>
              <w:fldChar w:fldCharType="separate"/>
            </w:r>
            <w:r>
              <w:rPr>
                <w:noProof/>
                <w:webHidden/>
              </w:rPr>
              <w:t>1</w:t>
            </w:r>
            <w:r>
              <w:rPr>
                <w:noProof/>
                <w:webHidden/>
              </w:rPr>
              <w:fldChar w:fldCharType="end"/>
            </w:r>
          </w:hyperlink>
        </w:p>
        <w:p w14:paraId="65FCAAEC" w14:textId="77777777" w:rsidR="00C45F6C" w:rsidRDefault="00C45F6C">
          <w:pPr>
            <w:pStyle w:val="TOC2"/>
            <w:tabs>
              <w:tab w:val="right" w:pos="9019"/>
            </w:tabs>
            <w:rPr>
              <w:rFonts w:asciiTheme="minorHAnsi" w:eastAsiaTheme="minorEastAsia" w:hAnsiTheme="minorHAnsi" w:cstheme="minorBidi"/>
              <w:noProof/>
              <w:sz w:val="22"/>
              <w:szCs w:val="22"/>
              <w:lang w:val="en-IN"/>
            </w:rPr>
          </w:pPr>
          <w:hyperlink w:anchor="_Toc224728254" w:history="1">
            <w:r w:rsidRPr="008779A9">
              <w:rPr>
                <w:rStyle w:val="Hyperlink"/>
                <w:noProof/>
              </w:rPr>
              <w:t>1.2 Definition of Hypertension</w:t>
            </w:r>
            <w:r>
              <w:rPr>
                <w:noProof/>
                <w:webHidden/>
              </w:rPr>
              <w:tab/>
            </w:r>
            <w:r>
              <w:rPr>
                <w:noProof/>
                <w:webHidden/>
              </w:rPr>
              <w:fldChar w:fldCharType="begin"/>
            </w:r>
            <w:r>
              <w:rPr>
                <w:noProof/>
                <w:webHidden/>
              </w:rPr>
              <w:instrText xml:space="preserve"> PAGEREF _Toc224728254 \h </w:instrText>
            </w:r>
            <w:r>
              <w:rPr>
                <w:noProof/>
                <w:webHidden/>
              </w:rPr>
            </w:r>
            <w:r>
              <w:rPr>
                <w:noProof/>
                <w:webHidden/>
              </w:rPr>
              <w:fldChar w:fldCharType="separate"/>
            </w:r>
            <w:r>
              <w:rPr>
                <w:noProof/>
                <w:webHidden/>
              </w:rPr>
              <w:t>1</w:t>
            </w:r>
            <w:r>
              <w:rPr>
                <w:noProof/>
                <w:webHidden/>
              </w:rPr>
              <w:fldChar w:fldCharType="end"/>
            </w:r>
          </w:hyperlink>
        </w:p>
        <w:p w14:paraId="29360A36" w14:textId="77777777" w:rsidR="00C45F6C" w:rsidRDefault="00C45F6C">
          <w:pPr>
            <w:pStyle w:val="TOC2"/>
            <w:tabs>
              <w:tab w:val="right" w:pos="9019"/>
            </w:tabs>
            <w:rPr>
              <w:rFonts w:asciiTheme="minorHAnsi" w:eastAsiaTheme="minorEastAsia" w:hAnsiTheme="minorHAnsi" w:cstheme="minorBidi"/>
              <w:noProof/>
              <w:sz w:val="22"/>
              <w:szCs w:val="22"/>
              <w:lang w:val="en-IN"/>
            </w:rPr>
          </w:pPr>
          <w:hyperlink w:anchor="_Toc224728255" w:history="1">
            <w:r w:rsidRPr="008779A9">
              <w:rPr>
                <w:rStyle w:val="Hyperlink"/>
                <w:noProof/>
              </w:rPr>
              <w:t>1.3 Prevalence</w:t>
            </w:r>
            <w:r>
              <w:rPr>
                <w:noProof/>
                <w:webHidden/>
              </w:rPr>
              <w:tab/>
            </w:r>
            <w:r>
              <w:rPr>
                <w:noProof/>
                <w:webHidden/>
              </w:rPr>
              <w:fldChar w:fldCharType="begin"/>
            </w:r>
            <w:r>
              <w:rPr>
                <w:noProof/>
                <w:webHidden/>
              </w:rPr>
              <w:instrText xml:space="preserve"> PAGEREF _Toc224728255 \h </w:instrText>
            </w:r>
            <w:r>
              <w:rPr>
                <w:noProof/>
                <w:webHidden/>
              </w:rPr>
            </w:r>
            <w:r>
              <w:rPr>
                <w:noProof/>
                <w:webHidden/>
              </w:rPr>
              <w:fldChar w:fldCharType="separate"/>
            </w:r>
            <w:r>
              <w:rPr>
                <w:noProof/>
                <w:webHidden/>
              </w:rPr>
              <w:t>2</w:t>
            </w:r>
            <w:r>
              <w:rPr>
                <w:noProof/>
                <w:webHidden/>
              </w:rPr>
              <w:fldChar w:fldCharType="end"/>
            </w:r>
          </w:hyperlink>
        </w:p>
        <w:p w14:paraId="1932715E" w14:textId="77777777" w:rsidR="00C45F6C" w:rsidRDefault="00C45F6C">
          <w:pPr>
            <w:pStyle w:val="TOC2"/>
            <w:tabs>
              <w:tab w:val="right" w:pos="9019"/>
            </w:tabs>
            <w:rPr>
              <w:rFonts w:asciiTheme="minorHAnsi" w:eastAsiaTheme="minorEastAsia" w:hAnsiTheme="minorHAnsi" w:cstheme="minorBidi"/>
              <w:noProof/>
              <w:sz w:val="22"/>
              <w:szCs w:val="22"/>
              <w:lang w:val="en-IN"/>
            </w:rPr>
          </w:pPr>
          <w:hyperlink w:anchor="_Toc224728256" w:history="1">
            <w:r w:rsidRPr="008779A9">
              <w:rPr>
                <w:rStyle w:val="Hyperlink"/>
                <w:noProof/>
              </w:rPr>
              <w:t>1.4 Aetiology and Risk Factors</w:t>
            </w:r>
            <w:r>
              <w:rPr>
                <w:noProof/>
                <w:webHidden/>
              </w:rPr>
              <w:tab/>
            </w:r>
            <w:r>
              <w:rPr>
                <w:noProof/>
                <w:webHidden/>
              </w:rPr>
              <w:fldChar w:fldCharType="begin"/>
            </w:r>
            <w:r>
              <w:rPr>
                <w:noProof/>
                <w:webHidden/>
              </w:rPr>
              <w:instrText xml:space="preserve"> PAGEREF _Toc224728256 \h </w:instrText>
            </w:r>
            <w:r>
              <w:rPr>
                <w:noProof/>
                <w:webHidden/>
              </w:rPr>
            </w:r>
            <w:r>
              <w:rPr>
                <w:noProof/>
                <w:webHidden/>
              </w:rPr>
              <w:fldChar w:fldCharType="separate"/>
            </w:r>
            <w:r>
              <w:rPr>
                <w:noProof/>
                <w:webHidden/>
              </w:rPr>
              <w:t>4</w:t>
            </w:r>
            <w:r>
              <w:rPr>
                <w:noProof/>
                <w:webHidden/>
              </w:rPr>
              <w:fldChar w:fldCharType="end"/>
            </w:r>
          </w:hyperlink>
        </w:p>
        <w:p w14:paraId="3F33DC05" w14:textId="77777777" w:rsidR="00C45F6C" w:rsidRDefault="00C45F6C">
          <w:pPr>
            <w:pStyle w:val="TOC1"/>
            <w:tabs>
              <w:tab w:val="right" w:pos="9019"/>
            </w:tabs>
            <w:rPr>
              <w:rFonts w:asciiTheme="minorHAnsi" w:eastAsiaTheme="minorEastAsia" w:hAnsiTheme="minorHAnsi" w:cstheme="minorBidi"/>
              <w:noProof/>
              <w:sz w:val="22"/>
              <w:szCs w:val="22"/>
              <w:lang w:val="en-IN"/>
            </w:rPr>
          </w:pPr>
          <w:hyperlink w:anchor="_Toc224728257" w:history="1">
            <w:r w:rsidRPr="008779A9">
              <w:rPr>
                <w:rStyle w:val="Hyperlink"/>
                <w:noProof/>
              </w:rPr>
              <w:t>2. Physical, Psychological and Social Implications</w:t>
            </w:r>
            <w:r>
              <w:rPr>
                <w:noProof/>
                <w:webHidden/>
              </w:rPr>
              <w:tab/>
            </w:r>
            <w:r>
              <w:rPr>
                <w:noProof/>
                <w:webHidden/>
              </w:rPr>
              <w:fldChar w:fldCharType="begin"/>
            </w:r>
            <w:r>
              <w:rPr>
                <w:noProof/>
                <w:webHidden/>
              </w:rPr>
              <w:instrText xml:space="preserve"> PAGEREF _Toc224728257 \h </w:instrText>
            </w:r>
            <w:r>
              <w:rPr>
                <w:noProof/>
                <w:webHidden/>
              </w:rPr>
            </w:r>
            <w:r>
              <w:rPr>
                <w:noProof/>
                <w:webHidden/>
              </w:rPr>
              <w:fldChar w:fldCharType="separate"/>
            </w:r>
            <w:r>
              <w:rPr>
                <w:noProof/>
                <w:webHidden/>
              </w:rPr>
              <w:t>4</w:t>
            </w:r>
            <w:r>
              <w:rPr>
                <w:noProof/>
                <w:webHidden/>
              </w:rPr>
              <w:fldChar w:fldCharType="end"/>
            </w:r>
          </w:hyperlink>
        </w:p>
        <w:p w14:paraId="438C807C" w14:textId="77777777" w:rsidR="00C45F6C" w:rsidRDefault="00C45F6C">
          <w:pPr>
            <w:pStyle w:val="TOC2"/>
            <w:tabs>
              <w:tab w:val="right" w:pos="9019"/>
            </w:tabs>
            <w:rPr>
              <w:rFonts w:asciiTheme="minorHAnsi" w:eastAsiaTheme="minorEastAsia" w:hAnsiTheme="minorHAnsi" w:cstheme="minorBidi"/>
              <w:noProof/>
              <w:sz w:val="22"/>
              <w:szCs w:val="22"/>
              <w:lang w:val="en-IN"/>
            </w:rPr>
          </w:pPr>
          <w:hyperlink w:anchor="_Toc224728258" w:history="1">
            <w:r w:rsidRPr="008779A9">
              <w:rPr>
                <w:rStyle w:val="Hyperlink"/>
                <w:noProof/>
              </w:rPr>
              <w:t>2.1 Physical Impact</w:t>
            </w:r>
            <w:r>
              <w:rPr>
                <w:noProof/>
                <w:webHidden/>
              </w:rPr>
              <w:tab/>
            </w:r>
            <w:r>
              <w:rPr>
                <w:noProof/>
                <w:webHidden/>
              </w:rPr>
              <w:fldChar w:fldCharType="begin"/>
            </w:r>
            <w:r>
              <w:rPr>
                <w:noProof/>
                <w:webHidden/>
              </w:rPr>
              <w:instrText xml:space="preserve"> PAGEREF _Toc224728258 \h </w:instrText>
            </w:r>
            <w:r>
              <w:rPr>
                <w:noProof/>
                <w:webHidden/>
              </w:rPr>
            </w:r>
            <w:r>
              <w:rPr>
                <w:noProof/>
                <w:webHidden/>
              </w:rPr>
              <w:fldChar w:fldCharType="separate"/>
            </w:r>
            <w:r>
              <w:rPr>
                <w:noProof/>
                <w:webHidden/>
              </w:rPr>
              <w:t>4</w:t>
            </w:r>
            <w:r>
              <w:rPr>
                <w:noProof/>
                <w:webHidden/>
              </w:rPr>
              <w:fldChar w:fldCharType="end"/>
            </w:r>
          </w:hyperlink>
        </w:p>
        <w:p w14:paraId="0029F8A1" w14:textId="77777777" w:rsidR="00C45F6C" w:rsidRDefault="00C45F6C">
          <w:pPr>
            <w:pStyle w:val="TOC2"/>
            <w:tabs>
              <w:tab w:val="right" w:pos="9019"/>
            </w:tabs>
            <w:rPr>
              <w:rFonts w:asciiTheme="minorHAnsi" w:eastAsiaTheme="minorEastAsia" w:hAnsiTheme="minorHAnsi" w:cstheme="minorBidi"/>
              <w:noProof/>
              <w:sz w:val="22"/>
              <w:szCs w:val="22"/>
              <w:lang w:val="en-IN"/>
            </w:rPr>
          </w:pPr>
          <w:hyperlink w:anchor="_Toc224728259" w:history="1">
            <w:r w:rsidRPr="008779A9">
              <w:rPr>
                <w:rStyle w:val="Hyperlink"/>
                <w:noProof/>
              </w:rPr>
              <w:t>2.2 Psychological Impact</w:t>
            </w:r>
            <w:r>
              <w:rPr>
                <w:noProof/>
                <w:webHidden/>
              </w:rPr>
              <w:tab/>
            </w:r>
            <w:r>
              <w:rPr>
                <w:noProof/>
                <w:webHidden/>
              </w:rPr>
              <w:fldChar w:fldCharType="begin"/>
            </w:r>
            <w:r>
              <w:rPr>
                <w:noProof/>
                <w:webHidden/>
              </w:rPr>
              <w:instrText xml:space="preserve"> PAGEREF _Toc224728259 \h </w:instrText>
            </w:r>
            <w:r>
              <w:rPr>
                <w:noProof/>
                <w:webHidden/>
              </w:rPr>
            </w:r>
            <w:r>
              <w:rPr>
                <w:noProof/>
                <w:webHidden/>
              </w:rPr>
              <w:fldChar w:fldCharType="separate"/>
            </w:r>
            <w:r>
              <w:rPr>
                <w:noProof/>
                <w:webHidden/>
              </w:rPr>
              <w:t>5</w:t>
            </w:r>
            <w:r>
              <w:rPr>
                <w:noProof/>
                <w:webHidden/>
              </w:rPr>
              <w:fldChar w:fldCharType="end"/>
            </w:r>
          </w:hyperlink>
        </w:p>
        <w:p w14:paraId="6533FB53" w14:textId="77777777" w:rsidR="00C45F6C" w:rsidRDefault="00C45F6C">
          <w:pPr>
            <w:pStyle w:val="TOC2"/>
            <w:tabs>
              <w:tab w:val="right" w:pos="9019"/>
            </w:tabs>
            <w:rPr>
              <w:rFonts w:asciiTheme="minorHAnsi" w:eastAsiaTheme="minorEastAsia" w:hAnsiTheme="minorHAnsi" w:cstheme="minorBidi"/>
              <w:noProof/>
              <w:sz w:val="22"/>
              <w:szCs w:val="22"/>
              <w:lang w:val="en-IN"/>
            </w:rPr>
          </w:pPr>
          <w:hyperlink w:anchor="_Toc224728260" w:history="1">
            <w:r w:rsidRPr="008779A9">
              <w:rPr>
                <w:rStyle w:val="Hyperlink"/>
                <w:noProof/>
              </w:rPr>
              <w:t>2.3 Social Impact</w:t>
            </w:r>
            <w:r>
              <w:rPr>
                <w:noProof/>
                <w:webHidden/>
              </w:rPr>
              <w:tab/>
            </w:r>
            <w:r>
              <w:rPr>
                <w:noProof/>
                <w:webHidden/>
              </w:rPr>
              <w:fldChar w:fldCharType="begin"/>
            </w:r>
            <w:r>
              <w:rPr>
                <w:noProof/>
                <w:webHidden/>
              </w:rPr>
              <w:instrText xml:space="preserve"> PAGEREF _Toc224728260 \h </w:instrText>
            </w:r>
            <w:r>
              <w:rPr>
                <w:noProof/>
                <w:webHidden/>
              </w:rPr>
            </w:r>
            <w:r>
              <w:rPr>
                <w:noProof/>
                <w:webHidden/>
              </w:rPr>
              <w:fldChar w:fldCharType="separate"/>
            </w:r>
            <w:r>
              <w:rPr>
                <w:noProof/>
                <w:webHidden/>
              </w:rPr>
              <w:t>5</w:t>
            </w:r>
            <w:r>
              <w:rPr>
                <w:noProof/>
                <w:webHidden/>
              </w:rPr>
              <w:fldChar w:fldCharType="end"/>
            </w:r>
          </w:hyperlink>
        </w:p>
        <w:p w14:paraId="163D79E5" w14:textId="77777777" w:rsidR="00C45F6C" w:rsidRDefault="00C45F6C">
          <w:pPr>
            <w:pStyle w:val="TOC2"/>
            <w:tabs>
              <w:tab w:val="right" w:pos="9019"/>
            </w:tabs>
            <w:rPr>
              <w:rFonts w:asciiTheme="minorHAnsi" w:eastAsiaTheme="minorEastAsia" w:hAnsiTheme="minorHAnsi" w:cstheme="minorBidi"/>
              <w:noProof/>
              <w:sz w:val="22"/>
              <w:szCs w:val="22"/>
              <w:lang w:val="en-IN"/>
            </w:rPr>
          </w:pPr>
          <w:hyperlink w:anchor="_Toc224728261" w:history="1">
            <w:r w:rsidRPr="008779A9">
              <w:rPr>
                <w:rStyle w:val="Hyperlink"/>
                <w:noProof/>
              </w:rPr>
              <w:t>2.4 Effect on Families and Caregivers.</w:t>
            </w:r>
            <w:r>
              <w:rPr>
                <w:noProof/>
                <w:webHidden/>
              </w:rPr>
              <w:tab/>
            </w:r>
            <w:r>
              <w:rPr>
                <w:noProof/>
                <w:webHidden/>
              </w:rPr>
              <w:fldChar w:fldCharType="begin"/>
            </w:r>
            <w:r>
              <w:rPr>
                <w:noProof/>
                <w:webHidden/>
              </w:rPr>
              <w:instrText xml:space="preserve"> PAGEREF _Toc224728261 \h </w:instrText>
            </w:r>
            <w:r>
              <w:rPr>
                <w:noProof/>
                <w:webHidden/>
              </w:rPr>
            </w:r>
            <w:r>
              <w:rPr>
                <w:noProof/>
                <w:webHidden/>
              </w:rPr>
              <w:fldChar w:fldCharType="separate"/>
            </w:r>
            <w:r>
              <w:rPr>
                <w:noProof/>
                <w:webHidden/>
              </w:rPr>
              <w:t>5</w:t>
            </w:r>
            <w:r>
              <w:rPr>
                <w:noProof/>
                <w:webHidden/>
              </w:rPr>
              <w:fldChar w:fldCharType="end"/>
            </w:r>
          </w:hyperlink>
        </w:p>
        <w:p w14:paraId="4F7A06C7" w14:textId="77777777" w:rsidR="00C45F6C" w:rsidRDefault="00C45F6C">
          <w:pPr>
            <w:pStyle w:val="TOC1"/>
            <w:tabs>
              <w:tab w:val="right" w:pos="9019"/>
            </w:tabs>
            <w:rPr>
              <w:rFonts w:asciiTheme="minorHAnsi" w:eastAsiaTheme="minorEastAsia" w:hAnsiTheme="minorHAnsi" w:cstheme="minorBidi"/>
              <w:noProof/>
              <w:sz w:val="22"/>
              <w:szCs w:val="22"/>
              <w:lang w:val="en-IN"/>
            </w:rPr>
          </w:pPr>
          <w:hyperlink w:anchor="_Toc224728262" w:history="1">
            <w:r w:rsidRPr="008779A9">
              <w:rPr>
                <w:rStyle w:val="Hyperlink"/>
                <w:noProof/>
              </w:rPr>
              <w:t>3. UK and International models</w:t>
            </w:r>
            <w:r>
              <w:rPr>
                <w:noProof/>
                <w:webHidden/>
              </w:rPr>
              <w:tab/>
            </w:r>
            <w:r>
              <w:rPr>
                <w:noProof/>
                <w:webHidden/>
              </w:rPr>
              <w:fldChar w:fldCharType="begin"/>
            </w:r>
            <w:r>
              <w:rPr>
                <w:noProof/>
                <w:webHidden/>
              </w:rPr>
              <w:instrText xml:space="preserve"> PAGEREF _Toc224728262 \h </w:instrText>
            </w:r>
            <w:r>
              <w:rPr>
                <w:noProof/>
                <w:webHidden/>
              </w:rPr>
            </w:r>
            <w:r>
              <w:rPr>
                <w:noProof/>
                <w:webHidden/>
              </w:rPr>
              <w:fldChar w:fldCharType="separate"/>
            </w:r>
            <w:r>
              <w:rPr>
                <w:noProof/>
                <w:webHidden/>
              </w:rPr>
              <w:t>6</w:t>
            </w:r>
            <w:r>
              <w:rPr>
                <w:noProof/>
                <w:webHidden/>
              </w:rPr>
              <w:fldChar w:fldCharType="end"/>
            </w:r>
          </w:hyperlink>
        </w:p>
        <w:p w14:paraId="1762F02A" w14:textId="77777777" w:rsidR="00C45F6C" w:rsidRDefault="00C45F6C">
          <w:pPr>
            <w:pStyle w:val="TOC2"/>
            <w:tabs>
              <w:tab w:val="right" w:pos="9019"/>
            </w:tabs>
            <w:rPr>
              <w:rFonts w:asciiTheme="minorHAnsi" w:eastAsiaTheme="minorEastAsia" w:hAnsiTheme="minorHAnsi" w:cstheme="minorBidi"/>
              <w:noProof/>
              <w:sz w:val="22"/>
              <w:szCs w:val="22"/>
              <w:lang w:val="en-IN"/>
            </w:rPr>
          </w:pPr>
          <w:hyperlink w:anchor="_Toc224728263" w:history="1">
            <w:r w:rsidRPr="008779A9">
              <w:rPr>
                <w:rStyle w:val="Hyperlink"/>
                <w:noProof/>
              </w:rPr>
              <w:t>3.1 NHS Personalised Care Model.</w:t>
            </w:r>
            <w:r>
              <w:rPr>
                <w:noProof/>
                <w:webHidden/>
              </w:rPr>
              <w:tab/>
            </w:r>
            <w:r>
              <w:rPr>
                <w:noProof/>
                <w:webHidden/>
              </w:rPr>
              <w:fldChar w:fldCharType="begin"/>
            </w:r>
            <w:r>
              <w:rPr>
                <w:noProof/>
                <w:webHidden/>
              </w:rPr>
              <w:instrText xml:space="preserve"> PAGEREF _Toc224728263 \h </w:instrText>
            </w:r>
            <w:r>
              <w:rPr>
                <w:noProof/>
                <w:webHidden/>
              </w:rPr>
            </w:r>
            <w:r>
              <w:rPr>
                <w:noProof/>
                <w:webHidden/>
              </w:rPr>
              <w:fldChar w:fldCharType="separate"/>
            </w:r>
            <w:r>
              <w:rPr>
                <w:noProof/>
                <w:webHidden/>
              </w:rPr>
              <w:t>6</w:t>
            </w:r>
            <w:r>
              <w:rPr>
                <w:noProof/>
                <w:webHidden/>
              </w:rPr>
              <w:fldChar w:fldCharType="end"/>
            </w:r>
          </w:hyperlink>
        </w:p>
        <w:p w14:paraId="49A43600" w14:textId="77777777" w:rsidR="00C45F6C" w:rsidRDefault="00C45F6C">
          <w:pPr>
            <w:pStyle w:val="TOC2"/>
            <w:tabs>
              <w:tab w:val="right" w:pos="9019"/>
            </w:tabs>
            <w:rPr>
              <w:rFonts w:asciiTheme="minorHAnsi" w:eastAsiaTheme="minorEastAsia" w:hAnsiTheme="minorHAnsi" w:cstheme="minorBidi"/>
              <w:noProof/>
              <w:sz w:val="22"/>
              <w:szCs w:val="22"/>
              <w:lang w:val="en-IN"/>
            </w:rPr>
          </w:pPr>
          <w:hyperlink w:anchor="_Toc224728264" w:history="1">
            <w:r w:rsidRPr="008779A9">
              <w:rPr>
                <w:rStyle w:val="Hyperlink"/>
                <w:noProof/>
              </w:rPr>
              <w:t>3.2 International Model WHO Integrated Care Model.</w:t>
            </w:r>
            <w:r>
              <w:rPr>
                <w:noProof/>
                <w:webHidden/>
              </w:rPr>
              <w:tab/>
            </w:r>
            <w:r>
              <w:rPr>
                <w:noProof/>
                <w:webHidden/>
              </w:rPr>
              <w:fldChar w:fldCharType="begin"/>
            </w:r>
            <w:r>
              <w:rPr>
                <w:noProof/>
                <w:webHidden/>
              </w:rPr>
              <w:instrText xml:space="preserve"> PAGEREF _Toc224728264 \h </w:instrText>
            </w:r>
            <w:r>
              <w:rPr>
                <w:noProof/>
                <w:webHidden/>
              </w:rPr>
            </w:r>
            <w:r>
              <w:rPr>
                <w:noProof/>
                <w:webHidden/>
              </w:rPr>
              <w:fldChar w:fldCharType="separate"/>
            </w:r>
            <w:r>
              <w:rPr>
                <w:noProof/>
                <w:webHidden/>
              </w:rPr>
              <w:t>7</w:t>
            </w:r>
            <w:r>
              <w:rPr>
                <w:noProof/>
                <w:webHidden/>
              </w:rPr>
              <w:fldChar w:fldCharType="end"/>
            </w:r>
          </w:hyperlink>
        </w:p>
        <w:p w14:paraId="3BB8876D" w14:textId="77777777" w:rsidR="00C45F6C" w:rsidRDefault="00C45F6C">
          <w:pPr>
            <w:pStyle w:val="TOC2"/>
            <w:tabs>
              <w:tab w:val="right" w:pos="9019"/>
            </w:tabs>
            <w:rPr>
              <w:rFonts w:asciiTheme="minorHAnsi" w:eastAsiaTheme="minorEastAsia" w:hAnsiTheme="minorHAnsi" w:cstheme="minorBidi"/>
              <w:noProof/>
              <w:sz w:val="22"/>
              <w:szCs w:val="22"/>
              <w:lang w:val="en-IN"/>
            </w:rPr>
          </w:pPr>
          <w:hyperlink w:anchor="_Toc224728265" w:history="1">
            <w:r w:rsidRPr="008779A9">
              <w:rPr>
                <w:rStyle w:val="Hyperlink"/>
                <w:noProof/>
              </w:rPr>
              <w:t>3.3 Well-Being Framework</w:t>
            </w:r>
            <w:r>
              <w:rPr>
                <w:noProof/>
                <w:webHidden/>
              </w:rPr>
              <w:tab/>
            </w:r>
            <w:r>
              <w:rPr>
                <w:noProof/>
                <w:webHidden/>
              </w:rPr>
              <w:fldChar w:fldCharType="begin"/>
            </w:r>
            <w:r>
              <w:rPr>
                <w:noProof/>
                <w:webHidden/>
              </w:rPr>
              <w:instrText xml:space="preserve"> PAGEREF _Toc224728265 \h </w:instrText>
            </w:r>
            <w:r>
              <w:rPr>
                <w:noProof/>
                <w:webHidden/>
              </w:rPr>
            </w:r>
            <w:r>
              <w:rPr>
                <w:noProof/>
                <w:webHidden/>
              </w:rPr>
              <w:fldChar w:fldCharType="separate"/>
            </w:r>
            <w:r>
              <w:rPr>
                <w:noProof/>
                <w:webHidden/>
              </w:rPr>
              <w:t>8</w:t>
            </w:r>
            <w:r>
              <w:rPr>
                <w:noProof/>
                <w:webHidden/>
              </w:rPr>
              <w:fldChar w:fldCharType="end"/>
            </w:r>
          </w:hyperlink>
        </w:p>
        <w:p w14:paraId="313029E1" w14:textId="77777777" w:rsidR="00C45F6C" w:rsidRDefault="00C45F6C">
          <w:pPr>
            <w:pStyle w:val="TOC1"/>
            <w:tabs>
              <w:tab w:val="right" w:pos="9019"/>
            </w:tabs>
            <w:rPr>
              <w:rFonts w:asciiTheme="minorHAnsi" w:eastAsiaTheme="minorEastAsia" w:hAnsiTheme="minorHAnsi" w:cstheme="minorBidi"/>
              <w:noProof/>
              <w:sz w:val="22"/>
              <w:szCs w:val="22"/>
              <w:lang w:val="en-IN"/>
            </w:rPr>
          </w:pPr>
          <w:hyperlink w:anchor="_Toc224728266" w:history="1">
            <w:r w:rsidRPr="008779A9">
              <w:rPr>
                <w:rStyle w:val="Hyperlink"/>
                <w:noProof/>
              </w:rPr>
              <w:t>4. Local and National Political Health and Social Care Agenda</w:t>
            </w:r>
            <w:r>
              <w:rPr>
                <w:noProof/>
                <w:webHidden/>
              </w:rPr>
              <w:tab/>
            </w:r>
            <w:r>
              <w:rPr>
                <w:noProof/>
                <w:webHidden/>
              </w:rPr>
              <w:fldChar w:fldCharType="begin"/>
            </w:r>
            <w:r>
              <w:rPr>
                <w:noProof/>
                <w:webHidden/>
              </w:rPr>
              <w:instrText xml:space="preserve"> PAGEREF _Toc224728266 \h </w:instrText>
            </w:r>
            <w:r>
              <w:rPr>
                <w:noProof/>
                <w:webHidden/>
              </w:rPr>
            </w:r>
            <w:r>
              <w:rPr>
                <w:noProof/>
                <w:webHidden/>
              </w:rPr>
              <w:fldChar w:fldCharType="separate"/>
            </w:r>
            <w:r>
              <w:rPr>
                <w:noProof/>
                <w:webHidden/>
              </w:rPr>
              <w:t>8</w:t>
            </w:r>
            <w:r>
              <w:rPr>
                <w:noProof/>
                <w:webHidden/>
              </w:rPr>
              <w:fldChar w:fldCharType="end"/>
            </w:r>
          </w:hyperlink>
        </w:p>
        <w:p w14:paraId="1FC368F1" w14:textId="77777777" w:rsidR="00C45F6C" w:rsidRDefault="00C45F6C">
          <w:pPr>
            <w:pStyle w:val="TOC2"/>
            <w:tabs>
              <w:tab w:val="right" w:pos="9019"/>
            </w:tabs>
            <w:rPr>
              <w:rFonts w:asciiTheme="minorHAnsi" w:eastAsiaTheme="minorEastAsia" w:hAnsiTheme="minorHAnsi" w:cstheme="minorBidi"/>
              <w:noProof/>
              <w:sz w:val="22"/>
              <w:szCs w:val="22"/>
              <w:lang w:val="en-IN"/>
            </w:rPr>
          </w:pPr>
          <w:hyperlink w:anchor="_Toc224728267" w:history="1">
            <w:r w:rsidRPr="008779A9">
              <w:rPr>
                <w:rStyle w:val="Hyperlink"/>
                <w:noProof/>
              </w:rPr>
              <w:t>4.1 NHS Long Term Plan</w:t>
            </w:r>
            <w:r>
              <w:rPr>
                <w:noProof/>
                <w:webHidden/>
              </w:rPr>
              <w:tab/>
            </w:r>
            <w:r>
              <w:rPr>
                <w:noProof/>
                <w:webHidden/>
              </w:rPr>
              <w:fldChar w:fldCharType="begin"/>
            </w:r>
            <w:r>
              <w:rPr>
                <w:noProof/>
                <w:webHidden/>
              </w:rPr>
              <w:instrText xml:space="preserve"> PAGEREF _Toc224728267 \h </w:instrText>
            </w:r>
            <w:r>
              <w:rPr>
                <w:noProof/>
                <w:webHidden/>
              </w:rPr>
            </w:r>
            <w:r>
              <w:rPr>
                <w:noProof/>
                <w:webHidden/>
              </w:rPr>
              <w:fldChar w:fldCharType="separate"/>
            </w:r>
            <w:r>
              <w:rPr>
                <w:noProof/>
                <w:webHidden/>
              </w:rPr>
              <w:t>8</w:t>
            </w:r>
            <w:r>
              <w:rPr>
                <w:noProof/>
                <w:webHidden/>
              </w:rPr>
              <w:fldChar w:fldCharType="end"/>
            </w:r>
          </w:hyperlink>
        </w:p>
        <w:p w14:paraId="269DB4FA" w14:textId="77777777" w:rsidR="00C45F6C" w:rsidRDefault="00C45F6C">
          <w:pPr>
            <w:pStyle w:val="TOC2"/>
            <w:tabs>
              <w:tab w:val="right" w:pos="9019"/>
            </w:tabs>
            <w:rPr>
              <w:rFonts w:asciiTheme="minorHAnsi" w:eastAsiaTheme="minorEastAsia" w:hAnsiTheme="minorHAnsi" w:cstheme="minorBidi"/>
              <w:noProof/>
              <w:sz w:val="22"/>
              <w:szCs w:val="22"/>
              <w:lang w:val="en-IN"/>
            </w:rPr>
          </w:pPr>
          <w:hyperlink w:anchor="_Toc224728268" w:history="1">
            <w:r w:rsidRPr="008779A9">
              <w:rPr>
                <w:rStyle w:val="Hyperlink"/>
                <w:noProof/>
              </w:rPr>
              <w:t>4.2 Public Health Initiatives</w:t>
            </w:r>
            <w:r>
              <w:rPr>
                <w:noProof/>
                <w:webHidden/>
              </w:rPr>
              <w:tab/>
            </w:r>
            <w:r>
              <w:rPr>
                <w:noProof/>
                <w:webHidden/>
              </w:rPr>
              <w:fldChar w:fldCharType="begin"/>
            </w:r>
            <w:r>
              <w:rPr>
                <w:noProof/>
                <w:webHidden/>
              </w:rPr>
              <w:instrText xml:space="preserve"> PAGEREF _Toc224728268 \h </w:instrText>
            </w:r>
            <w:r>
              <w:rPr>
                <w:noProof/>
                <w:webHidden/>
              </w:rPr>
            </w:r>
            <w:r>
              <w:rPr>
                <w:noProof/>
                <w:webHidden/>
              </w:rPr>
              <w:fldChar w:fldCharType="separate"/>
            </w:r>
            <w:r>
              <w:rPr>
                <w:noProof/>
                <w:webHidden/>
              </w:rPr>
              <w:t>9</w:t>
            </w:r>
            <w:r>
              <w:rPr>
                <w:noProof/>
                <w:webHidden/>
              </w:rPr>
              <w:fldChar w:fldCharType="end"/>
            </w:r>
          </w:hyperlink>
        </w:p>
        <w:p w14:paraId="0B34A2FB" w14:textId="77777777" w:rsidR="00C45F6C" w:rsidRDefault="00C45F6C">
          <w:pPr>
            <w:pStyle w:val="TOC2"/>
            <w:tabs>
              <w:tab w:val="right" w:pos="9019"/>
            </w:tabs>
            <w:rPr>
              <w:rFonts w:asciiTheme="minorHAnsi" w:eastAsiaTheme="minorEastAsia" w:hAnsiTheme="minorHAnsi" w:cstheme="minorBidi"/>
              <w:noProof/>
              <w:sz w:val="22"/>
              <w:szCs w:val="22"/>
              <w:lang w:val="en-IN"/>
            </w:rPr>
          </w:pPr>
          <w:hyperlink w:anchor="_Toc224728269" w:history="1">
            <w:r w:rsidRPr="008779A9">
              <w:rPr>
                <w:rStyle w:val="Hyperlink"/>
                <w:noProof/>
              </w:rPr>
              <w:t>4.3 The Local Health and Social Care Strategies.</w:t>
            </w:r>
            <w:r>
              <w:rPr>
                <w:noProof/>
                <w:webHidden/>
              </w:rPr>
              <w:tab/>
            </w:r>
            <w:r>
              <w:rPr>
                <w:noProof/>
                <w:webHidden/>
              </w:rPr>
              <w:fldChar w:fldCharType="begin"/>
            </w:r>
            <w:r>
              <w:rPr>
                <w:noProof/>
                <w:webHidden/>
              </w:rPr>
              <w:instrText xml:space="preserve"> PAGEREF _Toc224728269 \h </w:instrText>
            </w:r>
            <w:r>
              <w:rPr>
                <w:noProof/>
                <w:webHidden/>
              </w:rPr>
            </w:r>
            <w:r>
              <w:rPr>
                <w:noProof/>
                <w:webHidden/>
              </w:rPr>
              <w:fldChar w:fldCharType="separate"/>
            </w:r>
            <w:r>
              <w:rPr>
                <w:noProof/>
                <w:webHidden/>
              </w:rPr>
              <w:t>9</w:t>
            </w:r>
            <w:r>
              <w:rPr>
                <w:noProof/>
                <w:webHidden/>
              </w:rPr>
              <w:fldChar w:fldCharType="end"/>
            </w:r>
          </w:hyperlink>
        </w:p>
        <w:p w14:paraId="7D5D2795" w14:textId="77777777" w:rsidR="00C45F6C" w:rsidRDefault="00C45F6C">
          <w:pPr>
            <w:pStyle w:val="TOC1"/>
            <w:tabs>
              <w:tab w:val="right" w:pos="9019"/>
            </w:tabs>
            <w:rPr>
              <w:rFonts w:asciiTheme="minorHAnsi" w:eastAsiaTheme="minorEastAsia" w:hAnsiTheme="minorHAnsi" w:cstheme="minorBidi"/>
              <w:noProof/>
              <w:sz w:val="22"/>
              <w:szCs w:val="22"/>
              <w:lang w:val="en-IN"/>
            </w:rPr>
          </w:pPr>
          <w:hyperlink w:anchor="_Toc224728270" w:history="1">
            <w:r w:rsidRPr="008779A9">
              <w:rPr>
                <w:rStyle w:val="Hyperlink"/>
                <w:noProof/>
              </w:rPr>
              <w:t>5. Person-Centred Care, Self-Management and End-of-Life Care.</w:t>
            </w:r>
            <w:r>
              <w:rPr>
                <w:noProof/>
                <w:webHidden/>
              </w:rPr>
              <w:tab/>
            </w:r>
            <w:r>
              <w:rPr>
                <w:noProof/>
                <w:webHidden/>
              </w:rPr>
              <w:fldChar w:fldCharType="begin"/>
            </w:r>
            <w:r>
              <w:rPr>
                <w:noProof/>
                <w:webHidden/>
              </w:rPr>
              <w:instrText xml:space="preserve"> PAGEREF _Toc224728270 \h </w:instrText>
            </w:r>
            <w:r>
              <w:rPr>
                <w:noProof/>
                <w:webHidden/>
              </w:rPr>
            </w:r>
            <w:r>
              <w:rPr>
                <w:noProof/>
                <w:webHidden/>
              </w:rPr>
              <w:fldChar w:fldCharType="separate"/>
            </w:r>
            <w:r>
              <w:rPr>
                <w:noProof/>
                <w:webHidden/>
              </w:rPr>
              <w:t>9</w:t>
            </w:r>
            <w:r>
              <w:rPr>
                <w:noProof/>
                <w:webHidden/>
              </w:rPr>
              <w:fldChar w:fldCharType="end"/>
            </w:r>
          </w:hyperlink>
        </w:p>
        <w:p w14:paraId="79C48C5E" w14:textId="77777777" w:rsidR="00C45F6C" w:rsidRDefault="00C45F6C">
          <w:pPr>
            <w:pStyle w:val="TOC2"/>
            <w:tabs>
              <w:tab w:val="right" w:pos="9019"/>
            </w:tabs>
            <w:rPr>
              <w:rFonts w:asciiTheme="minorHAnsi" w:eastAsiaTheme="minorEastAsia" w:hAnsiTheme="minorHAnsi" w:cstheme="minorBidi"/>
              <w:noProof/>
              <w:sz w:val="22"/>
              <w:szCs w:val="22"/>
              <w:lang w:val="en-IN"/>
            </w:rPr>
          </w:pPr>
          <w:hyperlink w:anchor="_Toc224728271" w:history="1">
            <w:r w:rsidRPr="008779A9">
              <w:rPr>
                <w:rStyle w:val="Hyperlink"/>
                <w:noProof/>
              </w:rPr>
              <w:t>5.1 Person-Centred Care</w:t>
            </w:r>
            <w:r>
              <w:rPr>
                <w:noProof/>
                <w:webHidden/>
              </w:rPr>
              <w:tab/>
            </w:r>
            <w:r>
              <w:rPr>
                <w:noProof/>
                <w:webHidden/>
              </w:rPr>
              <w:fldChar w:fldCharType="begin"/>
            </w:r>
            <w:r>
              <w:rPr>
                <w:noProof/>
                <w:webHidden/>
              </w:rPr>
              <w:instrText xml:space="preserve"> PAGEREF _Toc224728271 \h </w:instrText>
            </w:r>
            <w:r>
              <w:rPr>
                <w:noProof/>
                <w:webHidden/>
              </w:rPr>
            </w:r>
            <w:r>
              <w:rPr>
                <w:noProof/>
                <w:webHidden/>
              </w:rPr>
              <w:fldChar w:fldCharType="separate"/>
            </w:r>
            <w:r>
              <w:rPr>
                <w:noProof/>
                <w:webHidden/>
              </w:rPr>
              <w:t>9</w:t>
            </w:r>
            <w:r>
              <w:rPr>
                <w:noProof/>
                <w:webHidden/>
              </w:rPr>
              <w:fldChar w:fldCharType="end"/>
            </w:r>
          </w:hyperlink>
        </w:p>
        <w:p w14:paraId="0449DB20" w14:textId="77777777" w:rsidR="00C45F6C" w:rsidRDefault="00C45F6C">
          <w:pPr>
            <w:pStyle w:val="TOC2"/>
            <w:tabs>
              <w:tab w:val="right" w:pos="9019"/>
            </w:tabs>
            <w:rPr>
              <w:rFonts w:asciiTheme="minorHAnsi" w:eastAsiaTheme="minorEastAsia" w:hAnsiTheme="minorHAnsi" w:cstheme="minorBidi"/>
              <w:noProof/>
              <w:sz w:val="22"/>
              <w:szCs w:val="22"/>
              <w:lang w:val="en-IN"/>
            </w:rPr>
          </w:pPr>
          <w:hyperlink w:anchor="_Toc224728272" w:history="1">
            <w:r w:rsidRPr="008779A9">
              <w:rPr>
                <w:rStyle w:val="Hyperlink"/>
                <w:noProof/>
              </w:rPr>
              <w:t>5.2 Self-Management</w:t>
            </w:r>
            <w:r>
              <w:rPr>
                <w:noProof/>
                <w:webHidden/>
              </w:rPr>
              <w:tab/>
            </w:r>
            <w:r>
              <w:rPr>
                <w:noProof/>
                <w:webHidden/>
              </w:rPr>
              <w:fldChar w:fldCharType="begin"/>
            </w:r>
            <w:r>
              <w:rPr>
                <w:noProof/>
                <w:webHidden/>
              </w:rPr>
              <w:instrText xml:space="preserve"> PAGEREF _Toc224728272 \h </w:instrText>
            </w:r>
            <w:r>
              <w:rPr>
                <w:noProof/>
                <w:webHidden/>
              </w:rPr>
            </w:r>
            <w:r>
              <w:rPr>
                <w:noProof/>
                <w:webHidden/>
              </w:rPr>
              <w:fldChar w:fldCharType="separate"/>
            </w:r>
            <w:r>
              <w:rPr>
                <w:noProof/>
                <w:webHidden/>
              </w:rPr>
              <w:t>10</w:t>
            </w:r>
            <w:r>
              <w:rPr>
                <w:noProof/>
                <w:webHidden/>
              </w:rPr>
              <w:fldChar w:fldCharType="end"/>
            </w:r>
          </w:hyperlink>
        </w:p>
        <w:p w14:paraId="20682089" w14:textId="77777777" w:rsidR="00C45F6C" w:rsidRDefault="00C45F6C">
          <w:pPr>
            <w:pStyle w:val="TOC2"/>
            <w:tabs>
              <w:tab w:val="right" w:pos="9019"/>
            </w:tabs>
            <w:rPr>
              <w:rFonts w:asciiTheme="minorHAnsi" w:eastAsiaTheme="minorEastAsia" w:hAnsiTheme="minorHAnsi" w:cstheme="minorBidi"/>
              <w:noProof/>
              <w:sz w:val="22"/>
              <w:szCs w:val="22"/>
              <w:lang w:val="en-IN"/>
            </w:rPr>
          </w:pPr>
          <w:hyperlink w:anchor="_Toc224728273" w:history="1">
            <w:r w:rsidRPr="008779A9">
              <w:rPr>
                <w:rStyle w:val="Hyperlink"/>
                <w:noProof/>
              </w:rPr>
              <w:t>5.3 End-of-Life Care</w:t>
            </w:r>
            <w:r>
              <w:rPr>
                <w:noProof/>
                <w:webHidden/>
              </w:rPr>
              <w:tab/>
            </w:r>
            <w:r>
              <w:rPr>
                <w:noProof/>
                <w:webHidden/>
              </w:rPr>
              <w:fldChar w:fldCharType="begin"/>
            </w:r>
            <w:r>
              <w:rPr>
                <w:noProof/>
                <w:webHidden/>
              </w:rPr>
              <w:instrText xml:space="preserve"> PAGEREF _Toc224728273 \h </w:instrText>
            </w:r>
            <w:r>
              <w:rPr>
                <w:noProof/>
                <w:webHidden/>
              </w:rPr>
            </w:r>
            <w:r>
              <w:rPr>
                <w:noProof/>
                <w:webHidden/>
              </w:rPr>
              <w:fldChar w:fldCharType="separate"/>
            </w:r>
            <w:r>
              <w:rPr>
                <w:noProof/>
                <w:webHidden/>
              </w:rPr>
              <w:t>11</w:t>
            </w:r>
            <w:r>
              <w:rPr>
                <w:noProof/>
                <w:webHidden/>
              </w:rPr>
              <w:fldChar w:fldCharType="end"/>
            </w:r>
          </w:hyperlink>
        </w:p>
        <w:p w14:paraId="55B4ED4D" w14:textId="77777777" w:rsidR="00C45F6C" w:rsidRDefault="00C45F6C">
          <w:pPr>
            <w:pStyle w:val="TOC2"/>
            <w:tabs>
              <w:tab w:val="right" w:pos="9019"/>
            </w:tabs>
            <w:rPr>
              <w:rFonts w:asciiTheme="minorHAnsi" w:eastAsiaTheme="minorEastAsia" w:hAnsiTheme="minorHAnsi" w:cstheme="minorBidi"/>
              <w:noProof/>
              <w:sz w:val="22"/>
              <w:szCs w:val="22"/>
              <w:lang w:val="en-IN"/>
            </w:rPr>
          </w:pPr>
          <w:hyperlink w:anchor="_Toc224728274" w:history="1">
            <w:r w:rsidRPr="008779A9">
              <w:rPr>
                <w:rStyle w:val="Hyperlink"/>
                <w:noProof/>
              </w:rPr>
              <w:t>5.4 Recommendations</w:t>
            </w:r>
            <w:r>
              <w:rPr>
                <w:noProof/>
                <w:webHidden/>
              </w:rPr>
              <w:tab/>
            </w:r>
            <w:r>
              <w:rPr>
                <w:noProof/>
                <w:webHidden/>
              </w:rPr>
              <w:fldChar w:fldCharType="begin"/>
            </w:r>
            <w:r>
              <w:rPr>
                <w:noProof/>
                <w:webHidden/>
              </w:rPr>
              <w:instrText xml:space="preserve"> PAGEREF _Toc224728274 \h </w:instrText>
            </w:r>
            <w:r>
              <w:rPr>
                <w:noProof/>
                <w:webHidden/>
              </w:rPr>
            </w:r>
            <w:r>
              <w:rPr>
                <w:noProof/>
                <w:webHidden/>
              </w:rPr>
              <w:fldChar w:fldCharType="separate"/>
            </w:r>
            <w:r>
              <w:rPr>
                <w:noProof/>
                <w:webHidden/>
              </w:rPr>
              <w:t>12</w:t>
            </w:r>
            <w:r>
              <w:rPr>
                <w:noProof/>
                <w:webHidden/>
              </w:rPr>
              <w:fldChar w:fldCharType="end"/>
            </w:r>
          </w:hyperlink>
        </w:p>
        <w:p w14:paraId="19009265" w14:textId="77777777" w:rsidR="00C45F6C" w:rsidRDefault="00C45F6C">
          <w:pPr>
            <w:pStyle w:val="TOC1"/>
            <w:tabs>
              <w:tab w:val="right" w:pos="9019"/>
            </w:tabs>
            <w:rPr>
              <w:rFonts w:asciiTheme="minorHAnsi" w:eastAsiaTheme="minorEastAsia" w:hAnsiTheme="minorHAnsi" w:cstheme="minorBidi"/>
              <w:noProof/>
              <w:sz w:val="22"/>
              <w:szCs w:val="22"/>
              <w:lang w:val="en-IN"/>
            </w:rPr>
          </w:pPr>
          <w:hyperlink w:anchor="_Toc224728275" w:history="1">
            <w:r w:rsidRPr="008779A9">
              <w:rPr>
                <w:rStyle w:val="Hyperlink"/>
                <w:noProof/>
              </w:rPr>
              <w:t>6. Conclusion</w:t>
            </w:r>
            <w:r>
              <w:rPr>
                <w:noProof/>
                <w:webHidden/>
              </w:rPr>
              <w:tab/>
            </w:r>
            <w:r>
              <w:rPr>
                <w:noProof/>
                <w:webHidden/>
              </w:rPr>
              <w:fldChar w:fldCharType="begin"/>
            </w:r>
            <w:r>
              <w:rPr>
                <w:noProof/>
                <w:webHidden/>
              </w:rPr>
              <w:instrText xml:space="preserve"> PAGEREF _Toc224728275 \h </w:instrText>
            </w:r>
            <w:r>
              <w:rPr>
                <w:noProof/>
                <w:webHidden/>
              </w:rPr>
            </w:r>
            <w:r>
              <w:rPr>
                <w:noProof/>
                <w:webHidden/>
              </w:rPr>
              <w:fldChar w:fldCharType="separate"/>
            </w:r>
            <w:r>
              <w:rPr>
                <w:noProof/>
                <w:webHidden/>
              </w:rPr>
              <w:t>12</w:t>
            </w:r>
            <w:r>
              <w:rPr>
                <w:noProof/>
                <w:webHidden/>
              </w:rPr>
              <w:fldChar w:fldCharType="end"/>
            </w:r>
          </w:hyperlink>
        </w:p>
        <w:p w14:paraId="45FCE3FD" w14:textId="77777777" w:rsidR="00C45F6C" w:rsidRDefault="00C45F6C">
          <w:pPr>
            <w:pStyle w:val="TOC1"/>
            <w:tabs>
              <w:tab w:val="right" w:pos="9019"/>
            </w:tabs>
            <w:rPr>
              <w:rFonts w:asciiTheme="minorHAnsi" w:eastAsiaTheme="minorEastAsia" w:hAnsiTheme="minorHAnsi" w:cstheme="minorBidi"/>
              <w:noProof/>
              <w:sz w:val="22"/>
              <w:szCs w:val="22"/>
              <w:lang w:val="en-IN"/>
            </w:rPr>
          </w:pPr>
          <w:hyperlink w:anchor="_Toc224728276" w:history="1">
            <w:r w:rsidRPr="008779A9">
              <w:rPr>
                <w:rStyle w:val="Hyperlink"/>
                <w:noProof/>
              </w:rPr>
              <w:t>References</w:t>
            </w:r>
            <w:r>
              <w:rPr>
                <w:noProof/>
                <w:webHidden/>
              </w:rPr>
              <w:tab/>
            </w:r>
            <w:r>
              <w:rPr>
                <w:noProof/>
                <w:webHidden/>
              </w:rPr>
              <w:fldChar w:fldCharType="begin"/>
            </w:r>
            <w:r>
              <w:rPr>
                <w:noProof/>
                <w:webHidden/>
              </w:rPr>
              <w:instrText xml:space="preserve"> PAGEREF _Toc224728276 \h </w:instrText>
            </w:r>
            <w:r>
              <w:rPr>
                <w:noProof/>
                <w:webHidden/>
              </w:rPr>
            </w:r>
            <w:r>
              <w:rPr>
                <w:noProof/>
                <w:webHidden/>
              </w:rPr>
              <w:fldChar w:fldCharType="separate"/>
            </w:r>
            <w:r>
              <w:rPr>
                <w:noProof/>
                <w:webHidden/>
              </w:rPr>
              <w:t>13</w:t>
            </w:r>
            <w:r>
              <w:rPr>
                <w:noProof/>
                <w:webHidden/>
              </w:rPr>
              <w:fldChar w:fldCharType="end"/>
            </w:r>
          </w:hyperlink>
        </w:p>
        <w:p w14:paraId="11C33CB3" w14:textId="77777777" w:rsidR="00001580" w:rsidRDefault="005E5DF4">
          <w:r>
            <w:fldChar w:fldCharType="end"/>
          </w:r>
        </w:p>
      </w:sdtContent>
    </w:sdt>
    <w:p w14:paraId="09FC6610" w14:textId="49E66ED6" w:rsidR="00001580" w:rsidRDefault="00001580">
      <w:pPr>
        <w:rPr>
          <w:b/>
          <w:bCs/>
        </w:rPr>
        <w:sectPr w:rsidR="00001580" w:rsidSect="004B64B3">
          <w:headerReference w:type="even" r:id="rId10"/>
          <w:headerReference w:type="default" r:id="rId11"/>
          <w:footerReference w:type="even" r:id="rId12"/>
          <w:footerReference w:type="default" r:id="rId13"/>
          <w:headerReference w:type="first" r:id="rId14"/>
          <w:footerReference w:type="first" r:id="rId15"/>
          <w:pgSz w:w="11909" w:h="16834"/>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titlePg/>
        </w:sectPr>
      </w:pPr>
    </w:p>
    <w:p w14:paraId="32E42EC8" w14:textId="77777777" w:rsidR="00001580" w:rsidRPr="00C45F6C" w:rsidRDefault="005E5DF4">
      <w:pPr>
        <w:pStyle w:val="Heading1"/>
      </w:pPr>
      <w:bookmarkStart w:id="2" w:name="_Toc224728252"/>
      <w:r w:rsidRPr="00C45F6C">
        <w:lastRenderedPageBreak/>
        <w:t>1. Introduction, Definition, Prevalence Rate and Risk Factors</w:t>
      </w:r>
      <w:bookmarkEnd w:id="2"/>
    </w:p>
    <w:p w14:paraId="76E3869E" w14:textId="77777777" w:rsidR="00001580" w:rsidRPr="00C45F6C" w:rsidRDefault="005E5DF4">
      <w:pPr>
        <w:pStyle w:val="Heading2"/>
      </w:pPr>
      <w:bookmarkStart w:id="3" w:name="_heading=h.8iw8x7wxor3t" w:colFirst="0" w:colLast="0"/>
      <w:bookmarkStart w:id="4" w:name="_Toc224728253"/>
      <w:bookmarkEnd w:id="3"/>
      <w:r w:rsidRPr="00C45F6C">
        <w:t>1.1 Introduction</w:t>
      </w:r>
      <w:bookmarkEnd w:id="4"/>
    </w:p>
    <w:p w14:paraId="11B0650B" w14:textId="77777777" w:rsidR="00001580" w:rsidRPr="00C45F6C" w:rsidRDefault="005E5DF4">
      <w:r w:rsidRPr="00C45F6C">
        <w:t>Long-term conditions (LTCs) refer to the health conditions which typically last longer and which, on most occasions, demand continuous care as opposed to a single episode of care. These are diabetes, cardiovascular diseases, asthma and hypertension</w:t>
      </w:r>
      <w:r w:rsidR="00E4539B">
        <w:t xml:space="preserve"> (</w:t>
      </w:r>
      <w:r w:rsidR="00E4539B">
        <w:rPr>
          <w:shd w:val="clear" w:color="auto" w:fill="FFFFFF"/>
        </w:rPr>
        <w:t>Hod et al., 2025).</w:t>
      </w:r>
    </w:p>
    <w:p w14:paraId="37212466" w14:textId="77777777" w:rsidR="00001580" w:rsidRPr="00C45F6C" w:rsidRDefault="005E5DF4">
      <w:r w:rsidRPr="00C45F6C">
        <w:t>Hypertension also known as high blood pressure is one of the most prevalent long-term conditions in the world and is one of the biggest health problems facing people</w:t>
      </w:r>
      <w:r w:rsidR="00E4539B">
        <w:t xml:space="preserve"> (</w:t>
      </w:r>
      <w:r w:rsidR="00E4539B">
        <w:rPr>
          <w:shd w:val="clear" w:color="auto" w:fill="FFFFFF"/>
        </w:rPr>
        <w:t xml:space="preserve">Russo et al., 2023). </w:t>
      </w:r>
      <w:r w:rsidRPr="00C45F6C">
        <w:t xml:space="preserve">It is common knowledge that it contributes immensely to cardiovascular diseases such as stroke, coronary heart disease and heart failure (Boateng and Ampofo, 2023). </w:t>
      </w:r>
    </w:p>
    <w:p w14:paraId="3BF3390C" w14:textId="77777777" w:rsidR="00001580" w:rsidRPr="00C45F6C" w:rsidRDefault="005E5DF4">
      <w:pPr>
        <w:pStyle w:val="Heading2"/>
      </w:pPr>
      <w:bookmarkStart w:id="5" w:name="_Toc224728254"/>
      <w:r w:rsidRPr="00C45F6C">
        <w:t>1.2 Definition of Hypertension</w:t>
      </w:r>
      <w:bookmarkEnd w:id="5"/>
    </w:p>
    <w:p w14:paraId="7CE05E1E" w14:textId="67C24A38" w:rsidR="00001580" w:rsidRPr="00C45F6C" w:rsidRDefault="005E5DF4">
      <w:r w:rsidRPr="00C45F6C">
        <w:t xml:space="preserve">Blood pressure is a term that defines the pressure that is generated by the circulation of blood hitting the walls of the arteries as the heart contracts the pumped in blood in every part of the body. It is largely quantified in two quantities systolic blood pressure (SBP) and diastolic blood pressure (DBP). The pressure of the arteries when the heart contracts and expels the blood is called systolic pressure and the pressure of the arteries when relaxation of the heart </w:t>
      </w:r>
      <w:r w:rsidRPr="00C45F6C">
        <w:t>occurs between the heartbeats is called the diastolic pressure</w:t>
      </w:r>
      <w:r w:rsidR="008F3CB9">
        <w:t xml:space="preserve"> </w:t>
      </w:r>
      <w:r w:rsidRPr="00C45F6C">
        <w:t>(</w:t>
      </w:r>
      <w:proofErr w:type="spellStart"/>
      <w:r w:rsidRPr="00C45F6C">
        <w:t>Haseler</w:t>
      </w:r>
      <w:proofErr w:type="spellEnd"/>
      <w:r w:rsidRPr="00C45F6C">
        <w:t xml:space="preserve"> and Sinha, 2022).</w:t>
      </w:r>
    </w:p>
    <w:p w14:paraId="4687A028" w14:textId="77777777" w:rsidR="00001580" w:rsidRPr="00C45F6C" w:rsidRDefault="005E5DF4">
      <w:pPr>
        <w:jc w:val="center"/>
      </w:pPr>
      <w:r w:rsidRPr="00C45F6C">
        <w:rPr>
          <w:noProof/>
        </w:rPr>
        <w:drawing>
          <wp:inline distT="114300" distB="114300" distL="114300" distR="114300" wp14:anchorId="5AA7B846" wp14:editId="21361866">
            <wp:extent cx="2601890" cy="1210972"/>
            <wp:effectExtent l="25400" t="25400" r="27305" b="20955"/>
            <wp:docPr id="14"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16"/>
                    <a:srcRect/>
                    <a:stretch>
                      <a:fillRect/>
                    </a:stretch>
                  </pic:blipFill>
                  <pic:spPr>
                    <a:xfrm>
                      <a:off x="0" y="0"/>
                      <a:ext cx="2619107" cy="1218985"/>
                    </a:xfrm>
                    <a:prstGeom prst="rect">
                      <a:avLst/>
                    </a:prstGeom>
                    <a:ln w="25400">
                      <a:solidFill>
                        <a:srgbClr val="000000"/>
                      </a:solidFill>
                      <a:prstDash val="solid"/>
                    </a:ln>
                  </pic:spPr>
                </pic:pic>
              </a:graphicData>
            </a:graphic>
          </wp:inline>
        </w:drawing>
      </w:r>
    </w:p>
    <w:p w14:paraId="5C17F0BA" w14:textId="77777777" w:rsidR="00001580" w:rsidRPr="00C45F6C" w:rsidRDefault="005E5DF4">
      <w:pPr>
        <w:jc w:val="center"/>
        <w:rPr>
          <w:b/>
          <w:bCs/>
        </w:rPr>
      </w:pPr>
      <w:r w:rsidRPr="00C45F6C">
        <w:rPr>
          <w:b/>
          <w:bCs/>
        </w:rPr>
        <w:t>Figure 1. Symptoms and causes of Hypertension</w:t>
      </w:r>
    </w:p>
    <w:p w14:paraId="1D7AF361" w14:textId="77777777" w:rsidR="00001580" w:rsidRPr="00C45F6C" w:rsidRDefault="005E5DF4">
      <w:pPr>
        <w:jc w:val="center"/>
      </w:pPr>
      <w:r w:rsidRPr="00C45F6C">
        <w:t>(Source: Mayo Clinic, 2024).</w:t>
      </w:r>
    </w:p>
    <w:p w14:paraId="10D7819F" w14:textId="77777777" w:rsidR="00001580" w:rsidRPr="00C45F6C" w:rsidRDefault="005E5DF4">
      <w:r w:rsidRPr="00C45F6C">
        <w:t>Hypertension is a condition that is shown to be raised because of a sustained increase in blood pressure. The diagnosis of hypertension in the United Kingdom in clinical practice is typically confirmed when the systolic blood pressure is 140mmHg or higher or the diastolic blood pressure is 90mmHg or higher or when a person is taking medicine that is prescribed to control high blood pressure (NHS Digital, 2023).</w:t>
      </w:r>
    </w:p>
    <w:p w14:paraId="369458C6" w14:textId="77777777" w:rsidR="00001580" w:rsidRPr="00C45F6C" w:rsidRDefault="005E5DF4">
      <w:r w:rsidRPr="00C45F6C">
        <w:t xml:space="preserve">The most prevalent and the cause of most hypertension is primary hypertension. It generally progresses over time and is associated with a combination of lifestyle factors, environmental and hereditary factors rather than a single factor. According to the research conducted on the long-term changes in the prevalence of hypertension in England, lifestyle-related </w:t>
      </w:r>
      <w:r w:rsidRPr="00C45F6C">
        <w:lastRenderedPageBreak/>
        <w:t>risk factors like physical inactivity and obesity might contribute significantly to the onset of primary hypertension (Graham et al., 2025).</w:t>
      </w:r>
    </w:p>
    <w:p w14:paraId="741E7D9E" w14:textId="77777777" w:rsidR="00001580" w:rsidRPr="00C45F6C" w:rsidRDefault="005E5DF4">
      <w:r w:rsidRPr="00C45F6C">
        <w:t>Secondary hypertension is where the high blood pressure is developed due to the secondary underlying medical condition. The examples are kidney disease, hormonal problems or specific drugs affecting the regulation of blood pressure. Secondary hypertension can be more rapid compared to the primary one and usually involves the treatment of its cause along with blood pressure management (</w:t>
      </w:r>
      <w:proofErr w:type="spellStart"/>
      <w:r w:rsidRPr="00C45F6C">
        <w:t>Haseler</w:t>
      </w:r>
      <w:proofErr w:type="spellEnd"/>
      <w:r w:rsidRPr="00C45F6C">
        <w:t xml:space="preserve"> and Sinha, 2022).</w:t>
      </w:r>
    </w:p>
    <w:p w14:paraId="50C6007F" w14:textId="77777777" w:rsidR="004071C5" w:rsidRPr="00C45F6C" w:rsidRDefault="004071C5" w:rsidP="004071C5">
      <w:pPr>
        <w:pStyle w:val="Heading2"/>
      </w:pPr>
      <w:bookmarkStart w:id="6" w:name="_Toc224728255"/>
      <w:r w:rsidRPr="00C45F6C">
        <w:t>1.3 Prevalence</w:t>
      </w:r>
      <w:bookmarkEnd w:id="6"/>
      <w:r w:rsidRPr="00C45F6C">
        <w:t xml:space="preserve"> </w:t>
      </w:r>
    </w:p>
    <w:p w14:paraId="570DE9C4" w14:textId="77777777" w:rsidR="004071C5" w:rsidRPr="00C45F6C" w:rsidRDefault="004071C5" w:rsidP="004071C5">
      <w:r w:rsidRPr="00C45F6C">
        <w:t>Hypertension is a common non-communicable disease in the world and it is a major health challenge faced globally. It is one of the most prevalent causes of disease burden in the globe, as about 1.28 billion adults globally are living with hypertension, which is estimated (Boateng and Ampofo, 2023). Although there are effective methods of treating the condition, most people do not know that they have the disorder or that they are not getting the necessary treatment.</w:t>
      </w:r>
    </w:p>
    <w:p w14:paraId="4BCDF80B" w14:textId="77777777" w:rsidR="004071C5" w:rsidRPr="00C45F6C" w:rsidRDefault="004071C5" w:rsidP="004071C5">
      <w:r w:rsidRPr="00C45F6C">
        <w:t xml:space="preserve">The high blood pressure is also persistent and this is a primary cause of cardiovascular diseases. Hypertension has been reported to be one of the leading </w:t>
      </w:r>
      <w:r w:rsidRPr="00C45F6C">
        <w:t xml:space="preserve">causes of stroke, coronary heart disease and chronic kidney disease that are leading causes of death and disability around the world (Hibino et al., 2022). </w:t>
      </w:r>
    </w:p>
    <w:p w14:paraId="37B190CB" w14:textId="0B7F5012" w:rsidR="004071C5" w:rsidRPr="00C45F6C" w:rsidRDefault="004071C5" w:rsidP="004071C5">
      <w:r w:rsidRPr="00C45F6C">
        <w:t>According to the data provided in the Health Survey of England 2021, around 30 percent of the adult population in England shares hypertension, which speaks of the prevalence of the condition in the population. In this group of people, approximately 15 percent of people are untreated with high blood pressure, (NHS Digital, 2023).</w:t>
      </w:r>
    </w:p>
    <w:p w14:paraId="320C8A92" w14:textId="77777777" w:rsidR="004071C5" w:rsidRPr="00C45F6C" w:rsidRDefault="00C45F6C" w:rsidP="004071C5">
      <w:r w:rsidRPr="00C45F6C">
        <w:rPr>
          <w:noProof/>
        </w:rPr>
        <w:drawing>
          <wp:inline distT="0" distB="0" distL="0" distR="0" wp14:anchorId="34C09C2F" wp14:editId="5C34885F">
            <wp:extent cx="2698448" cy="1609090"/>
            <wp:effectExtent l="0" t="0" r="6985" b="0"/>
            <wp:docPr id="5" name="Picture 5" descr="C:\Users\TEMP\AppData\Local\Microsoft\Windows\INetCache\Content.MSO\7A6E109F.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descr="C:\Users\TEMP\AppData\Local\Microsoft\Windows\INetCache\Content.MSO\7A6E109F.tmp"/>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2734796" cy="1630765"/>
                    </a:xfrm>
                    <a:prstGeom prst="rect">
                      <a:avLst/>
                    </a:prstGeom>
                    <a:noFill/>
                    <a:ln>
                      <a:noFill/>
                    </a:ln>
                  </pic:spPr>
                </pic:pic>
              </a:graphicData>
            </a:graphic>
          </wp:inline>
        </w:drawing>
      </w:r>
    </w:p>
    <w:p w14:paraId="262CE02D" w14:textId="77777777" w:rsidR="004071C5" w:rsidRPr="00C45F6C" w:rsidRDefault="004071C5" w:rsidP="00C45F6C">
      <w:pPr>
        <w:jc w:val="center"/>
        <w:rPr>
          <w:b/>
        </w:rPr>
      </w:pPr>
      <w:r w:rsidRPr="00C45F6C">
        <w:rPr>
          <w:b/>
        </w:rPr>
        <w:t>Figure 2. Prevalence of hypertension</w:t>
      </w:r>
    </w:p>
    <w:p w14:paraId="22A0EFB9" w14:textId="2836EDA5" w:rsidR="004071C5" w:rsidRPr="00C45F6C" w:rsidRDefault="004071C5" w:rsidP="00C45F6C">
      <w:pPr>
        <w:jc w:val="center"/>
        <w:rPr>
          <w:b/>
        </w:rPr>
      </w:pPr>
      <w:r w:rsidRPr="00C45F6C">
        <w:rPr>
          <w:b/>
        </w:rPr>
        <w:t>(Source:</w:t>
      </w:r>
      <w:r w:rsidR="00C04E6C">
        <w:rPr>
          <w:b/>
        </w:rPr>
        <w:t xml:space="preserve"> </w:t>
      </w:r>
      <w:r w:rsidRPr="00C45F6C">
        <w:rPr>
          <w:b/>
        </w:rPr>
        <w:t>NHS Digital, 2023).</w:t>
      </w:r>
    </w:p>
    <w:p w14:paraId="131949BA" w14:textId="2E2F678E" w:rsidR="004071C5" w:rsidRPr="00C45F6C" w:rsidRDefault="004071C5" w:rsidP="004071C5">
      <w:r w:rsidRPr="00C45F6C">
        <w:t xml:space="preserve">A study revealed that despite the fact that there is an increased awareness and treatment rate over time, hypertension still plagues a big percentage of the adult population (Graham et al., 2025). </w:t>
      </w:r>
    </w:p>
    <w:p w14:paraId="4C2E1CEA" w14:textId="77777777" w:rsidR="004071C5" w:rsidRPr="00C45F6C" w:rsidRDefault="004071C5" w:rsidP="004071C5">
      <w:r w:rsidRPr="00C45F6C">
        <w:t xml:space="preserve">Hypertension is more prevalent in old age. Prevalence is about 9 percent in younger adults between 16-44 years old but in adults aged 65 years and above the prevalence is </w:t>
      </w:r>
      <w:r w:rsidRPr="00C45F6C">
        <w:lastRenderedPageBreak/>
        <w:t>about 60 percent. This trend proves the close connection between ageing and high risk of developing high blood pressure (NHS Digital, 2023).</w:t>
      </w:r>
    </w:p>
    <w:p w14:paraId="20182DA1" w14:textId="43E26129" w:rsidR="004071C5" w:rsidRPr="00C45F6C" w:rsidRDefault="004071C5" w:rsidP="004071C5">
      <w:r w:rsidRPr="00C45F6C">
        <w:t xml:space="preserve">The </w:t>
      </w:r>
      <w:r w:rsidR="008F3CB9">
        <w:t>WHO</w:t>
      </w:r>
      <w:r w:rsidRPr="00C45F6C">
        <w:t xml:space="preserve"> Hypertension Profile would shed further light into the extent of hypertension in the UK. This report states that around 12.6 million adults within the age group 30-79 years in the UK are exposed to hypertension (WHO, 2023). </w:t>
      </w:r>
    </w:p>
    <w:p w14:paraId="5A9B2D30" w14:textId="6B56199B" w:rsidR="004071C5" w:rsidRPr="00C45F6C" w:rsidRDefault="004071C5" w:rsidP="004071C5">
      <w:r w:rsidRPr="00C45F6C">
        <w:t xml:space="preserve">The problem of hypertension still has many people who are not properly managed despite the modern advancements in treatment and healthcare services. According to the WHO report, it would mean that about 2.2 million more individuals with hypertension would have to be effectively treated to achieve a 50% level of hypertension control (WHO, 2023). </w:t>
      </w:r>
    </w:p>
    <w:p w14:paraId="0E217105" w14:textId="77777777" w:rsidR="004071C5" w:rsidRPr="00C45F6C" w:rsidRDefault="004071C5" w:rsidP="004071C5">
      <w:r w:rsidRPr="00C45F6C">
        <w:t>Better management of hypertension would also help to decrease the mortality symptoms related to cardiovascular diseases. According to the WHO, about 137,000 people would die by the year 2040 by the way of improved treatment and control measures. (WHO, 2023). These estimates illustrate the need to reinstate prevention and management measures of hypertension in the health care system.</w:t>
      </w:r>
    </w:p>
    <w:p w14:paraId="33F9737B" w14:textId="77777777" w:rsidR="004071C5" w:rsidRPr="00C45F6C" w:rsidRDefault="00C45F6C" w:rsidP="004071C5">
      <w:r w:rsidRPr="00C45F6C">
        <w:rPr>
          <w:noProof/>
        </w:rPr>
        <w:drawing>
          <wp:inline distT="0" distB="0" distL="0" distR="0" wp14:anchorId="6660816C" wp14:editId="3D67627F">
            <wp:extent cx="2945932" cy="2138045"/>
            <wp:effectExtent l="0" t="0" r="635" b="0"/>
            <wp:docPr id="4" name="Picture 4" descr="C:\Users\TEMP\AppData\Local\Microsoft\Windows\INetCache\Content.MSO\1D4BE7A9.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C:\Users\TEMP\AppData\Local\Microsoft\Windows\INetCache\Content.MSO\1D4BE7A9.tmp"/>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2983666" cy="2165431"/>
                    </a:xfrm>
                    <a:prstGeom prst="rect">
                      <a:avLst/>
                    </a:prstGeom>
                    <a:noFill/>
                    <a:ln>
                      <a:noFill/>
                    </a:ln>
                  </pic:spPr>
                </pic:pic>
              </a:graphicData>
            </a:graphic>
          </wp:inline>
        </w:drawing>
      </w:r>
    </w:p>
    <w:p w14:paraId="03D00509" w14:textId="77777777" w:rsidR="004071C5" w:rsidRPr="00C45F6C" w:rsidRDefault="004071C5" w:rsidP="004071C5">
      <w:r w:rsidRPr="00C45F6C">
        <w:t>Figure 3: Hypertension prevalence in the United Kingdom is among the adults aged 30-79 years (WHO Hypertension Profile, 2023).</w:t>
      </w:r>
    </w:p>
    <w:p w14:paraId="5E5DEB75" w14:textId="77777777" w:rsidR="00001580" w:rsidRPr="00C45F6C" w:rsidRDefault="005E5DF4">
      <w:pPr>
        <w:pStyle w:val="Heading2"/>
      </w:pPr>
      <w:bookmarkStart w:id="7" w:name="_Toc224728256"/>
      <w:r w:rsidRPr="00C45F6C">
        <w:t>1.4 Aetiology and Risk Factors</w:t>
      </w:r>
      <w:bookmarkEnd w:id="7"/>
    </w:p>
    <w:p w14:paraId="1F96B5C4" w14:textId="77777777" w:rsidR="008F3CB9" w:rsidRDefault="005E5DF4">
      <w:r w:rsidRPr="00C45F6C">
        <w:t>Age is one of the most vital risk factors since the elasticity in blood vessels decreases with age and it can elevate the amount of blood pressure. The investigative research studies regarding the trend of hypertension have found that the prevalence of the high blood pressure rates is increasing among the elderly citizens (Graham et al., 2025).</w:t>
      </w:r>
    </w:p>
    <w:p w14:paraId="173A1D71" w14:textId="10CCE5C0" w:rsidR="00001580" w:rsidRPr="00C45F6C" w:rsidRDefault="005E5DF4">
      <w:r w:rsidRPr="00C45F6C">
        <w:t>Sedentary lifestyle may also be a risk factor of hypertension due to the fact that inactivity is also associated with weight gain and loss of cardiovascular fitness</w:t>
      </w:r>
      <w:r w:rsidR="00E4539B" w:rsidRPr="00E4539B">
        <w:rPr>
          <w:color w:val="222222"/>
          <w:shd w:val="clear" w:color="auto" w:fill="FFFFFF"/>
        </w:rPr>
        <w:t xml:space="preserve"> </w:t>
      </w:r>
      <w:r w:rsidR="00E4539B">
        <w:rPr>
          <w:color w:val="222222"/>
          <w:shd w:val="clear" w:color="auto" w:fill="FFFFFF"/>
        </w:rPr>
        <w:t>(</w:t>
      </w:r>
      <w:r w:rsidR="00E4539B" w:rsidRPr="00E4539B">
        <w:rPr>
          <w:color w:val="222222"/>
          <w:shd w:val="clear" w:color="auto" w:fill="FFFFFF"/>
        </w:rPr>
        <w:t>Jiang</w:t>
      </w:r>
      <w:r w:rsidR="00E4539B">
        <w:rPr>
          <w:color w:val="222222"/>
          <w:shd w:val="clear" w:color="auto" w:fill="FFFFFF"/>
        </w:rPr>
        <w:t xml:space="preserve"> et al., 2023).</w:t>
      </w:r>
      <w:r w:rsidRPr="00C45F6C">
        <w:t xml:space="preserve"> The genetic predisposition might also play a role in the progression of hypertension in that the relationship between family history of high blood pressure and the development of </w:t>
      </w:r>
      <w:r w:rsidRPr="00C45F6C">
        <w:lastRenderedPageBreak/>
        <w:t>hypertension is that individuals with a family history of the disorder may be at a higher risk of developing it themselves (</w:t>
      </w:r>
      <w:proofErr w:type="spellStart"/>
      <w:r w:rsidRPr="00C45F6C">
        <w:t>Haseler</w:t>
      </w:r>
      <w:proofErr w:type="spellEnd"/>
      <w:r w:rsidRPr="00C45F6C">
        <w:t xml:space="preserve"> and Sinha, 2022).</w:t>
      </w:r>
    </w:p>
    <w:p w14:paraId="2B882529" w14:textId="77777777" w:rsidR="00001580" w:rsidRPr="00C45F6C" w:rsidRDefault="004071C5">
      <w:pPr>
        <w:pStyle w:val="Heading1"/>
      </w:pPr>
      <w:bookmarkStart w:id="8" w:name="_Toc224728257"/>
      <w:r w:rsidRPr="00C45F6C">
        <w:t>2. Physical, Psychological and Social Implications</w:t>
      </w:r>
      <w:bookmarkEnd w:id="8"/>
    </w:p>
    <w:p w14:paraId="210656B6" w14:textId="77777777" w:rsidR="00001580" w:rsidRPr="00C45F6C" w:rsidRDefault="004071C5">
      <w:pPr>
        <w:pStyle w:val="Heading2"/>
      </w:pPr>
      <w:bookmarkStart w:id="9" w:name="_Toc224728258"/>
      <w:r w:rsidRPr="00C45F6C">
        <w:t>2</w:t>
      </w:r>
      <w:r w:rsidR="005E5DF4" w:rsidRPr="00C45F6C">
        <w:t>.1 Physical Impact</w:t>
      </w:r>
      <w:bookmarkEnd w:id="9"/>
    </w:p>
    <w:p w14:paraId="2DC5EC01" w14:textId="77777777" w:rsidR="00001580" w:rsidRPr="00C45F6C" w:rsidRDefault="005E5DF4">
      <w:r w:rsidRPr="00C45F6C">
        <w:t xml:space="preserve">One of the most severe complications of hypertension is aortic dissection in which one of the inner layers of the aorta is torn through causing an immediate death unless the victim is attended to. The use of </w:t>
      </w:r>
      <w:r w:rsidR="004071C5" w:rsidRPr="00C45F6C">
        <w:t>large-scale</w:t>
      </w:r>
      <w:r w:rsidRPr="00C45F6C">
        <w:t xml:space="preserve"> cohort studies is also extensively evidenced and reveals the fact that people with uncontrolled hypertension are at higher risk of developing aortic dissection compared to people with a normal level of blood pressure, because of this condition (Hibino et al., 2022).</w:t>
      </w:r>
    </w:p>
    <w:p w14:paraId="1CFBA68D" w14:textId="77777777" w:rsidR="00001580" w:rsidRPr="00C45F6C" w:rsidRDefault="004071C5">
      <w:pPr>
        <w:pStyle w:val="Heading2"/>
      </w:pPr>
      <w:bookmarkStart w:id="10" w:name="_Toc224728259"/>
      <w:r w:rsidRPr="00C45F6C">
        <w:t>2</w:t>
      </w:r>
      <w:r w:rsidR="005E5DF4" w:rsidRPr="00C45F6C">
        <w:t>.2 Psychological Impact</w:t>
      </w:r>
      <w:bookmarkEnd w:id="10"/>
    </w:p>
    <w:p w14:paraId="7D312DEF" w14:textId="72924D68" w:rsidR="00001580" w:rsidRPr="00C45F6C" w:rsidRDefault="005E5DF4">
      <w:r w:rsidRPr="00C45F6C">
        <w:t>Patients might be afraid of the possible risk factors of high blood pressure, which include stroke, heart disease, or kidney failure, and start to feel fear and uncertainty about how their health is going to be in the future (Hibino et al., 2022).</w:t>
      </w:r>
    </w:p>
    <w:p w14:paraId="62BC2B4C" w14:textId="77777777" w:rsidR="00001580" w:rsidRPr="00C45F6C" w:rsidRDefault="005E5DF4">
      <w:r w:rsidRPr="00C45F6C">
        <w:t xml:space="preserve">Treatment burden can also be caused by long-term management of diseases. Such constant obligations can be a source of emotional stress and frustration, especially in cases when people believe that the </w:t>
      </w:r>
      <w:r w:rsidRPr="00C45F6C">
        <w:t>condition is hard to manage or needs significant changes in the way of life (</w:t>
      </w:r>
      <w:proofErr w:type="spellStart"/>
      <w:r w:rsidRPr="00C45F6C">
        <w:t>Haseler</w:t>
      </w:r>
      <w:proofErr w:type="spellEnd"/>
      <w:r w:rsidRPr="00C45F6C">
        <w:t xml:space="preserve"> and Sinha, 2022).</w:t>
      </w:r>
    </w:p>
    <w:p w14:paraId="67D5FE04" w14:textId="77777777" w:rsidR="00001580" w:rsidRPr="00C45F6C" w:rsidRDefault="004071C5">
      <w:pPr>
        <w:pStyle w:val="Heading2"/>
      </w:pPr>
      <w:bookmarkStart w:id="11" w:name="_Toc224728260"/>
      <w:r w:rsidRPr="00C45F6C">
        <w:t>2</w:t>
      </w:r>
      <w:r w:rsidR="005E5DF4" w:rsidRPr="00C45F6C">
        <w:t>.3 Social Impact</w:t>
      </w:r>
      <w:bookmarkEnd w:id="11"/>
    </w:p>
    <w:p w14:paraId="177EBF84" w14:textId="7C497C27" w:rsidR="00001580" w:rsidRPr="00C45F6C" w:rsidRDefault="005E5DF4">
      <w:r w:rsidRPr="00C45F6C">
        <w:t xml:space="preserve">There is also the </w:t>
      </w:r>
      <w:r w:rsidR="00C04E6C" w:rsidRPr="00C45F6C">
        <w:t>extra social</w:t>
      </w:r>
      <w:r w:rsidRPr="00C45F6C">
        <w:t xml:space="preserve"> impact of hypertension that impacts the daily lives and social involvement of the individuals. Patients with hypertension that is poorly managed can be affected with fatigue, lack of physical capacity or other symptoms that render it challenging to engage in some activities (Boateng and Ampofo, 2023).</w:t>
      </w:r>
    </w:p>
    <w:p w14:paraId="4DE9BCAF" w14:textId="77777777" w:rsidR="00001580" w:rsidRPr="00C45F6C" w:rsidRDefault="004071C5">
      <w:pPr>
        <w:pStyle w:val="Heading2"/>
      </w:pPr>
      <w:bookmarkStart w:id="12" w:name="_Toc224728261"/>
      <w:r w:rsidRPr="00C45F6C">
        <w:t>2</w:t>
      </w:r>
      <w:r w:rsidR="005E5DF4" w:rsidRPr="00C45F6C">
        <w:t>.4 Effect on Families and Caregivers.</w:t>
      </w:r>
      <w:bookmarkEnd w:id="12"/>
    </w:p>
    <w:p w14:paraId="1AF872E6" w14:textId="77777777" w:rsidR="00001580" w:rsidRPr="00C45F6C" w:rsidRDefault="005E5DF4">
      <w:r w:rsidRPr="00C45F6C">
        <w:t>The effects of hypertension do not belong to an individual with the disease; it can extend to other family members and caregivers who attend to the patient and help him cope with his health. Relatives tend to have a significant contribution in ensuring that the individual is able to follow the medication regimens, engage in healthier lifestyle behaviours and visit the health care facilities. The support might be especially significant to older people who might need help with their daily routine or health care organisation (Graham et al., 2025).</w:t>
      </w:r>
    </w:p>
    <w:p w14:paraId="485C958E" w14:textId="77777777" w:rsidR="00001580" w:rsidRPr="00C45F6C" w:rsidRDefault="005E5DF4">
      <w:r w:rsidRPr="00C45F6C">
        <w:t xml:space="preserve">Nonetheless, family members can also experience an emotional and pragmatic burden when taking care of a long-term condition patient. It is stress or anxiety </w:t>
      </w:r>
      <w:r w:rsidRPr="00C45F6C">
        <w:lastRenderedPageBreak/>
        <w:t>caused by the caregivers with regard to the health and wellbeing of the patient</w:t>
      </w:r>
      <w:r w:rsidR="00E4539B" w:rsidRPr="00E4539B">
        <w:t xml:space="preserve"> </w:t>
      </w:r>
      <w:r w:rsidR="00E4539B">
        <w:t>(</w:t>
      </w:r>
      <w:r w:rsidR="00E4539B" w:rsidRPr="00C45F6C">
        <w:t>Spagnolo</w:t>
      </w:r>
      <w:r w:rsidR="00E4539B">
        <w:t xml:space="preserve"> et al., 2022).</w:t>
      </w:r>
      <w:r w:rsidRPr="00C45F6C">
        <w:t xml:space="preserve"> They can also be required to accept extra duties, including taking them to the doctor or helping them with their meal plans and exercise schedule (</w:t>
      </w:r>
      <w:proofErr w:type="spellStart"/>
      <w:r w:rsidRPr="00C45F6C">
        <w:t>Haseler</w:t>
      </w:r>
      <w:proofErr w:type="spellEnd"/>
      <w:r w:rsidRPr="00C45F6C">
        <w:t xml:space="preserve"> and Sinha, 2022).</w:t>
      </w:r>
    </w:p>
    <w:p w14:paraId="22E244AD" w14:textId="77777777" w:rsidR="00001580" w:rsidRPr="00C45F6C" w:rsidRDefault="005E5DF4">
      <w:r w:rsidRPr="00C45F6C">
        <w:t>In other instances, chronic illness may also impose financial burdens on families especially when the sufferer encounters complications, which impair his or her capacity to be employed. Healthcare, medication and lifestyle changes costs may create further domestic financial burdens (Basta et al., 2024).</w:t>
      </w:r>
    </w:p>
    <w:p w14:paraId="5D715D63" w14:textId="77777777" w:rsidR="004071C5" w:rsidRPr="00C45F6C" w:rsidRDefault="004071C5" w:rsidP="004071C5">
      <w:pPr>
        <w:pStyle w:val="Heading1"/>
      </w:pPr>
      <w:bookmarkStart w:id="13" w:name="_Toc224728262"/>
      <w:r w:rsidRPr="00C45F6C">
        <w:t>3. UK and International models</w:t>
      </w:r>
      <w:bookmarkEnd w:id="13"/>
    </w:p>
    <w:p w14:paraId="6118962D" w14:textId="77777777" w:rsidR="004071C5" w:rsidRPr="00C45F6C" w:rsidRDefault="004071C5" w:rsidP="004071C5">
      <w:pPr>
        <w:pStyle w:val="Heading2"/>
      </w:pPr>
      <w:bookmarkStart w:id="14" w:name="_Toc224728263"/>
      <w:r w:rsidRPr="00C45F6C">
        <w:t>3.1 NHS Personalised Care Model.</w:t>
      </w:r>
      <w:bookmarkEnd w:id="14"/>
    </w:p>
    <w:p w14:paraId="074615D1" w14:textId="77777777" w:rsidR="004071C5" w:rsidRPr="00C45F6C" w:rsidRDefault="004071C5" w:rsidP="004071C5">
      <w:r w:rsidRPr="00C45F6C">
        <w:t>Person-centred approaches in healthcare systems are increasingly becoming a key to the management of long-term conditions, including hypertension. The NHS Personalised Care Model is one of the models used in the United Kingdom to manage chronic diseases. This model focuses on working relationships between medical practitioners and patients in order to enhance patient outcomes and experience (NHS England, 2021).</w:t>
      </w:r>
    </w:p>
    <w:p w14:paraId="26BFA1C2" w14:textId="77777777" w:rsidR="004071C5" w:rsidRPr="00C45F6C" w:rsidRDefault="004071C5" w:rsidP="004071C5">
      <w:pPr>
        <w:jc w:val="center"/>
      </w:pPr>
      <w:r w:rsidRPr="00C45F6C">
        <w:rPr>
          <w:noProof/>
        </w:rPr>
        <w:drawing>
          <wp:inline distT="114300" distB="114300" distL="114300" distR="114300" wp14:anchorId="254D290F" wp14:editId="1C2CDBAD">
            <wp:extent cx="2897690" cy="1185071"/>
            <wp:effectExtent l="25400" t="25400" r="25400" b="25400"/>
            <wp:docPr id="15"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9"/>
                    <a:srcRect/>
                    <a:stretch>
                      <a:fillRect/>
                    </a:stretch>
                  </pic:blipFill>
                  <pic:spPr>
                    <a:xfrm>
                      <a:off x="0" y="0"/>
                      <a:ext cx="2897690" cy="1185071"/>
                    </a:xfrm>
                    <a:prstGeom prst="rect">
                      <a:avLst/>
                    </a:prstGeom>
                    <a:ln w="25400">
                      <a:solidFill>
                        <a:srgbClr val="000000"/>
                      </a:solidFill>
                      <a:prstDash val="solid"/>
                    </a:ln>
                  </pic:spPr>
                </pic:pic>
              </a:graphicData>
            </a:graphic>
          </wp:inline>
        </w:drawing>
      </w:r>
    </w:p>
    <w:p w14:paraId="20AD571C" w14:textId="77777777" w:rsidR="004071C5" w:rsidRPr="00C45F6C" w:rsidRDefault="004071C5" w:rsidP="004071C5">
      <w:pPr>
        <w:jc w:val="center"/>
      </w:pPr>
      <w:r w:rsidRPr="00C45F6C">
        <w:t xml:space="preserve">Figure 4. </w:t>
      </w:r>
      <w:r w:rsidRPr="00C45F6C">
        <w:rPr>
          <w:b/>
          <w:bCs/>
        </w:rPr>
        <w:t>NHS Personalised Care Model.</w:t>
      </w:r>
    </w:p>
    <w:p w14:paraId="34F39986" w14:textId="77777777" w:rsidR="004071C5" w:rsidRPr="00C45F6C" w:rsidRDefault="004071C5" w:rsidP="004071C5">
      <w:pPr>
        <w:jc w:val="center"/>
      </w:pPr>
      <w:r w:rsidRPr="00C45F6C">
        <w:t>(Source: NHS England, 2021).</w:t>
      </w:r>
    </w:p>
    <w:p w14:paraId="0055870B" w14:textId="77777777" w:rsidR="004071C5" w:rsidRPr="00C45F6C" w:rsidRDefault="004071C5" w:rsidP="004071C5">
      <w:r w:rsidRPr="00C45F6C">
        <w:t>Shared decision-making is one of the pillars of the model in which a clinician and a patient collaborate to select treatments using clinical evidence and patient preferences. The method is especially essential in the management of hypertension since lifetime compliance with lifestyle changes and medication needs patient involvement and perception. Research on hypertension management in the UK indicates that better patient engagement can promote the adherence and management of blood pressure in patients (Basta et al., 2024).</w:t>
      </w:r>
    </w:p>
    <w:p w14:paraId="6C2A70E8" w14:textId="77777777" w:rsidR="004071C5" w:rsidRPr="00C45F6C" w:rsidRDefault="004071C5" w:rsidP="004071C5">
      <w:r w:rsidRPr="00C45F6C">
        <w:t>Personalised care planning, whereby persons with long term conditions create their own care plans alongside the healthcare professionals, is another significant factor. Behavioural factors like diet, physical activity and alcohol consumption play a very important role in causing hypertension, and hence personalised interventions are vital to its management (Boateng and Ampofo, 2023).</w:t>
      </w:r>
    </w:p>
    <w:p w14:paraId="333A722A" w14:textId="77777777" w:rsidR="004071C5" w:rsidRPr="00C45F6C" w:rsidRDefault="004071C5" w:rsidP="004071C5">
      <w:r w:rsidRPr="00C45F6C">
        <w:lastRenderedPageBreak/>
        <w:t>Supported self-management is also encouraged by the model and it entails educating patients on their condition and letting them monitor and manage their health on their own. Self-blood pressure checking, medication compliance measures and lifestyle changes are widely promoted during the hypertension treatment (Graham et al., 2025).</w:t>
      </w:r>
    </w:p>
    <w:p w14:paraId="643A7D1D" w14:textId="77777777" w:rsidR="004071C5" w:rsidRPr="00C45F6C" w:rsidRDefault="004071C5" w:rsidP="004071C5">
      <w:pPr>
        <w:pStyle w:val="Heading2"/>
      </w:pPr>
      <w:bookmarkStart w:id="15" w:name="_Toc224728264"/>
      <w:r w:rsidRPr="00C45F6C">
        <w:t>3.2 International Model WHO Integrated Care Model.</w:t>
      </w:r>
      <w:bookmarkEnd w:id="15"/>
    </w:p>
    <w:p w14:paraId="32DEA2CB" w14:textId="77777777" w:rsidR="004071C5" w:rsidRPr="00C45F6C" w:rsidRDefault="004071C5" w:rsidP="004071C5">
      <w:r w:rsidRPr="00C45F6C">
        <w:t>The WHO strategy focuses on prevention, with its key activity being population intervention at the population level, which includes an intake of salt reduction, physical activity, and management of tobacco consumption. The objectives of these measures are to decrease the rate of hypertension and cardiovascular diseases around the world (Boateng and Ampofo, 2023).</w:t>
      </w:r>
    </w:p>
    <w:p w14:paraId="221816BF" w14:textId="77777777" w:rsidR="004071C5" w:rsidRPr="00C45F6C" w:rsidRDefault="004071C5" w:rsidP="004071C5">
      <w:pPr>
        <w:jc w:val="center"/>
      </w:pPr>
      <w:r w:rsidRPr="00C45F6C">
        <w:rPr>
          <w:noProof/>
        </w:rPr>
        <w:drawing>
          <wp:inline distT="114300" distB="114300" distL="114300" distR="114300" wp14:anchorId="7FF42A4D" wp14:editId="5507BD7D">
            <wp:extent cx="2660280" cy="2440548"/>
            <wp:effectExtent l="25400" t="25400" r="25400" b="25400"/>
            <wp:docPr id="16"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20"/>
                    <a:srcRect/>
                    <a:stretch>
                      <a:fillRect/>
                    </a:stretch>
                  </pic:blipFill>
                  <pic:spPr>
                    <a:xfrm>
                      <a:off x="0" y="0"/>
                      <a:ext cx="2660280" cy="2440548"/>
                    </a:xfrm>
                    <a:prstGeom prst="rect">
                      <a:avLst/>
                    </a:prstGeom>
                    <a:ln w="25400">
                      <a:solidFill>
                        <a:srgbClr val="000000"/>
                      </a:solidFill>
                      <a:prstDash val="solid"/>
                    </a:ln>
                  </pic:spPr>
                </pic:pic>
              </a:graphicData>
            </a:graphic>
          </wp:inline>
        </w:drawing>
      </w:r>
    </w:p>
    <w:p w14:paraId="112D5E6D" w14:textId="77777777" w:rsidR="004071C5" w:rsidRPr="00C45F6C" w:rsidRDefault="004071C5" w:rsidP="004071C5">
      <w:pPr>
        <w:jc w:val="center"/>
        <w:rPr>
          <w:b/>
          <w:bCs/>
        </w:rPr>
      </w:pPr>
      <w:r w:rsidRPr="00C45F6C">
        <w:rPr>
          <w:b/>
          <w:bCs/>
        </w:rPr>
        <w:t>Figure 5. Integrated Care Model</w:t>
      </w:r>
    </w:p>
    <w:p w14:paraId="148C488D" w14:textId="77777777" w:rsidR="004071C5" w:rsidRPr="00C45F6C" w:rsidRDefault="004071C5" w:rsidP="004071C5">
      <w:pPr>
        <w:jc w:val="center"/>
      </w:pPr>
      <w:r w:rsidRPr="00C45F6C">
        <w:t>(Source: Coventry and Warwickshire Integrated Care Board, 2024)</w:t>
      </w:r>
    </w:p>
    <w:p w14:paraId="64C8119A" w14:textId="77777777" w:rsidR="004071C5" w:rsidRPr="00C45F6C" w:rsidRDefault="004071C5" w:rsidP="004071C5">
      <w:r w:rsidRPr="00C45F6C">
        <w:t>Another reason why the model is significant is that it emphasises the need to develop early detection and diagnosis especially through community screening programmes and primary care services. When high blood pressure is diagnosed early, it is possible to intervene in time and minimise the threat of dangerous complications like heart disease and stroke (Hibino et al., 2022).</w:t>
      </w:r>
    </w:p>
    <w:p w14:paraId="53B483E9" w14:textId="77777777" w:rsidR="004071C5" w:rsidRPr="00C45F6C" w:rsidRDefault="004071C5" w:rsidP="004071C5">
      <w:pPr>
        <w:pStyle w:val="Heading2"/>
      </w:pPr>
      <w:bookmarkStart w:id="16" w:name="_Toc224728265"/>
      <w:r w:rsidRPr="00C45F6C">
        <w:t>3.3 Well-Being Framework</w:t>
      </w:r>
      <w:bookmarkEnd w:id="16"/>
    </w:p>
    <w:p w14:paraId="4F356BAB" w14:textId="77777777" w:rsidR="004071C5" w:rsidRPr="00C45F6C" w:rsidRDefault="004071C5" w:rsidP="004071C5">
      <w:r w:rsidRPr="00C45F6C">
        <w:t xml:space="preserve">The health and chronic disease management is viewed generally in the well-being model presented by Galvin and </w:t>
      </w:r>
      <w:proofErr w:type="spellStart"/>
      <w:r w:rsidRPr="00C45F6C">
        <w:t>Todres</w:t>
      </w:r>
      <w:proofErr w:type="spellEnd"/>
      <w:r w:rsidRPr="00C45F6C">
        <w:t xml:space="preserve"> (2011). This model attaches significance to the many factors of wellness that influence the overall quality of living of an individual rather than focusing on the medical outcomes alone.</w:t>
      </w:r>
    </w:p>
    <w:p w14:paraId="4F7059C9" w14:textId="77777777" w:rsidR="004071C5" w:rsidRPr="00C45F6C" w:rsidRDefault="004071C5" w:rsidP="004071C5">
      <w:r w:rsidRPr="00C45F6C">
        <w:t>One of the key elements suggested by the framework is physical wellbeing, which deals with the health of the body and the control of the symptom domain of being ill. In the case of hypertensive individuals, this involves regulation of blood pressure by use of medication, diet and lifestyle modification (Hibino et al., 2022).</w:t>
      </w:r>
    </w:p>
    <w:p w14:paraId="114890D3" w14:textId="77777777" w:rsidR="004071C5" w:rsidRPr="00C45F6C" w:rsidRDefault="004071C5" w:rsidP="004071C5">
      <w:r w:rsidRPr="00C45F6C">
        <w:t xml:space="preserve">Social connectedness is another important dimension since it captures the importance </w:t>
      </w:r>
      <w:r w:rsidRPr="00C45F6C">
        <w:lastRenderedPageBreak/>
        <w:t>of relationship and community support in the promotion of health. The compliance with the treatment plans and enhancement of coping mechanisms can be supported by the family members and medical staff.</w:t>
      </w:r>
    </w:p>
    <w:p w14:paraId="27E89AA3" w14:textId="77777777" w:rsidR="004071C5" w:rsidRPr="00C45F6C" w:rsidRDefault="004071C5">
      <w:r w:rsidRPr="00C45F6C">
        <w:t xml:space="preserve">Lastly, the paradigm focuses on meaningful living whereby people hold on to purpose, independence and quality of life regardless of chronic illness (Galvin and </w:t>
      </w:r>
      <w:proofErr w:type="spellStart"/>
      <w:r w:rsidRPr="00C45F6C">
        <w:t>Todres</w:t>
      </w:r>
      <w:proofErr w:type="spellEnd"/>
      <w:r w:rsidRPr="00C45F6C">
        <w:t>, 2011).</w:t>
      </w:r>
    </w:p>
    <w:p w14:paraId="21812A98" w14:textId="77777777" w:rsidR="004071C5" w:rsidRPr="00C45F6C" w:rsidRDefault="004071C5" w:rsidP="004071C5">
      <w:pPr>
        <w:pStyle w:val="Heading1"/>
      </w:pPr>
      <w:bookmarkStart w:id="17" w:name="_Toc224728266"/>
      <w:r w:rsidRPr="00C45F6C">
        <w:t>4. Local and National Political Health and Social Care Agenda</w:t>
      </w:r>
      <w:bookmarkEnd w:id="17"/>
    </w:p>
    <w:p w14:paraId="734BD8B7" w14:textId="77777777" w:rsidR="004071C5" w:rsidRPr="00C45F6C" w:rsidRDefault="004071C5" w:rsidP="004071C5">
      <w:pPr>
        <w:pStyle w:val="Heading2"/>
      </w:pPr>
      <w:bookmarkStart w:id="18" w:name="_Toc224728267"/>
      <w:r w:rsidRPr="00C45F6C">
        <w:t>4.1 NHS Long Term Plan</w:t>
      </w:r>
      <w:bookmarkEnd w:id="18"/>
    </w:p>
    <w:p w14:paraId="3FC5D9F8" w14:textId="77777777" w:rsidR="004071C5" w:rsidRPr="00C45F6C" w:rsidRDefault="004071C5" w:rsidP="004071C5">
      <w:r w:rsidRPr="00C45F6C">
        <w:t>According to the NHS Long Term Plan, there are national strategies which are intended to enhance the prevention and management of chronic diseases, such as hypertension. The prevention of cardiovascular diseases is a high-priority area in this policy due to the high blood pressure, which is among the greatest risk factors of heart disease and heart stroke (NHS, 2021).</w:t>
      </w:r>
    </w:p>
    <w:p w14:paraId="724626E9" w14:textId="77777777" w:rsidR="004071C5" w:rsidRPr="00C45F6C" w:rsidRDefault="004071C5" w:rsidP="004071C5">
      <w:pPr>
        <w:pStyle w:val="Heading2"/>
      </w:pPr>
      <w:bookmarkStart w:id="19" w:name="_Toc224728268"/>
      <w:r w:rsidRPr="00C45F6C">
        <w:t>4.2 Public Health Initiatives</w:t>
      </w:r>
      <w:bookmarkEnd w:id="19"/>
    </w:p>
    <w:p w14:paraId="084F9E07" w14:textId="77777777" w:rsidR="004071C5" w:rsidRPr="00C45F6C" w:rsidRDefault="004071C5" w:rsidP="004071C5">
      <w:r w:rsidRPr="00C45F6C">
        <w:t xml:space="preserve">The UK policies on health also address the decrease of risk factors related to hypertension. The national programs aim to reduce salt levels, quit smoking, and health promotion that promote physical exercises and healthy eating. These interventions will target lifestyle factors that can be modified </w:t>
      </w:r>
      <w:r w:rsidRPr="00C45F6C">
        <w:t>towards high blood pressure (Boateng and Ampofo, 2023).</w:t>
      </w:r>
    </w:p>
    <w:p w14:paraId="716E1CE0" w14:textId="77777777" w:rsidR="004071C5" w:rsidRPr="00C45F6C" w:rsidRDefault="004071C5" w:rsidP="004071C5">
      <w:r w:rsidRPr="00C45F6C">
        <w:t>The WHO Hypertension Profile in the UK confirms that some 12.6 million adults aged between 30-79 years old are living with hypertension, which indicates the magnitude of the social health issue (WHO, 2023). The report also says that a 50 percent hypertension control rate would mean that 2.2 million more people would be effectively treated (WHO, 2023). Such findings underscore the need to build up on the strategies and health care delivery services of the people.</w:t>
      </w:r>
    </w:p>
    <w:p w14:paraId="2856AF45" w14:textId="77777777" w:rsidR="004071C5" w:rsidRPr="00C45F6C" w:rsidRDefault="004071C5" w:rsidP="004071C5">
      <w:pPr>
        <w:pStyle w:val="Heading2"/>
      </w:pPr>
      <w:bookmarkStart w:id="20" w:name="_Toc224728269"/>
      <w:r w:rsidRPr="00C45F6C">
        <w:t>4.3 The Local Health and Social Care Strategies.</w:t>
      </w:r>
      <w:bookmarkEnd w:id="20"/>
    </w:p>
    <w:p w14:paraId="208EA124" w14:textId="77777777" w:rsidR="004071C5" w:rsidRPr="00C45F6C" w:rsidRDefault="004071C5" w:rsidP="004071C5">
      <w:r w:rsidRPr="00C45F6C">
        <w:t>On the local level, Integrated Care Systems (ICSs) can be significant in the coordination of healthcare and social services in order to assist long-term condition people. These systems unite hospitals, general practitioners, community services and local authorities to enhance provision of care.</w:t>
      </w:r>
    </w:p>
    <w:p w14:paraId="5FEAF10C" w14:textId="77777777" w:rsidR="00C45F6C" w:rsidRPr="00C45F6C" w:rsidRDefault="00C45F6C" w:rsidP="00C45F6C">
      <w:pPr>
        <w:pStyle w:val="Heading1"/>
      </w:pPr>
      <w:bookmarkStart w:id="21" w:name="_Toc224728270"/>
      <w:r w:rsidRPr="00C45F6C">
        <w:t>5. Person-Centred Care, Self-Management and End-of-Life Care.</w:t>
      </w:r>
      <w:bookmarkEnd w:id="21"/>
    </w:p>
    <w:p w14:paraId="532E3BE4" w14:textId="77777777" w:rsidR="00C45F6C" w:rsidRPr="00C45F6C" w:rsidRDefault="00C45F6C" w:rsidP="00C45F6C">
      <w:pPr>
        <w:pStyle w:val="Heading2"/>
      </w:pPr>
      <w:bookmarkStart w:id="22" w:name="_Toc224728271"/>
      <w:r w:rsidRPr="00C45F6C">
        <w:t>5.1 Person-Centred Care</w:t>
      </w:r>
      <w:bookmarkEnd w:id="22"/>
    </w:p>
    <w:p w14:paraId="2FBC6E33" w14:textId="77777777" w:rsidR="00C45F6C" w:rsidRPr="00C45F6C" w:rsidRDefault="00C45F6C" w:rsidP="00C45F6C">
      <w:r w:rsidRPr="00C45F6C">
        <w:t xml:space="preserve">Person-centred care involves the provision of healthcare that is sensitive to the needs, preferences and values of patients instead of providing a standardised approach. This </w:t>
      </w:r>
      <w:r w:rsidRPr="00C45F6C">
        <w:lastRenderedPageBreak/>
        <w:t>in hypertension management entails the management of patients in terms of their lifestyles, cultural backgrounds as well as personal beliefs in order to come up with personalised care plans. These strategies facilitate cooperation between healthcare providers and the patients, as well as shared decision making and enhanced satisfaction. It is indicated that person-centred intervention in long-term conditions will result in improved health outcomes and may potentially decrease healthcare costs because of better efficiency and engagement (Nkhoma et al., 2022).</w:t>
      </w:r>
    </w:p>
    <w:p w14:paraId="6ADC623B" w14:textId="77777777" w:rsidR="00C45F6C" w:rsidRPr="00C45F6C" w:rsidRDefault="00C45F6C" w:rsidP="00C45F6C">
      <w:r w:rsidRPr="00C45F6C">
        <w:t xml:space="preserve">Also, in enhancing patient engagement and compliance with treatment, person-centred care is important. By making people feel that they are actively participating in their treatment, there are increased chances of people adhering to medical advice, doing their medication schedules and initiating the lifestyle modifications prescribed to them. Care delivery and patient experience are further enhanced with holistic assessment strategies which take into the account the physical, emotional and social needs of the patient. It has been demonstrated that patient satisfaction and clinical outcomes are enhanced with personalised care approaches because they focus on health-related aspects beyond symptoms (Robinson and </w:t>
      </w:r>
      <w:proofErr w:type="spellStart"/>
      <w:r w:rsidRPr="00C45F6C">
        <w:t>Sanyaolu</w:t>
      </w:r>
      <w:proofErr w:type="spellEnd"/>
      <w:r w:rsidRPr="00C45F6C">
        <w:t>, 2023).</w:t>
      </w:r>
    </w:p>
    <w:p w14:paraId="23B16B1F" w14:textId="77777777" w:rsidR="00C45F6C" w:rsidRPr="00C45F6C" w:rsidRDefault="00C45F6C" w:rsidP="00C45F6C">
      <w:pPr>
        <w:pStyle w:val="Heading2"/>
      </w:pPr>
      <w:bookmarkStart w:id="23" w:name="_Toc224728272"/>
      <w:r w:rsidRPr="00C45F6C">
        <w:t>5.2 Self-Management</w:t>
      </w:r>
      <w:bookmarkEnd w:id="23"/>
    </w:p>
    <w:p w14:paraId="68673723" w14:textId="77777777" w:rsidR="00C45F6C" w:rsidRPr="00C45F6C" w:rsidRDefault="00C45F6C" w:rsidP="00C45F6C">
      <w:r w:rsidRPr="00C45F6C">
        <w:t>Self-management is also an essential part of hypertension control since people will be able to treat their problem with their own hands in their daily life. This entails home blood pressure management, medication compliance and lifestyle changes like a healthy diet, less salt in the foods and physical exercises. Helping patients to build self-management skills makes them more self-confident and capable of avoiding complications. It is also well-known that good self-management enhances the long-term performance and decreases the reliance on healthcare facilities (Nicol and Shaw, 2023).</w:t>
      </w:r>
    </w:p>
    <w:p w14:paraId="5ABB205E" w14:textId="77777777" w:rsidR="00C45F6C" w:rsidRPr="00C45F6C" w:rsidRDefault="00C45F6C" w:rsidP="00C45F6C">
      <w:r w:rsidRPr="00C45F6C">
        <w:t>The increasing application of digital technologies has made self-management practices very strong. The use of smartphone applications and remote monitoring tools can also enable those who use them to monitor their blood pressure and health behaviours as well as enable them to communicate with medical personnel. The technologies are especially useful with people with several long-term illnesses, as they facilitate continuity of care and an instance of timely interventions. Studies show that patient outcomes and engagement can be enhanced by using digital self-management tools with professional assistance of community nurses (Milne and Derham, 2026).</w:t>
      </w:r>
    </w:p>
    <w:p w14:paraId="362178AC" w14:textId="77777777" w:rsidR="00C45F6C" w:rsidRPr="00C45F6C" w:rsidRDefault="00C45F6C" w:rsidP="00C45F6C">
      <w:pPr>
        <w:pStyle w:val="Heading2"/>
      </w:pPr>
      <w:bookmarkStart w:id="24" w:name="_Toc224728273"/>
      <w:r w:rsidRPr="00C45F6C">
        <w:lastRenderedPageBreak/>
        <w:t>5.3 End-of-Life Care</w:t>
      </w:r>
      <w:bookmarkEnd w:id="24"/>
    </w:p>
    <w:p w14:paraId="3D1F200C" w14:textId="4A02BB63" w:rsidR="00C45F6C" w:rsidRPr="00C45F6C" w:rsidRDefault="00C45F6C" w:rsidP="00C45F6C">
      <w:r w:rsidRPr="00C45F6C">
        <w:t xml:space="preserve">At the </w:t>
      </w:r>
      <w:r w:rsidR="004B64B3" w:rsidRPr="00C45F6C">
        <w:t>end-of-life</w:t>
      </w:r>
      <w:r w:rsidRPr="00C45F6C">
        <w:t xml:space="preserve"> care is one of the most important areas in the management of advanced complications of hypertension especially when the patients are exposed to severe cardiovascular complications like heart failure</w:t>
      </w:r>
      <w:r w:rsidR="00FA65A5" w:rsidRPr="00FA65A5">
        <w:t xml:space="preserve"> </w:t>
      </w:r>
      <w:r w:rsidR="00FA65A5">
        <w:t>(</w:t>
      </w:r>
      <w:r w:rsidR="00FA65A5" w:rsidRPr="00C45F6C">
        <w:t>Massera</w:t>
      </w:r>
      <w:r w:rsidR="00FA65A5">
        <w:t xml:space="preserve"> et al., 2023).</w:t>
      </w:r>
      <w:r w:rsidRPr="00C45F6C">
        <w:t xml:space="preserve"> This is where the emphasis is placed on comfort rather than curative treatment, preservation of dignity and enhancement of life quality (Murray et al., 2024). Palliative care is meant to discover not only the physical symptoms, but also the emotional, social and spiritual needs of the patient so as to provide a holistic care approach. Personalised care is important as cultural beliefs and individual preferences greatly influence the </w:t>
      </w:r>
      <w:r w:rsidR="004B64B3" w:rsidRPr="00C45F6C">
        <w:t>end-of-life</w:t>
      </w:r>
      <w:r w:rsidRPr="00C45F6C">
        <w:t xml:space="preserve"> experience (</w:t>
      </w:r>
      <w:proofErr w:type="spellStart"/>
      <w:r w:rsidRPr="00C45F6C">
        <w:t>Alassoud</w:t>
      </w:r>
      <w:proofErr w:type="spellEnd"/>
      <w:r w:rsidRPr="00C45F6C">
        <w:t>, 2022).</w:t>
      </w:r>
    </w:p>
    <w:p w14:paraId="6E1D43B9" w14:textId="77777777" w:rsidR="00C45F6C" w:rsidRPr="00C45F6C" w:rsidRDefault="00C45F6C" w:rsidP="00C45F6C">
      <w:r w:rsidRPr="00C45F6C">
        <w:t>Other principles of effective end-of-life care are the early planning and multidisciplinary approach. Advance care planning can allow patients to specify their preferences in terms of treatment and care, which can enhance satisfaction and decrease unwarranted interventions</w:t>
      </w:r>
      <w:r w:rsidR="00E4539B">
        <w:t xml:space="preserve"> (</w:t>
      </w:r>
      <w:r w:rsidR="00E4539B">
        <w:rPr>
          <w:shd w:val="clear" w:color="auto" w:fill="FFFFFF"/>
        </w:rPr>
        <w:t xml:space="preserve">Husen, 2023). </w:t>
      </w:r>
      <w:r w:rsidRPr="00C45F6C">
        <w:t xml:space="preserve">The combination of palliative care and management of long-term conditions is proved to improve both the patient and caregiver experiences, especially when provided in the home environments. Research shows that patients are usually willing to receive care at home </w:t>
      </w:r>
      <w:r w:rsidRPr="00C45F6C">
        <w:t>as it offers comfort and familiarity in the end of life (Perera et al., 2026).</w:t>
      </w:r>
    </w:p>
    <w:p w14:paraId="73BC0877" w14:textId="77777777" w:rsidR="004071C5" w:rsidRPr="00C45F6C" w:rsidRDefault="00C45F6C">
      <w:r w:rsidRPr="00C45F6C">
        <w:t>Besides, the use of multidisciplinary teams, such as rehabilitation specialists, nurses, and palliative care professionals is one of the essential factors in enhancing end-of-life outcomes. Palliative care is also a recovery aspect through which rehabilitation can preserve functional ability and independence as long as possible. The fact that illness trajectories inform care planning also contributes to interventions that are timely and personalised care delivery. There is evidence that the incorporation of rehabilitation and advance care planning into palliative care is highly beneficial in enhancing the living standards and the overall experience of patients (Maddocks and Bayly, 2026).</w:t>
      </w:r>
    </w:p>
    <w:p w14:paraId="0F9DAB9A" w14:textId="77777777" w:rsidR="00001580" w:rsidRPr="00C45F6C" w:rsidRDefault="00C45F6C" w:rsidP="00C45F6C">
      <w:pPr>
        <w:pStyle w:val="Heading2"/>
      </w:pPr>
      <w:bookmarkStart w:id="25" w:name="_Toc224728274"/>
      <w:r w:rsidRPr="00C45F6C">
        <w:t xml:space="preserve">5.4 </w:t>
      </w:r>
      <w:r w:rsidR="005E5DF4" w:rsidRPr="00C45F6C">
        <w:t>Recommendations</w:t>
      </w:r>
      <w:bookmarkEnd w:id="25"/>
    </w:p>
    <w:p w14:paraId="2ECCFBDA" w14:textId="77777777" w:rsidR="00001580" w:rsidRPr="00C45F6C" w:rsidRDefault="005E5DF4">
      <w:r w:rsidRPr="00C45F6C">
        <w:t xml:space="preserve">To increase hypertension management and decrease the long-term complications, it is necessary to improve person-centred care. Among the strategies, one is better patient education. Most people do not know the dangers of uncontrolled hypertension even though it is closely related to cardiovascular disease. The prevention of blood pressure can be greatly enhanced with the help of educational programmes promoting healthy lifestyles, i.e. balanced food intakes, </w:t>
      </w:r>
      <w:r w:rsidRPr="00C45F6C">
        <w:lastRenderedPageBreak/>
        <w:t>decreased salt consumption and consistent physical exercises (Boateng and Ampofo, 2023).</w:t>
      </w:r>
    </w:p>
    <w:p w14:paraId="08E6A9EC" w14:textId="77777777" w:rsidR="00001580" w:rsidRPr="00C45F6C" w:rsidRDefault="005E5DF4">
      <w:r w:rsidRPr="00C45F6C">
        <w:t>The other important advice is the importance of improving self-management strategies. The patients should also be encouraged to take an active role in their personal care which can enhance the adherence to the treatment and health outcomes. To illustrate, home blood pressure monitoring enables people to monitor their blood pressure on a frequent basis and send them to health professionals (Graham et al., 2025).</w:t>
      </w:r>
    </w:p>
    <w:p w14:paraId="14118067" w14:textId="77777777" w:rsidR="00001580" w:rsidRPr="00C45F6C" w:rsidRDefault="005E5DF4">
      <w:r w:rsidRPr="00C45F6C">
        <w:t>Person-centred care can also be advanced by increasing the number of social prescribing programmes. By referring to community-based services like physical activity classes, nutrition and mental health provider services, healthcare providers can work on the wider social factors that contribute to the risk of hypertension (NHS England, 2021).</w:t>
      </w:r>
    </w:p>
    <w:p w14:paraId="7E77B5B2" w14:textId="166D2BD5" w:rsidR="00001580" w:rsidRPr="00C45F6C" w:rsidRDefault="005E5DF4">
      <w:r w:rsidRPr="00C45F6C">
        <w:t>Lastly, patients who have serious cardiovascular complications will need a potential need of personalised palliative and end-of-life care planning. These methods make sure that the treatment is patient-</w:t>
      </w:r>
      <w:r w:rsidR="00C04E6C" w:rsidRPr="00C45F6C">
        <w:t>centred</w:t>
      </w:r>
      <w:r w:rsidRPr="00C45F6C">
        <w:t xml:space="preserve"> and approaches the patient in a holistic manner at the final stages of illness (NHS, 2021).</w:t>
      </w:r>
    </w:p>
    <w:p w14:paraId="51827C67" w14:textId="77777777" w:rsidR="00001580" w:rsidRPr="00C45F6C" w:rsidRDefault="00C45F6C">
      <w:pPr>
        <w:pStyle w:val="Heading1"/>
      </w:pPr>
      <w:bookmarkStart w:id="26" w:name="_Toc224728275"/>
      <w:r w:rsidRPr="00C45F6C">
        <w:t>6</w:t>
      </w:r>
      <w:r w:rsidR="005E5DF4" w:rsidRPr="00C45F6C">
        <w:t>. Conclusion</w:t>
      </w:r>
      <w:bookmarkEnd w:id="26"/>
      <w:r w:rsidR="005E5DF4" w:rsidRPr="00C45F6C">
        <w:t xml:space="preserve"> </w:t>
      </w:r>
    </w:p>
    <w:p w14:paraId="15EB564F" w14:textId="63F40C03" w:rsidR="00001580" w:rsidRDefault="005E5DF4">
      <w:pPr>
        <w:sectPr w:rsidR="00001580" w:rsidSect="004B64B3">
          <w:footerReference w:type="first" r:id="rId21"/>
          <w:type w:val="continuous"/>
          <w:pgSz w:w="11909" w:h="16834"/>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num="2" w:sep="1" w:space="720"/>
          <w:titlePg/>
        </w:sectPr>
      </w:pPr>
      <w:r w:rsidRPr="00C45F6C">
        <w:t>Hypertension is one of the key global and national health problems which predisposes the risk of cardiovascular disease, stroke and kidney failure. There are millions of people in the United Kingdom with high blood pressure, which should be the reason to implement more effective prevention approaches, detecting and managing the disease at an early age. The strategies that can help resolve this issue include the NHS Long Term Plan and integrated care strategies. The support of self-management and public health interventions in enhancing health outcomes is enabled through person-centred care</w:t>
      </w:r>
    </w:p>
    <w:p w14:paraId="0D79F38D" w14:textId="77777777" w:rsidR="004B64B3" w:rsidRDefault="004B64B3">
      <w:pPr>
        <w:sectPr w:rsidR="004B64B3" w:rsidSect="004B64B3">
          <w:type w:val="continuous"/>
          <w:pgSz w:w="11909" w:h="16834"/>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cols w:space="720"/>
          <w:titlePg/>
        </w:sectPr>
      </w:pPr>
    </w:p>
    <w:p w14:paraId="005AD4D8" w14:textId="77777777" w:rsidR="00001580" w:rsidRDefault="00001580"/>
    <w:p w14:paraId="4316724A" w14:textId="77777777" w:rsidR="004B64B3" w:rsidRDefault="004B64B3" w:rsidP="00C45F6C">
      <w:pPr>
        <w:pStyle w:val="Heading1"/>
        <w:sectPr w:rsidR="004B64B3" w:rsidSect="004B64B3">
          <w:type w:val="continuous"/>
          <w:pgSz w:w="11909" w:h="16834"/>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cols w:space="720"/>
          <w:titlePg/>
        </w:sectPr>
      </w:pPr>
      <w:bookmarkStart w:id="27" w:name="_Toc224728276"/>
    </w:p>
    <w:p w14:paraId="211F551E" w14:textId="77777777" w:rsidR="008F3CB9" w:rsidRDefault="008F3CB9">
      <w:pPr>
        <w:rPr>
          <w:b/>
          <w:bCs/>
        </w:rPr>
      </w:pPr>
      <w:r>
        <w:br w:type="page"/>
      </w:r>
    </w:p>
    <w:p w14:paraId="37A4022A" w14:textId="6BA48215" w:rsidR="00001580" w:rsidRDefault="005E5DF4" w:rsidP="00C45F6C">
      <w:pPr>
        <w:pStyle w:val="Heading1"/>
      </w:pPr>
      <w:r>
        <w:lastRenderedPageBreak/>
        <w:t>References</w:t>
      </w:r>
      <w:bookmarkEnd w:id="27"/>
    </w:p>
    <w:p w14:paraId="29F3D8BB" w14:textId="77777777" w:rsidR="00C45F6C" w:rsidRPr="00E4539B" w:rsidRDefault="00C45F6C" w:rsidP="00E4539B">
      <w:pPr>
        <w:rPr>
          <w:color w:val="222222"/>
          <w:shd w:val="clear" w:color="auto" w:fill="FFFFFF"/>
        </w:rPr>
      </w:pPr>
      <w:proofErr w:type="spellStart"/>
      <w:r w:rsidRPr="00E4539B">
        <w:rPr>
          <w:color w:val="222222"/>
          <w:shd w:val="clear" w:color="auto" w:fill="FFFFFF"/>
        </w:rPr>
        <w:t>Alassoud</w:t>
      </w:r>
      <w:proofErr w:type="spellEnd"/>
      <w:r w:rsidRPr="00E4539B">
        <w:rPr>
          <w:color w:val="222222"/>
          <w:shd w:val="clear" w:color="auto" w:fill="FFFFFF"/>
        </w:rPr>
        <w:t>, B.A.I., 2022. </w:t>
      </w:r>
      <w:r w:rsidRPr="00E4539B">
        <w:rPr>
          <w:i/>
          <w:iCs/>
          <w:color w:val="222222"/>
          <w:shd w:val="clear" w:color="auto" w:fill="FFFFFF"/>
        </w:rPr>
        <w:t>Understanding palliative care in advanced heart failure: a qualitative descriptive study of cultural impact</w:t>
      </w:r>
      <w:r w:rsidRPr="00E4539B">
        <w:rPr>
          <w:color w:val="222222"/>
          <w:shd w:val="clear" w:color="auto" w:fill="FFFFFF"/>
        </w:rPr>
        <w:t> (Doctoral dissertation, University of Glasgow).</w:t>
      </w:r>
    </w:p>
    <w:p w14:paraId="0ACE4D23" w14:textId="77777777" w:rsidR="00C45F6C" w:rsidRPr="00C45F6C" w:rsidRDefault="00C45F6C" w:rsidP="00E4539B">
      <w:r w:rsidRPr="00C45F6C">
        <w:t xml:space="preserve">Basta, K., Ledwaba-Chapman, L., </w:t>
      </w:r>
      <w:proofErr w:type="spellStart"/>
      <w:r w:rsidRPr="00C45F6C">
        <w:t>Dodhia</w:t>
      </w:r>
      <w:proofErr w:type="spellEnd"/>
      <w:r w:rsidRPr="00C45F6C">
        <w:t>, H., Ashworth, M., Whitney, D., Dalrymple, K. and Wang, Y., 2024. Hypertension prevalence, coding and control in an urban primary care setting in the UK between 2014 and 2021. Journal of hypertension, 42(2), pp.350-359.</w:t>
      </w:r>
    </w:p>
    <w:p w14:paraId="2771EAF8" w14:textId="77777777" w:rsidR="00C45F6C" w:rsidRPr="00C45F6C" w:rsidRDefault="00C45F6C" w:rsidP="00E4539B">
      <w:r w:rsidRPr="00C45F6C">
        <w:t>Boateng, E.B. and Ampofo, A.G., 2023. A glimpse into the future: modelling global prevalence of hypertension. BMC public health, 23(1), p.1906.</w:t>
      </w:r>
    </w:p>
    <w:p w14:paraId="584FE8DC" w14:textId="77777777" w:rsidR="00C45F6C" w:rsidRPr="00C45F6C" w:rsidRDefault="00C45F6C" w:rsidP="00E4539B">
      <w:r w:rsidRPr="00C45F6C">
        <w:t xml:space="preserve">Coventry and Warwickshire Integrated Care Board, 2024. </w:t>
      </w:r>
      <w:r w:rsidRPr="00E4539B">
        <w:rPr>
          <w:i/>
          <w:iCs/>
        </w:rPr>
        <w:t>What is personalised care? The comprehensive model and the six components</w:t>
      </w:r>
      <w:r w:rsidRPr="00C45F6C">
        <w:t>. Available at: https://www.happyhealthylives.uk/resources-and-services/personalising-care-for-our-people/what-is-personalised-care-the-comprehensive-model-and-the-six-components/ (Accessed: 6 March 2026).</w:t>
      </w:r>
    </w:p>
    <w:p w14:paraId="0CA525AE" w14:textId="77777777" w:rsidR="00C45F6C" w:rsidRPr="00E4539B" w:rsidRDefault="00C45F6C" w:rsidP="00E4539B">
      <w:pPr>
        <w:rPr>
          <w:color w:val="222222"/>
          <w:shd w:val="clear" w:color="auto" w:fill="FFFFFF"/>
        </w:rPr>
      </w:pPr>
      <w:r w:rsidRPr="00E4539B">
        <w:rPr>
          <w:color w:val="222222"/>
          <w:shd w:val="clear" w:color="auto" w:fill="FFFFFF"/>
        </w:rPr>
        <w:t xml:space="preserve">Daw, P., Greaves, C.J., Gardiner, N., Doherty, P., Withers, T.M., </w:t>
      </w:r>
      <w:proofErr w:type="spellStart"/>
      <w:r w:rsidRPr="00E4539B">
        <w:rPr>
          <w:color w:val="222222"/>
          <w:shd w:val="clear" w:color="auto" w:fill="FFFFFF"/>
        </w:rPr>
        <w:t>Barradell</w:t>
      </w:r>
      <w:proofErr w:type="spellEnd"/>
      <w:r w:rsidRPr="00E4539B">
        <w:rPr>
          <w:color w:val="222222"/>
          <w:shd w:val="clear" w:color="auto" w:fill="FFFFFF"/>
        </w:rPr>
        <w:t xml:space="preserve">, A.C., O’Halloran, P., Ahmed, Z., Barber, S., Barwell, G. and Brown, S.E., 2025. Co-design and development of a Personalised </w:t>
      </w:r>
      <w:r w:rsidRPr="00E4539B">
        <w:rPr>
          <w:color w:val="222222"/>
          <w:shd w:val="clear" w:color="auto" w:fill="FFFFFF"/>
        </w:rPr>
        <w:t>Exercise-based Rehabilitation and self-management programme FOR people with Multiple long-term conditions: the PERFORM intervention. </w:t>
      </w:r>
      <w:r w:rsidRPr="00E4539B">
        <w:rPr>
          <w:i/>
          <w:iCs/>
          <w:color w:val="222222"/>
          <w:shd w:val="clear" w:color="auto" w:fill="FFFFFF"/>
        </w:rPr>
        <w:t>Journal of multimorbidity and comorbidity</w:t>
      </w:r>
      <w:r w:rsidRPr="00E4539B">
        <w:rPr>
          <w:color w:val="222222"/>
          <w:shd w:val="clear" w:color="auto" w:fill="FFFFFF"/>
        </w:rPr>
        <w:t>, </w:t>
      </w:r>
      <w:r w:rsidRPr="00E4539B">
        <w:rPr>
          <w:i/>
          <w:iCs/>
          <w:color w:val="222222"/>
          <w:shd w:val="clear" w:color="auto" w:fill="FFFFFF"/>
        </w:rPr>
        <w:t>15</w:t>
      </w:r>
      <w:r w:rsidRPr="00E4539B">
        <w:rPr>
          <w:color w:val="222222"/>
          <w:shd w:val="clear" w:color="auto" w:fill="FFFFFF"/>
        </w:rPr>
        <w:t>, p.26335565251367326.</w:t>
      </w:r>
    </w:p>
    <w:p w14:paraId="36A32AF3" w14:textId="77777777" w:rsidR="00C45F6C" w:rsidRPr="00C45F6C" w:rsidRDefault="00C45F6C" w:rsidP="00E4539B">
      <w:r w:rsidRPr="00C45F6C">
        <w:t xml:space="preserve">Graham, C., </w:t>
      </w:r>
      <w:proofErr w:type="spellStart"/>
      <w:r w:rsidRPr="00C45F6C">
        <w:t>Steckelmacher</w:t>
      </w:r>
      <w:proofErr w:type="spellEnd"/>
      <w:r w:rsidRPr="00C45F6C">
        <w:t>, J., Prashar, J., Ahmed, A., Capel, M., Poulter, N.R., Sever, P.S. and Gupta, A.K., 2025. Trends in hypertension prevalence, control, and antihypertensive use in England from 2003 to 2021: insights from annual, nationwide Health Surveys for England. BMJ medicine, 4(1), p.e001556.</w:t>
      </w:r>
    </w:p>
    <w:p w14:paraId="2CB38299" w14:textId="77777777" w:rsidR="00C45F6C" w:rsidRPr="00C45F6C" w:rsidRDefault="00C45F6C" w:rsidP="00E4539B">
      <w:proofErr w:type="spellStart"/>
      <w:r w:rsidRPr="00C45F6C">
        <w:t>Haseler</w:t>
      </w:r>
      <w:proofErr w:type="spellEnd"/>
      <w:r w:rsidRPr="00C45F6C">
        <w:t xml:space="preserve">, E. and Sinha, M.D., 2022. Hypertension in children and young adults. </w:t>
      </w:r>
      <w:proofErr w:type="spellStart"/>
      <w:r w:rsidRPr="00C45F6C">
        <w:t>Pediatric</w:t>
      </w:r>
      <w:proofErr w:type="spellEnd"/>
      <w:r w:rsidRPr="00C45F6C">
        <w:t xml:space="preserve"> Clinics, 69(6), pp.1165-1180.</w:t>
      </w:r>
    </w:p>
    <w:p w14:paraId="7DA5E4A5" w14:textId="77777777" w:rsidR="00C45F6C" w:rsidRDefault="00C45F6C" w:rsidP="00E4539B">
      <w:r w:rsidRPr="00C45F6C">
        <w:t>Hibino, M., Otaki, Y., Kobeissi, E., Pan, H., Hibino, H., Taddese, H., Majeed, A., Verma, S., Konta, T., Yamagata, K. and Fujimoto, S., 2022. Blood pressure, hypertension, and the risk of aortic dissection incidence and mortality: results from the J-SCH study, the UK biobank study, and a meta-analysis of cohort studies. Circulation, 145(9), pp.633-644.</w:t>
      </w:r>
    </w:p>
    <w:p w14:paraId="60418F91" w14:textId="77777777" w:rsidR="00E4539B" w:rsidRDefault="00E4539B" w:rsidP="00E4539B">
      <w:pPr>
        <w:rPr>
          <w:shd w:val="clear" w:color="auto" w:fill="FFFFFF"/>
        </w:rPr>
      </w:pPr>
      <w:r w:rsidRPr="00E4539B">
        <w:rPr>
          <w:shd w:val="clear" w:color="auto" w:fill="FFFFFF"/>
        </w:rPr>
        <w:t>Hod, M., Melamed, N., Di Renzo, G.C., Divakar, H., de Leiva-Hidalgo, A., Poon, L.C., Yang, H. and Yogev, Y. eds., 2025. </w:t>
      </w:r>
      <w:r w:rsidRPr="00E4539B">
        <w:rPr>
          <w:i/>
          <w:iCs/>
          <w:shd w:val="clear" w:color="auto" w:fill="FFFFFF"/>
        </w:rPr>
        <w:t>Textbook of diabetes and pregnancy</w:t>
      </w:r>
      <w:r w:rsidRPr="00E4539B">
        <w:rPr>
          <w:shd w:val="clear" w:color="auto" w:fill="FFFFFF"/>
        </w:rPr>
        <w:t>. CRC Press.</w:t>
      </w:r>
    </w:p>
    <w:p w14:paraId="4E2D90A8" w14:textId="77777777" w:rsidR="00E4539B" w:rsidRDefault="00E4539B" w:rsidP="00E4539B">
      <w:r>
        <w:rPr>
          <w:shd w:val="clear" w:color="auto" w:fill="FFFFFF"/>
        </w:rPr>
        <w:lastRenderedPageBreak/>
        <w:t>Husen, A. ed., 2023. Antidiabetic medicinal plants and herbal treatments. CRC Press.</w:t>
      </w:r>
    </w:p>
    <w:p w14:paraId="451354D9" w14:textId="77777777" w:rsidR="00E4539B" w:rsidRPr="00E4539B" w:rsidRDefault="00E4539B" w:rsidP="00E4539B">
      <w:r w:rsidRPr="00E4539B">
        <w:rPr>
          <w:color w:val="222222"/>
          <w:shd w:val="clear" w:color="auto" w:fill="FFFFFF"/>
        </w:rPr>
        <w:t>Jiang, J., Zhang, T., Liu, Y., Chang, Q., Zhao, Y., Guo, C. and Xia, Y., 2023. Prevalence of diabetes in patients with hyperuricemia and gout: a systematic review and meta-analysis. </w:t>
      </w:r>
      <w:r w:rsidRPr="00E4539B">
        <w:rPr>
          <w:i/>
          <w:iCs/>
          <w:color w:val="222222"/>
          <w:shd w:val="clear" w:color="auto" w:fill="FFFFFF"/>
        </w:rPr>
        <w:t>Current Diabetes Reports</w:t>
      </w:r>
      <w:r w:rsidRPr="00E4539B">
        <w:rPr>
          <w:color w:val="222222"/>
          <w:shd w:val="clear" w:color="auto" w:fill="FFFFFF"/>
        </w:rPr>
        <w:t>, </w:t>
      </w:r>
      <w:r w:rsidRPr="00E4539B">
        <w:rPr>
          <w:i/>
          <w:iCs/>
          <w:color w:val="222222"/>
          <w:shd w:val="clear" w:color="auto" w:fill="FFFFFF"/>
        </w:rPr>
        <w:t>23</w:t>
      </w:r>
      <w:r w:rsidRPr="00E4539B">
        <w:rPr>
          <w:color w:val="222222"/>
          <w:shd w:val="clear" w:color="auto" w:fill="FFFFFF"/>
        </w:rPr>
        <w:t>(6), pp.103-117.</w:t>
      </w:r>
    </w:p>
    <w:p w14:paraId="11AADE2E" w14:textId="77777777" w:rsidR="00C45F6C" w:rsidRPr="00E4539B" w:rsidRDefault="00C45F6C" w:rsidP="00E4539B">
      <w:pPr>
        <w:rPr>
          <w:color w:val="222222"/>
          <w:shd w:val="clear" w:color="auto" w:fill="FFFFFF"/>
        </w:rPr>
      </w:pPr>
      <w:r w:rsidRPr="00E4539B">
        <w:rPr>
          <w:color w:val="222222"/>
          <w:shd w:val="clear" w:color="auto" w:fill="FFFFFF"/>
        </w:rPr>
        <w:t>Maddocks, M. and Bayly, J., 2026. The value of rehabilitation specialists to team-based palliative care. </w:t>
      </w:r>
      <w:r w:rsidRPr="00E4539B">
        <w:rPr>
          <w:i/>
          <w:iCs/>
          <w:color w:val="222222"/>
          <w:shd w:val="clear" w:color="auto" w:fill="FFFFFF"/>
        </w:rPr>
        <w:t>Palliative Medicine</w:t>
      </w:r>
      <w:r w:rsidRPr="00E4539B">
        <w:rPr>
          <w:color w:val="222222"/>
          <w:shd w:val="clear" w:color="auto" w:fill="FFFFFF"/>
        </w:rPr>
        <w:t>, p.02692163261422334.</w:t>
      </w:r>
    </w:p>
    <w:p w14:paraId="631A39EA" w14:textId="77777777" w:rsidR="00C45F6C" w:rsidRPr="00C45F6C" w:rsidRDefault="00C45F6C" w:rsidP="00E4539B">
      <w:r w:rsidRPr="00C45F6C">
        <w:t xml:space="preserve">Massera, D., </w:t>
      </w:r>
      <w:proofErr w:type="spellStart"/>
      <w:r w:rsidRPr="00C45F6C">
        <w:t>Sherrid</w:t>
      </w:r>
      <w:proofErr w:type="spellEnd"/>
      <w:r w:rsidRPr="00C45F6C">
        <w:t>, M.V., Maron, M.S., Rowin, E.J. and Maron, B.J., 2023. How common is hypertrophic cardiomyopathy… really?: disease prevalence revisited 27 years after CARDIA. International journal of cardiology, 382, pp.64-67.</w:t>
      </w:r>
    </w:p>
    <w:p w14:paraId="002CB07C" w14:textId="77777777" w:rsidR="00C45F6C" w:rsidRPr="00C45F6C" w:rsidRDefault="00C45F6C" w:rsidP="00E4539B">
      <w:pPr>
        <w:spacing w:before="240" w:after="240"/>
      </w:pPr>
      <w:r w:rsidRPr="00C45F6C">
        <w:t xml:space="preserve">Mayo Clinic, 2024. </w:t>
      </w:r>
      <w:r w:rsidRPr="00E4539B">
        <w:rPr>
          <w:i/>
          <w:iCs/>
        </w:rPr>
        <w:t>Pulmonary hypertension: Symptoms and causes</w:t>
      </w:r>
      <w:r w:rsidRPr="00C45F6C">
        <w:t>. Available at: https://www.mayoclinic.org/diseases-conditions/pulmonary-hypertension/symptoms-causes (Accessed: 6 March 2026).</w:t>
      </w:r>
    </w:p>
    <w:p w14:paraId="4D7B3CCB" w14:textId="77777777" w:rsidR="00C45F6C" w:rsidRPr="00E4539B" w:rsidRDefault="00C45F6C" w:rsidP="00E4539B">
      <w:pPr>
        <w:rPr>
          <w:color w:val="222222"/>
          <w:shd w:val="clear" w:color="auto" w:fill="FFFFFF"/>
        </w:rPr>
      </w:pPr>
      <w:r w:rsidRPr="00E4539B">
        <w:rPr>
          <w:color w:val="222222"/>
          <w:shd w:val="clear" w:color="auto" w:fill="FFFFFF"/>
        </w:rPr>
        <w:t xml:space="preserve">Milne, A. and Derham, L., 2026. Smartphone applications for heart failure self-management and the role of the district </w:t>
      </w:r>
      <w:r w:rsidRPr="00E4539B">
        <w:rPr>
          <w:color w:val="222222"/>
          <w:shd w:val="clear" w:color="auto" w:fill="FFFFFF"/>
        </w:rPr>
        <w:t>nurse. </w:t>
      </w:r>
      <w:r w:rsidRPr="00E4539B">
        <w:rPr>
          <w:i/>
          <w:iCs/>
          <w:color w:val="222222"/>
          <w:shd w:val="clear" w:color="auto" w:fill="FFFFFF"/>
        </w:rPr>
        <w:t>British Journal of Community Nursing</w:t>
      </w:r>
      <w:r w:rsidRPr="00E4539B">
        <w:rPr>
          <w:color w:val="222222"/>
          <w:shd w:val="clear" w:color="auto" w:fill="FFFFFF"/>
        </w:rPr>
        <w:t>, </w:t>
      </w:r>
      <w:r w:rsidRPr="00E4539B">
        <w:rPr>
          <w:i/>
          <w:iCs/>
          <w:color w:val="222222"/>
          <w:shd w:val="clear" w:color="auto" w:fill="FFFFFF"/>
        </w:rPr>
        <w:t>31</w:t>
      </w:r>
      <w:r w:rsidRPr="00E4539B">
        <w:rPr>
          <w:color w:val="222222"/>
          <w:shd w:val="clear" w:color="auto" w:fill="FFFFFF"/>
        </w:rPr>
        <w:t>(1), pp.22-26.</w:t>
      </w:r>
    </w:p>
    <w:p w14:paraId="0BD816FC" w14:textId="77777777" w:rsidR="00C45F6C" w:rsidRPr="00C45F6C" w:rsidRDefault="00C45F6C" w:rsidP="00E4539B">
      <w:r w:rsidRPr="00E4539B">
        <w:rPr>
          <w:color w:val="222222"/>
          <w:shd w:val="clear" w:color="auto" w:fill="FFFFFF"/>
        </w:rPr>
        <w:t xml:space="preserve">Murray, S.A., Boyd, K., Moine, S., Kendall, M., Macpherson, S., Mitchell, G. and </w:t>
      </w:r>
      <w:proofErr w:type="spellStart"/>
      <w:r w:rsidRPr="00E4539B">
        <w:rPr>
          <w:color w:val="222222"/>
          <w:shd w:val="clear" w:color="auto" w:fill="FFFFFF"/>
        </w:rPr>
        <w:t>Amblàs</w:t>
      </w:r>
      <w:proofErr w:type="spellEnd"/>
      <w:r w:rsidRPr="00E4539B">
        <w:rPr>
          <w:color w:val="222222"/>
          <w:shd w:val="clear" w:color="auto" w:fill="FFFFFF"/>
        </w:rPr>
        <w:t>-Novellas, J., 2024. Using illness trajectories to inform person centred, advance care planning. </w:t>
      </w:r>
      <w:r w:rsidRPr="00E4539B">
        <w:rPr>
          <w:i/>
          <w:iCs/>
          <w:color w:val="222222"/>
          <w:shd w:val="clear" w:color="auto" w:fill="FFFFFF"/>
        </w:rPr>
        <w:t>bmj</w:t>
      </w:r>
      <w:r w:rsidRPr="00E4539B">
        <w:rPr>
          <w:color w:val="222222"/>
          <w:shd w:val="clear" w:color="auto" w:fill="FFFFFF"/>
        </w:rPr>
        <w:t>, </w:t>
      </w:r>
      <w:r w:rsidRPr="00E4539B">
        <w:rPr>
          <w:i/>
          <w:iCs/>
          <w:color w:val="222222"/>
          <w:shd w:val="clear" w:color="auto" w:fill="FFFFFF"/>
        </w:rPr>
        <w:t>384</w:t>
      </w:r>
      <w:r w:rsidRPr="00E4539B">
        <w:rPr>
          <w:color w:val="222222"/>
          <w:shd w:val="clear" w:color="auto" w:fill="FFFFFF"/>
        </w:rPr>
        <w:t>.</w:t>
      </w:r>
    </w:p>
    <w:p w14:paraId="7BF67E3C" w14:textId="77777777" w:rsidR="00C45F6C" w:rsidRPr="00C45F6C" w:rsidRDefault="00C45F6C" w:rsidP="00E4539B">
      <w:r w:rsidRPr="00C45F6C">
        <w:t xml:space="preserve">National Health Service (2021) Care coordination. Available at: </w:t>
      </w:r>
      <w:hyperlink r:id="rId22">
        <w:r w:rsidRPr="00E4539B">
          <w:rPr>
            <w:color w:val="1155CC"/>
            <w:u w:val="single"/>
          </w:rPr>
          <w:t>https://www.england.nhs.uk/personalisedcare/supported-self-management/care-coordination/</w:t>
        </w:r>
      </w:hyperlink>
    </w:p>
    <w:p w14:paraId="3A55C8F2" w14:textId="63FC2457" w:rsidR="00C45F6C" w:rsidRPr="00C45F6C" w:rsidRDefault="00C45F6C" w:rsidP="00E4539B">
      <w:r w:rsidRPr="00C45F6C">
        <w:t xml:space="preserve">National Health Service (2021) Supported </w:t>
      </w:r>
      <w:r w:rsidR="00C04E6C" w:rsidRPr="00C45F6C">
        <w:t>self-management</w:t>
      </w:r>
      <w:r w:rsidRPr="00C45F6C">
        <w:t xml:space="preserve">. Available at: </w:t>
      </w:r>
      <w:hyperlink r:id="rId23">
        <w:r w:rsidRPr="00E4539B">
          <w:rPr>
            <w:color w:val="1155CC"/>
            <w:u w:val="single"/>
          </w:rPr>
          <w:t>https://www.england.nhs.uk/personalisedcare/supported-self-management</w:t>
        </w:r>
      </w:hyperlink>
    </w:p>
    <w:p w14:paraId="080ABD37" w14:textId="77777777" w:rsidR="00C45F6C" w:rsidRPr="00C45F6C" w:rsidRDefault="00C45F6C" w:rsidP="00E4539B">
      <w:pPr>
        <w:spacing w:before="240" w:after="240"/>
      </w:pPr>
      <w:r w:rsidRPr="00C45F6C">
        <w:t xml:space="preserve">NHS Digital, 2023. </w:t>
      </w:r>
      <w:r w:rsidRPr="00E4539B">
        <w:rPr>
          <w:i/>
          <w:iCs/>
        </w:rPr>
        <w:t>Health Survey for England 2021: Hypertension</w:t>
      </w:r>
      <w:r w:rsidRPr="00C45F6C">
        <w:t>. Available at:</w:t>
      </w:r>
      <w:hyperlink r:id="rId24">
        <w:r w:rsidRPr="00C45F6C">
          <w:t xml:space="preserve"> </w:t>
        </w:r>
      </w:hyperlink>
      <w:hyperlink r:id="rId25">
        <w:r w:rsidRPr="00E4539B">
          <w:rPr>
            <w:color w:val="1155CC"/>
            <w:u w:val="single"/>
          </w:rPr>
          <w:t>https://digital.nhs.uk</w:t>
        </w:r>
      </w:hyperlink>
      <w:r w:rsidRPr="00C45F6C">
        <w:t xml:space="preserve"> (Accessed: 6 March 20</w:t>
      </w:r>
    </w:p>
    <w:p w14:paraId="1F099D88" w14:textId="77777777" w:rsidR="00C45F6C" w:rsidRPr="00C45F6C" w:rsidRDefault="00C45F6C" w:rsidP="00E4539B">
      <w:pPr>
        <w:spacing w:before="240" w:after="240"/>
      </w:pPr>
      <w:r w:rsidRPr="00C45F6C">
        <w:t xml:space="preserve">NHS England, 2021. </w:t>
      </w:r>
      <w:r w:rsidRPr="00E4539B">
        <w:rPr>
          <w:i/>
          <w:iCs/>
        </w:rPr>
        <w:t>The NHS Long Term Plan</w:t>
      </w:r>
      <w:r w:rsidRPr="00C45F6C">
        <w:t>. Available at:</w:t>
      </w:r>
      <w:hyperlink r:id="rId26">
        <w:r w:rsidRPr="00C45F6C">
          <w:t xml:space="preserve"> </w:t>
        </w:r>
      </w:hyperlink>
      <w:hyperlink r:id="rId27">
        <w:r w:rsidRPr="00E4539B">
          <w:rPr>
            <w:color w:val="1155CC"/>
            <w:u w:val="single"/>
          </w:rPr>
          <w:t>https://www.longtermplan.nhs.uk</w:t>
        </w:r>
      </w:hyperlink>
      <w:r w:rsidRPr="00C45F6C">
        <w:t xml:space="preserve"> (Accessed: 6 March 2026).</w:t>
      </w:r>
    </w:p>
    <w:p w14:paraId="4EED26DF" w14:textId="77777777" w:rsidR="00C45F6C" w:rsidRPr="00C45F6C" w:rsidRDefault="00C45F6C" w:rsidP="00E4539B">
      <w:pPr>
        <w:spacing w:before="240" w:after="240"/>
      </w:pPr>
      <w:r w:rsidRPr="00C45F6C">
        <w:t xml:space="preserve">NHS England, 2022. </w:t>
      </w:r>
      <w:r w:rsidRPr="00E4539B">
        <w:rPr>
          <w:i/>
          <w:iCs/>
        </w:rPr>
        <w:t>Personalised palliative and end of life care</w:t>
      </w:r>
      <w:r w:rsidRPr="00C45F6C">
        <w:t>. Available at:</w:t>
      </w:r>
      <w:hyperlink r:id="rId28">
        <w:r w:rsidRPr="00C45F6C">
          <w:t xml:space="preserve"> </w:t>
        </w:r>
      </w:hyperlink>
      <w:hyperlink r:id="rId29">
        <w:r w:rsidRPr="00E4539B">
          <w:rPr>
            <w:color w:val="1155CC"/>
            <w:u w:val="single"/>
          </w:rPr>
          <w:t>https://www.england.nhs.uk/eolc/personalised-care/</w:t>
        </w:r>
      </w:hyperlink>
      <w:r w:rsidRPr="00C45F6C">
        <w:t xml:space="preserve"> (Accessed: 6 March 2026).</w:t>
      </w:r>
    </w:p>
    <w:p w14:paraId="7AF92940" w14:textId="77777777" w:rsidR="00C45F6C" w:rsidRPr="00E4539B" w:rsidRDefault="00C45F6C" w:rsidP="00E4539B">
      <w:pPr>
        <w:rPr>
          <w:color w:val="222222"/>
          <w:shd w:val="clear" w:color="auto" w:fill="FFFFFF"/>
        </w:rPr>
      </w:pPr>
      <w:r w:rsidRPr="00E4539B">
        <w:rPr>
          <w:color w:val="222222"/>
          <w:shd w:val="clear" w:color="auto" w:fill="FFFFFF"/>
        </w:rPr>
        <w:t xml:space="preserve">Nicol, J. and Shaw, T., 2023. Self-management in long term </w:t>
      </w:r>
      <w:r w:rsidRPr="00E4539B">
        <w:rPr>
          <w:color w:val="222222"/>
          <w:shd w:val="clear" w:color="auto" w:fill="FFFFFF"/>
        </w:rPr>
        <w:lastRenderedPageBreak/>
        <w:t>conditions. </w:t>
      </w:r>
      <w:r w:rsidRPr="00E4539B">
        <w:rPr>
          <w:i/>
          <w:iCs/>
          <w:color w:val="222222"/>
          <w:shd w:val="clear" w:color="auto" w:fill="FFFFFF"/>
        </w:rPr>
        <w:t>Nursing Adults with Long Term Conditions</w:t>
      </w:r>
      <w:r w:rsidRPr="00E4539B">
        <w:rPr>
          <w:color w:val="222222"/>
          <w:shd w:val="clear" w:color="auto" w:fill="FFFFFF"/>
        </w:rPr>
        <w:t>, p.72.</w:t>
      </w:r>
    </w:p>
    <w:p w14:paraId="43B08033" w14:textId="77777777" w:rsidR="00C45F6C" w:rsidRPr="00E4539B" w:rsidRDefault="00C45F6C" w:rsidP="00E4539B">
      <w:pPr>
        <w:rPr>
          <w:color w:val="222222"/>
          <w:shd w:val="clear" w:color="auto" w:fill="FFFFFF"/>
        </w:rPr>
      </w:pPr>
      <w:r w:rsidRPr="00E4539B">
        <w:rPr>
          <w:color w:val="222222"/>
          <w:shd w:val="clear" w:color="auto" w:fill="FFFFFF"/>
        </w:rPr>
        <w:t xml:space="preserve">Nkhoma, K.B., Cook, A., Giusti, A., Farrant, L., Petrus, R., Petersen, I., Gwyther, L., </w:t>
      </w:r>
      <w:proofErr w:type="spellStart"/>
      <w:r w:rsidRPr="00E4539B">
        <w:rPr>
          <w:color w:val="222222"/>
          <w:shd w:val="clear" w:color="auto" w:fill="FFFFFF"/>
        </w:rPr>
        <w:t>Venkatapuram</w:t>
      </w:r>
      <w:proofErr w:type="spellEnd"/>
      <w:r w:rsidRPr="00E4539B">
        <w:rPr>
          <w:color w:val="222222"/>
          <w:shd w:val="clear" w:color="auto" w:fill="FFFFFF"/>
        </w:rPr>
        <w:t>, S. and Harding, R., 2022. A systematic review of impact of person-centred interventions for serious physical illness in terms of outcomes and costs. </w:t>
      </w:r>
      <w:r w:rsidRPr="00E4539B">
        <w:rPr>
          <w:i/>
          <w:iCs/>
          <w:color w:val="222222"/>
          <w:shd w:val="clear" w:color="auto" w:fill="FFFFFF"/>
        </w:rPr>
        <w:t>BMJ open</w:t>
      </w:r>
      <w:r w:rsidRPr="00E4539B">
        <w:rPr>
          <w:color w:val="222222"/>
          <w:shd w:val="clear" w:color="auto" w:fill="FFFFFF"/>
        </w:rPr>
        <w:t>, </w:t>
      </w:r>
      <w:r w:rsidRPr="00E4539B">
        <w:rPr>
          <w:i/>
          <w:iCs/>
          <w:color w:val="222222"/>
          <w:shd w:val="clear" w:color="auto" w:fill="FFFFFF"/>
        </w:rPr>
        <w:t>12</w:t>
      </w:r>
      <w:r w:rsidRPr="00E4539B">
        <w:rPr>
          <w:color w:val="222222"/>
          <w:shd w:val="clear" w:color="auto" w:fill="FFFFFF"/>
        </w:rPr>
        <w:t>(7), p.e054386.</w:t>
      </w:r>
    </w:p>
    <w:p w14:paraId="6532F96B" w14:textId="3FCAA6E4" w:rsidR="00C45F6C" w:rsidRPr="00E4539B" w:rsidRDefault="00C45F6C" w:rsidP="00E4539B">
      <w:pPr>
        <w:rPr>
          <w:color w:val="222222"/>
          <w:shd w:val="clear" w:color="auto" w:fill="FFFFFF"/>
        </w:rPr>
      </w:pPr>
      <w:r w:rsidRPr="00E4539B">
        <w:rPr>
          <w:color w:val="222222"/>
          <w:shd w:val="clear" w:color="auto" w:fill="FFFFFF"/>
        </w:rPr>
        <w:t xml:space="preserve">Perera, M., Parsonage, W., Yates, P. and Singh, G.K., 2026. Experiences, perspectives and preferences for home-based palliative and supportive care: A qualitative study of individuals with heart failure and their </w:t>
      </w:r>
      <w:r w:rsidR="00C04E6C" w:rsidRPr="00E4539B">
        <w:rPr>
          <w:color w:val="222222"/>
          <w:shd w:val="clear" w:color="auto" w:fill="FFFFFF"/>
        </w:rPr>
        <w:t>careers</w:t>
      </w:r>
      <w:r w:rsidRPr="00E4539B">
        <w:rPr>
          <w:color w:val="222222"/>
          <w:shd w:val="clear" w:color="auto" w:fill="FFFFFF"/>
        </w:rPr>
        <w:t>.</w:t>
      </w:r>
    </w:p>
    <w:p w14:paraId="6F97765A" w14:textId="77777777" w:rsidR="00C45F6C" w:rsidRPr="00E4539B" w:rsidRDefault="00C45F6C" w:rsidP="00E4539B">
      <w:pPr>
        <w:rPr>
          <w:color w:val="222222"/>
          <w:shd w:val="clear" w:color="auto" w:fill="FFFFFF"/>
        </w:rPr>
      </w:pPr>
      <w:r w:rsidRPr="00E4539B">
        <w:rPr>
          <w:color w:val="222222"/>
          <w:shd w:val="clear" w:color="auto" w:fill="FFFFFF"/>
        </w:rPr>
        <w:t xml:space="preserve">Robinson, J. and </w:t>
      </w:r>
      <w:proofErr w:type="spellStart"/>
      <w:r w:rsidRPr="00E4539B">
        <w:rPr>
          <w:color w:val="222222"/>
          <w:shd w:val="clear" w:color="auto" w:fill="FFFFFF"/>
        </w:rPr>
        <w:t>Sanyaolu</w:t>
      </w:r>
      <w:proofErr w:type="spellEnd"/>
      <w:r w:rsidRPr="00E4539B">
        <w:rPr>
          <w:color w:val="222222"/>
          <w:shd w:val="clear" w:color="auto" w:fill="FFFFFF"/>
        </w:rPr>
        <w:t>, O., 2023. A person-centred approach to urinary incontinence assessment and care. </w:t>
      </w:r>
      <w:r w:rsidRPr="00E4539B">
        <w:rPr>
          <w:i/>
          <w:iCs/>
          <w:color w:val="222222"/>
          <w:shd w:val="clear" w:color="auto" w:fill="FFFFFF"/>
        </w:rPr>
        <w:t>British Journal of Community Nursing</w:t>
      </w:r>
      <w:r w:rsidRPr="00E4539B">
        <w:rPr>
          <w:color w:val="222222"/>
          <w:shd w:val="clear" w:color="auto" w:fill="FFFFFF"/>
        </w:rPr>
        <w:t>, </w:t>
      </w:r>
      <w:r w:rsidRPr="00E4539B">
        <w:rPr>
          <w:i/>
          <w:iCs/>
          <w:color w:val="222222"/>
          <w:shd w:val="clear" w:color="auto" w:fill="FFFFFF"/>
        </w:rPr>
        <w:t>28</w:t>
      </w:r>
      <w:r w:rsidRPr="00E4539B">
        <w:rPr>
          <w:color w:val="222222"/>
          <w:shd w:val="clear" w:color="auto" w:fill="FFFFFF"/>
        </w:rPr>
        <w:t>(Sup6a), pp.S4-S7.</w:t>
      </w:r>
    </w:p>
    <w:p w14:paraId="20A45DE6" w14:textId="77777777" w:rsidR="00C45F6C" w:rsidRDefault="00C45F6C" w:rsidP="00E4539B">
      <w:proofErr w:type="spellStart"/>
      <w:r w:rsidRPr="00C45F6C">
        <w:t>Rouette</w:t>
      </w:r>
      <w:proofErr w:type="spellEnd"/>
      <w:r w:rsidRPr="00C45F6C">
        <w:t>, J., McDonald, E.G., Schuster, T., Brophy, J.M. and Azoulay, L., 2022. Treatment and prescribing trends of antihypertensive drugs in 2.7 million UK primary care patients over 31 years: a population-based cohort study. BMJ open, 12(6), p.e057510.</w:t>
      </w:r>
    </w:p>
    <w:p w14:paraId="5CB2F621" w14:textId="77777777" w:rsidR="00E4539B" w:rsidRPr="00E4539B" w:rsidRDefault="00E4539B" w:rsidP="00E4539B">
      <w:pPr>
        <w:rPr>
          <w:shd w:val="clear" w:color="auto" w:fill="FFFFFF"/>
        </w:rPr>
      </w:pPr>
      <w:r w:rsidRPr="00E4539B">
        <w:rPr>
          <w:shd w:val="clear" w:color="auto" w:fill="FFFFFF"/>
        </w:rPr>
        <w:t xml:space="preserve">Russo, M.P., Grande-Ratti, M.F., Burgos, M.A., Molaro, A.A. and Bonella, M.B., 2023. Prevalence of diabetes, </w:t>
      </w:r>
      <w:r w:rsidRPr="00E4539B">
        <w:rPr>
          <w:shd w:val="clear" w:color="auto" w:fill="FFFFFF"/>
        </w:rPr>
        <w:t>epidemiological characteristics and vascular complications. </w:t>
      </w:r>
      <w:proofErr w:type="spellStart"/>
      <w:r w:rsidRPr="00E4539B">
        <w:rPr>
          <w:i/>
          <w:iCs/>
          <w:shd w:val="clear" w:color="auto" w:fill="FFFFFF"/>
        </w:rPr>
        <w:t>Archivos</w:t>
      </w:r>
      <w:proofErr w:type="spellEnd"/>
      <w:r w:rsidRPr="00E4539B">
        <w:rPr>
          <w:i/>
          <w:iCs/>
          <w:shd w:val="clear" w:color="auto" w:fill="FFFFFF"/>
        </w:rPr>
        <w:t xml:space="preserve"> de </w:t>
      </w:r>
      <w:proofErr w:type="spellStart"/>
      <w:r w:rsidRPr="00E4539B">
        <w:rPr>
          <w:i/>
          <w:iCs/>
          <w:shd w:val="clear" w:color="auto" w:fill="FFFFFF"/>
        </w:rPr>
        <w:t>cardiologia</w:t>
      </w:r>
      <w:proofErr w:type="spellEnd"/>
      <w:r w:rsidRPr="00E4539B">
        <w:rPr>
          <w:i/>
          <w:iCs/>
          <w:shd w:val="clear" w:color="auto" w:fill="FFFFFF"/>
        </w:rPr>
        <w:t xml:space="preserve"> de Mexico</w:t>
      </w:r>
      <w:r w:rsidRPr="00E4539B">
        <w:rPr>
          <w:shd w:val="clear" w:color="auto" w:fill="FFFFFF"/>
        </w:rPr>
        <w:t>, </w:t>
      </w:r>
      <w:r w:rsidRPr="00E4539B">
        <w:rPr>
          <w:i/>
          <w:iCs/>
          <w:shd w:val="clear" w:color="auto" w:fill="FFFFFF"/>
        </w:rPr>
        <w:t>93</w:t>
      </w:r>
      <w:r w:rsidRPr="00E4539B">
        <w:rPr>
          <w:shd w:val="clear" w:color="auto" w:fill="FFFFFF"/>
        </w:rPr>
        <w:t>(1), pp.30-36.</w:t>
      </w:r>
    </w:p>
    <w:p w14:paraId="589924F5" w14:textId="77777777" w:rsidR="00C45F6C" w:rsidRPr="00C45F6C" w:rsidRDefault="00C45F6C" w:rsidP="00E4539B">
      <w:r w:rsidRPr="00C45F6C">
        <w:t>Sinnott, S.J., Smeeth, L., Williamson, E. and Douglas, I.J., 2017. Trends for prevalence and incidence of resistant hypertension: population based cohort study in the UK 1995-2015. Bmj, 358.</w:t>
      </w:r>
    </w:p>
    <w:p w14:paraId="062BA419" w14:textId="77777777" w:rsidR="00C45F6C" w:rsidRPr="00C45F6C" w:rsidRDefault="00C45F6C" w:rsidP="00E4539B">
      <w:r w:rsidRPr="00C45F6C">
        <w:t xml:space="preserve">Spagnolo, D.M., Greer, P.J., Ohlsen, C.S., Mance, S., Ellison, M., Breze, C., Busby, B., Whitcomb, D.C. and Haupt, M., 2022. Acute and chronic pancreatitis disease prevalence, classification, and comorbidities: a cohort study of the UK </w:t>
      </w:r>
      <w:proofErr w:type="spellStart"/>
      <w:r w:rsidRPr="00C45F6C">
        <w:t>BioBank</w:t>
      </w:r>
      <w:proofErr w:type="spellEnd"/>
      <w:r w:rsidRPr="00C45F6C">
        <w:t>. Clinical and translational gastroenterology, 13(1), p.e00455.</w:t>
      </w:r>
    </w:p>
    <w:p w14:paraId="5343056F" w14:textId="77777777" w:rsidR="00C45F6C" w:rsidRPr="00E4539B" w:rsidRDefault="00C45F6C" w:rsidP="00E4539B">
      <w:pPr>
        <w:rPr>
          <w:color w:val="222222"/>
          <w:shd w:val="clear" w:color="auto" w:fill="FFFFFF"/>
        </w:rPr>
      </w:pPr>
      <w:r w:rsidRPr="00E4539B">
        <w:rPr>
          <w:color w:val="222222"/>
          <w:shd w:val="clear" w:color="auto" w:fill="FFFFFF"/>
        </w:rPr>
        <w:t>V Hopwood, E., 2026. </w:t>
      </w:r>
      <w:r w:rsidRPr="00E4539B">
        <w:rPr>
          <w:i/>
          <w:iCs/>
          <w:color w:val="222222"/>
          <w:shd w:val="clear" w:color="auto" w:fill="FFFFFF"/>
        </w:rPr>
        <w:t>Self-management support in patients with multiple long-term conditions in the post-COVID-19 era</w:t>
      </w:r>
      <w:r w:rsidRPr="00E4539B">
        <w:rPr>
          <w:color w:val="222222"/>
          <w:shd w:val="clear" w:color="auto" w:fill="FFFFFF"/>
        </w:rPr>
        <w:t> (Doctoral dissertation, University of Leicester).</w:t>
      </w:r>
    </w:p>
    <w:p w14:paraId="570D03C8" w14:textId="6336D717" w:rsidR="00001580" w:rsidRDefault="00C45F6C">
      <w:r w:rsidRPr="00C45F6C">
        <w:t xml:space="preserve">World Health Organization, 2023. </w:t>
      </w:r>
      <w:r w:rsidRPr="00E4539B">
        <w:rPr>
          <w:i/>
          <w:iCs/>
        </w:rPr>
        <w:t>Hypertension Profile: United Kingdom</w:t>
      </w:r>
      <w:r w:rsidRPr="00C45F6C">
        <w:t>. Geneva: WHO.</w:t>
      </w:r>
    </w:p>
    <w:sectPr w:rsidR="00001580" w:rsidSect="004B64B3">
      <w:type w:val="continuous"/>
      <w:pgSz w:w="11909" w:h="16834"/>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cols w:num="2" w:sep="1"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FD52186" w14:textId="77777777" w:rsidR="009C1FC4" w:rsidRDefault="009C1FC4">
      <w:pPr>
        <w:spacing w:after="0" w:line="240" w:lineRule="auto"/>
      </w:pPr>
      <w:r>
        <w:separator/>
      </w:r>
    </w:p>
  </w:endnote>
  <w:endnote w:type="continuationSeparator" w:id="0">
    <w:p w14:paraId="13C834D5" w14:textId="77777777" w:rsidR="009C1FC4" w:rsidRDefault="009C1FC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embedRegular r:id="rId1" w:fontKey="{0E060A21-E9E2-9246-B4F5-09762892614D}"/>
    <w:embedBold r:id="rId2" w:fontKey="{8C39EDF0-2633-7142-822B-EA1651621B2B}"/>
    <w:embedItalic r:id="rId3" w:fontKey="{A36F8A54-4FEB-F447-8FEA-667DBA013EC6}"/>
  </w:font>
  <w:font w:name="Calibri">
    <w:panose1 w:val="020F0502020204030204"/>
    <w:charset w:val="00"/>
    <w:family w:val="swiss"/>
    <w:pitch w:val="variable"/>
    <w:sig w:usb0="E4002EFF" w:usb1="C200247B" w:usb2="00000009" w:usb3="00000000" w:csb0="000001FF" w:csb1="00000000"/>
    <w:embedRegular r:id="rId4" w:fontKey="{DB733A49-888C-9043-90FE-2D5D024986A3}"/>
  </w:font>
  <w:font w:name="Shruti">
    <w:panose1 w:val="020B0502040204020203"/>
    <w:charset w:val="00"/>
    <w:family w:val="swiss"/>
    <w:pitch w:val="variable"/>
    <w:sig w:usb0="00040003" w:usb1="00000000" w:usb2="00000000" w:usb3="00000000" w:csb0="00000001" w:csb1="00000000"/>
    <w:embedRegular r:id="rId5" w:fontKey="{40EC8632-4F46-9747-8405-4CF4AF2CA6ED}"/>
  </w:font>
  <w:font w:name="Arial">
    <w:panose1 w:val="020B0604020202020204"/>
    <w:charset w:val="00"/>
    <w:family w:val="swiss"/>
    <w:pitch w:val="variable"/>
    <w:sig w:usb0="E0002EFF" w:usb1="C000785B" w:usb2="00000009" w:usb3="00000000" w:csb0="000001FF" w:csb1="00000000"/>
    <w:embedRegular r:id="rId6" w:fontKey="{125CD748-44EC-5046-8225-127E81009D91}"/>
  </w:font>
  <w:font w:name="Cambria">
    <w:panose1 w:val="02040503050406030204"/>
    <w:charset w:val="00"/>
    <w:family w:val="roman"/>
    <w:pitch w:val="variable"/>
    <w:sig w:usb0="E00006FF" w:usb1="420024FF" w:usb2="02000000" w:usb3="00000000" w:csb0="0000019F" w:csb1="00000000"/>
    <w:embedRegular r:id="rId7" w:fontKey="{DDEA2FD7-810B-244D-A89A-0F084C003BED}"/>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21DBEF1" w14:textId="77777777" w:rsidR="00001580" w:rsidRDefault="00001580">
    <w:pPr>
      <w:pBdr>
        <w:top w:val="nil"/>
        <w:left w:val="nil"/>
        <w:bottom w:val="nil"/>
        <w:right w:val="nil"/>
        <w:between w:val="nil"/>
      </w:pBdr>
      <w:tabs>
        <w:tab w:val="center" w:pos="4513"/>
        <w:tab w:val="right" w:pos="9026"/>
      </w:tabs>
      <w:spacing w:after="0" w:line="240" w:lineRule="auto"/>
      <w:rPr>
        <w:color w:val="000000"/>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okmarkStart w:id="1" w:name="_heading=h.2r4xe8jyh371" w:colFirst="0" w:colLast="0"/>
  <w:bookmarkEnd w:id="1"/>
  <w:p w14:paraId="3DA07FFF" w14:textId="77777777" w:rsidR="00001580" w:rsidRDefault="005E5DF4">
    <w:pPr>
      <w:pBdr>
        <w:top w:val="nil"/>
        <w:left w:val="nil"/>
        <w:bottom w:val="nil"/>
        <w:right w:val="nil"/>
        <w:between w:val="nil"/>
      </w:pBdr>
      <w:tabs>
        <w:tab w:val="center" w:pos="4513"/>
        <w:tab w:val="right" w:pos="9026"/>
      </w:tabs>
      <w:spacing w:after="0" w:line="240" w:lineRule="auto"/>
      <w:jc w:val="right"/>
      <w:rPr>
        <w:color w:val="000000"/>
      </w:rPr>
    </w:pPr>
    <w:r>
      <w:rPr>
        <w:color w:val="000000"/>
      </w:rPr>
      <w:fldChar w:fldCharType="begin"/>
    </w:r>
    <w:r>
      <w:rPr>
        <w:color w:val="000000"/>
      </w:rPr>
      <w:instrText>PAGE</w:instrText>
    </w:r>
    <w:r>
      <w:rPr>
        <w:color w:val="000000"/>
      </w:rPr>
      <w:fldChar w:fldCharType="separate"/>
    </w:r>
    <w:r w:rsidR="004071C5">
      <w:rPr>
        <w:noProof/>
        <w:color w:val="000000"/>
      </w:rPr>
      <w:t>2</w:t>
    </w:r>
    <w:r>
      <w:rPr>
        <w:color w:val="000000"/>
      </w:rPr>
      <w:fldChar w:fldCharType="end"/>
    </w:r>
  </w:p>
  <w:p w14:paraId="515B350C" w14:textId="77777777" w:rsidR="00001580" w:rsidRDefault="00001580">
    <w:pPr>
      <w:pBdr>
        <w:top w:val="nil"/>
        <w:left w:val="nil"/>
        <w:bottom w:val="nil"/>
        <w:right w:val="nil"/>
        <w:between w:val="nil"/>
      </w:pBdr>
      <w:tabs>
        <w:tab w:val="center" w:pos="4513"/>
        <w:tab w:val="right" w:pos="9026"/>
      </w:tabs>
      <w:spacing w:after="0" w:line="240" w:lineRule="auto"/>
      <w:rPr>
        <w:color w:val="000000"/>
      </w:rP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4F1160C" w14:textId="77777777" w:rsidR="00001580" w:rsidRDefault="00001580">
    <w:pPr>
      <w:pBdr>
        <w:top w:val="nil"/>
        <w:left w:val="nil"/>
        <w:bottom w:val="nil"/>
        <w:right w:val="nil"/>
        <w:between w:val="nil"/>
      </w:pBdr>
      <w:tabs>
        <w:tab w:val="center" w:pos="4513"/>
        <w:tab w:val="right" w:pos="9026"/>
      </w:tabs>
      <w:spacing w:after="0" w:line="240" w:lineRule="auto"/>
      <w:rPr>
        <w:color w:val="000000"/>
      </w:rP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6A3F267" w14:textId="77777777" w:rsidR="00001580" w:rsidRDefault="00001580">
    <w:pPr>
      <w:pBdr>
        <w:top w:val="nil"/>
        <w:left w:val="nil"/>
        <w:bottom w:val="nil"/>
        <w:right w:val="nil"/>
        <w:between w:val="nil"/>
      </w:pBdr>
      <w:tabs>
        <w:tab w:val="center" w:pos="4513"/>
        <w:tab w:val="right" w:pos="9026"/>
      </w:tabs>
      <w:spacing w:after="0"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A58ECEB" w14:textId="77777777" w:rsidR="009C1FC4" w:rsidRDefault="009C1FC4">
      <w:pPr>
        <w:spacing w:after="0" w:line="240" w:lineRule="auto"/>
      </w:pPr>
      <w:r>
        <w:separator/>
      </w:r>
    </w:p>
  </w:footnote>
  <w:footnote w:type="continuationSeparator" w:id="0">
    <w:p w14:paraId="3938159E" w14:textId="77777777" w:rsidR="009C1FC4" w:rsidRDefault="009C1FC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0893EEF" w14:textId="77777777" w:rsidR="00001580" w:rsidRDefault="00001580">
    <w:pPr>
      <w:pBdr>
        <w:top w:val="nil"/>
        <w:left w:val="nil"/>
        <w:bottom w:val="nil"/>
        <w:right w:val="nil"/>
        <w:between w:val="nil"/>
      </w:pBdr>
      <w:tabs>
        <w:tab w:val="center" w:pos="4513"/>
        <w:tab w:val="right" w:pos="9026"/>
      </w:tabs>
      <w:spacing w:after="0" w:line="240" w:lineRule="auto"/>
      <w:rPr>
        <w:color w:val="000000"/>
      </w:rP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67AD136" w14:textId="77777777" w:rsidR="00001580" w:rsidRDefault="00001580">
    <w:pPr>
      <w:pBdr>
        <w:top w:val="nil"/>
        <w:left w:val="nil"/>
        <w:bottom w:val="nil"/>
        <w:right w:val="nil"/>
        <w:between w:val="nil"/>
      </w:pBdr>
      <w:tabs>
        <w:tab w:val="center" w:pos="4513"/>
        <w:tab w:val="right" w:pos="9026"/>
      </w:tabs>
      <w:spacing w:after="0" w:line="240" w:lineRule="auto"/>
      <w:rPr>
        <w:color w:val="000000"/>
      </w:rP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13DB95D" w14:textId="77777777" w:rsidR="00001580" w:rsidRDefault="00001580">
    <w:pPr>
      <w:pBdr>
        <w:top w:val="nil"/>
        <w:left w:val="nil"/>
        <w:bottom w:val="nil"/>
        <w:right w:val="nil"/>
        <w:between w:val="nil"/>
      </w:pBdr>
      <w:tabs>
        <w:tab w:val="center" w:pos="4513"/>
        <w:tab w:val="right" w:pos="9026"/>
      </w:tabs>
      <w:spacing w:after="0" w:line="240" w:lineRule="auto"/>
      <w:rPr>
        <w:color w:val="000000"/>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371300F"/>
    <w:multiLevelType w:val="hybridMultilevel"/>
    <w:tmpl w:val="D274439E"/>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 w15:restartNumberingAfterBreak="0">
    <w:nsid w:val="5EB22649"/>
    <w:multiLevelType w:val="hybridMultilevel"/>
    <w:tmpl w:val="F05C858E"/>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num w:numId="1" w16cid:durableId="1128740738">
    <w:abstractNumId w:val="0"/>
  </w:num>
  <w:num w:numId="2" w16cid:durableId="95710216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8"/>
  <w:removePersonalInformation/>
  <w:removeDateAndTime/>
  <w:embedTrueTypeFont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01580"/>
    <w:rsid w:val="00001580"/>
    <w:rsid w:val="002561AC"/>
    <w:rsid w:val="004071C5"/>
    <w:rsid w:val="004B64B3"/>
    <w:rsid w:val="005148C2"/>
    <w:rsid w:val="005E5DF4"/>
    <w:rsid w:val="00764EEE"/>
    <w:rsid w:val="008E7CED"/>
    <w:rsid w:val="008F3CB9"/>
    <w:rsid w:val="009C1FC4"/>
    <w:rsid w:val="00C04E6C"/>
    <w:rsid w:val="00C45F6C"/>
    <w:rsid w:val="00E4539B"/>
    <w:rsid w:val="00EC29AD"/>
    <w:rsid w:val="00F213B7"/>
    <w:rsid w:val="00F437D2"/>
    <w:rsid w:val="00FA65A5"/>
    <w:rsid w:val="00FE21FE"/>
  </w:rsids>
  <m:mathPr>
    <m:mathFont m:val="Cambria Math"/>
    <m:brkBin m:val="before"/>
    <m:brkBinSub m:val="--"/>
    <m:smallFrac m:val="0"/>
    <m:dispDef/>
    <m:lMargin m:val="0"/>
    <m:rMargin m:val="0"/>
    <m:defJc m:val="centerGroup"/>
    <m:wrapIndent m:val="1440"/>
    <m:intLim m:val="subSup"/>
    <m:naryLim m:val="undOvr"/>
  </m:mathPr>
  <w:themeFontLang w:val="en-IN" w:bidi="gu-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A8E830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sz w:val="24"/>
        <w:szCs w:val="24"/>
        <w:lang w:val="en-GB" w:eastAsia="en-IN" w:bidi="ar-SA"/>
      </w:rPr>
    </w:rPrDefault>
    <w:pPrDefault>
      <w:pPr>
        <w:spacing w:after="20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outlineLvl w:val="0"/>
    </w:pPr>
    <w:rPr>
      <w:b/>
      <w:bCs/>
    </w:rPr>
  </w:style>
  <w:style w:type="paragraph" w:styleId="Heading2">
    <w:name w:val="heading 2"/>
    <w:basedOn w:val="Normal"/>
    <w:next w:val="Normal"/>
    <w:uiPriority w:val="9"/>
    <w:unhideWhenUsed/>
    <w:qFormat/>
    <w:pPr>
      <w:keepNext/>
      <w:keepLines/>
      <w:outlineLvl w:val="1"/>
    </w:pPr>
    <w:rPr>
      <w:b/>
      <w:bCs/>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iCs/>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after="60"/>
    </w:pPr>
    <w:rPr>
      <w:sz w:val="52"/>
      <w:szCs w:val="52"/>
    </w:rPr>
  </w:style>
  <w:style w:type="table" w:customStyle="1" w:styleId="TableNormal1">
    <w:name w:val="TableNormal"/>
    <w:tblPr>
      <w:tblCellMar>
        <w:top w:w="100" w:type="dxa"/>
        <w:left w:w="100" w:type="dxa"/>
        <w:bottom w:w="100" w:type="dxa"/>
        <w:right w:w="100" w:type="dxa"/>
      </w:tblCellMar>
    </w:tblPr>
  </w:style>
  <w:style w:type="paragraph" w:styleId="Footer">
    <w:name w:val="footer"/>
    <w:basedOn w:val="Normal"/>
    <w:link w:val="FooterChar"/>
    <w:uiPriority w:val="99"/>
    <w:unhideWhenUsed/>
    <w:qFormat/>
    <w:pPr>
      <w:tabs>
        <w:tab w:val="center" w:pos="4513"/>
        <w:tab w:val="right" w:pos="9026"/>
      </w:tabs>
      <w:spacing w:after="0" w:line="240" w:lineRule="auto"/>
    </w:pPr>
  </w:style>
  <w:style w:type="paragraph" w:styleId="Header">
    <w:name w:val="header"/>
    <w:basedOn w:val="Normal"/>
    <w:link w:val="HeaderChar"/>
    <w:uiPriority w:val="99"/>
    <w:unhideWhenUsed/>
    <w:qFormat/>
    <w:pPr>
      <w:tabs>
        <w:tab w:val="center" w:pos="4513"/>
        <w:tab w:val="right" w:pos="9026"/>
      </w:tabs>
      <w:spacing w:after="0" w:line="240" w:lineRule="auto"/>
    </w:pPr>
  </w:style>
  <w:style w:type="character" w:styleId="Hyperlink">
    <w:name w:val="Hyperlink"/>
    <w:basedOn w:val="DefaultParagraphFont"/>
    <w:uiPriority w:val="99"/>
    <w:unhideWhenUsed/>
    <w:qFormat/>
    <w:rPr>
      <w:color w:val="0000FF" w:themeColor="hyperlink"/>
      <w:u w:val="single"/>
    </w:rPr>
  </w:style>
  <w:style w:type="paragraph" w:styleId="TOC1">
    <w:name w:val="toc 1"/>
    <w:basedOn w:val="Normal"/>
    <w:next w:val="Normal"/>
    <w:autoRedefine/>
    <w:uiPriority w:val="39"/>
    <w:unhideWhenUsed/>
    <w:qFormat/>
    <w:pPr>
      <w:spacing w:after="100"/>
    </w:pPr>
  </w:style>
  <w:style w:type="paragraph" w:styleId="TOC2">
    <w:name w:val="toc 2"/>
    <w:basedOn w:val="Normal"/>
    <w:next w:val="Normal"/>
    <w:autoRedefine/>
    <w:uiPriority w:val="39"/>
    <w:unhideWhenUsed/>
    <w:qFormat/>
    <w:pPr>
      <w:spacing w:after="100"/>
      <w:ind w:left="240"/>
    </w:pPr>
  </w:style>
  <w:style w:type="table" w:customStyle="1" w:styleId="TableNormal2">
    <w:name w:val="TableNormal"/>
    <w:qFormat/>
    <w:tblPr>
      <w:tblCellMar>
        <w:top w:w="100" w:type="dxa"/>
        <w:left w:w="100" w:type="dxa"/>
        <w:bottom w:w="100" w:type="dxa"/>
        <w:right w:w="100" w:type="dxa"/>
      </w:tblCellMar>
    </w:tblPr>
  </w:style>
  <w:style w:type="character" w:customStyle="1" w:styleId="HeaderChar">
    <w:name w:val="Header Char"/>
    <w:basedOn w:val="DefaultParagraphFont"/>
    <w:link w:val="Header"/>
    <w:uiPriority w:val="99"/>
    <w:qFormat/>
  </w:style>
  <w:style w:type="character" w:customStyle="1" w:styleId="FooterChar">
    <w:name w:val="Footer Char"/>
    <w:basedOn w:val="DefaultParagraphFont"/>
    <w:link w:val="Footer"/>
    <w:uiPriority w:val="99"/>
  </w:style>
  <w:style w:type="paragraph" w:customStyle="1" w:styleId="TOCHeading1">
    <w:name w:val="TOC Heading1"/>
    <w:basedOn w:val="Heading1"/>
    <w:next w:val="Normal"/>
    <w:uiPriority w:val="39"/>
    <w:unhideWhenUsed/>
    <w:qFormat/>
    <w:pPr>
      <w:spacing w:before="240" w:after="0" w:line="259" w:lineRule="auto"/>
      <w:jc w:val="left"/>
      <w:outlineLvl w:val="9"/>
    </w:pPr>
    <w:rPr>
      <w:rFonts w:asciiTheme="majorHAnsi" w:eastAsiaTheme="majorEastAsia" w:hAnsiTheme="majorHAnsi" w:cstheme="majorBidi"/>
      <w:b w:val="0"/>
      <w:bCs w:val="0"/>
      <w:color w:val="365F91" w:themeColor="accent1" w:themeShade="BF"/>
      <w:sz w:val="32"/>
      <w:szCs w:val="32"/>
      <w:lang w:val="en-US" w:eastAsia="en-US"/>
    </w:rPr>
  </w:style>
  <w:style w:type="paragraph" w:styleId="Subtitle">
    <w:name w:val="Subtitle"/>
    <w:basedOn w:val="Normal"/>
    <w:next w:val="Normal"/>
    <w:uiPriority w:val="11"/>
    <w:qFormat/>
    <w:pPr>
      <w:keepNext/>
      <w:keepLines/>
      <w:spacing w:after="320"/>
    </w:pPr>
    <w:rPr>
      <w:rFonts w:ascii="Arial" w:eastAsia="Arial" w:hAnsi="Arial" w:cs="Arial"/>
      <w:color w:val="666666"/>
      <w:sz w:val="30"/>
      <w:szCs w:val="30"/>
    </w:rPr>
  </w:style>
  <w:style w:type="paragraph" w:styleId="ListParagraph">
    <w:name w:val="List Paragraph"/>
    <w:basedOn w:val="Normal"/>
    <w:uiPriority w:val="34"/>
    <w:qFormat/>
    <w:rsid w:val="00E4539B"/>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44271382">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footer" Target="footer2.xml"/><Relationship Id="rId18" Type="http://schemas.openxmlformats.org/officeDocument/2006/relationships/image" Target="media/image4.png"/><Relationship Id="rId26" Type="http://schemas.openxmlformats.org/officeDocument/2006/relationships/hyperlink" Target="https://www.longtermplan.nhs.uk" TargetMode="External"/><Relationship Id="rId3" Type="http://schemas.openxmlformats.org/officeDocument/2006/relationships/numbering" Target="numbering.xml"/><Relationship Id="rId21" Type="http://schemas.openxmlformats.org/officeDocument/2006/relationships/footer" Target="footer4.xml"/><Relationship Id="rId7" Type="http://schemas.openxmlformats.org/officeDocument/2006/relationships/footnotes" Target="footnotes.xml"/><Relationship Id="rId12" Type="http://schemas.openxmlformats.org/officeDocument/2006/relationships/footer" Target="footer1.xml"/><Relationship Id="rId17" Type="http://schemas.openxmlformats.org/officeDocument/2006/relationships/image" Target="media/image3.png"/><Relationship Id="rId25" Type="http://schemas.openxmlformats.org/officeDocument/2006/relationships/hyperlink" Target="https://digital.nhs.uk" TargetMode="External"/><Relationship Id="rId2" Type="http://schemas.openxmlformats.org/officeDocument/2006/relationships/customXml" Target="../customXml/item2.xml"/><Relationship Id="rId16" Type="http://schemas.openxmlformats.org/officeDocument/2006/relationships/image" Target="media/image2.png"/><Relationship Id="rId20" Type="http://schemas.openxmlformats.org/officeDocument/2006/relationships/image" Target="media/image6.png"/><Relationship Id="rId29" Type="http://schemas.openxmlformats.org/officeDocument/2006/relationships/hyperlink" Target="https://www.england.nhs.uk/eolc/personalised-care/"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eader" Target="header2.xml"/><Relationship Id="rId24" Type="http://schemas.openxmlformats.org/officeDocument/2006/relationships/hyperlink" Target="https://digital.nhs.uk" TargetMode="External"/><Relationship Id="rId5" Type="http://schemas.openxmlformats.org/officeDocument/2006/relationships/settings" Target="settings.xml"/><Relationship Id="rId15" Type="http://schemas.openxmlformats.org/officeDocument/2006/relationships/footer" Target="footer3.xml"/><Relationship Id="rId23" Type="http://schemas.openxmlformats.org/officeDocument/2006/relationships/hyperlink" Target="https://www.england.nhs.uk/personalisedcare/supported-self-management" TargetMode="External"/><Relationship Id="rId28" Type="http://schemas.openxmlformats.org/officeDocument/2006/relationships/hyperlink" Target="https://www.england.nhs.uk/eolc/personalised-care/" TargetMode="External"/><Relationship Id="rId10" Type="http://schemas.openxmlformats.org/officeDocument/2006/relationships/header" Target="header1.xml"/><Relationship Id="rId19" Type="http://schemas.openxmlformats.org/officeDocument/2006/relationships/image" Target="media/image5.png"/><Relationship Id="rId31" Type="http://schemas.openxmlformats.org/officeDocument/2006/relationships/theme" Target="theme/theme1.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header" Target="header3.xml"/><Relationship Id="rId22" Type="http://schemas.openxmlformats.org/officeDocument/2006/relationships/hyperlink" Target="https://www.england.nhs.uk/personalisedcare/supported-self-management/care-coordination/" TargetMode="External"/><Relationship Id="rId27" Type="http://schemas.openxmlformats.org/officeDocument/2006/relationships/hyperlink" Target="https://www.longtermplan.nhs.uk" TargetMode="External"/><Relationship Id="rId30" Type="http://schemas.openxmlformats.org/officeDocument/2006/relationships/fontTable" Target="fontTable.xm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7" Type="http://schemas.openxmlformats.org/officeDocument/2006/relationships/font" Target="fonts/font7.odttf"/><Relationship Id="rId2" Type="http://schemas.openxmlformats.org/officeDocument/2006/relationships/font" Target="fonts/font2.odttf"/><Relationship Id="rId1" Type="http://schemas.openxmlformats.org/officeDocument/2006/relationships/font" Target="fonts/font1.odttf"/><Relationship Id="rId6" Type="http://schemas.openxmlformats.org/officeDocument/2006/relationships/font" Target="fonts/font6.odttf"/><Relationship Id="rId5" Type="http://schemas.openxmlformats.org/officeDocument/2006/relationships/font" Target="fonts/font5.odttf"/><Relationship Id="rId4" Type="http://schemas.openxmlformats.org/officeDocument/2006/relationships/font" Target="fonts/font4.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hQ1PIWFrg5+sLck8lFQTBaaFum1Q==">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</go:docsCustomData>
</go:gDocsCustomXmlDataStorage>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customXml/itemProps2.xml><?xml version="1.0" encoding="utf-8"?>
<ds:datastoreItem xmlns:ds="http://schemas.openxmlformats.org/officeDocument/2006/customXml" ds:itemID="{28302451-46D4-483B-B48D-B277B9293AC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15</Pages>
  <Words>4660</Words>
  <Characters>26566</Characters>
  <Application>Microsoft Office Word</Application>
  <DocSecurity>0</DocSecurity>
  <Lines>221</Lines>
  <Paragraphs>62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31164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3</cp:revision>
  <dcterms:created xsi:type="dcterms:W3CDTF">2026-03-18T06:55:00Z</dcterms:created>
  <dcterms:modified xsi:type="dcterms:W3CDTF">2026-03-19T13:17:00Z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1033-12.2.0.23196</vt:lpwstr>
  </property>
  <property fmtid="{D5CDD505-2E9C-101B-9397-08002B2CF9AE}" pid="3" name="ICV">
    <vt:lpwstr>BA0FDB674E794F8B999E8E26A297731A_12</vt:lpwstr>
  </property>
</Properties>
</file>