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1C12" w:rsidRPr="00FC2C11" w:rsidRDefault="00FC2C11" w:rsidP="00FC2C11">
      <w:pPr>
        <w:spacing w:line="480" w:lineRule="auto"/>
        <w:jc w:val="center"/>
        <w:rPr>
          <w:rFonts w:ascii="Times New Roman" w:hAnsi="Times New Roman" w:cs="Times New Roman"/>
          <w:b/>
          <w:sz w:val="24"/>
          <w:szCs w:val="24"/>
          <w:u w:val="single"/>
        </w:rPr>
      </w:pPr>
      <w:r w:rsidRPr="00FC2C11">
        <w:rPr>
          <w:rFonts w:ascii="Times New Roman" w:hAnsi="Times New Roman" w:cs="Times New Roman"/>
          <w:b/>
          <w:sz w:val="24"/>
          <w:szCs w:val="24"/>
          <w:u w:val="single"/>
        </w:rPr>
        <w:t>Compare and contrast two theories of cognitive development</w:t>
      </w:r>
    </w:p>
    <w:p w:rsidR="00DB36D2" w:rsidRDefault="00DB36D2" w:rsidP="00FC2C11">
      <w:pPr>
        <w:spacing w:line="480" w:lineRule="auto"/>
        <w:rPr>
          <w:rFonts w:ascii="Times New Roman" w:hAnsi="Times New Roman" w:cs="Times New Roman"/>
          <w:sz w:val="24"/>
          <w:szCs w:val="24"/>
        </w:rPr>
      </w:pPr>
    </w:p>
    <w:p w:rsidR="00FC2C11" w:rsidRDefault="005A60E0" w:rsidP="00DB36D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Cognitive development is an extensively researched area, it focuses on the </w:t>
      </w:r>
      <w:r w:rsidR="008A5D4C">
        <w:rPr>
          <w:rFonts w:ascii="Times New Roman" w:hAnsi="Times New Roman" w:cs="Times New Roman"/>
          <w:sz w:val="24"/>
          <w:szCs w:val="24"/>
        </w:rPr>
        <w:t>cognitive abilities of babies through their developmental years to understand their extensive process of cognitive development from birth to adulthood (Flavell, 1992). Cognitive development is a highly researched field of psychology and it builds the foundations for development in adult life. The</w:t>
      </w:r>
      <w:r w:rsidR="001A2D4C">
        <w:rPr>
          <w:rFonts w:ascii="Times New Roman" w:hAnsi="Times New Roman" w:cs="Times New Roman"/>
          <w:sz w:val="24"/>
          <w:szCs w:val="24"/>
        </w:rPr>
        <w:t xml:space="preserve">re have been many studies and theories presented </w:t>
      </w:r>
      <w:r w:rsidR="00D60FAD">
        <w:rPr>
          <w:rFonts w:ascii="Times New Roman" w:hAnsi="Times New Roman" w:cs="Times New Roman"/>
          <w:sz w:val="24"/>
          <w:szCs w:val="24"/>
        </w:rPr>
        <w:t>regarding</w:t>
      </w:r>
      <w:r w:rsidR="001A2D4C">
        <w:rPr>
          <w:rFonts w:ascii="Times New Roman" w:hAnsi="Times New Roman" w:cs="Times New Roman"/>
          <w:sz w:val="24"/>
          <w:szCs w:val="24"/>
        </w:rPr>
        <w:t xml:space="preserve"> cognitive development, however the two most prominent theories are Piaget’s theory of cognitive development and Vygotsky’s theory of psychosocial developmen</w:t>
      </w:r>
      <w:r w:rsidR="00D60FAD">
        <w:rPr>
          <w:rFonts w:ascii="Times New Roman" w:hAnsi="Times New Roman" w:cs="Times New Roman"/>
          <w:sz w:val="24"/>
          <w:szCs w:val="24"/>
        </w:rPr>
        <w:t>t.</w:t>
      </w:r>
      <w:r w:rsidR="008A5D4C">
        <w:rPr>
          <w:rFonts w:ascii="Times New Roman" w:hAnsi="Times New Roman" w:cs="Times New Roman"/>
          <w:sz w:val="24"/>
          <w:szCs w:val="24"/>
        </w:rPr>
        <w:t xml:space="preserve"> The cognitive processes that children have exhibited in early years have been surprising, thanks to the amount of work to develop theories from Piaget and Vygotsky, there is now a deeper understanding of the way that we all develop throughout early childhood. </w:t>
      </w:r>
      <w:r w:rsidR="00D60FAD">
        <w:rPr>
          <w:rFonts w:ascii="Times New Roman" w:hAnsi="Times New Roman" w:cs="Times New Roman"/>
          <w:sz w:val="24"/>
          <w:szCs w:val="24"/>
        </w:rPr>
        <w:t>There are similarities and differences between the two theories that will be explored more in depth throughout this essay.</w:t>
      </w:r>
    </w:p>
    <w:p w:rsidR="00D60FAD" w:rsidRDefault="00D60FAD" w:rsidP="00FC2C11">
      <w:pPr>
        <w:spacing w:line="480" w:lineRule="auto"/>
        <w:rPr>
          <w:rFonts w:ascii="Times New Roman" w:hAnsi="Times New Roman" w:cs="Times New Roman"/>
          <w:sz w:val="24"/>
          <w:szCs w:val="24"/>
        </w:rPr>
      </w:pPr>
    </w:p>
    <w:p w:rsidR="006A474C" w:rsidRDefault="00D60FAD" w:rsidP="00FC2C1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Piaget’s theory of cognitive development is a constructivist theory, it examines the qualitative differences between the logic and reasoning of children and adults. </w:t>
      </w:r>
      <w:r w:rsidR="006B50C6">
        <w:rPr>
          <w:rFonts w:ascii="Times New Roman" w:hAnsi="Times New Roman" w:cs="Times New Roman"/>
          <w:sz w:val="24"/>
          <w:szCs w:val="24"/>
        </w:rPr>
        <w:t xml:space="preserve">Piaget was one of the most influential psychologists </w:t>
      </w:r>
      <w:r w:rsidR="001D1AF1">
        <w:rPr>
          <w:rFonts w:ascii="Times New Roman" w:hAnsi="Times New Roman" w:cs="Times New Roman"/>
          <w:sz w:val="24"/>
          <w:szCs w:val="24"/>
        </w:rPr>
        <w:t xml:space="preserve">of his time, he was the first to realise that adult thinking was different from the thinking of children. He noted that at different ages children’s thinking changes. His development had strong implications within the field of education and the way that children were taught and the way that they were taught was tailored to the stages of cognitive development that Piaget developed. </w:t>
      </w:r>
      <w:r w:rsidR="002A5D0F">
        <w:rPr>
          <w:rFonts w:ascii="Times New Roman" w:hAnsi="Times New Roman" w:cs="Times New Roman"/>
          <w:sz w:val="24"/>
          <w:szCs w:val="24"/>
        </w:rPr>
        <w:t>Piaget’s stage theory</w:t>
      </w:r>
      <w:r w:rsidR="007D791B">
        <w:rPr>
          <w:rFonts w:ascii="Times New Roman" w:hAnsi="Times New Roman" w:cs="Times New Roman"/>
          <w:sz w:val="24"/>
          <w:szCs w:val="24"/>
        </w:rPr>
        <w:t xml:space="preserve"> has four stages, the sensorimotor stage, the preoperational stage, concrete</w:t>
      </w:r>
      <w:r w:rsidR="003D10F1">
        <w:rPr>
          <w:rFonts w:ascii="Times New Roman" w:hAnsi="Times New Roman" w:cs="Times New Roman"/>
          <w:sz w:val="24"/>
          <w:szCs w:val="24"/>
        </w:rPr>
        <w:t xml:space="preserve"> operational stage and the formal operational stage. In order to progress through the stages, each stage has to be completed. Piaget suggests that if a stage is incomplete then the child will not continue to progress </w:t>
      </w:r>
      <w:r w:rsidR="003D10F1">
        <w:rPr>
          <w:rFonts w:ascii="Times New Roman" w:hAnsi="Times New Roman" w:cs="Times New Roman"/>
          <w:sz w:val="24"/>
          <w:szCs w:val="24"/>
        </w:rPr>
        <w:lastRenderedPageBreak/>
        <w:t>through to the next stage. Piaget explained the four points that developed from our innate schemas as babies as assimilation, adaptation, equilibrium and accommodation.</w:t>
      </w:r>
      <w:r w:rsidR="006A474C">
        <w:rPr>
          <w:rFonts w:ascii="Times New Roman" w:hAnsi="Times New Roman" w:cs="Times New Roman"/>
          <w:sz w:val="24"/>
          <w:szCs w:val="24"/>
        </w:rPr>
        <w:t xml:space="preserve"> </w:t>
      </w:r>
      <w:r w:rsidR="0012112D">
        <w:rPr>
          <w:rFonts w:ascii="Times New Roman" w:hAnsi="Times New Roman" w:cs="Times New Roman"/>
          <w:sz w:val="24"/>
          <w:szCs w:val="24"/>
        </w:rPr>
        <w:t xml:space="preserve">Piaget also explained two innate mechanisms of development; adaptation and organisation. The mechanisms and schemas help to develop the stages of cognitive development. </w:t>
      </w:r>
      <w:r w:rsidR="000A0AAA">
        <w:rPr>
          <w:rFonts w:ascii="Times New Roman" w:hAnsi="Times New Roman" w:cs="Times New Roman"/>
          <w:sz w:val="24"/>
          <w:szCs w:val="24"/>
        </w:rPr>
        <w:t xml:space="preserve">(Oakley, 2004). </w:t>
      </w:r>
    </w:p>
    <w:p w:rsidR="0012112D" w:rsidRDefault="0012112D" w:rsidP="00FC2C11">
      <w:pPr>
        <w:spacing w:line="480" w:lineRule="auto"/>
        <w:rPr>
          <w:rFonts w:ascii="Times New Roman" w:hAnsi="Times New Roman" w:cs="Times New Roman"/>
          <w:sz w:val="24"/>
          <w:szCs w:val="24"/>
        </w:rPr>
      </w:pPr>
    </w:p>
    <w:p w:rsidR="0012112D" w:rsidRDefault="0012112D" w:rsidP="00FC2C1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Vygotsky’s theory of </w:t>
      </w:r>
      <w:r w:rsidR="000A0AAA">
        <w:rPr>
          <w:rFonts w:ascii="Times New Roman" w:hAnsi="Times New Roman" w:cs="Times New Roman"/>
          <w:sz w:val="24"/>
          <w:szCs w:val="24"/>
        </w:rPr>
        <w:t xml:space="preserve">psychosocial development </w:t>
      </w:r>
      <w:r w:rsidR="00623028">
        <w:rPr>
          <w:rFonts w:ascii="Times New Roman" w:hAnsi="Times New Roman" w:cs="Times New Roman"/>
          <w:sz w:val="24"/>
          <w:szCs w:val="24"/>
        </w:rPr>
        <w:t xml:space="preserve">explains how for learning and cognition social functioning is required. The development of his theory challenged the emphasis of solitary learning and he emphasises </w:t>
      </w:r>
      <w:r w:rsidR="00302456">
        <w:rPr>
          <w:rFonts w:ascii="Times New Roman" w:hAnsi="Times New Roman" w:cs="Times New Roman"/>
          <w:sz w:val="24"/>
          <w:szCs w:val="24"/>
        </w:rPr>
        <w:t xml:space="preserve">the social aspect of cognitive development rather than individual learning having a more positive effect. </w:t>
      </w:r>
      <w:r w:rsidR="00C34A23">
        <w:rPr>
          <w:rFonts w:ascii="Times New Roman" w:hAnsi="Times New Roman" w:cs="Times New Roman"/>
          <w:sz w:val="24"/>
          <w:szCs w:val="24"/>
        </w:rPr>
        <w:t xml:space="preserve">The social effect of cognition is impacted by our cultures; cultural artefacts and cultural values have a large impact on our development. Higher mental function was a key point used within Vygotsky’s theory, he explained that the functions children displayed first appeared socially (interpsychologically) then individually (intrapsychologically). The children seem to display this behaviour </w:t>
      </w:r>
      <w:r w:rsidR="00DB36D2">
        <w:rPr>
          <w:rFonts w:ascii="Times New Roman" w:hAnsi="Times New Roman" w:cs="Times New Roman"/>
          <w:sz w:val="24"/>
          <w:szCs w:val="24"/>
        </w:rPr>
        <w:t>in regard to</w:t>
      </w:r>
      <w:r w:rsidR="00C34A23">
        <w:rPr>
          <w:rFonts w:ascii="Times New Roman" w:hAnsi="Times New Roman" w:cs="Times New Roman"/>
          <w:sz w:val="24"/>
          <w:szCs w:val="24"/>
        </w:rPr>
        <w:t xml:space="preserve"> voluntary attention, formation of concepts and logical memory. The </w:t>
      </w:r>
      <w:r w:rsidR="00AD75C0">
        <w:rPr>
          <w:rFonts w:ascii="Times New Roman" w:hAnsi="Times New Roman" w:cs="Times New Roman"/>
          <w:sz w:val="24"/>
          <w:szCs w:val="24"/>
        </w:rPr>
        <w:t xml:space="preserve">higher functions that a child develops are originally from social relationships rather than individual learning (Vygotsky, 1978). The key psychological tool in Vygotsky’s theory is language, a social interaction that helps children to develop their higher functioning abilities. The development of humans is explained at three levels; phylogenetic, historical and ontogenetic. Within the ontogenetic level, he explains the zone of proximal development. This suggests that with the assistance of adults or more experienced peers, the distance between what the child can complete individually and their potential competence of completing certain tasks in lowered. The most important psychological tool, according to Vygotsky, is language. Language contributes greatly to ‘collaborative learning’, it helps to set conventions which in turn set parameters for thought. Another main aspect of development among children is </w:t>
      </w:r>
      <w:r w:rsidR="00AD75C0">
        <w:rPr>
          <w:rFonts w:ascii="Times New Roman" w:hAnsi="Times New Roman" w:cs="Times New Roman"/>
          <w:sz w:val="24"/>
          <w:szCs w:val="24"/>
        </w:rPr>
        <w:lastRenderedPageBreak/>
        <w:t xml:space="preserve">collaborative pretend play, the children can then learn to collaborate their ideas and plans </w:t>
      </w:r>
      <w:r w:rsidR="00DB36D2">
        <w:rPr>
          <w:rFonts w:ascii="Times New Roman" w:hAnsi="Times New Roman" w:cs="Times New Roman"/>
          <w:sz w:val="24"/>
          <w:szCs w:val="24"/>
        </w:rPr>
        <w:t>to</w:t>
      </w:r>
      <w:r w:rsidR="00AD75C0">
        <w:rPr>
          <w:rFonts w:ascii="Times New Roman" w:hAnsi="Times New Roman" w:cs="Times New Roman"/>
          <w:sz w:val="24"/>
          <w:szCs w:val="24"/>
        </w:rPr>
        <w:t xml:space="preserve"> achieve a goal. </w:t>
      </w:r>
    </w:p>
    <w:p w:rsidR="00AF6A5B" w:rsidRDefault="00AF6A5B" w:rsidP="00FC2C11">
      <w:pPr>
        <w:spacing w:line="480" w:lineRule="auto"/>
        <w:rPr>
          <w:rFonts w:ascii="Times New Roman" w:hAnsi="Times New Roman" w:cs="Times New Roman"/>
          <w:sz w:val="24"/>
          <w:szCs w:val="24"/>
        </w:rPr>
      </w:pPr>
    </w:p>
    <w:p w:rsidR="000F00BE" w:rsidRDefault="00AD75C0"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Vygotsky’s focus on collaborative </w:t>
      </w:r>
      <w:r w:rsidR="00AF6A5B">
        <w:rPr>
          <w:rFonts w:ascii="Times New Roman" w:hAnsi="Times New Roman" w:cs="Times New Roman"/>
          <w:sz w:val="24"/>
          <w:szCs w:val="24"/>
        </w:rPr>
        <w:t xml:space="preserve">play is contrasted by Piaget’s co-operational theory of play. Vygotsky explains that new knowledge can be developed and explored between individuals, whereas Piaget emphasises the idea that new knowledge is developed internally within each individual. </w:t>
      </w:r>
      <w:r w:rsidR="009E447F">
        <w:rPr>
          <w:rFonts w:ascii="Times New Roman" w:hAnsi="Times New Roman" w:cs="Times New Roman"/>
          <w:sz w:val="24"/>
          <w:szCs w:val="24"/>
        </w:rPr>
        <w:t>Piaget</w:t>
      </w:r>
      <w:r w:rsidR="00DB36D2">
        <w:rPr>
          <w:rFonts w:ascii="Times New Roman" w:hAnsi="Times New Roman" w:cs="Times New Roman"/>
          <w:sz w:val="24"/>
          <w:szCs w:val="24"/>
        </w:rPr>
        <w:t>’</w:t>
      </w:r>
      <w:r w:rsidR="009E447F">
        <w:rPr>
          <w:rFonts w:ascii="Times New Roman" w:hAnsi="Times New Roman" w:cs="Times New Roman"/>
          <w:sz w:val="24"/>
          <w:szCs w:val="24"/>
        </w:rPr>
        <w:t xml:space="preserve">s main focus in on the biological laws of cognitive development, in contrast, Vygotsky’s perspective focuses on the social laws of cognitive development. </w:t>
      </w:r>
      <w:r w:rsidR="00502B4F">
        <w:rPr>
          <w:rFonts w:ascii="Times New Roman" w:hAnsi="Times New Roman" w:cs="Times New Roman"/>
          <w:sz w:val="24"/>
          <w:szCs w:val="24"/>
        </w:rPr>
        <w:t xml:space="preserve">Vygotsky’s theory that suggests that knowledge is presented in a two-point format, the knowledge appears once socially with the child, before they understand the information individually is widely supported in contrast to Piaget’s focus on the individual learning of knowledge when studied in a comparative way (Alves, 2014). This study raises the question of bias, as it was carried out in the Lev Vygotsky Institute. Although the results and the method carried out present as viable and fair, the question of where the study was carried out raises questions. </w:t>
      </w:r>
      <w:r w:rsidR="009E447F">
        <w:rPr>
          <w:rFonts w:ascii="Times New Roman" w:hAnsi="Times New Roman" w:cs="Times New Roman"/>
          <w:sz w:val="24"/>
          <w:szCs w:val="24"/>
        </w:rPr>
        <w:t>Alt</w:t>
      </w:r>
      <w:r w:rsidR="00AF6A5B">
        <w:rPr>
          <w:rFonts w:ascii="Times New Roman" w:hAnsi="Times New Roman" w:cs="Times New Roman"/>
          <w:sz w:val="24"/>
          <w:szCs w:val="24"/>
        </w:rPr>
        <w:t>houg</w:t>
      </w:r>
      <w:r w:rsidR="009E447F">
        <w:rPr>
          <w:rFonts w:ascii="Times New Roman" w:hAnsi="Times New Roman" w:cs="Times New Roman"/>
          <w:sz w:val="24"/>
          <w:szCs w:val="24"/>
        </w:rPr>
        <w:t>h</w:t>
      </w:r>
      <w:r w:rsidR="00AF6A5B">
        <w:rPr>
          <w:rFonts w:ascii="Times New Roman" w:hAnsi="Times New Roman" w:cs="Times New Roman"/>
          <w:sz w:val="24"/>
          <w:szCs w:val="24"/>
        </w:rPr>
        <w:t xml:space="preserve"> the focus of both theories </w:t>
      </w:r>
      <w:r w:rsidR="00502B4F">
        <w:rPr>
          <w:rFonts w:ascii="Times New Roman" w:hAnsi="Times New Roman" w:cs="Times New Roman"/>
          <w:sz w:val="24"/>
          <w:szCs w:val="24"/>
        </w:rPr>
        <w:t>differs</w:t>
      </w:r>
      <w:r w:rsidR="00AF6A5B">
        <w:rPr>
          <w:rFonts w:ascii="Times New Roman" w:hAnsi="Times New Roman" w:cs="Times New Roman"/>
          <w:sz w:val="24"/>
          <w:szCs w:val="24"/>
        </w:rPr>
        <w:t xml:space="preserve"> when suggesting explanations for problem solving </w:t>
      </w:r>
      <w:r w:rsidR="00D87A04">
        <w:rPr>
          <w:rFonts w:ascii="Times New Roman" w:hAnsi="Times New Roman" w:cs="Times New Roman"/>
          <w:sz w:val="24"/>
          <w:szCs w:val="24"/>
        </w:rPr>
        <w:t xml:space="preserve">Piaget does also agree that social interaction between children can be a positive influence. </w:t>
      </w:r>
      <w:r w:rsidR="009E447F">
        <w:rPr>
          <w:rFonts w:ascii="Times New Roman" w:hAnsi="Times New Roman" w:cs="Times New Roman"/>
          <w:sz w:val="24"/>
          <w:szCs w:val="24"/>
        </w:rPr>
        <w:t>T</w:t>
      </w:r>
      <w:r w:rsidR="00D87A04">
        <w:rPr>
          <w:rFonts w:ascii="Times New Roman" w:hAnsi="Times New Roman" w:cs="Times New Roman"/>
          <w:sz w:val="24"/>
          <w:szCs w:val="24"/>
        </w:rPr>
        <w:t>he two theories are in agreement</w:t>
      </w:r>
      <w:r w:rsidR="00DB36D2">
        <w:rPr>
          <w:rFonts w:ascii="Times New Roman" w:hAnsi="Times New Roman" w:cs="Times New Roman"/>
          <w:sz w:val="24"/>
          <w:szCs w:val="24"/>
        </w:rPr>
        <w:t>,</w:t>
      </w:r>
      <w:r w:rsidR="00D87A04">
        <w:rPr>
          <w:rFonts w:ascii="Times New Roman" w:hAnsi="Times New Roman" w:cs="Times New Roman"/>
          <w:sz w:val="24"/>
          <w:szCs w:val="24"/>
        </w:rPr>
        <w:t xml:space="preserve"> that the social interaction between the children can help them to view the issue from different perspectives and incorporate different ideas into the problem-solving process. The proposed active observation or participation in an advanced skill can also contribute greatly to the cognitive development of their problem</w:t>
      </w:r>
      <w:r w:rsidR="009E447F">
        <w:rPr>
          <w:rFonts w:ascii="Times New Roman" w:hAnsi="Times New Roman" w:cs="Times New Roman"/>
          <w:sz w:val="24"/>
          <w:szCs w:val="24"/>
        </w:rPr>
        <w:t>-</w:t>
      </w:r>
      <w:r w:rsidR="00D87A04">
        <w:rPr>
          <w:rFonts w:ascii="Times New Roman" w:hAnsi="Times New Roman" w:cs="Times New Roman"/>
          <w:sz w:val="24"/>
          <w:szCs w:val="24"/>
        </w:rPr>
        <w:t xml:space="preserve">solving skills </w:t>
      </w:r>
      <w:r w:rsidR="00DB36D2">
        <w:rPr>
          <w:rFonts w:ascii="Times New Roman" w:hAnsi="Times New Roman" w:cs="Times New Roman"/>
          <w:sz w:val="24"/>
          <w:szCs w:val="24"/>
        </w:rPr>
        <w:t>are in agreement,</w:t>
      </w:r>
      <w:r w:rsidR="00D87A04">
        <w:rPr>
          <w:rFonts w:ascii="Times New Roman" w:hAnsi="Times New Roman" w:cs="Times New Roman"/>
          <w:sz w:val="24"/>
          <w:szCs w:val="24"/>
        </w:rPr>
        <w:t xml:space="preserve"> between Piaget and Vygotsky. </w:t>
      </w:r>
      <w:r w:rsidR="00DB36D2">
        <w:rPr>
          <w:rFonts w:ascii="Times New Roman" w:hAnsi="Times New Roman" w:cs="Times New Roman"/>
          <w:sz w:val="24"/>
          <w:szCs w:val="24"/>
        </w:rPr>
        <w:t>So,</w:t>
      </w:r>
      <w:r w:rsidR="00D87A04">
        <w:rPr>
          <w:rFonts w:ascii="Times New Roman" w:hAnsi="Times New Roman" w:cs="Times New Roman"/>
          <w:sz w:val="24"/>
          <w:szCs w:val="24"/>
        </w:rPr>
        <w:t xml:space="preserve"> although, the main ideas of how the children develop their problem-solving skills and development of new knowledge contrast between the theories, Piaget does agree that social interaction does contribute to their processes (Lloyd &amp; Fernhough, 1999).</w:t>
      </w:r>
    </w:p>
    <w:p w:rsidR="00F13CC5" w:rsidRDefault="00F13CC5" w:rsidP="00502B4F">
      <w:pPr>
        <w:spacing w:line="480" w:lineRule="auto"/>
        <w:ind w:firstLine="720"/>
        <w:rPr>
          <w:rFonts w:ascii="Times New Roman" w:hAnsi="Times New Roman" w:cs="Times New Roman"/>
          <w:sz w:val="24"/>
          <w:szCs w:val="24"/>
        </w:rPr>
      </w:pPr>
    </w:p>
    <w:p w:rsidR="00F13CC5" w:rsidRDefault="00F13CC5"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Vygotsky’s theory, the influence of culture is a primary focus of the cognitive development. Although Piaget agrees that culture does influence a child’s cognitive development, he believes that it is just one influence rather than a primary influence. This presents a similarity between the two theories as well as a difference. Vygotsky examines the </w:t>
      </w:r>
      <w:r w:rsidR="00872C78">
        <w:rPr>
          <w:rFonts w:ascii="Times New Roman" w:hAnsi="Times New Roman" w:cs="Times New Roman"/>
          <w:sz w:val="24"/>
          <w:szCs w:val="24"/>
        </w:rPr>
        <w:t>socio-cultural influences in more detail than Piaget as it is a key point in his theory, the cultural influences differ between the socio-economic classes, for example street-children in Brazil couldn’t do school mathematics but could easily calculate everyday sums, e.g. money (Reed &amp; Lave, 1979). This study suggests that the socio-econ</w:t>
      </w:r>
      <w:r w:rsidR="00A7131F">
        <w:rPr>
          <w:rFonts w:ascii="Times New Roman" w:hAnsi="Times New Roman" w:cs="Times New Roman"/>
          <w:sz w:val="24"/>
          <w:szCs w:val="24"/>
        </w:rPr>
        <w:t xml:space="preserve">omic status (SES) of these street children influenced their cognitive development as they were unable to attend school so didn’t learn the mathematic sums presented in a school environment. The study was carried out in 1979 Brazil, which suggests that the prominence of street children was vaster and the recruitment process for them would have been easier to influence them to agree to participate using a reward system. The cultural differences between each other the theories is mild however, both accept that culture and affectively socio-economic status influences cognitive development. </w:t>
      </w:r>
    </w:p>
    <w:p w:rsidR="00A7131F" w:rsidRDefault="00A7131F" w:rsidP="00502B4F">
      <w:pPr>
        <w:spacing w:line="480" w:lineRule="auto"/>
        <w:ind w:firstLine="720"/>
        <w:rPr>
          <w:rFonts w:ascii="Times New Roman" w:hAnsi="Times New Roman" w:cs="Times New Roman"/>
          <w:sz w:val="24"/>
          <w:szCs w:val="24"/>
        </w:rPr>
      </w:pPr>
    </w:p>
    <w:p w:rsidR="00A7131F" w:rsidRDefault="001C7277"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w:t>
      </w:r>
      <w:r w:rsidR="00A7131F">
        <w:rPr>
          <w:rFonts w:ascii="Times New Roman" w:hAnsi="Times New Roman" w:cs="Times New Roman"/>
          <w:sz w:val="24"/>
          <w:szCs w:val="24"/>
        </w:rPr>
        <w:t xml:space="preserve"> difference between the two theories is that Piaget focuses his studies </w:t>
      </w:r>
      <w:r>
        <w:rPr>
          <w:rFonts w:ascii="Times New Roman" w:hAnsi="Times New Roman" w:cs="Times New Roman"/>
          <w:sz w:val="24"/>
          <w:szCs w:val="24"/>
        </w:rPr>
        <w:t xml:space="preserve">on the </w:t>
      </w:r>
      <w:r w:rsidR="00A7131F">
        <w:rPr>
          <w:rFonts w:ascii="Times New Roman" w:hAnsi="Times New Roman" w:cs="Times New Roman"/>
          <w:sz w:val="24"/>
          <w:szCs w:val="24"/>
        </w:rPr>
        <w:t xml:space="preserve">cognitive development of children, whereas, Vygotsky also studied cognitive development throughout the </w:t>
      </w:r>
      <w:r>
        <w:rPr>
          <w:rFonts w:ascii="Times New Roman" w:hAnsi="Times New Roman" w:cs="Times New Roman"/>
          <w:sz w:val="24"/>
          <w:szCs w:val="24"/>
        </w:rPr>
        <w:t xml:space="preserve">lifespan rather than just the cognitive development during childhood. Vygotsky did study the childhood development too and this is shown through his research into speech and language and their influences on cognitive development. </w:t>
      </w:r>
    </w:p>
    <w:p w:rsidR="001C7277" w:rsidRDefault="001C7277" w:rsidP="00502B4F">
      <w:pPr>
        <w:spacing w:line="480" w:lineRule="auto"/>
        <w:ind w:firstLine="720"/>
        <w:rPr>
          <w:rFonts w:ascii="Times New Roman" w:hAnsi="Times New Roman" w:cs="Times New Roman"/>
          <w:sz w:val="24"/>
          <w:szCs w:val="24"/>
        </w:rPr>
      </w:pPr>
    </w:p>
    <w:p w:rsidR="008D524C" w:rsidRDefault="001C7277"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role of language in the field of cognitive development is also contrasted between Piaget and Vygotsky’s theories, Piaget does not describe language as having a primary role in the cognitive development, unlike Vygotsky, who believes that it is one of the most important influences on cognitive development. Vygotsky describes the influence of language </w:t>
      </w:r>
      <w:r w:rsidR="006C093E">
        <w:rPr>
          <w:rFonts w:ascii="Times New Roman" w:hAnsi="Times New Roman" w:cs="Times New Roman"/>
          <w:sz w:val="24"/>
          <w:szCs w:val="24"/>
        </w:rPr>
        <w:t xml:space="preserve">as the most important psychological tool. The role of egocentric speech is also disputed between the two theories; Vygotsky argues that it guides the thought process, whereas, Piaget argues that egocentric speech reflects the thought process. </w:t>
      </w:r>
      <w:r w:rsidR="00CD13B8">
        <w:rPr>
          <w:rFonts w:ascii="Times New Roman" w:hAnsi="Times New Roman" w:cs="Times New Roman"/>
          <w:sz w:val="24"/>
          <w:szCs w:val="24"/>
        </w:rPr>
        <w:t>However, the similarity that Piaget and Vygotsky both describe language as a key point in their development, including Piaget’s preoperational stage, links the two theories together. The influence of language when solving problems that require in depth cognitive thinking, such as riddles is crucial. A study conducted to examine the cognitive ability of children when being asked to solve riddles supports Piaget’s preoperational stage and its fundamental need for language (</w:t>
      </w:r>
      <w:r w:rsidR="00CD13B8" w:rsidRPr="00CD13B8">
        <w:rPr>
          <w:rFonts w:ascii="Times New Roman" w:hAnsi="Times New Roman" w:cs="Times New Roman"/>
          <w:sz w:val="24"/>
          <w:szCs w:val="24"/>
        </w:rPr>
        <w:t>Solesa-Grijak,</w:t>
      </w:r>
      <w:r w:rsidR="00CD13B8">
        <w:rPr>
          <w:rFonts w:ascii="Times New Roman" w:hAnsi="Times New Roman" w:cs="Times New Roman"/>
          <w:sz w:val="24"/>
          <w:szCs w:val="24"/>
        </w:rPr>
        <w:t xml:space="preserve"> 2011). </w:t>
      </w:r>
    </w:p>
    <w:p w:rsidR="008D524C" w:rsidRDefault="008D524C" w:rsidP="00502B4F">
      <w:pPr>
        <w:spacing w:line="480" w:lineRule="auto"/>
        <w:ind w:firstLine="720"/>
        <w:rPr>
          <w:rFonts w:ascii="Times New Roman" w:hAnsi="Times New Roman" w:cs="Times New Roman"/>
          <w:sz w:val="24"/>
          <w:szCs w:val="24"/>
        </w:rPr>
      </w:pPr>
    </w:p>
    <w:p w:rsidR="001C7277" w:rsidRDefault="00511E4C"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stages that Piaget has proposed have been widely criticised as children are all individual and there are many other socio-economic factors that can contribute to their development and their progression throughout the stages. A study that replicated Piaget’s study of developmental concepts that was carried out using 144 children, aged 6-1, in Glasgow suggested that Piaget’s view of that failure distinguish nationality relation is mainly due to the logical assumption that we can not make social class distinctions in children between 10 and 11 years of age, could be causing errors and confusion with other aspects of cognitive development such as language (Jahoda</w:t>
      </w:r>
      <w:r w:rsidR="00071221">
        <w:rPr>
          <w:rFonts w:ascii="Times New Roman" w:hAnsi="Times New Roman" w:cs="Times New Roman"/>
          <w:sz w:val="24"/>
          <w:szCs w:val="24"/>
        </w:rPr>
        <w:t xml:space="preserve">, 1964). The study that Piaget conducted to develop his stage theory was also carried out in the above study, suggesting opposite effects and the key point of language being an aspect that could have been highly influenced by the children who were participants could be down the inability to assume their socio-economic </w:t>
      </w:r>
      <w:r w:rsidR="00071221">
        <w:rPr>
          <w:rFonts w:ascii="Times New Roman" w:hAnsi="Times New Roman" w:cs="Times New Roman"/>
          <w:sz w:val="24"/>
          <w:szCs w:val="24"/>
        </w:rPr>
        <w:lastRenderedPageBreak/>
        <w:t xml:space="preserve">status. Language is a key point in both theories as whether the cognitive development of the child follows Piaget’s theory of Vygotsky’s the same principles are applied. The children need to verbalise thoughts and actions in order to process them cognitively. </w:t>
      </w:r>
    </w:p>
    <w:p w:rsidR="00071221" w:rsidRDefault="00071221" w:rsidP="00502B4F">
      <w:pPr>
        <w:spacing w:line="480" w:lineRule="auto"/>
        <w:ind w:firstLine="720"/>
        <w:rPr>
          <w:rFonts w:ascii="Times New Roman" w:hAnsi="Times New Roman" w:cs="Times New Roman"/>
          <w:sz w:val="24"/>
          <w:szCs w:val="24"/>
        </w:rPr>
      </w:pPr>
    </w:p>
    <w:p w:rsidR="00071221" w:rsidRDefault="00071221"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many similarities presented between the two studies, as well as differences. However, there are some theorists that review the ideas presented by both Piaget and Vygotsky that critically examine the </w:t>
      </w:r>
      <w:r w:rsidR="00166714">
        <w:rPr>
          <w:rFonts w:ascii="Times New Roman" w:hAnsi="Times New Roman" w:cs="Times New Roman"/>
          <w:sz w:val="24"/>
          <w:szCs w:val="24"/>
        </w:rPr>
        <w:t xml:space="preserve">theories and reveal the suggestion that the theories present more similarities than differences that are subtle but when interpreted more in depth, they suggest that without the vital differences that Piaget presents his ideas to describe the cognitive development of a child is individual and solitary, whereas, Vygotsky’s suggests that a child’s social development is through social interaction. Without this vital difference, many of the key concepts share the same underlying themes. Both theorists approach their studies with a genetic or developmental perspective. The theories present a dialectical approach, a non-reductionist view, a non-dualistic thesis, an emphasis on the actions of the child, and they both focus on the processes </w:t>
      </w:r>
      <w:r w:rsidR="001E5D83">
        <w:rPr>
          <w:rFonts w:ascii="Times New Roman" w:hAnsi="Times New Roman" w:cs="Times New Roman"/>
          <w:sz w:val="24"/>
          <w:szCs w:val="24"/>
        </w:rPr>
        <w:t xml:space="preserve">the child employs, </w:t>
      </w:r>
      <w:r w:rsidR="00166714">
        <w:rPr>
          <w:rFonts w:ascii="Times New Roman" w:hAnsi="Times New Roman" w:cs="Times New Roman"/>
          <w:sz w:val="24"/>
          <w:szCs w:val="24"/>
        </w:rPr>
        <w:t>rather than just the outcomes themselves. Vygotsky and Piaget also share a disregard for the quantitative changes of cognitive development and turn their focus to the qualitative ones</w:t>
      </w:r>
      <w:r w:rsidR="00166714" w:rsidRPr="00166714">
        <w:t xml:space="preserve"> </w:t>
      </w:r>
      <w:r w:rsidR="00166714" w:rsidRPr="00166714">
        <w:rPr>
          <w:rFonts w:ascii="Times New Roman" w:hAnsi="Times New Roman" w:cs="Times New Roman"/>
          <w:sz w:val="24"/>
          <w:szCs w:val="24"/>
        </w:rPr>
        <w:t>(Lourenço, 2012)</w:t>
      </w:r>
      <w:r w:rsidR="00166714">
        <w:rPr>
          <w:rFonts w:ascii="Times New Roman" w:hAnsi="Times New Roman" w:cs="Times New Roman"/>
          <w:sz w:val="24"/>
          <w:szCs w:val="24"/>
        </w:rPr>
        <w:t>.</w:t>
      </w:r>
    </w:p>
    <w:p w:rsidR="00DB36D2" w:rsidRDefault="00DB36D2" w:rsidP="00502B4F">
      <w:pPr>
        <w:spacing w:line="480" w:lineRule="auto"/>
        <w:ind w:firstLine="720"/>
        <w:rPr>
          <w:rFonts w:ascii="Times New Roman" w:hAnsi="Times New Roman" w:cs="Times New Roman"/>
          <w:sz w:val="24"/>
          <w:szCs w:val="24"/>
        </w:rPr>
      </w:pPr>
    </w:p>
    <w:p w:rsidR="00DB36D2" w:rsidRDefault="00DB36D2"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death of Vygotsky could be considered a limitation, as his research was not developed further, or his key ideas not explained extensively. His work was translated nearly 30 years after his death so there could have been more information that was not included in his published research. The theory he produced is transferrable now, many years later. There could be more research done into his fundamental ideas in to order to develop his theory further. </w:t>
      </w:r>
    </w:p>
    <w:p w:rsidR="00CD13B8" w:rsidRDefault="00CD13B8" w:rsidP="00502B4F">
      <w:pPr>
        <w:spacing w:line="480" w:lineRule="auto"/>
        <w:ind w:firstLine="720"/>
        <w:rPr>
          <w:rFonts w:ascii="Times New Roman" w:hAnsi="Times New Roman" w:cs="Times New Roman"/>
          <w:sz w:val="24"/>
          <w:szCs w:val="24"/>
        </w:rPr>
      </w:pPr>
    </w:p>
    <w:p w:rsidR="00CD13B8" w:rsidRDefault="007D58C3" w:rsidP="007D58C3">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there are various similarities between Piaget’s theory of cognitive development and Vygotsky’s theory of psychosocial development, including the method in which they approach their theories. Both theorists focus on qualitative research methods rather than quantitative and both theorists focus on the processes rather than the outcomes the child presents. The actions of the child are also highly important to both Vygotsky and Pia</w:t>
      </w:r>
      <w:r w:rsidR="008D524C">
        <w:rPr>
          <w:rFonts w:ascii="Times New Roman" w:hAnsi="Times New Roman" w:cs="Times New Roman"/>
          <w:sz w:val="24"/>
          <w:szCs w:val="24"/>
        </w:rPr>
        <w:t xml:space="preserve">get, as well as the emphasis they put on the actions of the child. Other similarities between the two theories include; a non-dualistic thesis, a non-reductionist view and that they both employ a dialectic approach. </w:t>
      </w:r>
      <w:r w:rsidR="00E82B20">
        <w:rPr>
          <w:rFonts w:ascii="Times New Roman" w:hAnsi="Times New Roman" w:cs="Times New Roman"/>
          <w:sz w:val="24"/>
          <w:szCs w:val="24"/>
        </w:rPr>
        <w:t>The m</w:t>
      </w:r>
      <w:r w:rsidR="008D524C">
        <w:rPr>
          <w:rFonts w:ascii="Times New Roman" w:hAnsi="Times New Roman" w:cs="Times New Roman"/>
          <w:sz w:val="24"/>
          <w:szCs w:val="24"/>
        </w:rPr>
        <w:t xml:space="preserve">ain differences between Piaget and </w:t>
      </w:r>
      <w:r w:rsidR="00E82B20">
        <w:rPr>
          <w:rFonts w:ascii="Times New Roman" w:hAnsi="Times New Roman" w:cs="Times New Roman"/>
          <w:sz w:val="24"/>
          <w:szCs w:val="24"/>
        </w:rPr>
        <w:t>Vygotsky’s</w:t>
      </w:r>
      <w:r w:rsidR="008D524C">
        <w:rPr>
          <w:rFonts w:ascii="Times New Roman" w:hAnsi="Times New Roman" w:cs="Times New Roman"/>
          <w:sz w:val="24"/>
          <w:szCs w:val="24"/>
        </w:rPr>
        <w:t xml:space="preserve"> theor</w:t>
      </w:r>
      <w:r w:rsidR="00E82B20">
        <w:rPr>
          <w:rFonts w:ascii="Times New Roman" w:hAnsi="Times New Roman" w:cs="Times New Roman"/>
          <w:sz w:val="24"/>
          <w:szCs w:val="24"/>
        </w:rPr>
        <w:t>ies</w:t>
      </w:r>
      <w:r w:rsidR="008D524C">
        <w:rPr>
          <w:rFonts w:ascii="Times New Roman" w:hAnsi="Times New Roman" w:cs="Times New Roman"/>
          <w:sz w:val="24"/>
          <w:szCs w:val="24"/>
        </w:rPr>
        <w:t xml:space="preserve"> that were unveiled included; the role of language and the differing ideas of the way that egocentric dialect was interpreted. Vygotsky suggested that egocentric speech helps the child to problem solve and guide them through the thought process, whereas, Piaget suggested that egocentric speech is reflecting the thought process that the child is engaging in. another criticism relating to language is Piaget’s preoperational stage and the socio-economic status boundaries and the implications of not being able to assume the SES of </w:t>
      </w:r>
      <w:r w:rsidR="00DB36D2">
        <w:rPr>
          <w:rFonts w:ascii="Times New Roman" w:hAnsi="Times New Roman" w:cs="Times New Roman"/>
          <w:sz w:val="24"/>
          <w:szCs w:val="24"/>
        </w:rPr>
        <w:t>a young child. The research areas that Piaget and Vygotsky focused on are also contrasting as Piaget only focused on children where as Vygotsky carried out more longitudinal studies. Cultural influences on cognitive development have also caused a major contrast in the two theorists work as the consideration of culture and socio-economic status is significantly less in Piaget’s work than Vygotsky’s. Both theories have presented strengths and weaknesses that support their suggestions and ideas towards development. Some developmental psychologists now have combined aspects of the two that are most relevant and that have been further researched in order to gain a holistic view of the cognitive development theories as a whole. As many theories within the</w:t>
      </w:r>
      <w:r w:rsidR="00E82B20">
        <w:rPr>
          <w:rFonts w:ascii="Times New Roman" w:hAnsi="Times New Roman" w:cs="Times New Roman"/>
          <w:sz w:val="24"/>
          <w:szCs w:val="24"/>
        </w:rPr>
        <w:t xml:space="preserve"> </w:t>
      </w:r>
      <w:r w:rsidR="00DB36D2">
        <w:rPr>
          <w:rFonts w:ascii="Times New Roman" w:hAnsi="Times New Roman" w:cs="Times New Roman"/>
          <w:sz w:val="24"/>
          <w:szCs w:val="24"/>
        </w:rPr>
        <w:t xml:space="preserve">field of psychology there is still a need to develop further </w:t>
      </w:r>
      <w:r w:rsidR="00DB36D2">
        <w:rPr>
          <w:rFonts w:ascii="Times New Roman" w:hAnsi="Times New Roman" w:cs="Times New Roman"/>
          <w:sz w:val="24"/>
          <w:szCs w:val="24"/>
        </w:rPr>
        <w:lastRenderedPageBreak/>
        <w:t xml:space="preserve">research and gather more evidence in order to demolish considerable doubts that have been presented into each of the theories that have been considered. </w:t>
      </w:r>
    </w:p>
    <w:p w:rsidR="00CD13B8" w:rsidRDefault="00CD13B8" w:rsidP="00502B4F">
      <w:pPr>
        <w:spacing w:line="480" w:lineRule="auto"/>
        <w:ind w:firstLine="720"/>
        <w:rPr>
          <w:rFonts w:ascii="Times New Roman" w:hAnsi="Times New Roman" w:cs="Times New Roman"/>
          <w:sz w:val="24"/>
          <w:szCs w:val="24"/>
        </w:rPr>
      </w:pPr>
    </w:p>
    <w:p w:rsidR="00CD13B8" w:rsidRDefault="00E82B20" w:rsidP="00E82B20">
      <w:pPr>
        <w:spacing w:line="480" w:lineRule="auto"/>
        <w:rPr>
          <w:rFonts w:ascii="Times New Roman" w:hAnsi="Times New Roman" w:cs="Times New Roman"/>
          <w:sz w:val="24"/>
          <w:szCs w:val="24"/>
        </w:rPr>
      </w:pPr>
      <w:r>
        <w:rPr>
          <w:rFonts w:ascii="Times New Roman" w:hAnsi="Times New Roman" w:cs="Times New Roman"/>
          <w:sz w:val="24"/>
          <w:szCs w:val="24"/>
        </w:rPr>
        <w:t>Word Count: 2069</w:t>
      </w:r>
    </w:p>
    <w:p w:rsidR="00CD13B8" w:rsidRDefault="00CD13B8"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E82B20" w:rsidRDefault="00E82B20" w:rsidP="00502B4F">
      <w:pPr>
        <w:spacing w:line="480" w:lineRule="auto"/>
        <w:ind w:firstLine="720"/>
        <w:rPr>
          <w:rFonts w:ascii="Times New Roman" w:hAnsi="Times New Roman" w:cs="Times New Roman"/>
          <w:sz w:val="24"/>
          <w:szCs w:val="24"/>
        </w:rPr>
      </w:pPr>
    </w:p>
    <w:p w:rsidR="00CD13B8" w:rsidRDefault="00CD13B8" w:rsidP="00502B4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Reference</w:t>
      </w:r>
      <w:r w:rsidR="00E82B20">
        <w:rPr>
          <w:rFonts w:ascii="Times New Roman" w:hAnsi="Times New Roman" w:cs="Times New Roman"/>
          <w:sz w:val="24"/>
          <w:szCs w:val="24"/>
        </w:rPr>
        <w:t xml:space="preserve"> List</w:t>
      </w:r>
    </w:p>
    <w:p w:rsidR="00E82B20" w:rsidRDefault="00E82B20" w:rsidP="00CD13B8">
      <w:pPr>
        <w:spacing w:line="480" w:lineRule="auto"/>
        <w:ind w:firstLine="720"/>
        <w:rPr>
          <w:rFonts w:ascii="Times New Roman" w:hAnsi="Times New Roman" w:cs="Times New Roman"/>
          <w:sz w:val="24"/>
          <w:szCs w:val="24"/>
        </w:rPr>
      </w:pPr>
    </w:p>
    <w:p w:rsidR="00E82B20" w:rsidRDefault="00E82B20" w:rsidP="00E82B20">
      <w:pPr>
        <w:spacing w:line="480" w:lineRule="auto"/>
        <w:rPr>
          <w:rFonts w:ascii="Times New Roman" w:hAnsi="Times New Roman" w:cs="Times New Roman"/>
          <w:sz w:val="24"/>
          <w:szCs w:val="24"/>
        </w:rPr>
      </w:pPr>
      <w:r w:rsidRPr="00E82B20">
        <w:rPr>
          <w:rFonts w:ascii="Times New Roman" w:hAnsi="Times New Roman" w:cs="Times New Roman"/>
          <w:sz w:val="24"/>
          <w:szCs w:val="24"/>
        </w:rPr>
        <w:t>Alves, P. (2014). Vygotsky and Piaget: Scientific concepts. Psychology In Russia: State Of The Art, 7(3), 24-34. http://dx.doi.org/10.11621/pir.2014.0303</w:t>
      </w:r>
    </w:p>
    <w:p w:rsidR="00E82B20" w:rsidRDefault="00E82B20" w:rsidP="00E82B20">
      <w:pPr>
        <w:spacing w:line="480" w:lineRule="auto"/>
        <w:rPr>
          <w:rFonts w:ascii="Times New Roman" w:hAnsi="Times New Roman" w:cs="Times New Roman"/>
          <w:sz w:val="24"/>
          <w:szCs w:val="24"/>
        </w:rPr>
      </w:pPr>
    </w:p>
    <w:p w:rsidR="00CD13B8" w:rsidRDefault="00E82B20" w:rsidP="00E82B20">
      <w:pPr>
        <w:spacing w:line="480" w:lineRule="auto"/>
        <w:rPr>
          <w:rFonts w:ascii="Times New Roman" w:hAnsi="Times New Roman" w:cs="Times New Roman"/>
          <w:sz w:val="24"/>
          <w:szCs w:val="24"/>
        </w:rPr>
      </w:pPr>
      <w:r w:rsidRPr="00E82B20">
        <w:rPr>
          <w:rFonts w:ascii="Times New Roman" w:hAnsi="Times New Roman" w:cs="Times New Roman"/>
          <w:sz w:val="24"/>
          <w:szCs w:val="24"/>
        </w:rPr>
        <w:t xml:space="preserve">Flavell, J. (1992). Cognitive development: Past, present, and future. Developmental Psychology, 28(6), 998-1005. </w:t>
      </w:r>
      <w:hyperlink r:id="rId6" w:history="1">
        <w:r w:rsidRPr="006B2FFF">
          <w:rPr>
            <w:rStyle w:val="Hyperlink"/>
            <w:rFonts w:ascii="Times New Roman" w:hAnsi="Times New Roman" w:cs="Times New Roman"/>
            <w:sz w:val="24"/>
            <w:szCs w:val="24"/>
          </w:rPr>
          <w:t>http://dx.doi.org/10.1037/0012-1649.28.6.998</w:t>
        </w:r>
      </w:hyperlink>
    </w:p>
    <w:p w:rsidR="00E82B20" w:rsidRDefault="00E82B20" w:rsidP="00E82B20">
      <w:pPr>
        <w:spacing w:line="480" w:lineRule="auto"/>
        <w:rPr>
          <w:rFonts w:ascii="Times New Roman" w:hAnsi="Times New Roman" w:cs="Times New Roman"/>
          <w:sz w:val="24"/>
          <w:szCs w:val="24"/>
        </w:rPr>
      </w:pPr>
    </w:p>
    <w:p w:rsidR="00E82B20" w:rsidRDefault="00E82B20" w:rsidP="00E82B20">
      <w:pPr>
        <w:spacing w:line="480" w:lineRule="auto"/>
        <w:rPr>
          <w:rFonts w:ascii="Times New Roman" w:hAnsi="Times New Roman" w:cs="Times New Roman"/>
          <w:sz w:val="24"/>
          <w:szCs w:val="24"/>
        </w:rPr>
      </w:pPr>
      <w:r w:rsidRPr="00E82B20">
        <w:rPr>
          <w:rFonts w:ascii="Times New Roman" w:hAnsi="Times New Roman" w:cs="Times New Roman"/>
          <w:sz w:val="24"/>
          <w:szCs w:val="24"/>
        </w:rPr>
        <w:t>Jahoda, G. (1964). Children's Concepts of Nationality: A Critical Study of Piaget's Stages. Child Development, 35(4), 1081. http://dx.doi.org/10.2307/1126855</w:t>
      </w:r>
    </w:p>
    <w:p w:rsidR="00E82B20" w:rsidRDefault="00E82B20" w:rsidP="00E82B20">
      <w:pPr>
        <w:spacing w:line="480" w:lineRule="auto"/>
        <w:rPr>
          <w:rFonts w:ascii="Times New Roman" w:hAnsi="Times New Roman" w:cs="Times New Roman"/>
          <w:sz w:val="24"/>
          <w:szCs w:val="24"/>
        </w:rPr>
      </w:pPr>
    </w:p>
    <w:p w:rsidR="00E82B20" w:rsidRDefault="00E82B20" w:rsidP="00E82B20">
      <w:pPr>
        <w:spacing w:line="480" w:lineRule="auto"/>
        <w:rPr>
          <w:rFonts w:ascii="Times New Roman" w:hAnsi="Times New Roman" w:cs="Times New Roman"/>
          <w:sz w:val="24"/>
          <w:szCs w:val="24"/>
        </w:rPr>
      </w:pPr>
      <w:r w:rsidRPr="00E82B20">
        <w:rPr>
          <w:rFonts w:ascii="Times New Roman" w:hAnsi="Times New Roman" w:cs="Times New Roman"/>
          <w:sz w:val="24"/>
          <w:szCs w:val="24"/>
        </w:rPr>
        <w:t>Lloyd, P., &amp; Fernyhough, C. (1999). Lev Vygotsky (3rd ed., p. 41). London: Routledge.</w:t>
      </w:r>
    </w:p>
    <w:p w:rsidR="00E82B20" w:rsidRDefault="00E82B20" w:rsidP="00E82B20">
      <w:pPr>
        <w:spacing w:line="480" w:lineRule="auto"/>
        <w:rPr>
          <w:rFonts w:ascii="Times New Roman" w:hAnsi="Times New Roman" w:cs="Times New Roman"/>
          <w:sz w:val="24"/>
          <w:szCs w:val="24"/>
        </w:rPr>
      </w:pPr>
    </w:p>
    <w:p w:rsidR="00E82B20" w:rsidRDefault="00E82B20" w:rsidP="00E82B20">
      <w:pPr>
        <w:spacing w:line="480" w:lineRule="auto"/>
        <w:rPr>
          <w:rFonts w:ascii="Times New Roman" w:hAnsi="Times New Roman" w:cs="Times New Roman"/>
          <w:sz w:val="24"/>
          <w:szCs w:val="24"/>
        </w:rPr>
      </w:pPr>
      <w:bookmarkStart w:id="0" w:name="_GoBack"/>
      <w:bookmarkEnd w:id="0"/>
      <w:r w:rsidRPr="00E82B20">
        <w:rPr>
          <w:rFonts w:ascii="Times New Roman" w:hAnsi="Times New Roman" w:cs="Times New Roman"/>
          <w:sz w:val="24"/>
          <w:szCs w:val="24"/>
        </w:rPr>
        <w:t xml:space="preserve">Lourenço, O. (2012). Piaget and Vygotsky: Many resemblances, and a crucial difference. New Ideas In Psychology, 30(3), 281-295. </w:t>
      </w:r>
      <w:hyperlink r:id="rId7" w:history="1">
        <w:r w:rsidRPr="006B2FFF">
          <w:rPr>
            <w:rStyle w:val="Hyperlink"/>
            <w:rFonts w:ascii="Times New Roman" w:hAnsi="Times New Roman" w:cs="Times New Roman"/>
            <w:sz w:val="24"/>
            <w:szCs w:val="24"/>
          </w:rPr>
          <w:t>http://dx.doi.org/10.1016/j.newideapsych.2011.12.006</w:t>
        </w:r>
      </w:hyperlink>
    </w:p>
    <w:p w:rsidR="00E82B20" w:rsidRDefault="00E82B20" w:rsidP="00E82B20">
      <w:pPr>
        <w:spacing w:line="480" w:lineRule="auto"/>
        <w:rPr>
          <w:rFonts w:ascii="Times New Roman" w:hAnsi="Times New Roman" w:cs="Times New Roman"/>
          <w:sz w:val="24"/>
          <w:szCs w:val="24"/>
        </w:rPr>
      </w:pPr>
    </w:p>
    <w:p w:rsidR="00E82B20" w:rsidRDefault="00E82B20" w:rsidP="00E82B20">
      <w:pPr>
        <w:spacing w:line="480" w:lineRule="auto"/>
        <w:rPr>
          <w:rFonts w:ascii="Times New Roman" w:hAnsi="Times New Roman" w:cs="Times New Roman"/>
          <w:sz w:val="24"/>
          <w:szCs w:val="24"/>
        </w:rPr>
      </w:pPr>
      <w:r w:rsidRPr="00E82B20">
        <w:rPr>
          <w:rFonts w:ascii="Times New Roman" w:hAnsi="Times New Roman" w:cs="Times New Roman"/>
          <w:sz w:val="24"/>
          <w:szCs w:val="24"/>
        </w:rPr>
        <w:t>Oakley, L. (2004). Cognitive development. London: Routledge.</w:t>
      </w:r>
    </w:p>
    <w:p w:rsidR="00E82B20" w:rsidRDefault="00E82B20" w:rsidP="00E82B20">
      <w:pPr>
        <w:spacing w:line="480" w:lineRule="auto"/>
        <w:rPr>
          <w:rFonts w:ascii="Times New Roman" w:hAnsi="Times New Roman" w:cs="Times New Roman"/>
          <w:sz w:val="24"/>
          <w:szCs w:val="24"/>
        </w:rPr>
      </w:pPr>
    </w:p>
    <w:p w:rsidR="00CD13B8" w:rsidRPr="00CD13B8" w:rsidRDefault="00E82B20" w:rsidP="00E82B20">
      <w:pPr>
        <w:spacing w:line="480" w:lineRule="auto"/>
        <w:rPr>
          <w:rFonts w:ascii="Times New Roman" w:hAnsi="Times New Roman" w:cs="Times New Roman"/>
          <w:sz w:val="24"/>
          <w:szCs w:val="24"/>
        </w:rPr>
      </w:pPr>
      <w:r w:rsidRPr="00E82B20">
        <w:rPr>
          <w:rFonts w:ascii="Times New Roman" w:hAnsi="Times New Roman" w:cs="Times New Roman"/>
          <w:sz w:val="24"/>
          <w:szCs w:val="24"/>
        </w:rPr>
        <w:lastRenderedPageBreak/>
        <w:t>Reed, H., &amp; Lave, J. (1979). Arithmetic as a Tool for Investigating Relations Between Culture and Cognition. American Ethnologist, 6(3), 568-582. http://dx.doi.org/10.1525/ae.1979.6.3.02a00100</w:t>
      </w:r>
    </w:p>
    <w:p w:rsidR="00E82B20" w:rsidRDefault="00E82B20" w:rsidP="00E82B20">
      <w:pPr>
        <w:spacing w:line="480" w:lineRule="auto"/>
        <w:rPr>
          <w:rFonts w:ascii="Times New Roman" w:hAnsi="Times New Roman" w:cs="Times New Roman"/>
          <w:sz w:val="24"/>
          <w:szCs w:val="24"/>
        </w:rPr>
      </w:pPr>
    </w:p>
    <w:p w:rsidR="00CD13B8" w:rsidRDefault="00CD13B8" w:rsidP="00E82B20">
      <w:pPr>
        <w:spacing w:line="480" w:lineRule="auto"/>
        <w:rPr>
          <w:rFonts w:ascii="Times New Roman" w:hAnsi="Times New Roman" w:cs="Times New Roman"/>
          <w:sz w:val="24"/>
          <w:szCs w:val="24"/>
        </w:rPr>
      </w:pPr>
      <w:r w:rsidRPr="00CD13B8">
        <w:rPr>
          <w:rFonts w:ascii="Times New Roman" w:hAnsi="Times New Roman" w:cs="Times New Roman"/>
          <w:sz w:val="24"/>
          <w:szCs w:val="24"/>
        </w:rPr>
        <w:t>Solesa-Grijak, D. (2011). C</w:t>
      </w:r>
      <w:r w:rsidR="00E82B20">
        <w:rPr>
          <w:rFonts w:ascii="Times New Roman" w:hAnsi="Times New Roman" w:cs="Times New Roman"/>
          <w:sz w:val="24"/>
          <w:szCs w:val="24"/>
        </w:rPr>
        <w:t>ognition</w:t>
      </w:r>
      <w:r w:rsidRPr="00CD13B8">
        <w:rPr>
          <w:rFonts w:ascii="Times New Roman" w:hAnsi="Times New Roman" w:cs="Times New Roman"/>
          <w:sz w:val="24"/>
          <w:szCs w:val="24"/>
        </w:rPr>
        <w:t xml:space="preserve"> </w:t>
      </w:r>
      <w:r w:rsidR="00E82B20">
        <w:rPr>
          <w:rFonts w:ascii="Times New Roman" w:hAnsi="Times New Roman" w:cs="Times New Roman"/>
          <w:sz w:val="24"/>
          <w:szCs w:val="24"/>
        </w:rPr>
        <w:t>and</w:t>
      </w:r>
      <w:r w:rsidRPr="00CD13B8">
        <w:rPr>
          <w:rFonts w:ascii="Times New Roman" w:hAnsi="Times New Roman" w:cs="Times New Roman"/>
          <w:sz w:val="24"/>
          <w:szCs w:val="24"/>
        </w:rPr>
        <w:t xml:space="preserve"> M</w:t>
      </w:r>
      <w:r w:rsidR="00E82B20">
        <w:rPr>
          <w:rFonts w:ascii="Times New Roman" w:hAnsi="Times New Roman" w:cs="Times New Roman"/>
          <w:sz w:val="24"/>
          <w:szCs w:val="24"/>
        </w:rPr>
        <w:t>etalinguistic</w:t>
      </w:r>
      <w:r w:rsidRPr="00CD13B8">
        <w:rPr>
          <w:rFonts w:ascii="Times New Roman" w:hAnsi="Times New Roman" w:cs="Times New Roman"/>
          <w:sz w:val="24"/>
          <w:szCs w:val="24"/>
        </w:rPr>
        <w:t xml:space="preserve"> A</w:t>
      </w:r>
      <w:r w:rsidR="00E82B20">
        <w:rPr>
          <w:rFonts w:ascii="Times New Roman" w:hAnsi="Times New Roman" w:cs="Times New Roman"/>
          <w:sz w:val="24"/>
          <w:szCs w:val="24"/>
        </w:rPr>
        <w:t>wareness</w:t>
      </w:r>
      <w:r w:rsidRPr="00CD13B8">
        <w:rPr>
          <w:rFonts w:ascii="Times New Roman" w:hAnsi="Times New Roman" w:cs="Times New Roman"/>
          <w:sz w:val="24"/>
          <w:szCs w:val="24"/>
        </w:rPr>
        <w:t xml:space="preserve"> </w:t>
      </w:r>
      <w:r w:rsidR="00E82B20">
        <w:rPr>
          <w:rFonts w:ascii="Times New Roman" w:hAnsi="Times New Roman" w:cs="Times New Roman"/>
          <w:sz w:val="24"/>
          <w:szCs w:val="24"/>
        </w:rPr>
        <w:t>as</w:t>
      </w:r>
      <w:r w:rsidRPr="00CD13B8">
        <w:rPr>
          <w:rFonts w:ascii="Times New Roman" w:hAnsi="Times New Roman" w:cs="Times New Roman"/>
          <w:sz w:val="24"/>
          <w:szCs w:val="24"/>
        </w:rPr>
        <w:t xml:space="preserve"> S</w:t>
      </w:r>
      <w:r w:rsidR="00E82B20">
        <w:rPr>
          <w:rFonts w:ascii="Times New Roman" w:hAnsi="Times New Roman" w:cs="Times New Roman"/>
          <w:sz w:val="24"/>
          <w:szCs w:val="24"/>
        </w:rPr>
        <w:t>ine</w:t>
      </w:r>
      <w:r w:rsidRPr="00CD13B8">
        <w:rPr>
          <w:rFonts w:ascii="Times New Roman" w:hAnsi="Times New Roman" w:cs="Times New Roman"/>
          <w:sz w:val="24"/>
          <w:szCs w:val="24"/>
        </w:rPr>
        <w:t xml:space="preserve"> Q</w:t>
      </w:r>
      <w:r w:rsidR="00E82B20">
        <w:rPr>
          <w:rFonts w:ascii="Times New Roman" w:hAnsi="Times New Roman" w:cs="Times New Roman"/>
          <w:sz w:val="24"/>
          <w:szCs w:val="24"/>
        </w:rPr>
        <w:t>uibus</w:t>
      </w:r>
      <w:r w:rsidRPr="00CD13B8">
        <w:rPr>
          <w:rFonts w:ascii="Times New Roman" w:hAnsi="Times New Roman" w:cs="Times New Roman"/>
          <w:sz w:val="24"/>
          <w:szCs w:val="24"/>
        </w:rPr>
        <w:t xml:space="preserve"> N</w:t>
      </w:r>
      <w:r w:rsidR="00E82B20">
        <w:rPr>
          <w:rFonts w:ascii="Times New Roman" w:hAnsi="Times New Roman" w:cs="Times New Roman"/>
          <w:sz w:val="24"/>
          <w:szCs w:val="24"/>
        </w:rPr>
        <w:t>on</w:t>
      </w:r>
      <w:r w:rsidRPr="00CD13B8">
        <w:rPr>
          <w:rFonts w:ascii="Times New Roman" w:hAnsi="Times New Roman" w:cs="Times New Roman"/>
          <w:sz w:val="24"/>
          <w:szCs w:val="24"/>
        </w:rPr>
        <w:t xml:space="preserve"> </w:t>
      </w:r>
      <w:r w:rsidR="00E82B20">
        <w:rPr>
          <w:rFonts w:ascii="Times New Roman" w:hAnsi="Times New Roman" w:cs="Times New Roman"/>
          <w:sz w:val="24"/>
          <w:szCs w:val="24"/>
        </w:rPr>
        <w:t>for</w:t>
      </w:r>
      <w:r w:rsidRPr="00CD13B8">
        <w:rPr>
          <w:rFonts w:ascii="Times New Roman" w:hAnsi="Times New Roman" w:cs="Times New Roman"/>
          <w:sz w:val="24"/>
          <w:szCs w:val="24"/>
        </w:rPr>
        <w:t xml:space="preserve"> S</w:t>
      </w:r>
      <w:r w:rsidR="00E82B20">
        <w:rPr>
          <w:rFonts w:ascii="Times New Roman" w:hAnsi="Times New Roman" w:cs="Times New Roman"/>
          <w:sz w:val="24"/>
          <w:szCs w:val="24"/>
        </w:rPr>
        <w:t>olving</w:t>
      </w:r>
      <w:r w:rsidRPr="00CD13B8">
        <w:rPr>
          <w:rFonts w:ascii="Times New Roman" w:hAnsi="Times New Roman" w:cs="Times New Roman"/>
          <w:sz w:val="24"/>
          <w:szCs w:val="24"/>
        </w:rPr>
        <w:t xml:space="preserve"> V</w:t>
      </w:r>
      <w:r w:rsidR="00E82B20">
        <w:rPr>
          <w:rFonts w:ascii="Times New Roman" w:hAnsi="Times New Roman" w:cs="Times New Roman"/>
          <w:sz w:val="24"/>
          <w:szCs w:val="24"/>
        </w:rPr>
        <w:t>erbal</w:t>
      </w:r>
      <w:r w:rsidRPr="00CD13B8">
        <w:rPr>
          <w:rFonts w:ascii="Times New Roman" w:hAnsi="Times New Roman" w:cs="Times New Roman"/>
          <w:sz w:val="24"/>
          <w:szCs w:val="24"/>
        </w:rPr>
        <w:t xml:space="preserve"> P</w:t>
      </w:r>
      <w:r w:rsidR="00E82B20">
        <w:rPr>
          <w:rFonts w:ascii="Times New Roman" w:hAnsi="Times New Roman" w:cs="Times New Roman"/>
          <w:sz w:val="24"/>
          <w:szCs w:val="24"/>
        </w:rPr>
        <w:t>roblems</w:t>
      </w:r>
      <w:r w:rsidRPr="00CD13B8">
        <w:rPr>
          <w:rFonts w:ascii="Times New Roman" w:hAnsi="Times New Roman" w:cs="Times New Roman"/>
          <w:sz w:val="24"/>
          <w:szCs w:val="24"/>
        </w:rPr>
        <w:t>. Studia Psychologica, 53(1), 41-52. Retrieved from https://search.proquest.com/docview/862339081?accountid=130472</w:t>
      </w:r>
    </w:p>
    <w:p w:rsidR="001C7277" w:rsidRDefault="001C7277" w:rsidP="00502B4F">
      <w:pPr>
        <w:spacing w:line="480" w:lineRule="auto"/>
        <w:ind w:firstLine="720"/>
        <w:rPr>
          <w:rFonts w:ascii="Times New Roman" w:hAnsi="Times New Roman" w:cs="Times New Roman"/>
          <w:sz w:val="24"/>
          <w:szCs w:val="24"/>
        </w:rPr>
      </w:pPr>
    </w:p>
    <w:p w:rsidR="00502B4F" w:rsidRDefault="00502B4F" w:rsidP="00502B4F">
      <w:pPr>
        <w:spacing w:line="480" w:lineRule="auto"/>
        <w:ind w:firstLine="720"/>
        <w:rPr>
          <w:rFonts w:ascii="Times New Roman" w:hAnsi="Times New Roman" w:cs="Times New Roman"/>
          <w:sz w:val="24"/>
          <w:szCs w:val="24"/>
        </w:rPr>
      </w:pPr>
    </w:p>
    <w:p w:rsidR="00502B4F" w:rsidRDefault="00502B4F" w:rsidP="00502B4F">
      <w:pPr>
        <w:spacing w:line="480" w:lineRule="auto"/>
        <w:ind w:firstLine="720"/>
        <w:rPr>
          <w:rFonts w:ascii="Times New Roman" w:hAnsi="Times New Roman" w:cs="Times New Roman"/>
          <w:sz w:val="24"/>
          <w:szCs w:val="24"/>
        </w:rPr>
      </w:pPr>
    </w:p>
    <w:p w:rsidR="007D791B" w:rsidRDefault="007D791B" w:rsidP="00FC2C11">
      <w:pPr>
        <w:spacing w:line="480" w:lineRule="auto"/>
        <w:rPr>
          <w:rFonts w:ascii="Times New Roman" w:hAnsi="Times New Roman" w:cs="Times New Roman"/>
          <w:sz w:val="24"/>
          <w:szCs w:val="24"/>
        </w:rPr>
      </w:pPr>
    </w:p>
    <w:p w:rsidR="00FC2C11" w:rsidRPr="00FC2C11" w:rsidRDefault="00FC2C11" w:rsidP="00FC2C11">
      <w:pPr>
        <w:spacing w:line="480" w:lineRule="auto"/>
        <w:rPr>
          <w:rFonts w:ascii="Times New Roman" w:hAnsi="Times New Roman" w:cs="Times New Roman"/>
          <w:sz w:val="24"/>
          <w:szCs w:val="24"/>
        </w:rPr>
      </w:pPr>
    </w:p>
    <w:sectPr w:rsidR="00FC2C11" w:rsidRPr="00FC2C1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62D6" w:rsidRDefault="008962D6" w:rsidP="00FC2C11">
      <w:pPr>
        <w:spacing w:after="0" w:line="240" w:lineRule="auto"/>
      </w:pPr>
      <w:r>
        <w:separator/>
      </w:r>
    </w:p>
  </w:endnote>
  <w:endnote w:type="continuationSeparator" w:id="0">
    <w:p w:rsidR="008962D6" w:rsidRDefault="008962D6" w:rsidP="00FC2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622478"/>
      <w:docPartObj>
        <w:docPartGallery w:val="Page Numbers (Bottom of Page)"/>
        <w:docPartUnique/>
      </w:docPartObj>
    </w:sdtPr>
    <w:sdtEndPr>
      <w:rPr>
        <w:noProof/>
      </w:rPr>
    </w:sdtEndPr>
    <w:sdtContent>
      <w:p w:rsidR="00DB36D2" w:rsidRDefault="00DB36D2">
        <w:pPr>
          <w:pStyle w:val="Footer"/>
        </w:pPr>
        <w:r>
          <w:fldChar w:fldCharType="begin"/>
        </w:r>
        <w:r>
          <w:instrText xml:space="preserve"> PAGE   \* MERGEFORMAT </w:instrText>
        </w:r>
        <w:r>
          <w:fldChar w:fldCharType="separate"/>
        </w:r>
        <w:r w:rsidR="00E82B20">
          <w:rPr>
            <w:noProof/>
          </w:rPr>
          <w:t>1</w:t>
        </w:r>
        <w:r>
          <w:rPr>
            <w:noProof/>
          </w:rPr>
          <w:fldChar w:fldCharType="end"/>
        </w:r>
      </w:p>
    </w:sdtContent>
  </w:sdt>
  <w:p w:rsidR="00DB36D2" w:rsidRDefault="00DB3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62D6" w:rsidRDefault="008962D6" w:rsidP="00FC2C11">
      <w:pPr>
        <w:spacing w:after="0" w:line="240" w:lineRule="auto"/>
      </w:pPr>
      <w:r>
        <w:separator/>
      </w:r>
    </w:p>
  </w:footnote>
  <w:footnote w:type="continuationSeparator" w:id="0">
    <w:p w:rsidR="008962D6" w:rsidRDefault="008962D6" w:rsidP="00FC2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36D2" w:rsidRDefault="00DB36D2">
    <w:pPr>
      <w:pStyle w:val="Header"/>
    </w:pPr>
    <w:r>
      <w:t>P151514</w:t>
    </w:r>
    <w:r>
      <w:tab/>
    </w:r>
  </w:p>
  <w:p w:rsidR="00DB36D2" w:rsidRDefault="00DB36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C11"/>
    <w:rsid w:val="00071221"/>
    <w:rsid w:val="000A0AAA"/>
    <w:rsid w:val="000F00BE"/>
    <w:rsid w:val="0012112D"/>
    <w:rsid w:val="00166714"/>
    <w:rsid w:val="001A2D4C"/>
    <w:rsid w:val="001C7277"/>
    <w:rsid w:val="001D1AF1"/>
    <w:rsid w:val="001E5D83"/>
    <w:rsid w:val="00220672"/>
    <w:rsid w:val="002A5D0F"/>
    <w:rsid w:val="00302456"/>
    <w:rsid w:val="003D10F1"/>
    <w:rsid w:val="00481C12"/>
    <w:rsid w:val="00502B4F"/>
    <w:rsid w:val="00511E4C"/>
    <w:rsid w:val="005A60E0"/>
    <w:rsid w:val="00623028"/>
    <w:rsid w:val="006A474C"/>
    <w:rsid w:val="006B50C6"/>
    <w:rsid w:val="006C093E"/>
    <w:rsid w:val="007D58C3"/>
    <w:rsid w:val="007D791B"/>
    <w:rsid w:val="00872C78"/>
    <w:rsid w:val="008962D6"/>
    <w:rsid w:val="008A5D4C"/>
    <w:rsid w:val="008D524C"/>
    <w:rsid w:val="009E447F"/>
    <w:rsid w:val="00A7131F"/>
    <w:rsid w:val="00AD75C0"/>
    <w:rsid w:val="00AF6A5B"/>
    <w:rsid w:val="00C34A23"/>
    <w:rsid w:val="00CD13B8"/>
    <w:rsid w:val="00D60FAD"/>
    <w:rsid w:val="00D87A04"/>
    <w:rsid w:val="00DB36D2"/>
    <w:rsid w:val="00E82B20"/>
    <w:rsid w:val="00F13CC5"/>
    <w:rsid w:val="00FC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8B8AF"/>
  <w15:chartTrackingRefBased/>
  <w15:docId w15:val="{6BBD283B-13A1-4863-9715-96C64A978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2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C11"/>
  </w:style>
  <w:style w:type="paragraph" w:styleId="Footer">
    <w:name w:val="footer"/>
    <w:basedOn w:val="Normal"/>
    <w:link w:val="FooterChar"/>
    <w:uiPriority w:val="99"/>
    <w:unhideWhenUsed/>
    <w:rsid w:val="00FC2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C11"/>
  </w:style>
  <w:style w:type="character" w:styleId="Hyperlink">
    <w:name w:val="Hyperlink"/>
    <w:basedOn w:val="DefaultParagraphFont"/>
    <w:uiPriority w:val="99"/>
    <w:unhideWhenUsed/>
    <w:rsid w:val="00E82B20"/>
    <w:rPr>
      <w:color w:val="0563C1" w:themeColor="hyperlink"/>
      <w:u w:val="single"/>
    </w:rPr>
  </w:style>
  <w:style w:type="character" w:styleId="UnresolvedMention">
    <w:name w:val="Unresolved Mention"/>
    <w:basedOn w:val="DefaultParagraphFont"/>
    <w:uiPriority w:val="99"/>
    <w:semiHidden/>
    <w:unhideWhenUsed/>
    <w:rsid w:val="00E82B2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dx.doi.org/10.1016/j.newideapsych.2011.12.00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037/0012-1649.28.6.998" TargetMode="External"/><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542"/>
    <w:rsid w:val="00961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84F16104584A8CA4C6F056D6A558F5">
    <w:name w:val="9184F16104584A8CA4C6F056D6A558F5"/>
    <w:rsid w:val="009615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TotalTime>
  <Pages>10</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morgan</dc:creator>
  <cp:keywords/>
  <dc:description/>
  <cp:lastModifiedBy>jasmin morgan</cp:lastModifiedBy>
  <cp:revision>1</cp:revision>
  <dcterms:created xsi:type="dcterms:W3CDTF">2017-12-04T16:59:00Z</dcterms:created>
  <dcterms:modified xsi:type="dcterms:W3CDTF">2017-12-05T03:27:00Z</dcterms:modified>
</cp:coreProperties>
</file>