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6AFBA" w14:textId="77777777" w:rsidR="004123B7" w:rsidRPr="004123B7" w:rsidRDefault="004123B7" w:rsidP="004123B7">
      <w:pPr>
        <w:tabs>
          <w:tab w:val="left" w:pos="2445"/>
        </w:tabs>
        <w:rPr>
          <w:rFonts w:ascii="Arial" w:hAnsi="Arial" w:cs="Arial"/>
          <w:sz w:val="24"/>
          <w:szCs w:val="24"/>
        </w:rPr>
      </w:pPr>
      <w:r w:rsidRPr="004123B7">
        <w:rPr>
          <w:rFonts w:ascii="Arial" w:hAnsi="Arial" w:cs="Arial"/>
          <w:sz w:val="24"/>
          <w:szCs w:val="24"/>
        </w:rPr>
        <w:t>Criminal Law BMLW4002</w:t>
      </w:r>
    </w:p>
    <w:p w14:paraId="1BF052B5" w14:textId="77777777" w:rsidR="004123B7" w:rsidRPr="004123B7" w:rsidRDefault="004123B7" w:rsidP="004123B7">
      <w:pPr>
        <w:tabs>
          <w:tab w:val="left" w:pos="2445"/>
        </w:tabs>
        <w:rPr>
          <w:rFonts w:ascii="Arial" w:hAnsi="Arial" w:cs="Arial"/>
          <w:sz w:val="24"/>
          <w:szCs w:val="24"/>
        </w:rPr>
      </w:pPr>
      <w:r w:rsidRPr="004123B7">
        <w:rPr>
          <w:rFonts w:ascii="Arial" w:hAnsi="Arial" w:cs="Arial"/>
          <w:sz w:val="24"/>
          <w:szCs w:val="24"/>
        </w:rPr>
        <w:t>Rhian Carrod 2022867</w:t>
      </w:r>
    </w:p>
    <w:p w14:paraId="50F27564" w14:textId="77777777" w:rsidR="004123B7" w:rsidRDefault="004123B7">
      <w:pPr>
        <w:rPr>
          <w:rFonts w:ascii="Arial" w:hAnsi="Arial" w:cs="Arial"/>
          <w:sz w:val="24"/>
          <w:szCs w:val="24"/>
        </w:rPr>
      </w:pPr>
    </w:p>
    <w:p w14:paraId="7C56CD31" w14:textId="77777777" w:rsidR="006C378C" w:rsidRDefault="006C378C">
      <w:pPr>
        <w:rPr>
          <w:rFonts w:ascii="Arial" w:hAnsi="Arial" w:cs="Arial"/>
          <w:sz w:val="24"/>
          <w:szCs w:val="24"/>
        </w:rPr>
      </w:pPr>
      <w:r>
        <w:rPr>
          <w:rFonts w:ascii="Arial" w:hAnsi="Arial" w:cs="Arial"/>
          <w:sz w:val="24"/>
          <w:szCs w:val="24"/>
        </w:rPr>
        <w:t>Question 1</w:t>
      </w:r>
    </w:p>
    <w:p w14:paraId="2D510CD6" w14:textId="79BA54DE" w:rsidR="00EA0700" w:rsidRDefault="0036143E">
      <w:pPr>
        <w:rPr>
          <w:rFonts w:ascii="Arial" w:hAnsi="Arial" w:cs="Arial"/>
          <w:sz w:val="24"/>
          <w:szCs w:val="24"/>
        </w:rPr>
      </w:pPr>
      <w:r w:rsidRPr="0036143E">
        <w:rPr>
          <w:rFonts w:ascii="Arial" w:hAnsi="Arial" w:cs="Arial"/>
          <w:sz w:val="24"/>
          <w:szCs w:val="24"/>
        </w:rPr>
        <w:t>The defence of insanity was introduced in the mid 1800’s. It was introduced due to the bel</w:t>
      </w:r>
      <w:r w:rsidR="0018196F">
        <w:rPr>
          <w:rFonts w:ascii="Arial" w:hAnsi="Arial" w:cs="Arial"/>
          <w:sz w:val="24"/>
          <w:szCs w:val="24"/>
        </w:rPr>
        <w:t>ief</w:t>
      </w:r>
      <w:r w:rsidRPr="0036143E">
        <w:rPr>
          <w:rFonts w:ascii="Arial" w:hAnsi="Arial" w:cs="Arial"/>
          <w:sz w:val="24"/>
          <w:szCs w:val="24"/>
        </w:rPr>
        <w:t xml:space="preserve"> that ‘everyone is presumed to sane’</w:t>
      </w:r>
      <w:r>
        <w:rPr>
          <w:rFonts w:ascii="Arial" w:hAnsi="Arial" w:cs="Arial"/>
          <w:sz w:val="24"/>
          <w:szCs w:val="24"/>
        </w:rPr>
        <w:t xml:space="preserve"> and developed under common law.</w:t>
      </w:r>
      <w:r w:rsidR="008644CD">
        <w:rPr>
          <w:rFonts w:ascii="Arial" w:hAnsi="Arial" w:cs="Arial"/>
          <w:sz w:val="24"/>
          <w:szCs w:val="24"/>
        </w:rPr>
        <w:t xml:space="preserve"> the defence of insanity can be used in </w:t>
      </w:r>
      <w:r w:rsidR="007608F5">
        <w:rPr>
          <w:rFonts w:ascii="Arial" w:hAnsi="Arial" w:cs="Arial"/>
          <w:sz w:val="24"/>
          <w:szCs w:val="24"/>
        </w:rPr>
        <w:t xml:space="preserve">general defence </w:t>
      </w:r>
      <w:r w:rsidR="00A65AC1">
        <w:rPr>
          <w:rFonts w:ascii="Arial" w:hAnsi="Arial" w:cs="Arial"/>
          <w:sz w:val="24"/>
          <w:szCs w:val="24"/>
        </w:rPr>
        <w:t xml:space="preserve">wherever </w:t>
      </w:r>
      <w:proofErr w:type="spellStart"/>
      <w:r w:rsidR="00B96C10">
        <w:rPr>
          <w:rFonts w:ascii="Arial" w:hAnsi="Arial" w:cs="Arial"/>
          <w:sz w:val="24"/>
          <w:szCs w:val="24"/>
        </w:rPr>
        <w:t>mens</w:t>
      </w:r>
      <w:proofErr w:type="spellEnd"/>
      <w:r w:rsidR="00B96C10">
        <w:rPr>
          <w:rFonts w:ascii="Arial" w:hAnsi="Arial" w:cs="Arial"/>
          <w:sz w:val="24"/>
          <w:szCs w:val="24"/>
        </w:rPr>
        <w:t xml:space="preserve"> rea is applicable</w:t>
      </w:r>
      <w:r w:rsidR="00200D39">
        <w:rPr>
          <w:rFonts w:ascii="Arial" w:hAnsi="Arial" w:cs="Arial"/>
          <w:sz w:val="24"/>
          <w:szCs w:val="24"/>
        </w:rPr>
        <w:t xml:space="preserve"> but does not a</w:t>
      </w:r>
      <w:r w:rsidR="001A0161">
        <w:rPr>
          <w:rFonts w:ascii="Arial" w:hAnsi="Arial" w:cs="Arial"/>
          <w:sz w:val="24"/>
          <w:szCs w:val="24"/>
        </w:rPr>
        <w:t xml:space="preserve">pply </w:t>
      </w:r>
      <w:r w:rsidR="001E5E3D">
        <w:rPr>
          <w:rFonts w:ascii="Arial" w:hAnsi="Arial" w:cs="Arial"/>
          <w:sz w:val="24"/>
          <w:szCs w:val="24"/>
        </w:rPr>
        <w:t>to strict liability offences such as, driving offen</w:t>
      </w:r>
      <w:r w:rsidR="003C1ACA">
        <w:rPr>
          <w:rFonts w:ascii="Arial" w:hAnsi="Arial" w:cs="Arial"/>
          <w:sz w:val="24"/>
          <w:szCs w:val="24"/>
        </w:rPr>
        <w:t>ses.</w:t>
      </w:r>
      <w:r w:rsidR="00D370A1">
        <w:rPr>
          <w:rFonts w:ascii="Arial" w:hAnsi="Arial" w:cs="Arial"/>
          <w:sz w:val="24"/>
          <w:szCs w:val="24"/>
        </w:rPr>
        <w:t xml:space="preserve"> </w:t>
      </w:r>
      <w:r w:rsidR="00FD0F55">
        <w:rPr>
          <w:rFonts w:ascii="Arial" w:hAnsi="Arial" w:cs="Arial"/>
          <w:sz w:val="24"/>
          <w:szCs w:val="24"/>
        </w:rPr>
        <w:t>Should a defendant be found to be ‘insane’</w:t>
      </w:r>
      <w:r w:rsidR="00B36C3F">
        <w:rPr>
          <w:rFonts w:ascii="Arial" w:hAnsi="Arial" w:cs="Arial"/>
          <w:sz w:val="24"/>
          <w:szCs w:val="24"/>
        </w:rPr>
        <w:t xml:space="preserve"> they will </w:t>
      </w:r>
      <w:r w:rsidR="003B62E9">
        <w:rPr>
          <w:rFonts w:ascii="Arial" w:hAnsi="Arial" w:cs="Arial"/>
          <w:sz w:val="24"/>
          <w:szCs w:val="24"/>
        </w:rPr>
        <w:t xml:space="preserve">be found not guilty by reason of insanity and an alternative </w:t>
      </w:r>
      <w:r w:rsidR="00803E23">
        <w:rPr>
          <w:rFonts w:ascii="Arial" w:hAnsi="Arial" w:cs="Arial"/>
          <w:sz w:val="24"/>
          <w:szCs w:val="24"/>
        </w:rPr>
        <w:t xml:space="preserve">conviction would be made. </w:t>
      </w:r>
    </w:p>
    <w:p w14:paraId="0336D7EB" w14:textId="5C0CA498" w:rsidR="00EA0700" w:rsidRDefault="00EA0700">
      <w:pPr>
        <w:rPr>
          <w:rFonts w:ascii="Arial" w:hAnsi="Arial" w:cs="Arial"/>
          <w:sz w:val="24"/>
          <w:szCs w:val="24"/>
        </w:rPr>
      </w:pPr>
      <w:r>
        <w:rPr>
          <w:rFonts w:ascii="Arial" w:hAnsi="Arial" w:cs="Arial"/>
          <w:sz w:val="24"/>
          <w:szCs w:val="24"/>
        </w:rPr>
        <w:t xml:space="preserve">In order for a defendant to plea insanity successfully they must prove 3 essential points. These point are defect of reasons, stating that should defendants whose minds are impaired must have a defence available.  </w:t>
      </w:r>
      <w:r w:rsidR="00F949F1">
        <w:rPr>
          <w:rFonts w:ascii="Arial" w:hAnsi="Arial" w:cs="Arial"/>
          <w:sz w:val="24"/>
          <w:szCs w:val="24"/>
        </w:rPr>
        <w:t>However as seen in the case of Clarke 1972, defects of reason must be more than just confusion or absent-mindless. Disease of mind, which means the defendant has a disease that affects their mind and must be caused by a defect of reason. This can be a mental or physical issue, however, in the basis of physical it must affect the mind and be an internal factor. The differences between the use of insanity defence can be seen between the case of R V Kemp 1957, where the defendant hand a physical illness that affected his memory and understanding, was found not guilty by reason of insanity</w:t>
      </w:r>
      <w:r w:rsidR="00161060">
        <w:rPr>
          <w:rFonts w:ascii="Arial" w:hAnsi="Arial" w:cs="Arial"/>
          <w:sz w:val="24"/>
          <w:szCs w:val="24"/>
        </w:rPr>
        <w:t>, and</w:t>
      </w:r>
      <w:r w:rsidR="00F949F1">
        <w:rPr>
          <w:rFonts w:ascii="Arial" w:hAnsi="Arial" w:cs="Arial"/>
          <w:sz w:val="24"/>
          <w:szCs w:val="24"/>
        </w:rPr>
        <w:t xml:space="preserve"> the case of Quick 1973, his diabetic </w:t>
      </w:r>
      <w:r w:rsidR="00161060">
        <w:rPr>
          <w:rFonts w:ascii="Arial" w:hAnsi="Arial" w:cs="Arial"/>
          <w:sz w:val="24"/>
          <w:szCs w:val="24"/>
        </w:rPr>
        <w:t>insulin was classed as external he was unable to plea defence of insanity. Not knowing the nature and quality of the Act ad that is was legally wrong, is the final essential point that must be proven. This can be caused by unconsciousness or impaired consciousness, it can also be caused by a mental illness. If the defendant has a mental illness but  is aware of what is legally wrong they will not receive any defence. This can be seen in the case of Windle 1952</w:t>
      </w:r>
      <w:r w:rsidR="005E31BD">
        <w:rPr>
          <w:rFonts w:ascii="Arial" w:hAnsi="Arial" w:cs="Arial"/>
          <w:sz w:val="24"/>
          <w:szCs w:val="24"/>
        </w:rPr>
        <w:t xml:space="preserve">, the plea of guilty but insane was denied as it was confirmed that the defendant knew what he had done was lawfully wrong, </w:t>
      </w:r>
      <w:sdt>
        <w:sdtPr>
          <w:rPr>
            <w:rFonts w:ascii="Arial" w:hAnsi="Arial" w:cs="Arial"/>
            <w:sz w:val="24"/>
            <w:szCs w:val="24"/>
          </w:rPr>
          <w:id w:val="170535838"/>
          <w:citation/>
        </w:sdtPr>
        <w:sdtEndPr/>
        <w:sdtContent>
          <w:r w:rsidR="005E31BD">
            <w:rPr>
              <w:rFonts w:ascii="Arial" w:hAnsi="Arial" w:cs="Arial"/>
              <w:sz w:val="24"/>
              <w:szCs w:val="24"/>
            </w:rPr>
            <w:fldChar w:fldCharType="begin"/>
          </w:r>
          <w:r w:rsidR="005E31BD">
            <w:rPr>
              <w:rFonts w:ascii="Arial" w:hAnsi="Arial" w:cs="Arial"/>
              <w:sz w:val="24"/>
              <w:szCs w:val="24"/>
            </w:rPr>
            <w:instrText xml:space="preserve"> CITATION Law19 \l 2057 </w:instrText>
          </w:r>
          <w:r w:rsidR="005E31BD">
            <w:rPr>
              <w:rFonts w:ascii="Arial" w:hAnsi="Arial" w:cs="Arial"/>
              <w:sz w:val="24"/>
              <w:szCs w:val="24"/>
            </w:rPr>
            <w:fldChar w:fldCharType="separate"/>
          </w:r>
          <w:r w:rsidR="005E31BD" w:rsidRPr="005E31BD">
            <w:rPr>
              <w:rFonts w:ascii="Arial" w:hAnsi="Arial" w:cs="Arial"/>
              <w:noProof/>
              <w:sz w:val="24"/>
              <w:szCs w:val="24"/>
            </w:rPr>
            <w:t>(teacher, 2019)</w:t>
          </w:r>
          <w:r w:rsidR="005E31BD">
            <w:rPr>
              <w:rFonts w:ascii="Arial" w:hAnsi="Arial" w:cs="Arial"/>
              <w:sz w:val="24"/>
              <w:szCs w:val="24"/>
            </w:rPr>
            <w:fldChar w:fldCharType="end"/>
          </w:r>
        </w:sdtContent>
      </w:sdt>
      <w:r w:rsidR="005E31BD">
        <w:rPr>
          <w:rFonts w:ascii="Arial" w:hAnsi="Arial" w:cs="Arial"/>
          <w:sz w:val="24"/>
          <w:szCs w:val="24"/>
        </w:rPr>
        <w:t>.</w:t>
      </w:r>
      <w:r w:rsidR="00504EE8">
        <w:rPr>
          <w:rFonts w:ascii="Arial" w:hAnsi="Arial" w:cs="Arial"/>
          <w:sz w:val="24"/>
          <w:szCs w:val="24"/>
        </w:rPr>
        <w:t xml:space="preserve"> </w:t>
      </w:r>
      <w:r w:rsidR="00F949F1">
        <w:rPr>
          <w:rFonts w:ascii="Arial" w:hAnsi="Arial" w:cs="Arial"/>
          <w:sz w:val="24"/>
          <w:szCs w:val="24"/>
        </w:rPr>
        <w:t xml:space="preserve">The case of </w:t>
      </w:r>
      <w:proofErr w:type="spellStart"/>
      <w:r w:rsidR="00F949F1">
        <w:rPr>
          <w:rFonts w:ascii="Arial" w:hAnsi="Arial" w:cs="Arial"/>
          <w:sz w:val="24"/>
          <w:szCs w:val="24"/>
        </w:rPr>
        <w:t>M’Na</w:t>
      </w:r>
      <w:r w:rsidR="000A0A4A">
        <w:rPr>
          <w:rFonts w:ascii="Arial" w:hAnsi="Arial" w:cs="Arial"/>
          <w:sz w:val="24"/>
          <w:szCs w:val="24"/>
        </w:rPr>
        <w:t>u</w:t>
      </w:r>
      <w:r w:rsidR="00F949F1">
        <w:rPr>
          <w:rFonts w:ascii="Arial" w:hAnsi="Arial" w:cs="Arial"/>
          <w:sz w:val="24"/>
          <w:szCs w:val="24"/>
        </w:rPr>
        <w:t>gh</w:t>
      </w:r>
      <w:r w:rsidR="000A0A4A">
        <w:rPr>
          <w:rFonts w:ascii="Arial" w:hAnsi="Arial" w:cs="Arial"/>
          <w:sz w:val="24"/>
          <w:szCs w:val="24"/>
        </w:rPr>
        <w:t>t</w:t>
      </w:r>
      <w:r w:rsidR="00F949F1">
        <w:rPr>
          <w:rFonts w:ascii="Arial" w:hAnsi="Arial" w:cs="Arial"/>
          <w:sz w:val="24"/>
          <w:szCs w:val="24"/>
        </w:rPr>
        <w:t>en</w:t>
      </w:r>
      <w:proofErr w:type="spellEnd"/>
      <w:r w:rsidR="00F949F1">
        <w:rPr>
          <w:rFonts w:ascii="Arial" w:hAnsi="Arial" w:cs="Arial"/>
          <w:sz w:val="24"/>
          <w:szCs w:val="24"/>
        </w:rPr>
        <w:t xml:space="preserve"> was what lead to judges creating the 3 points, known as the </w:t>
      </w:r>
      <w:proofErr w:type="spellStart"/>
      <w:r w:rsidR="00F949F1">
        <w:rPr>
          <w:rFonts w:ascii="Arial" w:hAnsi="Arial" w:cs="Arial"/>
          <w:sz w:val="24"/>
          <w:szCs w:val="24"/>
        </w:rPr>
        <w:t>M’Na</w:t>
      </w:r>
      <w:r w:rsidR="00406C13">
        <w:rPr>
          <w:rFonts w:ascii="Arial" w:hAnsi="Arial" w:cs="Arial"/>
          <w:sz w:val="24"/>
          <w:szCs w:val="24"/>
        </w:rPr>
        <w:t>ught</w:t>
      </w:r>
      <w:r w:rsidR="00F949F1">
        <w:rPr>
          <w:rFonts w:ascii="Arial" w:hAnsi="Arial" w:cs="Arial"/>
          <w:sz w:val="24"/>
          <w:szCs w:val="24"/>
        </w:rPr>
        <w:t>en</w:t>
      </w:r>
      <w:proofErr w:type="spellEnd"/>
      <w:r w:rsidR="00F949F1">
        <w:rPr>
          <w:rFonts w:ascii="Arial" w:hAnsi="Arial" w:cs="Arial"/>
          <w:sz w:val="24"/>
          <w:szCs w:val="24"/>
        </w:rPr>
        <w:t xml:space="preserve"> Rules 1843</w:t>
      </w:r>
      <w:r w:rsidR="00106B34">
        <w:rPr>
          <w:rFonts w:ascii="Arial" w:hAnsi="Arial" w:cs="Arial"/>
          <w:sz w:val="24"/>
          <w:szCs w:val="24"/>
        </w:rPr>
        <w:t xml:space="preserve">. These were made after </w:t>
      </w:r>
      <w:proofErr w:type="spellStart"/>
      <w:r w:rsidR="00106B34">
        <w:rPr>
          <w:rFonts w:ascii="Arial" w:hAnsi="Arial" w:cs="Arial"/>
          <w:sz w:val="24"/>
          <w:szCs w:val="24"/>
        </w:rPr>
        <w:t>M’Naughten</w:t>
      </w:r>
      <w:proofErr w:type="spellEnd"/>
      <w:r w:rsidR="0080342D">
        <w:rPr>
          <w:rFonts w:ascii="Arial" w:hAnsi="Arial" w:cs="Arial"/>
          <w:sz w:val="24"/>
          <w:szCs w:val="24"/>
        </w:rPr>
        <w:t xml:space="preserve"> was found not guilty of murder by reasons on </w:t>
      </w:r>
      <w:r w:rsidR="00E03DC5">
        <w:rPr>
          <w:rFonts w:ascii="Arial" w:hAnsi="Arial" w:cs="Arial"/>
          <w:sz w:val="24"/>
          <w:szCs w:val="24"/>
        </w:rPr>
        <w:t xml:space="preserve">insanity </w:t>
      </w:r>
      <w:r w:rsidR="00225A42">
        <w:rPr>
          <w:rFonts w:ascii="Arial" w:hAnsi="Arial" w:cs="Arial"/>
          <w:sz w:val="24"/>
          <w:szCs w:val="24"/>
        </w:rPr>
        <w:t>and was given a sentence of life imprisonment</w:t>
      </w:r>
    </w:p>
    <w:p w14:paraId="73EAFD4E" w14:textId="272C0FE8" w:rsidR="00695B94" w:rsidRDefault="00956002">
      <w:pPr>
        <w:rPr>
          <w:rFonts w:ascii="Arial" w:hAnsi="Arial" w:cs="Arial"/>
          <w:sz w:val="24"/>
          <w:szCs w:val="24"/>
        </w:rPr>
      </w:pPr>
      <w:r>
        <w:rPr>
          <w:rFonts w:ascii="Arial" w:hAnsi="Arial" w:cs="Arial"/>
          <w:sz w:val="24"/>
          <w:szCs w:val="24"/>
        </w:rPr>
        <w:t xml:space="preserve">Insanity </w:t>
      </w:r>
      <w:r w:rsidR="00556594">
        <w:rPr>
          <w:rFonts w:ascii="Arial" w:hAnsi="Arial" w:cs="Arial"/>
          <w:sz w:val="24"/>
          <w:szCs w:val="24"/>
        </w:rPr>
        <w:t xml:space="preserve">is set out in </w:t>
      </w:r>
      <w:proofErr w:type="spellStart"/>
      <w:r w:rsidR="00556594">
        <w:rPr>
          <w:rFonts w:ascii="Arial" w:hAnsi="Arial" w:cs="Arial"/>
          <w:sz w:val="24"/>
          <w:szCs w:val="24"/>
        </w:rPr>
        <w:t>M’Na</w:t>
      </w:r>
      <w:r w:rsidR="0009596F">
        <w:rPr>
          <w:rFonts w:ascii="Arial" w:hAnsi="Arial" w:cs="Arial"/>
          <w:sz w:val="24"/>
          <w:szCs w:val="24"/>
        </w:rPr>
        <w:t>ugthen</w:t>
      </w:r>
      <w:proofErr w:type="spellEnd"/>
      <w:r w:rsidR="0009596F">
        <w:rPr>
          <w:rFonts w:ascii="Arial" w:hAnsi="Arial" w:cs="Arial"/>
          <w:sz w:val="24"/>
          <w:szCs w:val="24"/>
        </w:rPr>
        <w:t xml:space="preserve"> Rules 1</w:t>
      </w:r>
      <w:r w:rsidR="00C52E8C">
        <w:rPr>
          <w:rFonts w:ascii="Arial" w:hAnsi="Arial" w:cs="Arial"/>
          <w:sz w:val="24"/>
          <w:szCs w:val="24"/>
        </w:rPr>
        <w:t xml:space="preserve">843 whereas automatism </w:t>
      </w:r>
      <w:r w:rsidR="00F47A03">
        <w:rPr>
          <w:rFonts w:ascii="Arial" w:hAnsi="Arial" w:cs="Arial"/>
          <w:sz w:val="24"/>
          <w:szCs w:val="24"/>
        </w:rPr>
        <w:t xml:space="preserve">is an action </w:t>
      </w:r>
      <w:r w:rsidR="00AA4F23">
        <w:rPr>
          <w:rFonts w:ascii="Arial" w:hAnsi="Arial" w:cs="Arial"/>
          <w:sz w:val="24"/>
          <w:szCs w:val="24"/>
        </w:rPr>
        <w:t xml:space="preserve">done, </w:t>
      </w:r>
      <w:r w:rsidR="00F47A03">
        <w:rPr>
          <w:rFonts w:ascii="Arial" w:hAnsi="Arial" w:cs="Arial"/>
          <w:sz w:val="24"/>
          <w:szCs w:val="24"/>
        </w:rPr>
        <w:t xml:space="preserve">that is not </w:t>
      </w:r>
      <w:r w:rsidR="00100CA3">
        <w:rPr>
          <w:rFonts w:ascii="Arial" w:hAnsi="Arial" w:cs="Arial"/>
          <w:sz w:val="24"/>
          <w:szCs w:val="24"/>
        </w:rPr>
        <w:t>influenced</w:t>
      </w:r>
      <w:r w:rsidR="00F47A03">
        <w:rPr>
          <w:rFonts w:ascii="Arial" w:hAnsi="Arial" w:cs="Arial"/>
          <w:sz w:val="24"/>
          <w:szCs w:val="24"/>
        </w:rPr>
        <w:t xml:space="preserve"> by the mind and the defendant </w:t>
      </w:r>
      <w:r w:rsidR="00100CA3">
        <w:rPr>
          <w:rFonts w:ascii="Arial" w:hAnsi="Arial" w:cs="Arial"/>
          <w:sz w:val="24"/>
          <w:szCs w:val="24"/>
        </w:rPr>
        <w:t xml:space="preserve">is not conscious. </w:t>
      </w:r>
      <w:sdt>
        <w:sdtPr>
          <w:rPr>
            <w:rFonts w:ascii="Arial" w:hAnsi="Arial" w:cs="Arial"/>
            <w:sz w:val="24"/>
            <w:szCs w:val="24"/>
          </w:rPr>
          <w:id w:val="-575670119"/>
          <w:citation/>
        </w:sdtPr>
        <w:sdtEndPr/>
        <w:sdtContent>
          <w:r w:rsidR="00AA4F23">
            <w:rPr>
              <w:rFonts w:ascii="Arial" w:hAnsi="Arial" w:cs="Arial"/>
              <w:sz w:val="24"/>
              <w:szCs w:val="24"/>
            </w:rPr>
            <w:fldChar w:fldCharType="begin"/>
          </w:r>
          <w:r w:rsidR="00AA4F23">
            <w:rPr>
              <w:rFonts w:ascii="Arial" w:hAnsi="Arial" w:cs="Arial"/>
              <w:sz w:val="24"/>
              <w:szCs w:val="24"/>
            </w:rPr>
            <w:instrText xml:space="preserve"> CITATION Ari21 \l 2057 </w:instrText>
          </w:r>
          <w:r w:rsidR="00AA4F23">
            <w:rPr>
              <w:rFonts w:ascii="Arial" w:hAnsi="Arial" w:cs="Arial"/>
              <w:sz w:val="24"/>
              <w:szCs w:val="24"/>
            </w:rPr>
            <w:fldChar w:fldCharType="separate"/>
          </w:r>
          <w:r w:rsidR="00AA4F23" w:rsidRPr="00AA4F23">
            <w:rPr>
              <w:rFonts w:ascii="Arial" w:hAnsi="Arial" w:cs="Arial"/>
              <w:noProof/>
              <w:sz w:val="24"/>
              <w:szCs w:val="24"/>
            </w:rPr>
            <w:t>(D, n.d.)</w:t>
          </w:r>
          <w:r w:rsidR="00AA4F23">
            <w:rPr>
              <w:rFonts w:ascii="Arial" w:hAnsi="Arial" w:cs="Arial"/>
              <w:sz w:val="24"/>
              <w:szCs w:val="24"/>
            </w:rPr>
            <w:fldChar w:fldCharType="end"/>
          </w:r>
        </w:sdtContent>
      </w:sdt>
      <w:r w:rsidR="00AC3830">
        <w:rPr>
          <w:rFonts w:ascii="Arial" w:hAnsi="Arial" w:cs="Arial"/>
          <w:sz w:val="24"/>
          <w:szCs w:val="24"/>
        </w:rPr>
        <w:t xml:space="preserve">. </w:t>
      </w:r>
      <w:r w:rsidR="006D03FB">
        <w:rPr>
          <w:rFonts w:ascii="Arial" w:hAnsi="Arial" w:cs="Arial"/>
          <w:sz w:val="24"/>
          <w:szCs w:val="24"/>
        </w:rPr>
        <w:t>Auto</w:t>
      </w:r>
      <w:r w:rsidR="00FC499C">
        <w:rPr>
          <w:rFonts w:ascii="Arial" w:hAnsi="Arial" w:cs="Arial"/>
          <w:sz w:val="24"/>
          <w:szCs w:val="24"/>
        </w:rPr>
        <w:t>matism can also been known as the ‘non-insane’ as to dif</w:t>
      </w:r>
      <w:r w:rsidR="00090C78">
        <w:rPr>
          <w:rFonts w:ascii="Arial" w:hAnsi="Arial" w:cs="Arial"/>
          <w:sz w:val="24"/>
          <w:szCs w:val="24"/>
        </w:rPr>
        <w:t>ferent</w:t>
      </w:r>
      <w:r w:rsidR="0018196F">
        <w:rPr>
          <w:rFonts w:ascii="Arial" w:hAnsi="Arial" w:cs="Arial"/>
          <w:sz w:val="24"/>
          <w:szCs w:val="24"/>
        </w:rPr>
        <w:t xml:space="preserve">iate from defence of </w:t>
      </w:r>
      <w:proofErr w:type="spellStart"/>
      <w:r w:rsidR="0018196F">
        <w:rPr>
          <w:rFonts w:ascii="Arial" w:hAnsi="Arial" w:cs="Arial"/>
          <w:sz w:val="24"/>
          <w:szCs w:val="24"/>
        </w:rPr>
        <w:t>instanity</w:t>
      </w:r>
      <w:proofErr w:type="spellEnd"/>
      <w:r w:rsidR="0018196F">
        <w:rPr>
          <w:rFonts w:ascii="Arial" w:hAnsi="Arial" w:cs="Arial"/>
          <w:sz w:val="24"/>
          <w:szCs w:val="24"/>
        </w:rPr>
        <w:t>.</w:t>
      </w:r>
      <w:r w:rsidR="00D31D55">
        <w:rPr>
          <w:rFonts w:ascii="Arial" w:hAnsi="Arial" w:cs="Arial"/>
          <w:sz w:val="24"/>
          <w:szCs w:val="24"/>
        </w:rPr>
        <w:t xml:space="preserve"> </w:t>
      </w:r>
      <w:r w:rsidR="00C8319D">
        <w:rPr>
          <w:rFonts w:ascii="Arial" w:hAnsi="Arial" w:cs="Arial"/>
          <w:sz w:val="24"/>
          <w:szCs w:val="24"/>
        </w:rPr>
        <w:t xml:space="preserve">The case of Clerk </w:t>
      </w:r>
      <w:r w:rsidR="00DE6C95">
        <w:rPr>
          <w:rFonts w:ascii="Arial" w:hAnsi="Arial" w:cs="Arial"/>
          <w:sz w:val="24"/>
          <w:szCs w:val="24"/>
        </w:rPr>
        <w:t xml:space="preserve">1973 </w:t>
      </w:r>
      <w:r w:rsidR="0032326F">
        <w:rPr>
          <w:rFonts w:ascii="Arial" w:hAnsi="Arial" w:cs="Arial"/>
          <w:sz w:val="24"/>
          <w:szCs w:val="24"/>
        </w:rPr>
        <w:t xml:space="preserve">gives an example of a automatism. </w:t>
      </w:r>
      <w:r w:rsidR="00A7596D">
        <w:rPr>
          <w:rFonts w:ascii="Arial" w:hAnsi="Arial" w:cs="Arial"/>
          <w:sz w:val="24"/>
          <w:szCs w:val="24"/>
        </w:rPr>
        <w:t xml:space="preserve">It was seen as a result of insulin to his body rather that disease of the mind. </w:t>
      </w:r>
      <w:r w:rsidR="004F46C0">
        <w:rPr>
          <w:rFonts w:ascii="Arial" w:hAnsi="Arial" w:cs="Arial"/>
          <w:sz w:val="24"/>
          <w:szCs w:val="24"/>
        </w:rPr>
        <w:t>The burden of proof for a case of insanity would be required from the defendant in order to support the claim</w:t>
      </w:r>
      <w:r w:rsidR="009D4126">
        <w:rPr>
          <w:rFonts w:ascii="Arial" w:hAnsi="Arial" w:cs="Arial"/>
          <w:sz w:val="24"/>
          <w:szCs w:val="24"/>
        </w:rPr>
        <w:t xml:space="preserve">, however, with the automatism the burden of proof is required from the </w:t>
      </w:r>
      <w:r w:rsidR="00CC0116">
        <w:rPr>
          <w:rFonts w:ascii="Arial" w:hAnsi="Arial" w:cs="Arial"/>
          <w:sz w:val="24"/>
          <w:szCs w:val="24"/>
        </w:rPr>
        <w:t>prosecution an</w:t>
      </w:r>
      <w:r w:rsidR="00055FF3">
        <w:rPr>
          <w:rFonts w:ascii="Arial" w:hAnsi="Arial" w:cs="Arial"/>
          <w:sz w:val="24"/>
          <w:szCs w:val="24"/>
        </w:rPr>
        <w:t xml:space="preserve">d must be beyond reasonable </w:t>
      </w:r>
      <w:r w:rsidR="00CC0116">
        <w:rPr>
          <w:rFonts w:ascii="Arial" w:hAnsi="Arial" w:cs="Arial"/>
          <w:sz w:val="24"/>
          <w:szCs w:val="24"/>
        </w:rPr>
        <w:t xml:space="preserve">doubt. </w:t>
      </w:r>
    </w:p>
    <w:p w14:paraId="3D1A4C2D" w14:textId="66307DA6" w:rsidR="0036143E" w:rsidRDefault="0036143E">
      <w:pPr>
        <w:rPr>
          <w:rFonts w:ascii="Arial" w:hAnsi="Arial" w:cs="Arial"/>
          <w:sz w:val="24"/>
          <w:szCs w:val="24"/>
        </w:rPr>
      </w:pPr>
      <w:r>
        <w:rPr>
          <w:rFonts w:ascii="Arial" w:hAnsi="Arial" w:cs="Arial"/>
          <w:sz w:val="24"/>
          <w:szCs w:val="24"/>
        </w:rPr>
        <w:t xml:space="preserve"> Until 1991 it was common practice from judges to send those successful of the insanity plea to a mental institution where they would serve out their time.</w:t>
      </w:r>
      <w:r w:rsidR="00504EE8">
        <w:rPr>
          <w:rFonts w:ascii="Arial" w:hAnsi="Arial" w:cs="Arial"/>
          <w:sz w:val="24"/>
          <w:szCs w:val="24"/>
        </w:rPr>
        <w:t xml:space="preserve"> However, this was not an option for those with medical conditions such as epilepsy or diabetes</w:t>
      </w:r>
      <w:r w:rsidR="007A224C">
        <w:rPr>
          <w:rFonts w:ascii="Arial" w:hAnsi="Arial" w:cs="Arial"/>
          <w:sz w:val="24"/>
          <w:szCs w:val="24"/>
        </w:rPr>
        <w:t>.</w:t>
      </w:r>
      <w:r>
        <w:rPr>
          <w:rFonts w:ascii="Arial" w:hAnsi="Arial" w:cs="Arial"/>
          <w:sz w:val="24"/>
          <w:szCs w:val="24"/>
        </w:rPr>
        <w:t xml:space="preserve"> Once th</w:t>
      </w:r>
      <w:r w:rsidR="00504EE8">
        <w:rPr>
          <w:rFonts w:ascii="Arial" w:hAnsi="Arial" w:cs="Arial"/>
          <w:sz w:val="24"/>
          <w:szCs w:val="24"/>
        </w:rPr>
        <w:t xml:space="preserve">is law was passed other options become available to those who were found </w:t>
      </w:r>
      <w:r w:rsidR="00504EE8">
        <w:rPr>
          <w:rFonts w:ascii="Arial" w:hAnsi="Arial" w:cs="Arial"/>
          <w:sz w:val="24"/>
          <w:szCs w:val="24"/>
        </w:rPr>
        <w:lastRenderedPageBreak/>
        <w:t xml:space="preserve">not guilty by reason of insanity. The exception to these options are those found not guilty of a murder charge for reasons of insanity. </w:t>
      </w:r>
      <w:r w:rsidR="00BF6513">
        <w:rPr>
          <w:rFonts w:ascii="Arial" w:hAnsi="Arial" w:cs="Arial"/>
          <w:sz w:val="24"/>
          <w:szCs w:val="24"/>
        </w:rPr>
        <w:t xml:space="preserve"> </w:t>
      </w:r>
    </w:p>
    <w:p w14:paraId="2B360899" w14:textId="783E06A1" w:rsidR="00BC014D" w:rsidRDefault="006043FD">
      <w:pPr>
        <w:rPr>
          <w:rFonts w:ascii="Arial" w:hAnsi="Arial" w:cs="Arial"/>
          <w:sz w:val="24"/>
          <w:szCs w:val="24"/>
        </w:rPr>
      </w:pPr>
      <w:r>
        <w:rPr>
          <w:rFonts w:ascii="Arial" w:hAnsi="Arial" w:cs="Arial"/>
          <w:sz w:val="24"/>
          <w:szCs w:val="24"/>
        </w:rPr>
        <w:t>The Law is in need of a reform du</w:t>
      </w:r>
      <w:r w:rsidR="004360F9">
        <w:rPr>
          <w:rFonts w:ascii="Arial" w:hAnsi="Arial" w:cs="Arial"/>
          <w:sz w:val="24"/>
          <w:szCs w:val="24"/>
        </w:rPr>
        <w:t xml:space="preserve">e to outdated and confusing information in which it states. The use of the outdated word ‘insane’ has been criticised as this </w:t>
      </w:r>
      <w:r w:rsidR="00DF3386">
        <w:rPr>
          <w:rFonts w:ascii="Arial" w:hAnsi="Arial" w:cs="Arial"/>
          <w:sz w:val="24"/>
          <w:szCs w:val="24"/>
        </w:rPr>
        <w:t xml:space="preserve">a description of mental illness and </w:t>
      </w:r>
      <w:r w:rsidR="0000119B">
        <w:rPr>
          <w:rFonts w:ascii="Arial" w:hAnsi="Arial" w:cs="Arial"/>
          <w:sz w:val="24"/>
          <w:szCs w:val="24"/>
        </w:rPr>
        <w:t>immoral for</w:t>
      </w:r>
      <w:r w:rsidR="00DF3386">
        <w:rPr>
          <w:rFonts w:ascii="Arial" w:hAnsi="Arial" w:cs="Arial"/>
          <w:sz w:val="24"/>
          <w:szCs w:val="24"/>
        </w:rPr>
        <w:t xml:space="preserve"> those with learning disabilities or </w:t>
      </w:r>
      <w:r w:rsidR="00600418">
        <w:rPr>
          <w:rFonts w:ascii="Arial" w:hAnsi="Arial" w:cs="Arial"/>
          <w:sz w:val="24"/>
          <w:szCs w:val="24"/>
        </w:rPr>
        <w:t>difficulties</w:t>
      </w:r>
      <w:r w:rsidR="00EE02ED">
        <w:rPr>
          <w:rFonts w:ascii="Arial" w:hAnsi="Arial" w:cs="Arial"/>
          <w:sz w:val="24"/>
          <w:szCs w:val="24"/>
        </w:rPr>
        <w:t xml:space="preserve">. </w:t>
      </w:r>
      <w:r w:rsidR="00FD6D1B">
        <w:rPr>
          <w:rFonts w:ascii="Arial" w:hAnsi="Arial" w:cs="Arial"/>
          <w:sz w:val="24"/>
          <w:szCs w:val="24"/>
        </w:rPr>
        <w:t xml:space="preserve">It </w:t>
      </w:r>
      <w:r w:rsidR="004A4994">
        <w:rPr>
          <w:rFonts w:ascii="Arial" w:hAnsi="Arial" w:cs="Arial"/>
          <w:sz w:val="24"/>
          <w:szCs w:val="24"/>
        </w:rPr>
        <w:t>is said that there are current limitations to the law that show inad</w:t>
      </w:r>
      <w:r w:rsidR="00C04513">
        <w:rPr>
          <w:rFonts w:ascii="Arial" w:hAnsi="Arial" w:cs="Arial"/>
          <w:sz w:val="24"/>
          <w:szCs w:val="24"/>
        </w:rPr>
        <w:t xml:space="preserve">equate and </w:t>
      </w:r>
      <w:r w:rsidR="00AC2311">
        <w:rPr>
          <w:rFonts w:ascii="Arial" w:hAnsi="Arial" w:cs="Arial"/>
          <w:sz w:val="24"/>
          <w:szCs w:val="24"/>
        </w:rPr>
        <w:t>in</w:t>
      </w:r>
      <w:r w:rsidR="00AD58A1">
        <w:rPr>
          <w:rFonts w:ascii="Arial" w:hAnsi="Arial" w:cs="Arial"/>
          <w:sz w:val="24"/>
          <w:szCs w:val="24"/>
        </w:rPr>
        <w:t>effective</w:t>
      </w:r>
      <w:r w:rsidR="00AC2311">
        <w:rPr>
          <w:rFonts w:ascii="Arial" w:hAnsi="Arial" w:cs="Arial"/>
          <w:sz w:val="24"/>
          <w:szCs w:val="24"/>
        </w:rPr>
        <w:t xml:space="preserve"> to those who are suffering from a mental illness</w:t>
      </w:r>
      <w:r w:rsidR="00281EAE">
        <w:rPr>
          <w:rFonts w:ascii="Arial" w:hAnsi="Arial" w:cs="Arial"/>
          <w:sz w:val="24"/>
          <w:szCs w:val="24"/>
        </w:rPr>
        <w:t xml:space="preserve"> </w:t>
      </w:r>
      <w:sdt>
        <w:sdtPr>
          <w:rPr>
            <w:rFonts w:ascii="Arial" w:hAnsi="Arial" w:cs="Arial"/>
            <w:sz w:val="24"/>
            <w:szCs w:val="24"/>
          </w:rPr>
          <w:id w:val="-1407991852"/>
          <w:citation/>
        </w:sdtPr>
        <w:sdtEndPr/>
        <w:sdtContent>
          <w:r w:rsidR="00281EAE">
            <w:rPr>
              <w:rFonts w:ascii="Arial" w:hAnsi="Arial" w:cs="Arial"/>
              <w:sz w:val="24"/>
              <w:szCs w:val="24"/>
            </w:rPr>
            <w:fldChar w:fldCharType="begin"/>
          </w:r>
          <w:r w:rsidR="00281EAE">
            <w:rPr>
              <w:rFonts w:ascii="Arial" w:hAnsi="Arial" w:cs="Arial"/>
              <w:sz w:val="24"/>
              <w:szCs w:val="24"/>
            </w:rPr>
            <w:instrText xml:space="preserve"> CITATION kee14 \l 2057 </w:instrText>
          </w:r>
          <w:r w:rsidR="00281EAE">
            <w:rPr>
              <w:rFonts w:ascii="Arial" w:hAnsi="Arial" w:cs="Arial"/>
              <w:sz w:val="24"/>
              <w:szCs w:val="24"/>
            </w:rPr>
            <w:fldChar w:fldCharType="separate"/>
          </w:r>
          <w:r w:rsidR="00281EAE" w:rsidRPr="00281EAE">
            <w:rPr>
              <w:rFonts w:ascii="Arial" w:hAnsi="Arial" w:cs="Arial"/>
              <w:noProof/>
              <w:sz w:val="24"/>
              <w:szCs w:val="24"/>
            </w:rPr>
            <w:t>(keepcalmtalklaw, 2014)</w:t>
          </w:r>
          <w:r w:rsidR="00281EAE">
            <w:rPr>
              <w:rFonts w:ascii="Arial" w:hAnsi="Arial" w:cs="Arial"/>
              <w:sz w:val="24"/>
              <w:szCs w:val="24"/>
            </w:rPr>
            <w:fldChar w:fldCharType="end"/>
          </w:r>
        </w:sdtContent>
      </w:sdt>
      <w:r w:rsidR="00AC2311">
        <w:rPr>
          <w:rFonts w:ascii="Arial" w:hAnsi="Arial" w:cs="Arial"/>
          <w:sz w:val="24"/>
          <w:szCs w:val="24"/>
        </w:rPr>
        <w:t xml:space="preserve">. This </w:t>
      </w:r>
      <w:r w:rsidR="00AD58A1">
        <w:rPr>
          <w:rFonts w:ascii="Arial" w:hAnsi="Arial" w:cs="Arial"/>
          <w:sz w:val="24"/>
          <w:szCs w:val="24"/>
        </w:rPr>
        <w:t xml:space="preserve">can be seen during the case of </w:t>
      </w:r>
      <w:r w:rsidR="00281EAE">
        <w:rPr>
          <w:rFonts w:ascii="Arial" w:hAnsi="Arial" w:cs="Arial"/>
          <w:sz w:val="24"/>
          <w:szCs w:val="24"/>
        </w:rPr>
        <w:t>Keenan V United Kingdo</w:t>
      </w:r>
      <w:r w:rsidR="00BC014D">
        <w:rPr>
          <w:rFonts w:ascii="Arial" w:hAnsi="Arial" w:cs="Arial"/>
          <w:sz w:val="24"/>
          <w:szCs w:val="24"/>
        </w:rPr>
        <w:t>m</w:t>
      </w:r>
      <w:r w:rsidR="009A5577">
        <w:rPr>
          <w:rFonts w:ascii="Arial" w:hAnsi="Arial" w:cs="Arial"/>
          <w:sz w:val="24"/>
          <w:szCs w:val="24"/>
        </w:rPr>
        <w:t>: ECHR</w:t>
      </w:r>
      <w:r w:rsidR="00BA237D">
        <w:rPr>
          <w:rFonts w:ascii="Arial" w:hAnsi="Arial" w:cs="Arial"/>
          <w:sz w:val="24"/>
          <w:szCs w:val="24"/>
        </w:rPr>
        <w:t xml:space="preserve"> 2001, </w:t>
      </w:r>
      <w:sdt>
        <w:sdtPr>
          <w:rPr>
            <w:rFonts w:ascii="Arial" w:hAnsi="Arial" w:cs="Arial"/>
            <w:sz w:val="24"/>
            <w:szCs w:val="24"/>
          </w:rPr>
          <w:id w:val="1761475204"/>
          <w:citation/>
        </w:sdtPr>
        <w:sdtEndPr/>
        <w:sdtContent>
          <w:r w:rsidR="00BA237D">
            <w:rPr>
              <w:rFonts w:ascii="Arial" w:hAnsi="Arial" w:cs="Arial"/>
              <w:sz w:val="24"/>
              <w:szCs w:val="24"/>
            </w:rPr>
            <w:fldChar w:fldCharType="begin"/>
          </w:r>
          <w:r w:rsidR="00BA237D">
            <w:rPr>
              <w:rFonts w:ascii="Arial" w:hAnsi="Arial" w:cs="Arial"/>
              <w:sz w:val="24"/>
              <w:szCs w:val="24"/>
            </w:rPr>
            <w:instrText xml:space="preserve"> CITATION scu21 \l 2057 </w:instrText>
          </w:r>
          <w:r w:rsidR="00BA237D">
            <w:rPr>
              <w:rFonts w:ascii="Arial" w:hAnsi="Arial" w:cs="Arial"/>
              <w:sz w:val="24"/>
              <w:szCs w:val="24"/>
            </w:rPr>
            <w:fldChar w:fldCharType="separate"/>
          </w:r>
          <w:r w:rsidR="00BA237D" w:rsidRPr="00BA237D">
            <w:rPr>
              <w:rFonts w:ascii="Arial" w:hAnsi="Arial" w:cs="Arial"/>
              <w:noProof/>
              <w:sz w:val="24"/>
              <w:szCs w:val="24"/>
            </w:rPr>
            <w:t>(scu.166065, 2021)</w:t>
          </w:r>
          <w:r w:rsidR="00BA237D">
            <w:rPr>
              <w:rFonts w:ascii="Arial" w:hAnsi="Arial" w:cs="Arial"/>
              <w:sz w:val="24"/>
              <w:szCs w:val="24"/>
            </w:rPr>
            <w:fldChar w:fldCharType="end"/>
          </w:r>
        </w:sdtContent>
      </w:sdt>
      <w:r w:rsidR="00567AB6">
        <w:rPr>
          <w:rFonts w:ascii="Arial" w:hAnsi="Arial" w:cs="Arial"/>
          <w:sz w:val="24"/>
          <w:szCs w:val="24"/>
        </w:rPr>
        <w:t xml:space="preserve">, the person was placed into segregation and not </w:t>
      </w:r>
      <w:r w:rsidR="00BF1517">
        <w:rPr>
          <w:rFonts w:ascii="Arial" w:hAnsi="Arial" w:cs="Arial"/>
          <w:sz w:val="24"/>
          <w:szCs w:val="24"/>
        </w:rPr>
        <w:t xml:space="preserve">given the specialist supervision that was required for someone known to be a suicide </w:t>
      </w:r>
      <w:r w:rsidR="001151EB">
        <w:rPr>
          <w:rFonts w:ascii="Arial" w:hAnsi="Arial" w:cs="Arial"/>
          <w:sz w:val="24"/>
          <w:szCs w:val="24"/>
        </w:rPr>
        <w:t>risk. This put the person at risk when it had been an</w:t>
      </w:r>
      <w:r w:rsidR="00E23FB5">
        <w:rPr>
          <w:rFonts w:ascii="Arial" w:hAnsi="Arial" w:cs="Arial"/>
          <w:sz w:val="24"/>
          <w:szCs w:val="24"/>
        </w:rPr>
        <w:t xml:space="preserve"> easily avoidable situation had the correct and necessary procedures and support been put in place</w:t>
      </w:r>
      <w:r w:rsidR="0068109F">
        <w:rPr>
          <w:rFonts w:ascii="Arial" w:hAnsi="Arial" w:cs="Arial"/>
          <w:sz w:val="24"/>
          <w:szCs w:val="24"/>
        </w:rPr>
        <w:t xml:space="preserve"> due to his serious mental </w:t>
      </w:r>
      <w:r w:rsidR="00671E82">
        <w:rPr>
          <w:rFonts w:ascii="Arial" w:hAnsi="Arial" w:cs="Arial"/>
          <w:sz w:val="24"/>
          <w:szCs w:val="24"/>
        </w:rPr>
        <w:t xml:space="preserve">health. </w:t>
      </w:r>
      <w:r w:rsidR="007E26A2">
        <w:rPr>
          <w:rFonts w:ascii="Arial" w:hAnsi="Arial" w:cs="Arial"/>
          <w:sz w:val="24"/>
          <w:szCs w:val="24"/>
        </w:rPr>
        <w:t xml:space="preserve">The law requires a reform </w:t>
      </w:r>
      <w:r w:rsidR="00DD25F2">
        <w:rPr>
          <w:rFonts w:ascii="Arial" w:hAnsi="Arial" w:cs="Arial"/>
          <w:sz w:val="24"/>
          <w:szCs w:val="24"/>
        </w:rPr>
        <w:t>with the new knowledge and understanding of mental illnesses</w:t>
      </w:r>
      <w:r w:rsidR="007971F2">
        <w:rPr>
          <w:rFonts w:ascii="Arial" w:hAnsi="Arial" w:cs="Arial"/>
          <w:sz w:val="24"/>
          <w:szCs w:val="24"/>
        </w:rPr>
        <w:t xml:space="preserve"> </w:t>
      </w:r>
      <w:r w:rsidR="00B54CAF">
        <w:rPr>
          <w:rFonts w:ascii="Arial" w:hAnsi="Arial" w:cs="Arial"/>
          <w:sz w:val="24"/>
          <w:szCs w:val="24"/>
        </w:rPr>
        <w:t xml:space="preserve">that is now available. It needs to </w:t>
      </w:r>
      <w:r w:rsidR="0078035A">
        <w:rPr>
          <w:rFonts w:ascii="Arial" w:hAnsi="Arial" w:cs="Arial"/>
          <w:sz w:val="24"/>
          <w:szCs w:val="24"/>
        </w:rPr>
        <w:t xml:space="preserve">fair to those who suffer from learning disabilities </w:t>
      </w:r>
      <w:r w:rsidR="004226C2">
        <w:rPr>
          <w:rFonts w:ascii="Arial" w:hAnsi="Arial" w:cs="Arial"/>
          <w:sz w:val="24"/>
          <w:szCs w:val="24"/>
        </w:rPr>
        <w:t>and difficulties</w:t>
      </w:r>
      <w:r w:rsidR="0038562E">
        <w:rPr>
          <w:rFonts w:ascii="Arial" w:hAnsi="Arial" w:cs="Arial"/>
          <w:sz w:val="24"/>
          <w:szCs w:val="24"/>
        </w:rPr>
        <w:t xml:space="preserve">. A more modern worded should be used so words such as ‘insane’ are changed to a more </w:t>
      </w:r>
      <w:r w:rsidR="007A3680">
        <w:rPr>
          <w:rFonts w:ascii="Arial" w:hAnsi="Arial" w:cs="Arial"/>
          <w:sz w:val="24"/>
          <w:szCs w:val="24"/>
        </w:rPr>
        <w:t xml:space="preserve">appropriate word. </w:t>
      </w:r>
    </w:p>
    <w:p w14:paraId="7E914565" w14:textId="51B37DAD" w:rsidR="00DB43B0" w:rsidRDefault="00DB43B0">
      <w:pPr>
        <w:rPr>
          <w:rFonts w:ascii="Arial" w:hAnsi="Arial" w:cs="Arial"/>
          <w:sz w:val="24"/>
          <w:szCs w:val="24"/>
        </w:rPr>
      </w:pPr>
    </w:p>
    <w:p w14:paraId="6DE92C8A" w14:textId="255E8A0B" w:rsidR="00DB43B0" w:rsidRDefault="00DB43B0">
      <w:pPr>
        <w:rPr>
          <w:rFonts w:ascii="Arial" w:hAnsi="Arial" w:cs="Arial"/>
          <w:sz w:val="24"/>
          <w:szCs w:val="24"/>
        </w:rPr>
      </w:pPr>
    </w:p>
    <w:p w14:paraId="36E28EA8" w14:textId="2C878186" w:rsidR="00DB43B0" w:rsidRDefault="00DB43B0">
      <w:pPr>
        <w:rPr>
          <w:rFonts w:ascii="Arial" w:hAnsi="Arial" w:cs="Arial"/>
          <w:sz w:val="24"/>
          <w:szCs w:val="24"/>
        </w:rPr>
      </w:pPr>
    </w:p>
    <w:p w14:paraId="6580B7E3" w14:textId="11F53855" w:rsidR="00DB43B0" w:rsidRDefault="003532E0">
      <w:pPr>
        <w:rPr>
          <w:rFonts w:ascii="Arial" w:hAnsi="Arial" w:cs="Arial"/>
          <w:sz w:val="24"/>
          <w:szCs w:val="24"/>
        </w:rPr>
      </w:pPr>
      <w:r>
        <w:rPr>
          <w:rFonts w:ascii="Arial" w:hAnsi="Arial" w:cs="Arial"/>
          <w:sz w:val="24"/>
          <w:szCs w:val="24"/>
        </w:rPr>
        <w:t>Question 2</w:t>
      </w:r>
    </w:p>
    <w:p w14:paraId="077EC6EF" w14:textId="25A27F31" w:rsidR="003532E0" w:rsidRDefault="003532E0">
      <w:pPr>
        <w:rPr>
          <w:rFonts w:ascii="Arial" w:hAnsi="Arial" w:cs="Arial"/>
          <w:sz w:val="24"/>
          <w:szCs w:val="24"/>
        </w:rPr>
      </w:pPr>
    </w:p>
    <w:p w14:paraId="65F62F66" w14:textId="34B3ED44" w:rsidR="003532E0" w:rsidRDefault="002062BA">
      <w:pPr>
        <w:rPr>
          <w:rFonts w:ascii="Arial" w:hAnsi="Arial" w:cs="Arial"/>
          <w:sz w:val="24"/>
          <w:szCs w:val="24"/>
        </w:rPr>
      </w:pPr>
      <w:r>
        <w:rPr>
          <w:rFonts w:ascii="Arial" w:hAnsi="Arial" w:cs="Arial"/>
          <w:sz w:val="24"/>
          <w:szCs w:val="24"/>
        </w:rPr>
        <w:t xml:space="preserve">Introduction </w:t>
      </w:r>
    </w:p>
    <w:p w14:paraId="75A22796" w14:textId="16D83B19" w:rsidR="002062BA" w:rsidRDefault="00C50ACD">
      <w:pPr>
        <w:rPr>
          <w:rFonts w:ascii="Arial" w:hAnsi="Arial" w:cs="Arial"/>
          <w:sz w:val="24"/>
          <w:szCs w:val="24"/>
        </w:rPr>
      </w:pPr>
      <w:r>
        <w:rPr>
          <w:rFonts w:ascii="Arial" w:hAnsi="Arial" w:cs="Arial"/>
          <w:sz w:val="24"/>
          <w:szCs w:val="24"/>
        </w:rPr>
        <w:t xml:space="preserve">Ali was involved </w:t>
      </w:r>
      <w:r w:rsidR="00892D6D">
        <w:rPr>
          <w:rFonts w:ascii="Arial" w:hAnsi="Arial" w:cs="Arial"/>
          <w:sz w:val="24"/>
          <w:szCs w:val="24"/>
        </w:rPr>
        <w:t xml:space="preserve">in a incident in a bar and another in the street and now requires assessment of criminal liability. </w:t>
      </w:r>
      <w:r w:rsidR="002C696B">
        <w:rPr>
          <w:rFonts w:ascii="Arial" w:hAnsi="Arial" w:cs="Arial"/>
          <w:sz w:val="24"/>
          <w:szCs w:val="24"/>
        </w:rPr>
        <w:t xml:space="preserve">Each </w:t>
      </w:r>
      <w:r w:rsidR="00290D2D">
        <w:rPr>
          <w:rFonts w:ascii="Arial" w:hAnsi="Arial" w:cs="Arial"/>
          <w:sz w:val="24"/>
          <w:szCs w:val="24"/>
        </w:rPr>
        <w:t>incident involved assault which lead to a fatal offence occurring</w:t>
      </w:r>
      <w:r w:rsidR="009E00B4">
        <w:rPr>
          <w:rFonts w:ascii="Arial" w:hAnsi="Arial" w:cs="Arial"/>
          <w:sz w:val="24"/>
          <w:szCs w:val="24"/>
        </w:rPr>
        <w:t xml:space="preserve">. Therefore, for each incident the law </w:t>
      </w:r>
      <w:r w:rsidR="00AC7D2A">
        <w:rPr>
          <w:rFonts w:ascii="Arial" w:hAnsi="Arial" w:cs="Arial"/>
          <w:sz w:val="24"/>
          <w:szCs w:val="24"/>
        </w:rPr>
        <w:t xml:space="preserve">considered and applied. </w:t>
      </w:r>
    </w:p>
    <w:p w14:paraId="25BD693E" w14:textId="5CB7E98A" w:rsidR="00AC7D2A" w:rsidRDefault="00AC7D2A">
      <w:pPr>
        <w:rPr>
          <w:rFonts w:ascii="Arial" w:hAnsi="Arial" w:cs="Arial"/>
          <w:sz w:val="24"/>
          <w:szCs w:val="24"/>
        </w:rPr>
      </w:pPr>
    </w:p>
    <w:p w14:paraId="16874A46" w14:textId="122E122E" w:rsidR="00AC7D2A" w:rsidRDefault="00BC7B10">
      <w:pPr>
        <w:rPr>
          <w:rFonts w:ascii="Arial" w:hAnsi="Arial" w:cs="Arial"/>
          <w:sz w:val="24"/>
          <w:szCs w:val="24"/>
        </w:rPr>
      </w:pPr>
      <w:r>
        <w:rPr>
          <w:rFonts w:ascii="Arial" w:hAnsi="Arial" w:cs="Arial"/>
          <w:sz w:val="24"/>
          <w:szCs w:val="24"/>
        </w:rPr>
        <w:t>Ali</w:t>
      </w:r>
      <w:r w:rsidR="005B1CE3">
        <w:rPr>
          <w:rFonts w:ascii="Arial" w:hAnsi="Arial" w:cs="Arial"/>
          <w:sz w:val="24"/>
          <w:szCs w:val="24"/>
        </w:rPr>
        <w:t>/</w:t>
      </w:r>
      <w:r w:rsidR="00196794">
        <w:rPr>
          <w:rFonts w:ascii="Arial" w:hAnsi="Arial" w:cs="Arial"/>
          <w:sz w:val="24"/>
          <w:szCs w:val="24"/>
        </w:rPr>
        <w:t xml:space="preserve"> Lee</w:t>
      </w:r>
    </w:p>
    <w:p w14:paraId="21B5F770" w14:textId="6A4AC32F" w:rsidR="007E2A3C" w:rsidRDefault="00196794">
      <w:pPr>
        <w:rPr>
          <w:rFonts w:ascii="Arial" w:hAnsi="Arial" w:cs="Arial"/>
          <w:sz w:val="24"/>
          <w:szCs w:val="24"/>
        </w:rPr>
      </w:pPr>
      <w:r>
        <w:rPr>
          <w:rFonts w:ascii="Arial" w:hAnsi="Arial" w:cs="Arial"/>
          <w:sz w:val="24"/>
          <w:szCs w:val="24"/>
        </w:rPr>
        <w:t>The first incident happened when Ali p</w:t>
      </w:r>
      <w:r w:rsidR="00E413EE">
        <w:rPr>
          <w:rFonts w:ascii="Arial" w:hAnsi="Arial" w:cs="Arial"/>
          <w:sz w:val="24"/>
          <w:szCs w:val="24"/>
        </w:rPr>
        <w:t xml:space="preserve">unched the doorman, Lee, who had been </w:t>
      </w:r>
      <w:r w:rsidR="00B36347">
        <w:rPr>
          <w:rFonts w:ascii="Arial" w:hAnsi="Arial" w:cs="Arial"/>
          <w:sz w:val="24"/>
          <w:szCs w:val="24"/>
        </w:rPr>
        <w:t xml:space="preserve">stopping a fight between Ali and Colin. </w:t>
      </w:r>
      <w:r w:rsidR="00CD7B30">
        <w:rPr>
          <w:rFonts w:ascii="Arial" w:hAnsi="Arial" w:cs="Arial"/>
          <w:sz w:val="24"/>
          <w:szCs w:val="24"/>
        </w:rPr>
        <w:t>The actus reus of this is assault</w:t>
      </w:r>
      <w:r w:rsidR="00B62977">
        <w:rPr>
          <w:rFonts w:ascii="Arial" w:hAnsi="Arial" w:cs="Arial"/>
          <w:sz w:val="24"/>
          <w:szCs w:val="24"/>
        </w:rPr>
        <w:t xml:space="preserve">, can it be proven that Ali </w:t>
      </w:r>
      <w:r w:rsidR="00EC2A56">
        <w:rPr>
          <w:rFonts w:ascii="Arial" w:hAnsi="Arial" w:cs="Arial"/>
          <w:sz w:val="24"/>
          <w:szCs w:val="24"/>
        </w:rPr>
        <w:t xml:space="preserve">internationally or recklessly </w:t>
      </w:r>
      <w:r w:rsidR="00B705F3">
        <w:rPr>
          <w:rFonts w:ascii="Arial" w:hAnsi="Arial" w:cs="Arial"/>
          <w:sz w:val="24"/>
          <w:szCs w:val="24"/>
        </w:rPr>
        <w:t>inflicted unlawful violence</w:t>
      </w:r>
      <w:r w:rsidR="007E2A3C">
        <w:rPr>
          <w:rFonts w:ascii="Arial" w:hAnsi="Arial" w:cs="Arial"/>
          <w:sz w:val="24"/>
          <w:szCs w:val="24"/>
        </w:rPr>
        <w:t xml:space="preserve"> in his actions. </w:t>
      </w:r>
    </w:p>
    <w:p w14:paraId="512ED1B7" w14:textId="78E370C7" w:rsidR="003C5891" w:rsidRDefault="003C5891">
      <w:pPr>
        <w:rPr>
          <w:rFonts w:ascii="Arial" w:hAnsi="Arial" w:cs="Arial"/>
          <w:sz w:val="24"/>
          <w:szCs w:val="24"/>
        </w:rPr>
      </w:pPr>
      <w:r>
        <w:rPr>
          <w:rFonts w:ascii="Arial" w:hAnsi="Arial" w:cs="Arial"/>
          <w:sz w:val="24"/>
          <w:szCs w:val="24"/>
        </w:rPr>
        <w:t xml:space="preserve">The actus reus of battery is established in </w:t>
      </w:r>
      <w:r w:rsidR="004041EB">
        <w:rPr>
          <w:rFonts w:ascii="Arial" w:hAnsi="Arial" w:cs="Arial"/>
          <w:sz w:val="24"/>
          <w:szCs w:val="24"/>
        </w:rPr>
        <w:t>Collins V Wilcock, in which force</w:t>
      </w:r>
      <w:r w:rsidR="00AE2D11">
        <w:rPr>
          <w:rFonts w:ascii="Arial" w:hAnsi="Arial" w:cs="Arial"/>
          <w:sz w:val="24"/>
          <w:szCs w:val="24"/>
        </w:rPr>
        <w:t xml:space="preserve"> is unlawfully inflicted. </w:t>
      </w:r>
      <w:r w:rsidR="001600F7">
        <w:rPr>
          <w:rFonts w:ascii="Arial" w:hAnsi="Arial" w:cs="Arial"/>
          <w:sz w:val="24"/>
          <w:szCs w:val="24"/>
        </w:rPr>
        <w:t xml:space="preserve">It indicated that unlawful force was used as Lee </w:t>
      </w:r>
      <w:r w:rsidR="00D51D90">
        <w:rPr>
          <w:rFonts w:ascii="Arial" w:hAnsi="Arial" w:cs="Arial"/>
          <w:sz w:val="24"/>
          <w:szCs w:val="24"/>
        </w:rPr>
        <w:t xml:space="preserve">had fallen to the floor after been struck. </w:t>
      </w:r>
    </w:p>
    <w:p w14:paraId="486A7229" w14:textId="4E11D329" w:rsidR="00D51D90" w:rsidRDefault="00A976E8">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mens</w:t>
      </w:r>
      <w:proofErr w:type="spellEnd"/>
      <w:r>
        <w:rPr>
          <w:rFonts w:ascii="Arial" w:hAnsi="Arial" w:cs="Arial"/>
          <w:sz w:val="24"/>
          <w:szCs w:val="24"/>
        </w:rPr>
        <w:t xml:space="preserve"> rea for battery is establishing</w:t>
      </w:r>
      <w:r w:rsidR="006E4168">
        <w:rPr>
          <w:rFonts w:ascii="Arial" w:hAnsi="Arial" w:cs="Arial"/>
          <w:sz w:val="24"/>
          <w:szCs w:val="24"/>
        </w:rPr>
        <w:t xml:space="preserve"> the likeliness to cause harm through intention or recklessness. </w:t>
      </w:r>
      <w:r w:rsidR="00AD1A57">
        <w:rPr>
          <w:rFonts w:ascii="Arial" w:hAnsi="Arial" w:cs="Arial"/>
          <w:sz w:val="24"/>
          <w:szCs w:val="24"/>
        </w:rPr>
        <w:t>Through recklessness Ali punched Lee.</w:t>
      </w:r>
    </w:p>
    <w:p w14:paraId="1CDE9ADF" w14:textId="6BDC5937" w:rsidR="00AD1A57" w:rsidRDefault="00AD1A57">
      <w:pPr>
        <w:rPr>
          <w:rFonts w:ascii="Arial" w:hAnsi="Arial" w:cs="Arial"/>
          <w:sz w:val="24"/>
          <w:szCs w:val="24"/>
        </w:rPr>
      </w:pPr>
      <w:r>
        <w:rPr>
          <w:rFonts w:ascii="Arial" w:hAnsi="Arial" w:cs="Arial"/>
          <w:sz w:val="24"/>
          <w:szCs w:val="24"/>
        </w:rPr>
        <w:t>Further to the assault and battery, Lee died from his injuries</w:t>
      </w:r>
      <w:r w:rsidR="00E23C9C">
        <w:rPr>
          <w:rFonts w:ascii="Arial" w:hAnsi="Arial" w:cs="Arial"/>
          <w:sz w:val="24"/>
          <w:szCs w:val="24"/>
        </w:rPr>
        <w:t xml:space="preserve">. </w:t>
      </w:r>
      <w:r w:rsidR="00D13BE7">
        <w:rPr>
          <w:rFonts w:ascii="Arial" w:hAnsi="Arial" w:cs="Arial"/>
          <w:sz w:val="24"/>
          <w:szCs w:val="24"/>
        </w:rPr>
        <w:t>The</w:t>
      </w:r>
      <w:r w:rsidR="00066B87">
        <w:rPr>
          <w:rFonts w:ascii="Arial" w:hAnsi="Arial" w:cs="Arial"/>
          <w:sz w:val="24"/>
          <w:szCs w:val="24"/>
        </w:rPr>
        <w:t xml:space="preserve"> incident here would be </w:t>
      </w:r>
      <w:r w:rsidR="004D2160">
        <w:rPr>
          <w:rFonts w:ascii="Arial" w:hAnsi="Arial" w:cs="Arial"/>
          <w:sz w:val="24"/>
          <w:szCs w:val="24"/>
        </w:rPr>
        <w:t xml:space="preserve">manslaughter. The actus reus would </w:t>
      </w:r>
      <w:r w:rsidR="00306BAC">
        <w:rPr>
          <w:rFonts w:ascii="Arial" w:hAnsi="Arial" w:cs="Arial"/>
          <w:sz w:val="24"/>
          <w:szCs w:val="24"/>
        </w:rPr>
        <w:t>be murder,</w:t>
      </w:r>
      <w:r w:rsidR="0032373B">
        <w:rPr>
          <w:rFonts w:ascii="Arial" w:hAnsi="Arial" w:cs="Arial"/>
          <w:sz w:val="24"/>
          <w:szCs w:val="24"/>
        </w:rPr>
        <w:t xml:space="preserve"> it must be </w:t>
      </w:r>
      <w:r w:rsidR="00306BAC">
        <w:rPr>
          <w:rFonts w:ascii="Arial" w:hAnsi="Arial" w:cs="Arial"/>
          <w:sz w:val="24"/>
          <w:szCs w:val="24"/>
        </w:rPr>
        <w:t>proven that this act was intention</w:t>
      </w:r>
      <w:r w:rsidR="009A1DA3">
        <w:rPr>
          <w:rFonts w:ascii="Arial" w:hAnsi="Arial" w:cs="Arial"/>
          <w:sz w:val="24"/>
          <w:szCs w:val="24"/>
        </w:rPr>
        <w:t>al or recklessly</w:t>
      </w:r>
      <w:r w:rsidR="00E81AAE">
        <w:rPr>
          <w:rFonts w:ascii="Arial" w:hAnsi="Arial" w:cs="Arial"/>
          <w:sz w:val="24"/>
          <w:szCs w:val="24"/>
        </w:rPr>
        <w:t xml:space="preserve"> done. Ali had not intended </w:t>
      </w:r>
      <w:r w:rsidR="00716A68">
        <w:rPr>
          <w:rFonts w:ascii="Arial" w:hAnsi="Arial" w:cs="Arial"/>
          <w:sz w:val="24"/>
          <w:szCs w:val="24"/>
        </w:rPr>
        <w:t>to kill Lee, however through his recklessly actions i</w:t>
      </w:r>
      <w:r w:rsidR="007F2413">
        <w:rPr>
          <w:rFonts w:ascii="Arial" w:hAnsi="Arial" w:cs="Arial"/>
          <w:sz w:val="24"/>
          <w:szCs w:val="24"/>
        </w:rPr>
        <w:t>t had</w:t>
      </w:r>
      <w:r w:rsidR="00716A68">
        <w:rPr>
          <w:rFonts w:ascii="Arial" w:hAnsi="Arial" w:cs="Arial"/>
          <w:sz w:val="24"/>
          <w:szCs w:val="24"/>
        </w:rPr>
        <w:t xml:space="preserve"> occurred. </w:t>
      </w:r>
    </w:p>
    <w:p w14:paraId="0E3FC0B8" w14:textId="38EB0681" w:rsidR="00181A63" w:rsidRDefault="00B47E51">
      <w:pPr>
        <w:rPr>
          <w:rFonts w:ascii="Arial" w:hAnsi="Arial" w:cs="Arial"/>
          <w:sz w:val="24"/>
          <w:szCs w:val="24"/>
        </w:rPr>
      </w:pPr>
      <w:r>
        <w:rPr>
          <w:rFonts w:ascii="Arial" w:hAnsi="Arial" w:cs="Arial"/>
          <w:sz w:val="24"/>
          <w:szCs w:val="24"/>
        </w:rPr>
        <w:lastRenderedPageBreak/>
        <w:t xml:space="preserve">The </w:t>
      </w:r>
      <w:proofErr w:type="spellStart"/>
      <w:r>
        <w:rPr>
          <w:rFonts w:ascii="Arial" w:hAnsi="Arial" w:cs="Arial"/>
          <w:sz w:val="24"/>
          <w:szCs w:val="24"/>
        </w:rPr>
        <w:t>mens</w:t>
      </w:r>
      <w:proofErr w:type="spellEnd"/>
      <w:r>
        <w:rPr>
          <w:rFonts w:ascii="Arial" w:hAnsi="Arial" w:cs="Arial"/>
          <w:sz w:val="24"/>
          <w:szCs w:val="24"/>
        </w:rPr>
        <w:t xml:space="preserve"> rea for this is demonstrated by the case of </w:t>
      </w:r>
      <w:r w:rsidR="005972B5">
        <w:rPr>
          <w:rFonts w:ascii="Arial" w:hAnsi="Arial" w:cs="Arial"/>
          <w:sz w:val="24"/>
          <w:szCs w:val="24"/>
        </w:rPr>
        <w:t>R V Lamb (1967)</w:t>
      </w:r>
      <w:r w:rsidR="00F24924">
        <w:rPr>
          <w:rFonts w:ascii="Arial" w:hAnsi="Arial" w:cs="Arial"/>
          <w:sz w:val="24"/>
          <w:szCs w:val="24"/>
        </w:rPr>
        <w:t xml:space="preserve">, it is in relation to unlawful and dangerous act </w:t>
      </w:r>
      <w:r w:rsidR="0005508C">
        <w:rPr>
          <w:rFonts w:ascii="Arial" w:hAnsi="Arial" w:cs="Arial"/>
          <w:sz w:val="24"/>
          <w:szCs w:val="24"/>
        </w:rPr>
        <w:t xml:space="preserve">manslaughter. </w:t>
      </w:r>
      <w:proofErr w:type="spellStart"/>
      <w:r w:rsidR="00393C6E">
        <w:rPr>
          <w:rFonts w:ascii="Arial" w:hAnsi="Arial" w:cs="Arial"/>
          <w:sz w:val="24"/>
          <w:szCs w:val="24"/>
        </w:rPr>
        <w:t>Mens</w:t>
      </w:r>
      <w:proofErr w:type="spellEnd"/>
      <w:r w:rsidR="00393C6E">
        <w:rPr>
          <w:rFonts w:ascii="Arial" w:hAnsi="Arial" w:cs="Arial"/>
          <w:sz w:val="24"/>
          <w:szCs w:val="24"/>
        </w:rPr>
        <w:t xml:space="preserve"> rea </w:t>
      </w:r>
      <w:r w:rsidR="0049792B">
        <w:rPr>
          <w:rFonts w:ascii="Arial" w:hAnsi="Arial" w:cs="Arial"/>
          <w:sz w:val="24"/>
          <w:szCs w:val="24"/>
        </w:rPr>
        <w:t>can be s</w:t>
      </w:r>
      <w:r w:rsidR="004E1BA5">
        <w:rPr>
          <w:rFonts w:ascii="Arial" w:hAnsi="Arial" w:cs="Arial"/>
          <w:sz w:val="24"/>
          <w:szCs w:val="24"/>
        </w:rPr>
        <w:t>een as Ali did not have intention to kill Lee when he stuck at him.</w:t>
      </w:r>
    </w:p>
    <w:p w14:paraId="0C7BBBC5" w14:textId="48095FB7" w:rsidR="008676E6" w:rsidRDefault="008676E6">
      <w:pPr>
        <w:rPr>
          <w:rFonts w:ascii="Arial" w:hAnsi="Arial" w:cs="Arial"/>
          <w:sz w:val="24"/>
          <w:szCs w:val="24"/>
        </w:rPr>
      </w:pPr>
      <w:r>
        <w:rPr>
          <w:rFonts w:ascii="Arial" w:hAnsi="Arial" w:cs="Arial"/>
          <w:sz w:val="24"/>
          <w:szCs w:val="24"/>
        </w:rPr>
        <w:t xml:space="preserve">It is thought that the </w:t>
      </w:r>
      <w:proofErr w:type="spellStart"/>
      <w:r>
        <w:rPr>
          <w:rFonts w:ascii="Arial" w:hAnsi="Arial" w:cs="Arial"/>
          <w:sz w:val="24"/>
          <w:szCs w:val="24"/>
        </w:rPr>
        <w:t>procescution</w:t>
      </w:r>
      <w:proofErr w:type="spellEnd"/>
      <w:r>
        <w:rPr>
          <w:rFonts w:ascii="Arial" w:hAnsi="Arial" w:cs="Arial"/>
          <w:sz w:val="24"/>
          <w:szCs w:val="24"/>
        </w:rPr>
        <w:t xml:space="preserve"> would use both the actus reus and </w:t>
      </w:r>
      <w:proofErr w:type="spellStart"/>
      <w:r>
        <w:rPr>
          <w:rFonts w:ascii="Arial" w:hAnsi="Arial" w:cs="Arial"/>
          <w:sz w:val="24"/>
          <w:szCs w:val="24"/>
        </w:rPr>
        <w:t>mens</w:t>
      </w:r>
      <w:proofErr w:type="spellEnd"/>
      <w:r>
        <w:rPr>
          <w:rFonts w:ascii="Arial" w:hAnsi="Arial" w:cs="Arial"/>
          <w:sz w:val="24"/>
          <w:szCs w:val="24"/>
        </w:rPr>
        <w:t xml:space="preserve"> rea of manslaughter</w:t>
      </w:r>
      <w:r w:rsidR="002770D3">
        <w:rPr>
          <w:rFonts w:ascii="Arial" w:hAnsi="Arial" w:cs="Arial"/>
          <w:sz w:val="24"/>
          <w:szCs w:val="24"/>
        </w:rPr>
        <w:t>.</w:t>
      </w:r>
    </w:p>
    <w:p w14:paraId="1100A8B7" w14:textId="0335F618" w:rsidR="004727AE" w:rsidRDefault="00BB0273">
      <w:pPr>
        <w:rPr>
          <w:rFonts w:ascii="Arial" w:hAnsi="Arial" w:cs="Arial"/>
          <w:sz w:val="24"/>
          <w:szCs w:val="24"/>
        </w:rPr>
      </w:pPr>
      <w:r>
        <w:rPr>
          <w:rFonts w:ascii="Arial" w:hAnsi="Arial" w:cs="Arial"/>
          <w:sz w:val="24"/>
          <w:szCs w:val="24"/>
        </w:rPr>
        <w:t xml:space="preserve">Involuntary manslaughter could be given for this offence. It can be seen by lack of </w:t>
      </w:r>
      <w:proofErr w:type="spellStart"/>
      <w:r>
        <w:rPr>
          <w:rFonts w:ascii="Arial" w:hAnsi="Arial" w:cs="Arial"/>
          <w:sz w:val="24"/>
          <w:szCs w:val="24"/>
        </w:rPr>
        <w:t>mens</w:t>
      </w:r>
      <w:proofErr w:type="spellEnd"/>
      <w:r>
        <w:rPr>
          <w:rFonts w:ascii="Arial" w:hAnsi="Arial" w:cs="Arial"/>
          <w:sz w:val="24"/>
          <w:szCs w:val="24"/>
        </w:rPr>
        <w:t xml:space="preserve"> rea </w:t>
      </w:r>
      <w:proofErr w:type="spellStart"/>
      <w:r>
        <w:rPr>
          <w:rFonts w:ascii="Arial" w:hAnsi="Arial" w:cs="Arial"/>
          <w:sz w:val="24"/>
          <w:szCs w:val="24"/>
        </w:rPr>
        <w:t>tha</w:t>
      </w:r>
      <w:proofErr w:type="spellEnd"/>
      <w:r>
        <w:rPr>
          <w:rFonts w:ascii="Arial" w:hAnsi="Arial" w:cs="Arial"/>
          <w:sz w:val="24"/>
          <w:szCs w:val="24"/>
        </w:rPr>
        <w:t xml:space="preserve"> Ali did not have intention to cause serious bodily harm</w:t>
      </w:r>
      <w:r w:rsidR="00D602B1">
        <w:rPr>
          <w:rFonts w:ascii="Arial" w:hAnsi="Arial" w:cs="Arial"/>
          <w:sz w:val="24"/>
          <w:szCs w:val="24"/>
        </w:rPr>
        <w:t xml:space="preserve"> or intention to kill. This offence can be split int</w:t>
      </w:r>
      <w:r w:rsidR="005A2F3C">
        <w:rPr>
          <w:rFonts w:ascii="Arial" w:hAnsi="Arial" w:cs="Arial"/>
          <w:sz w:val="24"/>
          <w:szCs w:val="24"/>
        </w:rPr>
        <w:t xml:space="preserve">o two more specific offences: unlawful </w:t>
      </w:r>
      <w:r w:rsidR="0073343A">
        <w:rPr>
          <w:rFonts w:ascii="Arial" w:hAnsi="Arial" w:cs="Arial"/>
          <w:sz w:val="24"/>
          <w:szCs w:val="24"/>
        </w:rPr>
        <w:t xml:space="preserve">and dangerous act manslaughter, and gross negligence manslaughter. </w:t>
      </w:r>
      <w:r w:rsidR="001C5B62">
        <w:rPr>
          <w:rFonts w:ascii="Arial" w:hAnsi="Arial" w:cs="Arial"/>
          <w:sz w:val="24"/>
          <w:szCs w:val="24"/>
        </w:rPr>
        <w:t>This would be considered a</w:t>
      </w:r>
      <w:r w:rsidR="00D214E9">
        <w:rPr>
          <w:rFonts w:ascii="Arial" w:hAnsi="Arial" w:cs="Arial"/>
          <w:sz w:val="24"/>
          <w:szCs w:val="24"/>
        </w:rPr>
        <w:t xml:space="preserve">n unlawful and dangerous act manslaughter as gross negligence did not occur. It can be seen that the intention was to </w:t>
      </w:r>
      <w:r w:rsidR="00BD1A1B">
        <w:rPr>
          <w:rFonts w:ascii="Arial" w:hAnsi="Arial" w:cs="Arial"/>
          <w:sz w:val="24"/>
          <w:szCs w:val="24"/>
        </w:rPr>
        <w:t>strike Lee but not to kill.</w:t>
      </w:r>
    </w:p>
    <w:p w14:paraId="1D940088" w14:textId="77777777" w:rsidR="004727AE" w:rsidRDefault="004727AE">
      <w:pPr>
        <w:rPr>
          <w:rFonts w:ascii="Arial" w:hAnsi="Arial" w:cs="Arial"/>
          <w:sz w:val="24"/>
          <w:szCs w:val="24"/>
        </w:rPr>
      </w:pPr>
    </w:p>
    <w:p w14:paraId="5BDD9997" w14:textId="4F1F4136" w:rsidR="004727AE" w:rsidRDefault="004727AE">
      <w:pPr>
        <w:rPr>
          <w:rFonts w:ascii="Arial" w:hAnsi="Arial" w:cs="Arial"/>
          <w:sz w:val="24"/>
          <w:szCs w:val="24"/>
        </w:rPr>
      </w:pPr>
      <w:r>
        <w:rPr>
          <w:rFonts w:ascii="Arial" w:hAnsi="Arial" w:cs="Arial"/>
          <w:sz w:val="24"/>
          <w:szCs w:val="24"/>
        </w:rPr>
        <w:t>Ali/ Colin</w:t>
      </w:r>
    </w:p>
    <w:p w14:paraId="56C230C0" w14:textId="23CC9A28" w:rsidR="00000333" w:rsidRDefault="00A51657">
      <w:pPr>
        <w:rPr>
          <w:rFonts w:ascii="Arial" w:hAnsi="Arial" w:cs="Arial"/>
          <w:sz w:val="24"/>
          <w:szCs w:val="24"/>
        </w:rPr>
      </w:pPr>
      <w:r>
        <w:rPr>
          <w:rFonts w:ascii="Arial" w:hAnsi="Arial" w:cs="Arial"/>
          <w:sz w:val="24"/>
          <w:szCs w:val="24"/>
        </w:rPr>
        <w:t xml:space="preserve">The second incident happened when Ali </w:t>
      </w:r>
      <w:r w:rsidR="00346A7E">
        <w:rPr>
          <w:rFonts w:ascii="Arial" w:hAnsi="Arial" w:cs="Arial"/>
          <w:sz w:val="24"/>
          <w:szCs w:val="24"/>
        </w:rPr>
        <w:t xml:space="preserve">stabbed Colin who had been walking to the police station. The actus reus of this is assault, </w:t>
      </w:r>
      <w:r w:rsidR="001613BF">
        <w:rPr>
          <w:rFonts w:ascii="Arial" w:hAnsi="Arial" w:cs="Arial"/>
          <w:sz w:val="24"/>
          <w:szCs w:val="24"/>
        </w:rPr>
        <w:t>can it be proven that unlawful viole</w:t>
      </w:r>
      <w:r w:rsidR="002C1B09">
        <w:rPr>
          <w:rFonts w:ascii="Arial" w:hAnsi="Arial" w:cs="Arial"/>
          <w:sz w:val="24"/>
          <w:szCs w:val="24"/>
        </w:rPr>
        <w:t xml:space="preserve">nce was inflicted intentionally or recklessly. </w:t>
      </w:r>
      <w:r w:rsidR="00BE6B93">
        <w:rPr>
          <w:rFonts w:ascii="Arial" w:hAnsi="Arial" w:cs="Arial"/>
          <w:sz w:val="24"/>
          <w:szCs w:val="24"/>
        </w:rPr>
        <w:t xml:space="preserve"> </w:t>
      </w:r>
      <w:r w:rsidR="00BD6C19">
        <w:rPr>
          <w:rFonts w:ascii="Arial" w:hAnsi="Arial" w:cs="Arial"/>
          <w:sz w:val="24"/>
          <w:szCs w:val="24"/>
        </w:rPr>
        <w:t>This can be seen that there was intention as Ali had approached Colin with a concealed weapon.</w:t>
      </w:r>
    </w:p>
    <w:p w14:paraId="7B42A846" w14:textId="4CAAA43B" w:rsidR="00000333" w:rsidRDefault="00000333">
      <w:pPr>
        <w:rPr>
          <w:rFonts w:ascii="Arial" w:hAnsi="Arial" w:cs="Arial"/>
          <w:sz w:val="24"/>
          <w:szCs w:val="24"/>
        </w:rPr>
      </w:pPr>
      <w:r>
        <w:rPr>
          <w:rFonts w:ascii="Arial" w:hAnsi="Arial" w:cs="Arial"/>
          <w:sz w:val="24"/>
          <w:szCs w:val="24"/>
        </w:rPr>
        <w:t xml:space="preserve">This lead to the death of Colin so the </w:t>
      </w:r>
      <w:r w:rsidR="00F272B8">
        <w:rPr>
          <w:rFonts w:ascii="Arial" w:hAnsi="Arial" w:cs="Arial"/>
          <w:sz w:val="24"/>
          <w:szCs w:val="24"/>
        </w:rPr>
        <w:t xml:space="preserve">incident has been moved to murder. The Actus reus of murder, is the </w:t>
      </w:r>
      <w:r w:rsidR="00A42677">
        <w:rPr>
          <w:rFonts w:ascii="Arial" w:hAnsi="Arial" w:cs="Arial"/>
          <w:sz w:val="24"/>
          <w:szCs w:val="24"/>
        </w:rPr>
        <w:t>unlawful killing by ac</w:t>
      </w:r>
      <w:r w:rsidR="00B61535">
        <w:rPr>
          <w:rFonts w:ascii="Arial" w:hAnsi="Arial" w:cs="Arial"/>
          <w:sz w:val="24"/>
          <w:szCs w:val="24"/>
        </w:rPr>
        <w:t>t or omission</w:t>
      </w:r>
      <w:r w:rsidR="00494833">
        <w:rPr>
          <w:rFonts w:ascii="Arial" w:hAnsi="Arial" w:cs="Arial"/>
          <w:sz w:val="24"/>
          <w:szCs w:val="24"/>
        </w:rPr>
        <w:t xml:space="preserve">. </w:t>
      </w:r>
      <w:r w:rsidR="00FD18E7">
        <w:rPr>
          <w:rFonts w:ascii="Arial" w:hAnsi="Arial" w:cs="Arial"/>
          <w:sz w:val="24"/>
          <w:szCs w:val="24"/>
        </w:rPr>
        <w:t xml:space="preserve">The element requires it to be of a human being which in this case it is. </w:t>
      </w:r>
      <w:r w:rsidR="005600FD">
        <w:rPr>
          <w:rFonts w:ascii="Arial" w:hAnsi="Arial" w:cs="Arial"/>
          <w:sz w:val="24"/>
          <w:szCs w:val="24"/>
        </w:rPr>
        <w:t xml:space="preserve">This can be </w:t>
      </w:r>
      <w:r w:rsidR="00320ED7">
        <w:rPr>
          <w:rFonts w:ascii="Arial" w:hAnsi="Arial" w:cs="Arial"/>
          <w:sz w:val="24"/>
          <w:szCs w:val="24"/>
        </w:rPr>
        <w:t>implied</w:t>
      </w:r>
      <w:r w:rsidR="005600FD">
        <w:rPr>
          <w:rFonts w:ascii="Arial" w:hAnsi="Arial" w:cs="Arial"/>
          <w:sz w:val="24"/>
          <w:szCs w:val="24"/>
        </w:rPr>
        <w:t xml:space="preserve"> that Ali </w:t>
      </w:r>
      <w:r w:rsidR="00A265A0">
        <w:rPr>
          <w:rFonts w:ascii="Arial" w:hAnsi="Arial" w:cs="Arial"/>
          <w:sz w:val="24"/>
          <w:szCs w:val="24"/>
        </w:rPr>
        <w:t xml:space="preserve">had intention </w:t>
      </w:r>
      <w:r w:rsidR="00B45126">
        <w:rPr>
          <w:rFonts w:ascii="Arial" w:hAnsi="Arial" w:cs="Arial"/>
          <w:sz w:val="24"/>
          <w:szCs w:val="24"/>
        </w:rPr>
        <w:t xml:space="preserve">due to carrying an illegal weapon and using it in </w:t>
      </w:r>
      <w:r w:rsidR="003967E9">
        <w:rPr>
          <w:rFonts w:ascii="Arial" w:hAnsi="Arial" w:cs="Arial"/>
          <w:sz w:val="24"/>
          <w:szCs w:val="24"/>
        </w:rPr>
        <w:t xml:space="preserve">attempt to cause </w:t>
      </w:r>
      <w:r w:rsidR="00320ED7">
        <w:rPr>
          <w:rFonts w:ascii="Arial" w:hAnsi="Arial" w:cs="Arial"/>
          <w:sz w:val="24"/>
          <w:szCs w:val="24"/>
        </w:rPr>
        <w:t xml:space="preserve">death </w:t>
      </w:r>
      <w:r w:rsidR="00DB7069">
        <w:rPr>
          <w:rFonts w:ascii="Arial" w:hAnsi="Arial" w:cs="Arial"/>
          <w:sz w:val="24"/>
          <w:szCs w:val="24"/>
        </w:rPr>
        <w:t>by assault with deadly weapon.</w:t>
      </w:r>
    </w:p>
    <w:p w14:paraId="6533C24A" w14:textId="2BC8DCEB" w:rsidR="00330FC7" w:rsidRDefault="00DB7069">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mens</w:t>
      </w:r>
      <w:proofErr w:type="spellEnd"/>
      <w:r>
        <w:rPr>
          <w:rFonts w:ascii="Arial" w:hAnsi="Arial" w:cs="Arial"/>
          <w:sz w:val="24"/>
          <w:szCs w:val="24"/>
        </w:rPr>
        <w:t xml:space="preserve"> rea of murder is malice aforethought. This has been interpreted as intention </w:t>
      </w:r>
      <w:r w:rsidR="00AC30F3">
        <w:rPr>
          <w:rFonts w:ascii="Arial" w:hAnsi="Arial" w:cs="Arial"/>
          <w:sz w:val="24"/>
          <w:szCs w:val="24"/>
        </w:rPr>
        <w:t xml:space="preserve">to grievous bodily harm and intention to kill. </w:t>
      </w:r>
      <w:proofErr w:type="spellStart"/>
      <w:r w:rsidR="003C68CD">
        <w:rPr>
          <w:rFonts w:ascii="Arial" w:hAnsi="Arial" w:cs="Arial"/>
          <w:sz w:val="24"/>
          <w:szCs w:val="24"/>
        </w:rPr>
        <w:t>Mens</w:t>
      </w:r>
      <w:proofErr w:type="spellEnd"/>
      <w:r w:rsidR="003C68CD">
        <w:rPr>
          <w:rFonts w:ascii="Arial" w:hAnsi="Arial" w:cs="Arial"/>
          <w:sz w:val="24"/>
          <w:szCs w:val="24"/>
        </w:rPr>
        <w:t xml:space="preserve"> rea of murder can cover direct and oblique intent</w:t>
      </w:r>
      <w:r w:rsidR="00C93F23">
        <w:rPr>
          <w:rFonts w:ascii="Arial" w:hAnsi="Arial" w:cs="Arial"/>
          <w:sz w:val="24"/>
          <w:szCs w:val="24"/>
        </w:rPr>
        <w:t xml:space="preserve">, which can be demonstrated </w:t>
      </w:r>
      <w:r w:rsidR="0003451F">
        <w:rPr>
          <w:rFonts w:ascii="Arial" w:hAnsi="Arial" w:cs="Arial"/>
          <w:sz w:val="24"/>
          <w:szCs w:val="24"/>
        </w:rPr>
        <w:t xml:space="preserve">in the case of R V </w:t>
      </w:r>
      <w:proofErr w:type="spellStart"/>
      <w:r w:rsidR="0003451F">
        <w:rPr>
          <w:rFonts w:ascii="Arial" w:hAnsi="Arial" w:cs="Arial"/>
          <w:sz w:val="24"/>
          <w:szCs w:val="24"/>
        </w:rPr>
        <w:t>Woollin</w:t>
      </w:r>
      <w:proofErr w:type="spellEnd"/>
      <w:r w:rsidR="0003451F">
        <w:rPr>
          <w:rFonts w:ascii="Arial" w:hAnsi="Arial" w:cs="Arial"/>
          <w:sz w:val="24"/>
          <w:szCs w:val="24"/>
        </w:rPr>
        <w:t xml:space="preserve">. </w:t>
      </w:r>
    </w:p>
    <w:p w14:paraId="53CFEC80" w14:textId="482EBA4E" w:rsidR="00570D69" w:rsidRDefault="00570D69">
      <w:pPr>
        <w:rPr>
          <w:rFonts w:ascii="Arial" w:hAnsi="Arial" w:cs="Arial"/>
          <w:sz w:val="24"/>
          <w:szCs w:val="24"/>
        </w:rPr>
      </w:pPr>
      <w:r>
        <w:rPr>
          <w:rFonts w:ascii="Arial" w:hAnsi="Arial" w:cs="Arial"/>
          <w:sz w:val="24"/>
          <w:szCs w:val="24"/>
        </w:rPr>
        <w:t>If convicted of murder it will carry a mandatory life sentenc</w:t>
      </w:r>
      <w:r w:rsidR="00A56C01">
        <w:rPr>
          <w:rFonts w:ascii="Arial" w:hAnsi="Arial" w:cs="Arial"/>
          <w:sz w:val="24"/>
          <w:szCs w:val="24"/>
        </w:rPr>
        <w:t xml:space="preserve">e however, it can be </w:t>
      </w:r>
      <w:r w:rsidR="00615A71">
        <w:rPr>
          <w:rFonts w:ascii="Arial" w:hAnsi="Arial" w:cs="Arial"/>
          <w:sz w:val="24"/>
          <w:szCs w:val="24"/>
        </w:rPr>
        <w:t xml:space="preserve">moved to a charge of voluntary manslaughter should </w:t>
      </w:r>
      <w:r w:rsidR="0055043F">
        <w:rPr>
          <w:rFonts w:ascii="Arial" w:hAnsi="Arial" w:cs="Arial"/>
          <w:sz w:val="24"/>
          <w:szCs w:val="24"/>
        </w:rPr>
        <w:t xml:space="preserve">a defence can be made for either of the following reasons: </w:t>
      </w:r>
      <w:r w:rsidR="00C5652D">
        <w:rPr>
          <w:rFonts w:ascii="Arial" w:hAnsi="Arial" w:cs="Arial"/>
          <w:sz w:val="24"/>
          <w:szCs w:val="24"/>
        </w:rPr>
        <w:t>diminished responsibility, loss of control or provocation and s</w:t>
      </w:r>
      <w:r w:rsidR="002770D3">
        <w:rPr>
          <w:rFonts w:ascii="Arial" w:hAnsi="Arial" w:cs="Arial"/>
          <w:sz w:val="24"/>
          <w:szCs w:val="24"/>
        </w:rPr>
        <w:t xml:space="preserve">uicide pact. These are stated in the Homicide Act 1957. </w:t>
      </w:r>
    </w:p>
    <w:p w14:paraId="32D632C4" w14:textId="71BE5F47" w:rsidR="00727ACE" w:rsidRDefault="00631817">
      <w:pPr>
        <w:rPr>
          <w:rFonts w:ascii="Arial" w:hAnsi="Arial" w:cs="Arial"/>
          <w:sz w:val="24"/>
          <w:szCs w:val="24"/>
        </w:rPr>
      </w:pPr>
      <w:r>
        <w:rPr>
          <w:rFonts w:ascii="Arial" w:hAnsi="Arial" w:cs="Arial"/>
          <w:sz w:val="24"/>
          <w:szCs w:val="24"/>
        </w:rPr>
        <w:t xml:space="preserve">Defence of diminished </w:t>
      </w:r>
      <w:r w:rsidR="00CC23B7">
        <w:rPr>
          <w:rFonts w:ascii="Arial" w:hAnsi="Arial" w:cs="Arial"/>
          <w:sz w:val="24"/>
          <w:szCs w:val="24"/>
        </w:rPr>
        <w:t>responsibility</w:t>
      </w:r>
      <w:r>
        <w:rPr>
          <w:rFonts w:ascii="Arial" w:hAnsi="Arial" w:cs="Arial"/>
          <w:sz w:val="24"/>
          <w:szCs w:val="24"/>
        </w:rPr>
        <w:t xml:space="preserve"> </w:t>
      </w:r>
      <w:r w:rsidR="00CC23B7">
        <w:rPr>
          <w:rFonts w:ascii="Arial" w:hAnsi="Arial" w:cs="Arial"/>
          <w:sz w:val="24"/>
          <w:szCs w:val="24"/>
        </w:rPr>
        <w:t>can reduce the offence down to a manslaughter convictio</w:t>
      </w:r>
      <w:r w:rsidR="00881A9D">
        <w:rPr>
          <w:rFonts w:ascii="Arial" w:hAnsi="Arial" w:cs="Arial"/>
          <w:sz w:val="24"/>
          <w:szCs w:val="24"/>
        </w:rPr>
        <w:t>n. This does not absolve the criminal liability but does lower it</w:t>
      </w:r>
      <w:r w:rsidR="007047F6">
        <w:rPr>
          <w:rFonts w:ascii="Arial" w:hAnsi="Arial" w:cs="Arial"/>
          <w:sz w:val="24"/>
          <w:szCs w:val="24"/>
        </w:rPr>
        <w:t xml:space="preserve"> and hold the defendant responsible for their actions. </w:t>
      </w:r>
    </w:p>
    <w:p w14:paraId="2F5A2A85" w14:textId="7DA409C0" w:rsidR="007047F6" w:rsidRDefault="007047F6">
      <w:pPr>
        <w:rPr>
          <w:rFonts w:ascii="Arial" w:hAnsi="Arial" w:cs="Arial"/>
          <w:sz w:val="24"/>
          <w:szCs w:val="24"/>
        </w:rPr>
      </w:pPr>
      <w:r>
        <w:rPr>
          <w:rFonts w:ascii="Arial" w:hAnsi="Arial" w:cs="Arial"/>
          <w:sz w:val="24"/>
          <w:szCs w:val="24"/>
        </w:rPr>
        <w:t xml:space="preserve">Defence of loss of control can </w:t>
      </w:r>
      <w:r w:rsidR="00575FA2">
        <w:rPr>
          <w:rFonts w:ascii="Arial" w:hAnsi="Arial" w:cs="Arial"/>
          <w:sz w:val="24"/>
          <w:szCs w:val="24"/>
        </w:rPr>
        <w:t xml:space="preserve">again lower the offence to </w:t>
      </w:r>
      <w:r w:rsidR="003252DA">
        <w:rPr>
          <w:rFonts w:ascii="Arial" w:hAnsi="Arial" w:cs="Arial"/>
          <w:sz w:val="24"/>
          <w:szCs w:val="24"/>
        </w:rPr>
        <w:t>manslaughter under section 54 of the Coroners and Justice Act 2009</w:t>
      </w:r>
      <w:r w:rsidR="00D071B8">
        <w:rPr>
          <w:rFonts w:ascii="Arial" w:hAnsi="Arial" w:cs="Arial"/>
          <w:sz w:val="24"/>
          <w:szCs w:val="24"/>
        </w:rPr>
        <w:t xml:space="preserve">. It could be considered that Ali lost control </w:t>
      </w:r>
      <w:r w:rsidR="00E63F16">
        <w:rPr>
          <w:rFonts w:ascii="Arial" w:hAnsi="Arial" w:cs="Arial"/>
          <w:sz w:val="24"/>
          <w:szCs w:val="24"/>
        </w:rPr>
        <w:t xml:space="preserve">due to </w:t>
      </w:r>
      <w:r w:rsidR="00E60429">
        <w:rPr>
          <w:rFonts w:ascii="Arial" w:hAnsi="Arial" w:cs="Arial"/>
          <w:sz w:val="24"/>
          <w:szCs w:val="24"/>
        </w:rPr>
        <w:t xml:space="preserve">a trigger. </w:t>
      </w:r>
    </w:p>
    <w:p w14:paraId="19171718" w14:textId="77777777" w:rsidR="00F27446" w:rsidRDefault="00F27446">
      <w:pPr>
        <w:rPr>
          <w:rFonts w:ascii="Arial" w:hAnsi="Arial" w:cs="Arial"/>
          <w:sz w:val="24"/>
          <w:szCs w:val="24"/>
        </w:rPr>
      </w:pPr>
    </w:p>
    <w:p w14:paraId="4EE4FB40" w14:textId="24004A8C" w:rsidR="00E84998" w:rsidRPr="0036143E" w:rsidRDefault="00EA2444">
      <w:pPr>
        <w:rPr>
          <w:rFonts w:ascii="Arial" w:hAnsi="Arial" w:cs="Arial"/>
          <w:sz w:val="24"/>
          <w:szCs w:val="24"/>
        </w:rPr>
      </w:pPr>
      <w:r>
        <w:rPr>
          <w:rFonts w:ascii="Arial" w:hAnsi="Arial" w:cs="Arial"/>
          <w:sz w:val="24"/>
          <w:szCs w:val="24"/>
        </w:rPr>
        <w:t>In summary it is pro</w:t>
      </w:r>
      <w:r w:rsidR="00A128CE">
        <w:rPr>
          <w:rFonts w:ascii="Arial" w:hAnsi="Arial" w:cs="Arial"/>
          <w:sz w:val="24"/>
          <w:szCs w:val="24"/>
        </w:rPr>
        <w:t xml:space="preserve">bable </w:t>
      </w:r>
      <w:r w:rsidR="00293A40">
        <w:rPr>
          <w:rFonts w:ascii="Arial" w:hAnsi="Arial" w:cs="Arial"/>
          <w:sz w:val="24"/>
          <w:szCs w:val="24"/>
        </w:rPr>
        <w:t>on the facts that Ali will be liable for the assault leading to death of</w:t>
      </w:r>
      <w:r w:rsidR="00A02D04">
        <w:rPr>
          <w:rFonts w:ascii="Arial" w:hAnsi="Arial" w:cs="Arial"/>
          <w:sz w:val="24"/>
          <w:szCs w:val="24"/>
        </w:rPr>
        <w:t xml:space="preserve"> Lee</w:t>
      </w:r>
      <w:r w:rsidR="003E60EF">
        <w:rPr>
          <w:rFonts w:ascii="Arial" w:hAnsi="Arial" w:cs="Arial"/>
          <w:sz w:val="24"/>
          <w:szCs w:val="24"/>
        </w:rPr>
        <w:t xml:space="preserve"> and the death of Colin while in possession of an illegal weapon. </w:t>
      </w:r>
    </w:p>
    <w:sectPr w:rsidR="00E84998" w:rsidRPr="00361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A62F7"/>
    <w:multiLevelType w:val="hybridMultilevel"/>
    <w:tmpl w:val="DA744344"/>
    <w:lvl w:ilvl="0" w:tplc="55AAEA16">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43E"/>
    <w:rsid w:val="00000333"/>
    <w:rsid w:val="0000119B"/>
    <w:rsid w:val="00016E3F"/>
    <w:rsid w:val="0003451F"/>
    <w:rsid w:val="0005508C"/>
    <w:rsid w:val="00055FF3"/>
    <w:rsid w:val="00066B87"/>
    <w:rsid w:val="00066F7D"/>
    <w:rsid w:val="00090C78"/>
    <w:rsid w:val="0009596F"/>
    <w:rsid w:val="000A0A4A"/>
    <w:rsid w:val="000D29BE"/>
    <w:rsid w:val="000D7459"/>
    <w:rsid w:val="000F5E0F"/>
    <w:rsid w:val="00100CA3"/>
    <w:rsid w:val="00106B34"/>
    <w:rsid w:val="001151EB"/>
    <w:rsid w:val="00130314"/>
    <w:rsid w:val="00153F26"/>
    <w:rsid w:val="001600F7"/>
    <w:rsid w:val="00161060"/>
    <w:rsid w:val="001613BF"/>
    <w:rsid w:val="0018196F"/>
    <w:rsid w:val="00181A63"/>
    <w:rsid w:val="00196794"/>
    <w:rsid w:val="001A0161"/>
    <w:rsid w:val="001C28BD"/>
    <w:rsid w:val="001C5B62"/>
    <w:rsid w:val="001D24AA"/>
    <w:rsid w:val="001E5E3D"/>
    <w:rsid w:val="00200D39"/>
    <w:rsid w:val="002062BA"/>
    <w:rsid w:val="00225A42"/>
    <w:rsid w:val="0024376A"/>
    <w:rsid w:val="002770D3"/>
    <w:rsid w:val="00281EAE"/>
    <w:rsid w:val="00283919"/>
    <w:rsid w:val="00290D2D"/>
    <w:rsid w:val="00293A40"/>
    <w:rsid w:val="002C1B09"/>
    <w:rsid w:val="002C696B"/>
    <w:rsid w:val="002E4295"/>
    <w:rsid w:val="00306BAC"/>
    <w:rsid w:val="00320ED7"/>
    <w:rsid w:val="0032326F"/>
    <w:rsid w:val="0032373B"/>
    <w:rsid w:val="003252DA"/>
    <w:rsid w:val="00330FC7"/>
    <w:rsid w:val="00346A7E"/>
    <w:rsid w:val="003532E0"/>
    <w:rsid w:val="0036143E"/>
    <w:rsid w:val="0038562E"/>
    <w:rsid w:val="00393C6E"/>
    <w:rsid w:val="003967E9"/>
    <w:rsid w:val="003B62E9"/>
    <w:rsid w:val="003C1ACA"/>
    <w:rsid w:val="003C5891"/>
    <w:rsid w:val="003C68CD"/>
    <w:rsid w:val="003E60EF"/>
    <w:rsid w:val="004041EB"/>
    <w:rsid w:val="00406C13"/>
    <w:rsid w:val="004123B7"/>
    <w:rsid w:val="004226C2"/>
    <w:rsid w:val="004360F9"/>
    <w:rsid w:val="00450B57"/>
    <w:rsid w:val="00465AFF"/>
    <w:rsid w:val="0046667A"/>
    <w:rsid w:val="004727AE"/>
    <w:rsid w:val="00494833"/>
    <w:rsid w:val="0049792B"/>
    <w:rsid w:val="004A08EE"/>
    <w:rsid w:val="004A4994"/>
    <w:rsid w:val="004C20C1"/>
    <w:rsid w:val="004D2160"/>
    <w:rsid w:val="004D537C"/>
    <w:rsid w:val="004E1BA5"/>
    <w:rsid w:val="004F46C0"/>
    <w:rsid w:val="00504EE8"/>
    <w:rsid w:val="0055043F"/>
    <w:rsid w:val="00556594"/>
    <w:rsid w:val="005600FD"/>
    <w:rsid w:val="00567AB6"/>
    <w:rsid w:val="00570D69"/>
    <w:rsid w:val="00575FA2"/>
    <w:rsid w:val="005972B5"/>
    <w:rsid w:val="005A2F3C"/>
    <w:rsid w:val="005B1CE3"/>
    <w:rsid w:val="005E31BD"/>
    <w:rsid w:val="00600418"/>
    <w:rsid w:val="006043FD"/>
    <w:rsid w:val="00615A71"/>
    <w:rsid w:val="006218AD"/>
    <w:rsid w:val="00631817"/>
    <w:rsid w:val="00671E82"/>
    <w:rsid w:val="0068109F"/>
    <w:rsid w:val="00695B94"/>
    <w:rsid w:val="006A3AA6"/>
    <w:rsid w:val="006B4E73"/>
    <w:rsid w:val="006C378C"/>
    <w:rsid w:val="006D03FB"/>
    <w:rsid w:val="006E4168"/>
    <w:rsid w:val="007047F6"/>
    <w:rsid w:val="00716A68"/>
    <w:rsid w:val="00727ACE"/>
    <w:rsid w:val="0073343A"/>
    <w:rsid w:val="007608F5"/>
    <w:rsid w:val="0078035A"/>
    <w:rsid w:val="007971F2"/>
    <w:rsid w:val="007A224C"/>
    <w:rsid w:val="007A3680"/>
    <w:rsid w:val="007B1903"/>
    <w:rsid w:val="007E26A2"/>
    <w:rsid w:val="007E2A3C"/>
    <w:rsid w:val="007F2413"/>
    <w:rsid w:val="0080342D"/>
    <w:rsid w:val="00803E23"/>
    <w:rsid w:val="008311B8"/>
    <w:rsid w:val="00862DE0"/>
    <w:rsid w:val="008644CD"/>
    <w:rsid w:val="008676E6"/>
    <w:rsid w:val="00881A9D"/>
    <w:rsid w:val="00892D6D"/>
    <w:rsid w:val="00922B63"/>
    <w:rsid w:val="00956002"/>
    <w:rsid w:val="009A1DA3"/>
    <w:rsid w:val="009A5577"/>
    <w:rsid w:val="009D4126"/>
    <w:rsid w:val="009E00B4"/>
    <w:rsid w:val="009E32DF"/>
    <w:rsid w:val="009F6531"/>
    <w:rsid w:val="009F6E69"/>
    <w:rsid w:val="00A02D04"/>
    <w:rsid w:val="00A128CE"/>
    <w:rsid w:val="00A265A0"/>
    <w:rsid w:val="00A36901"/>
    <w:rsid w:val="00A42677"/>
    <w:rsid w:val="00A50E89"/>
    <w:rsid w:val="00A51657"/>
    <w:rsid w:val="00A56C01"/>
    <w:rsid w:val="00A65AC1"/>
    <w:rsid w:val="00A70D1D"/>
    <w:rsid w:val="00A7596D"/>
    <w:rsid w:val="00A976E8"/>
    <w:rsid w:val="00AA4F23"/>
    <w:rsid w:val="00AC2311"/>
    <w:rsid w:val="00AC30F3"/>
    <w:rsid w:val="00AC3830"/>
    <w:rsid w:val="00AC7D2A"/>
    <w:rsid w:val="00AD1A57"/>
    <w:rsid w:val="00AD58A1"/>
    <w:rsid w:val="00AE2D11"/>
    <w:rsid w:val="00B01B67"/>
    <w:rsid w:val="00B11909"/>
    <w:rsid w:val="00B36347"/>
    <w:rsid w:val="00B36C3F"/>
    <w:rsid w:val="00B45126"/>
    <w:rsid w:val="00B47E51"/>
    <w:rsid w:val="00B54CAF"/>
    <w:rsid w:val="00B61535"/>
    <w:rsid w:val="00B62977"/>
    <w:rsid w:val="00B705F3"/>
    <w:rsid w:val="00B96C10"/>
    <w:rsid w:val="00BA237D"/>
    <w:rsid w:val="00BB0273"/>
    <w:rsid w:val="00BB5E93"/>
    <w:rsid w:val="00BC014D"/>
    <w:rsid w:val="00BC7B10"/>
    <w:rsid w:val="00BD1A1B"/>
    <w:rsid w:val="00BD6C19"/>
    <w:rsid w:val="00BE6B93"/>
    <w:rsid w:val="00BF1517"/>
    <w:rsid w:val="00BF6513"/>
    <w:rsid w:val="00C04513"/>
    <w:rsid w:val="00C50ACD"/>
    <w:rsid w:val="00C52E8C"/>
    <w:rsid w:val="00C5652D"/>
    <w:rsid w:val="00C8319D"/>
    <w:rsid w:val="00C93F23"/>
    <w:rsid w:val="00CB7990"/>
    <w:rsid w:val="00CC0116"/>
    <w:rsid w:val="00CC23B7"/>
    <w:rsid w:val="00CD7B30"/>
    <w:rsid w:val="00D05663"/>
    <w:rsid w:val="00D071B8"/>
    <w:rsid w:val="00D13BE7"/>
    <w:rsid w:val="00D142C4"/>
    <w:rsid w:val="00D214E9"/>
    <w:rsid w:val="00D31D55"/>
    <w:rsid w:val="00D370A1"/>
    <w:rsid w:val="00D51D90"/>
    <w:rsid w:val="00D602B1"/>
    <w:rsid w:val="00DA66D2"/>
    <w:rsid w:val="00DB43B0"/>
    <w:rsid w:val="00DB7069"/>
    <w:rsid w:val="00DD25F2"/>
    <w:rsid w:val="00DE6C95"/>
    <w:rsid w:val="00DF3386"/>
    <w:rsid w:val="00E03DC5"/>
    <w:rsid w:val="00E10FEC"/>
    <w:rsid w:val="00E23C9C"/>
    <w:rsid w:val="00E23FB5"/>
    <w:rsid w:val="00E413EE"/>
    <w:rsid w:val="00E60429"/>
    <w:rsid w:val="00E613D3"/>
    <w:rsid w:val="00E63F16"/>
    <w:rsid w:val="00E77742"/>
    <w:rsid w:val="00E81AAE"/>
    <w:rsid w:val="00E84998"/>
    <w:rsid w:val="00EA0700"/>
    <w:rsid w:val="00EA2444"/>
    <w:rsid w:val="00EC2A56"/>
    <w:rsid w:val="00EE02ED"/>
    <w:rsid w:val="00F061EE"/>
    <w:rsid w:val="00F24924"/>
    <w:rsid w:val="00F272B8"/>
    <w:rsid w:val="00F27446"/>
    <w:rsid w:val="00F35C07"/>
    <w:rsid w:val="00F47A03"/>
    <w:rsid w:val="00F6265D"/>
    <w:rsid w:val="00F80DC2"/>
    <w:rsid w:val="00F949F1"/>
    <w:rsid w:val="00FC499C"/>
    <w:rsid w:val="00FD0ADE"/>
    <w:rsid w:val="00FD0F55"/>
    <w:rsid w:val="00FD18E7"/>
    <w:rsid w:val="00FD6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D036"/>
  <w15:chartTrackingRefBased/>
  <w15:docId w15:val="{154C32AF-7FB2-4F06-8D26-41F51C4E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43E"/>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16319">
      <w:bodyDiv w:val="1"/>
      <w:marLeft w:val="0"/>
      <w:marRight w:val="0"/>
      <w:marTop w:val="0"/>
      <w:marBottom w:val="0"/>
      <w:divBdr>
        <w:top w:val="none" w:sz="0" w:space="0" w:color="auto"/>
        <w:left w:val="none" w:sz="0" w:space="0" w:color="auto"/>
        <w:bottom w:val="none" w:sz="0" w:space="0" w:color="auto"/>
        <w:right w:val="none" w:sz="0" w:space="0" w:color="auto"/>
      </w:divBdr>
    </w:div>
    <w:div w:id="524826194">
      <w:bodyDiv w:val="1"/>
      <w:marLeft w:val="0"/>
      <w:marRight w:val="0"/>
      <w:marTop w:val="0"/>
      <w:marBottom w:val="0"/>
      <w:divBdr>
        <w:top w:val="none" w:sz="0" w:space="0" w:color="auto"/>
        <w:left w:val="none" w:sz="0" w:space="0" w:color="auto"/>
        <w:bottom w:val="none" w:sz="0" w:space="0" w:color="auto"/>
        <w:right w:val="none" w:sz="0" w:space="0" w:color="auto"/>
      </w:divBdr>
    </w:div>
    <w:div w:id="593709242">
      <w:bodyDiv w:val="1"/>
      <w:marLeft w:val="0"/>
      <w:marRight w:val="0"/>
      <w:marTop w:val="0"/>
      <w:marBottom w:val="0"/>
      <w:divBdr>
        <w:top w:val="none" w:sz="0" w:space="0" w:color="auto"/>
        <w:left w:val="none" w:sz="0" w:space="0" w:color="auto"/>
        <w:bottom w:val="none" w:sz="0" w:space="0" w:color="auto"/>
        <w:right w:val="none" w:sz="0" w:space="0" w:color="auto"/>
      </w:divBdr>
    </w:div>
    <w:div w:id="1603756107">
      <w:bodyDiv w:val="1"/>
      <w:marLeft w:val="0"/>
      <w:marRight w:val="0"/>
      <w:marTop w:val="0"/>
      <w:marBottom w:val="0"/>
      <w:divBdr>
        <w:top w:val="none" w:sz="0" w:space="0" w:color="auto"/>
        <w:left w:val="none" w:sz="0" w:space="0" w:color="auto"/>
        <w:bottom w:val="none" w:sz="0" w:space="0" w:color="auto"/>
        <w:right w:val="none" w:sz="0" w:space="0" w:color="auto"/>
      </w:divBdr>
    </w:div>
    <w:div w:id="1789540244">
      <w:bodyDiv w:val="1"/>
      <w:marLeft w:val="0"/>
      <w:marRight w:val="0"/>
      <w:marTop w:val="0"/>
      <w:marBottom w:val="0"/>
      <w:divBdr>
        <w:top w:val="none" w:sz="0" w:space="0" w:color="auto"/>
        <w:left w:val="none" w:sz="0" w:space="0" w:color="auto"/>
        <w:bottom w:val="none" w:sz="0" w:space="0" w:color="auto"/>
        <w:right w:val="none" w:sz="0" w:space="0" w:color="auto"/>
      </w:divBdr>
    </w:div>
    <w:div w:id="183398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Law19</b:Tag>
    <b:SourceType>InternetSite</b:SourceType>
    <b:Guid>{7689B86C-77FC-4456-A2E3-705AFDBEEFF8}</b:Guid>
    <b:Author>
      <b:Author>
        <b:NameList>
          <b:Person>
            <b:Last>teacher</b:Last>
            <b:First>Law</b:First>
          </b:Person>
        </b:NameList>
      </b:Author>
    </b:Author>
    <b:Title>law teacher</b:Title>
    <b:Year>2019</b:Year>
    <b:YearAccessed>2021</b:YearAccessed>
    <b:MonthAccessed>May</b:MonthAccessed>
    <b:DayAccessed>14</b:DayAccessed>
    <b:URL>https://www.lawteacher.net/cases/r-v-windle.php</b:URL>
    <b:RefOrder>1</b:RefOrder>
  </b:Source>
  <b:Source>
    <b:Tag>Ari21</b:Tag>
    <b:SourceType>InternetSite</b:SourceType>
    <b:Guid>{A9AEC9B5-CD7C-4D68-BB51-7E4651DEE46F}</b:Guid>
    <b:Author>
      <b:Author>
        <b:NameList>
          <b:Person>
            <b:Last>D</b:Last>
            <b:First>Arina</b:First>
          </b:Person>
        </b:NameList>
      </b:Author>
    </b:Author>
    <b:Title>my tutor</b:Title>
    <b:YearAccessed>2021</b:YearAccessed>
    <b:MonthAccessed>May</b:MonthAccessed>
    <b:DayAccessed>14</b:DayAccessed>
    <b:URL>https://www.mytutor.co.uk/answers/32479/A-Level/Law/What-is-the-difference-between-the-defences-of-insanity-and-automatism/</b:URL>
    <b:RefOrder>2</b:RefOrder>
  </b:Source>
  <b:Source>
    <b:Tag>kee14</b:Tag>
    <b:SourceType>InternetSite</b:SourceType>
    <b:Guid>{F1A00ECD-477E-42F4-8A40-6C185A3D991A}</b:Guid>
    <b:Author>
      <b:Author>
        <b:NameList>
          <b:Person>
            <b:Last>keepcalmtalklaw</b:Last>
          </b:Person>
        </b:NameList>
      </b:Author>
    </b:Author>
    <b:Title>keepcalmtalklaw</b:Title>
    <b:Year>2014</b:Year>
    <b:YearAccessed>2021</b:YearAccessed>
    <b:MonthAccessed>May</b:MonthAccessed>
    <b:DayAccessed>14</b:DayAccessed>
    <b:URL>http://www.keepcalmtalklaw.co.uk/insanity-automatism-the-dysfunctional-defences#:~:text=The%20current%20limitations%20of%20the%20law%20on%20insanity,from%20serious%20mental%20illness%2C%20thought%20to%20be%20schizophrenia.</b:URL>
    <b:RefOrder>3</b:RefOrder>
  </b:Source>
  <b:Source>
    <b:Tag>scu21</b:Tag>
    <b:SourceType>InternetSite</b:SourceType>
    <b:Guid>{C3D59E95-2F22-416F-AD15-E221909904B9}</b:Guid>
    <b:Author>
      <b:Author>
        <b:NameList>
          <b:Person>
            <b:Last>scu.166065</b:Last>
          </b:Person>
        </b:NameList>
      </b:Author>
    </b:Author>
    <b:Title>swarb</b:Title>
    <b:Year>2021</b:Year>
    <b:YearAccessed>2021</b:YearAccessed>
    <b:MonthAccessed>May</b:MonthAccessed>
    <b:DayAccessed>14</b:DayAccessed>
    <b:URL>https://swarb.co.uk/keenan-v-the-united-kingdom-echr-3-apr-2001/#:~:text=Keenan%20v%20The%20United%20Kingdom%3A%20ECHR%203%20Apr,of%20segregation%20which%20further%20put%20him%20at%20risk.</b:URL>
    <b:RefOrder>4</b:RefOrder>
  </b:Source>
</b:Sources>
</file>

<file path=customXml/itemProps1.xml><?xml version="1.0" encoding="utf-8"?>
<ds:datastoreItem xmlns:ds="http://schemas.openxmlformats.org/officeDocument/2006/customXml" ds:itemID="{0C4A23F0-602E-4EF6-932B-6E72B629E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1245</Words>
  <Characters>7102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Carrod</dc:creator>
  <cp:keywords/>
  <dc:description/>
  <cp:lastModifiedBy>Rhian Carrod</cp:lastModifiedBy>
  <cp:revision>220</cp:revision>
  <dcterms:created xsi:type="dcterms:W3CDTF">2021-05-14T15:28:00Z</dcterms:created>
  <dcterms:modified xsi:type="dcterms:W3CDTF">2021-05-14T22:19:00Z</dcterms:modified>
</cp:coreProperties>
</file>