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28"/>
          <w:szCs w:val="28"/>
        </w:rPr>
      </w:pPr>
      <w:r w:rsidDel="00000000" w:rsidR="00000000" w:rsidRPr="00000000">
        <w:rPr/>
        <w:drawing>
          <wp:inline distB="0" distT="0" distL="0" distR="0">
            <wp:extent cx="2028825" cy="704850"/>
            <wp:effectExtent b="0" l="0" r="0" t="0"/>
            <wp:docPr descr="Text&#10;&#10;Description automatically generated" id="1" name="image1.png"/>
            <a:graphic>
              <a:graphicData uri="http://schemas.openxmlformats.org/drawingml/2006/picture">
                <pic:pic>
                  <pic:nvPicPr>
                    <pic:cNvPr descr="Text&#10;&#10;Description automatically generated" id="0" name="image1.png"/>
                    <pic:cNvPicPr preferRelativeResize="0"/>
                  </pic:nvPicPr>
                  <pic:blipFill>
                    <a:blip r:embed="rId6"/>
                    <a:srcRect b="0" l="0" r="0" t="0"/>
                    <a:stretch>
                      <a:fillRect/>
                    </a:stretch>
                  </pic:blipFill>
                  <pic:spPr>
                    <a:xfrm>
                      <a:off x="0" y="0"/>
                      <a:ext cx="2028825" cy="7048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b w:val="1"/>
          <w:sz w:val="28"/>
          <w:szCs w:val="28"/>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GRADUATE CERTIFICATE in Consolidation of Social Work Practice</w:t>
      </w:r>
    </w:p>
    <w:p w:rsidR="00000000" w:rsidDel="00000000" w:rsidP="00000000" w:rsidRDefault="00000000" w:rsidRPr="00000000" w14:paraId="00000004">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LEVEL 6 - 60 Credits</w:t>
      </w:r>
    </w:p>
    <w:p w:rsidR="00000000" w:rsidDel="00000000" w:rsidP="00000000" w:rsidRDefault="00000000" w:rsidRPr="00000000" w14:paraId="00000005">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BMPF6044</w:t>
      </w:r>
    </w:p>
    <w:p w:rsidR="00000000" w:rsidDel="00000000" w:rsidP="00000000" w:rsidRDefault="00000000" w:rsidRPr="00000000" w14:paraId="00000006">
      <w:pPr>
        <w:ind w:right="-957"/>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07">
      <w:pPr>
        <w:ind w:right="-957"/>
        <w:rPr>
          <w:rFonts w:ascii="Times New Roman" w:cs="Times New Roman" w:eastAsia="Times New Roman" w:hAnsi="Times New Roman"/>
          <w:b w:val="1"/>
          <w:sz w:val="18"/>
          <w:szCs w:val="18"/>
        </w:rPr>
      </w:pPr>
      <w:r w:rsidDel="00000000" w:rsidR="00000000" w:rsidRPr="00000000">
        <w:rPr>
          <w:rtl w:val="0"/>
        </w:rPr>
      </w:r>
    </w:p>
    <w:p w:rsidR="00000000" w:rsidDel="00000000" w:rsidP="00000000" w:rsidRDefault="00000000" w:rsidRPr="00000000" w14:paraId="00000008">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LEARNER PORTFOLIO</w:t>
      </w:r>
    </w:p>
    <w:p w:rsidR="00000000" w:rsidDel="00000000" w:rsidP="00000000" w:rsidRDefault="00000000" w:rsidRPr="00000000" w14:paraId="00000009">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(PORTH AGORED and UNIVERSITY OF WALES TRINITY SAINT DAVID)</w:t>
      </w:r>
    </w:p>
    <w:p w:rsidR="00000000" w:rsidDel="00000000" w:rsidP="00000000" w:rsidRDefault="00000000" w:rsidRPr="00000000" w14:paraId="0000000A">
      <w:pPr>
        <w:ind w:right="-957"/>
        <w:rPr>
          <w:rFonts w:ascii="Times New Roman" w:cs="Times New Roman" w:eastAsia="Times New Roman" w:hAnsi="Times New Roman"/>
          <w:b w:val="1"/>
          <w:sz w:val="14"/>
          <w:szCs w:val="14"/>
        </w:rPr>
      </w:pPr>
      <w:r w:rsidDel="00000000" w:rsidR="00000000" w:rsidRPr="00000000">
        <w:rPr>
          <w:rtl w:val="0"/>
        </w:rPr>
      </w:r>
    </w:p>
    <w:p w:rsidR="00000000" w:rsidDel="00000000" w:rsidP="00000000" w:rsidRDefault="00000000" w:rsidRPr="00000000" w14:paraId="0000000B">
      <w:pPr>
        <w:ind w:right="-957"/>
        <w:rPr>
          <w:rFonts w:ascii="Times New Roman" w:cs="Times New Roman" w:eastAsia="Times New Roman" w:hAnsi="Times New Roman"/>
          <w:b w:val="1"/>
          <w:sz w:val="48"/>
          <w:szCs w:val="48"/>
        </w:rPr>
      </w:pPr>
      <w:r w:rsidDel="00000000" w:rsidR="00000000" w:rsidRPr="00000000">
        <w:rPr>
          <w:rtl w:val="0"/>
        </w:rPr>
      </w:r>
    </w:p>
    <w:tbl>
      <w:tblPr>
        <w:tblStyle w:val="Table1"/>
        <w:tblW w:w="920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209"/>
        <w:tblGridChange w:id="0">
          <w:tblGrid>
            <w:gridCol w:w="9209"/>
          </w:tblGrid>
        </w:tblGridChange>
      </w:tblGrid>
      <w:tr>
        <w:trPr>
          <w:cantSplit w:val="0"/>
          <w:tblHeader w:val="0"/>
        </w:trPr>
        <w:tc>
          <w:tcPr>
            <w:shd w:fill="auto" w:val="clear"/>
          </w:tcPr>
          <w:p w:rsidR="00000000" w:rsidDel="00000000" w:rsidP="00000000" w:rsidRDefault="00000000" w:rsidRPr="00000000" w14:paraId="0000000C">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Learner’s name: Hayley Hughes</w:t>
            </w:r>
          </w:p>
          <w:p w:rsidR="00000000" w:rsidDel="00000000" w:rsidP="00000000" w:rsidRDefault="00000000" w:rsidRPr="00000000" w14:paraId="0000000D">
            <w:pPr>
              <w:ind w:right="-957"/>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0E">
            <w:pPr>
              <w:ind w:right="-957"/>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48"/>
                <w:szCs w:val="48"/>
                <w:rtl w:val="0"/>
              </w:rPr>
              <w:t xml:space="preserve">Email address: Hayley.Hughes2@Flintshire.gov.uk</w:t>
            </w:r>
            <w:r w:rsidDel="00000000" w:rsidR="00000000" w:rsidRPr="00000000">
              <w:rPr>
                <w:rtl w:val="0"/>
              </w:rPr>
            </w:r>
          </w:p>
          <w:p w:rsidR="00000000" w:rsidDel="00000000" w:rsidP="00000000" w:rsidRDefault="00000000" w:rsidRPr="00000000" w14:paraId="0000000F">
            <w:pPr>
              <w:ind w:right="-957"/>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10">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Learner’s University Registration Number:</w:t>
            </w:r>
          </w:p>
          <w:p w:rsidR="00000000" w:rsidDel="00000000" w:rsidP="00000000" w:rsidRDefault="00000000" w:rsidRPr="00000000" w14:paraId="00000011">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2318471</w:t>
            </w:r>
          </w:p>
          <w:p w:rsidR="00000000" w:rsidDel="00000000" w:rsidP="00000000" w:rsidRDefault="00000000" w:rsidRPr="00000000" w14:paraId="00000012">
            <w:pPr>
              <w:ind w:right="-957"/>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13">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Cohort: 21 onwards</w:t>
            </w:r>
          </w:p>
        </w:tc>
      </w:tr>
    </w:tbl>
    <w:p w:rsidR="00000000" w:rsidDel="00000000" w:rsidP="00000000" w:rsidRDefault="00000000" w:rsidRPr="00000000" w14:paraId="00000014">
      <w:pPr>
        <w:ind w:right="-957"/>
        <w:rPr>
          <w:rFonts w:ascii="Times New Roman" w:cs="Times New Roman" w:eastAsia="Times New Roman" w:hAnsi="Times New Roman"/>
          <w:b w:val="1"/>
          <w:sz w:val="48"/>
          <w:szCs w:val="48"/>
        </w:rPr>
      </w:pPr>
      <w:r w:rsidDel="00000000" w:rsidR="00000000" w:rsidRPr="00000000">
        <w:rPr>
          <w:rFonts w:ascii="Times New Roman" w:cs="Times New Roman" w:eastAsia="Times New Roman" w:hAnsi="Times New Roman"/>
          <w:b w:val="1"/>
          <w:sz w:val="48"/>
          <w:szCs w:val="48"/>
          <w:rtl w:val="0"/>
        </w:rPr>
        <w:t xml:space="preserve"> </w:t>
      </w:r>
    </w:p>
    <w:p w:rsidR="00000000" w:rsidDel="00000000" w:rsidP="00000000" w:rsidRDefault="00000000" w:rsidRPr="00000000" w14:paraId="0000001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ind w:right="-957"/>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17">
      <w:pPr>
        <w:ind w:right="-957"/>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18">
      <w:pPr>
        <w:ind w:right="-957"/>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19">
      <w:pPr>
        <w:ind w:right="-957"/>
        <w:rPr>
          <w:rFonts w:ascii="Times New Roman" w:cs="Times New Roman" w:eastAsia="Times New Roman" w:hAnsi="Times New Roman"/>
          <w:b w:val="1"/>
          <w:sz w:val="48"/>
          <w:szCs w:val="48"/>
        </w:rPr>
      </w:pPr>
      <w:r w:rsidDel="00000000" w:rsidR="00000000" w:rsidRPr="00000000">
        <w:rPr>
          <w:rtl w:val="0"/>
        </w:rPr>
      </w:r>
    </w:p>
    <w:p w:rsidR="00000000" w:rsidDel="00000000" w:rsidP="00000000" w:rsidRDefault="00000000" w:rsidRPr="00000000" w14:paraId="0000001A">
      <w:pPr>
        <w:jc w:val="center"/>
        <w:rPr>
          <w:b w:val="1"/>
          <w:sz w:val="28"/>
          <w:szCs w:val="28"/>
        </w:rPr>
      </w:pPr>
      <w:r w:rsidDel="00000000" w:rsidR="00000000" w:rsidRPr="00000000">
        <w:rPr>
          <w:b w:val="1"/>
          <w:sz w:val="28"/>
          <w:szCs w:val="28"/>
          <w:rtl w:val="0"/>
        </w:rPr>
        <w:t xml:space="preserve">Task 1</w:t>
      </w:r>
    </w:p>
    <w:p w:rsidR="00000000" w:rsidDel="00000000" w:rsidP="00000000" w:rsidRDefault="00000000" w:rsidRPr="00000000" w14:paraId="0000001B">
      <w:pPr>
        <w:jc w:val="center"/>
        <w:rPr>
          <w:b w:val="1"/>
          <w:sz w:val="28"/>
          <w:szCs w:val="28"/>
        </w:rPr>
      </w:pPr>
      <w:r w:rsidDel="00000000" w:rsidR="00000000" w:rsidRPr="00000000">
        <w:rPr>
          <w:b w:val="1"/>
          <w:sz w:val="28"/>
          <w:szCs w:val="28"/>
          <w:rtl w:val="0"/>
        </w:rPr>
        <w:t xml:space="preserve">Part a</w:t>
      </w:r>
    </w:p>
    <w:p w:rsidR="00000000" w:rsidDel="00000000" w:rsidP="00000000" w:rsidRDefault="00000000" w:rsidRPr="00000000" w14:paraId="0000001C">
      <w:pPr>
        <w:jc w:val="center"/>
        <w:rPr>
          <w:b w:val="1"/>
          <w:sz w:val="28"/>
          <w:szCs w:val="28"/>
        </w:rPr>
      </w:pPr>
      <w:r w:rsidDel="00000000" w:rsidR="00000000" w:rsidRPr="00000000">
        <w:rPr>
          <w:rtl w:val="0"/>
        </w:rPr>
      </w:r>
    </w:p>
    <w:p w:rsidR="00000000" w:rsidDel="00000000" w:rsidP="00000000" w:rsidRDefault="00000000" w:rsidRPr="00000000" w14:paraId="0000001D">
      <w:pPr>
        <w:jc w:val="center"/>
        <w:rPr>
          <w:b w:val="1"/>
          <w:sz w:val="28"/>
          <w:szCs w:val="28"/>
        </w:rPr>
      </w:pPr>
      <w:r w:rsidDel="00000000" w:rsidR="00000000" w:rsidRPr="00000000">
        <w:rPr>
          <w:b w:val="1"/>
          <w:sz w:val="28"/>
          <w:szCs w:val="28"/>
          <w:rtl w:val="0"/>
        </w:rPr>
        <w:t xml:space="preserve">Developmental review </w:t>
      </w:r>
    </w:p>
    <w:p w:rsidR="00000000" w:rsidDel="00000000" w:rsidP="00000000" w:rsidRDefault="00000000" w:rsidRPr="00000000" w14:paraId="0000001E">
      <w:pPr>
        <w:jc w:val="both"/>
        <w:rPr>
          <w:b w:val="1"/>
        </w:rPr>
      </w:pPr>
      <w:r w:rsidDel="00000000" w:rsidR="00000000" w:rsidRPr="00000000">
        <w:rPr>
          <w:rtl w:val="0"/>
        </w:rPr>
      </w:r>
    </w:p>
    <w:p w:rsidR="00000000" w:rsidDel="00000000" w:rsidP="00000000" w:rsidRDefault="00000000" w:rsidRPr="00000000" w14:paraId="0000001F">
      <w:pPr>
        <w:jc w:val="both"/>
        <w:rPr>
          <w:i w:val="1"/>
        </w:rPr>
      </w:pPr>
      <w:r w:rsidDel="00000000" w:rsidR="00000000" w:rsidRPr="00000000">
        <w:rPr>
          <w:b w:val="1"/>
          <w:i w:val="1"/>
          <w:rtl w:val="0"/>
        </w:rPr>
        <w:t xml:space="preserve">Guidance</w:t>
      </w:r>
      <w:r w:rsidDel="00000000" w:rsidR="00000000" w:rsidRPr="00000000">
        <w:rPr>
          <w:i w:val="1"/>
          <w:rtl w:val="0"/>
        </w:rPr>
        <w:t xml:space="preserve">: </w:t>
      </w:r>
    </w:p>
    <w:p w:rsidR="00000000" w:rsidDel="00000000" w:rsidP="00000000" w:rsidRDefault="00000000" w:rsidRPr="00000000" w14:paraId="00000020">
      <w:pPr>
        <w:jc w:val="both"/>
        <w:rPr>
          <w:i w:val="1"/>
        </w:rPr>
      </w:pPr>
      <w:r w:rsidDel="00000000" w:rsidR="00000000" w:rsidRPr="00000000">
        <w:rPr>
          <w:i w:val="1"/>
          <w:rtl w:val="0"/>
        </w:rPr>
        <w:t xml:space="preserve">Task 1 part a asks you to use a model of reflection to reflect on your past practice and future developmental needs. It should be completed by taking into account</w:t>
      </w:r>
      <w:r w:rsidDel="00000000" w:rsidR="00000000" w:rsidRPr="00000000">
        <w:rPr>
          <w:rtl w:val="0"/>
        </w:rPr>
        <w:t xml:space="preserve"> </w:t>
      </w:r>
      <w:r w:rsidDel="00000000" w:rsidR="00000000" w:rsidRPr="00000000">
        <w:rPr>
          <w:i w:val="1"/>
          <w:rtl w:val="0"/>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rsidR="00000000" w:rsidDel="00000000" w:rsidP="00000000" w:rsidRDefault="00000000" w:rsidRPr="00000000" w14:paraId="00000021">
      <w:pPr>
        <w:jc w:val="both"/>
        <w:rPr>
          <w:i w:val="1"/>
          <w:highlight w:val="yellow"/>
        </w:rPr>
      </w:pPr>
      <w:r w:rsidDel="00000000" w:rsidR="00000000" w:rsidRPr="00000000">
        <w:rPr>
          <w:i w:val="1"/>
          <w:rtl w:val="0"/>
        </w:rPr>
        <w:t xml:space="preserve">You must meet the Learning Outcomes for this task (see appendix 4 of the handbook).</w:t>
      </w:r>
      <w:r w:rsidDel="00000000" w:rsidR="00000000" w:rsidRPr="00000000">
        <w:rPr>
          <w:rtl w:val="0"/>
        </w:rPr>
      </w:r>
    </w:p>
    <w:p w:rsidR="00000000" w:rsidDel="00000000" w:rsidP="00000000" w:rsidRDefault="00000000" w:rsidRPr="00000000" w14:paraId="00000022">
      <w:pPr>
        <w:jc w:val="both"/>
        <w:rPr>
          <w:i w:val="1"/>
        </w:rPr>
      </w:pPr>
      <w:r w:rsidDel="00000000" w:rsidR="00000000" w:rsidRPr="00000000">
        <w:rPr>
          <w:rtl w:val="0"/>
        </w:rPr>
      </w:r>
    </w:p>
    <w:p w:rsidR="00000000" w:rsidDel="00000000" w:rsidP="00000000" w:rsidRDefault="00000000" w:rsidRPr="00000000" w14:paraId="00000023">
      <w:pPr>
        <w:jc w:val="both"/>
        <w:rPr>
          <w:i w:val="1"/>
        </w:rPr>
      </w:pPr>
      <w:r w:rsidDel="00000000" w:rsidR="00000000" w:rsidRPr="00000000">
        <w:rPr>
          <w:i w:val="1"/>
          <w:rtl w:val="0"/>
        </w:rPr>
        <w:t xml:space="preserve">Please answer all elements of the question below. </w:t>
      </w:r>
    </w:p>
    <w:p w:rsidR="00000000" w:rsidDel="00000000" w:rsidP="00000000" w:rsidRDefault="00000000" w:rsidRPr="00000000" w14:paraId="00000024">
      <w:pPr>
        <w:jc w:val="both"/>
        <w:rPr>
          <w:i w:val="1"/>
        </w:rPr>
      </w:pPr>
      <w:r w:rsidDel="00000000" w:rsidR="00000000" w:rsidRPr="00000000">
        <w:rPr>
          <w:rtl w:val="0"/>
        </w:rPr>
      </w:r>
    </w:p>
    <w:p w:rsidR="00000000" w:rsidDel="00000000" w:rsidP="00000000" w:rsidRDefault="00000000" w:rsidRPr="00000000" w14:paraId="00000025">
      <w:pPr>
        <w:jc w:val="both"/>
        <w:rPr>
          <w:i w:val="1"/>
        </w:rPr>
      </w:pPr>
      <w:r w:rsidDel="00000000" w:rsidR="00000000" w:rsidRPr="00000000">
        <w:rPr>
          <w:rtl w:val="0"/>
        </w:rPr>
      </w:r>
    </w:p>
    <w:tbl>
      <w:tblPr>
        <w:tblStyle w:val="Table2"/>
        <w:tblW w:w="10278.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278"/>
        <w:tblGridChange w:id="0">
          <w:tblGrid>
            <w:gridCol w:w="10278"/>
          </w:tblGrid>
        </w:tblGridChange>
      </w:tblGrid>
      <w:tr>
        <w:trPr>
          <w:cantSplit w:val="0"/>
          <w:tblHeader w:val="0"/>
        </w:trPr>
        <w:tc>
          <w:tcPr>
            <w:shd w:fill="auto" w:val="clear"/>
          </w:tcPr>
          <w:p w:rsidR="00000000" w:rsidDel="00000000" w:rsidP="00000000" w:rsidRDefault="00000000" w:rsidRPr="00000000" w14:paraId="00000026">
            <w:pPr>
              <w:jc w:val="both"/>
              <w:rPr>
                <w:i w:val="1"/>
              </w:rPr>
            </w:pPr>
            <w:r w:rsidDel="00000000" w:rsidR="00000000" w:rsidRPr="00000000">
              <w:rPr>
                <w:i w:val="1"/>
                <w:rtl w:val="0"/>
              </w:rPr>
              <w:t xml:space="preserve">Question:</w:t>
            </w:r>
          </w:p>
          <w:p w:rsidR="00000000" w:rsidDel="00000000" w:rsidP="00000000" w:rsidRDefault="00000000" w:rsidRPr="00000000" w14:paraId="00000027">
            <w:pPr>
              <w:jc w:val="both"/>
              <w:rPr>
                <w:i w:val="1"/>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w:t>
            </w:r>
            <w:r w:rsidDel="00000000" w:rsidR="00000000" w:rsidRPr="00000000">
              <w:rPr>
                <w:b w:val="1"/>
                <w:rtl w:val="0"/>
              </w:rPr>
              <w:t xml:space="preserve">each </w:t>
            </w:r>
            <w:r w:rsidDel="00000000" w:rsidR="00000000" w:rsidRPr="00000000">
              <w:rPr>
                <w:rtl w:val="0"/>
              </w:rPr>
              <w:t xml:space="preserve">of the 3 Social Care Wales (SCW) learning outcomes listed below providing at least one developmental need for each of the learning outcome below: </w:t>
            </w:r>
          </w:p>
          <w:p w:rsidR="00000000" w:rsidDel="00000000" w:rsidP="00000000" w:rsidRDefault="00000000" w:rsidRPr="00000000" w14:paraId="00000029">
            <w:pPr>
              <w:rPr>
                <w:highlight w:val="yellow"/>
              </w:rPr>
            </w:pPr>
            <w:r w:rsidDel="00000000" w:rsidR="00000000" w:rsidRPr="00000000">
              <w:rPr>
                <w:rtl w:val="0"/>
              </w:rPr>
            </w:r>
          </w:p>
          <w:p w:rsidR="00000000" w:rsidDel="00000000" w:rsidP="00000000" w:rsidRDefault="00000000" w:rsidRPr="00000000" w14:paraId="0000002A">
            <w:pPr>
              <w:numPr>
                <w:ilvl w:val="0"/>
                <w:numId w:val="1"/>
              </w:numPr>
              <w:ind w:left="720" w:hanging="360"/>
              <w:jc w:val="both"/>
              <w:rPr/>
            </w:pPr>
            <w:r w:rsidDel="00000000" w:rsidR="00000000" w:rsidRPr="00000000">
              <w:rPr>
                <w:rtl w:val="0"/>
              </w:rPr>
              <w:t xml:space="preserve">Applying analysis in assessment to inform interventions.</w:t>
            </w:r>
          </w:p>
          <w:p w:rsidR="00000000" w:rsidDel="00000000" w:rsidP="00000000" w:rsidRDefault="00000000" w:rsidRPr="00000000" w14:paraId="0000002B">
            <w:pPr>
              <w:numPr>
                <w:ilvl w:val="0"/>
                <w:numId w:val="1"/>
              </w:numPr>
              <w:ind w:left="720" w:hanging="360"/>
              <w:jc w:val="both"/>
              <w:rPr/>
            </w:pPr>
            <w:r w:rsidDel="00000000" w:rsidR="00000000" w:rsidRPr="00000000">
              <w:rPr>
                <w:rtl w:val="0"/>
              </w:rPr>
              <w:t xml:space="preserve">Working collaboratively with people in need of care and support, their carers</w:t>
            </w:r>
            <w:r w:rsidDel="00000000" w:rsidR="00000000" w:rsidRPr="00000000">
              <w:rPr>
                <w:i w:val="1"/>
                <w:rtl w:val="0"/>
              </w:rPr>
              <w:t xml:space="preserve"> </w:t>
            </w:r>
            <w:r w:rsidDel="00000000" w:rsidR="00000000" w:rsidRPr="00000000">
              <w:rPr>
                <w:rtl w:val="0"/>
              </w:rPr>
              <w:t xml:space="preserve">and other professionals.</w:t>
            </w:r>
          </w:p>
          <w:p w:rsidR="00000000" w:rsidDel="00000000" w:rsidP="00000000" w:rsidRDefault="00000000" w:rsidRPr="00000000" w14:paraId="0000002C">
            <w:pPr>
              <w:numPr>
                <w:ilvl w:val="0"/>
                <w:numId w:val="1"/>
              </w:numPr>
              <w:ind w:left="720" w:hanging="360"/>
              <w:jc w:val="both"/>
              <w:rPr/>
            </w:pPr>
            <w:r w:rsidDel="00000000" w:rsidR="00000000" w:rsidRPr="00000000">
              <w:rPr>
                <w:rtl w:val="0"/>
              </w:rPr>
              <w:t xml:space="preserve">Intervention and application of professional judgement in increasingly complex situations.</w:t>
            </w:r>
          </w:p>
          <w:p w:rsidR="00000000" w:rsidDel="00000000" w:rsidP="00000000" w:rsidRDefault="00000000" w:rsidRPr="00000000" w14:paraId="0000002D">
            <w:pPr>
              <w:jc w:val="both"/>
              <w:rPr/>
            </w:pPr>
            <w:r w:rsidDel="00000000" w:rsidR="00000000" w:rsidRPr="00000000">
              <w:rPr>
                <w:rtl w:val="0"/>
              </w:rPr>
            </w:r>
          </w:p>
          <w:p w:rsidR="00000000" w:rsidDel="00000000" w:rsidP="00000000" w:rsidRDefault="00000000" w:rsidRPr="00000000" w14:paraId="0000002E">
            <w:pPr>
              <w:jc w:val="both"/>
              <w:rPr/>
            </w:pPr>
            <w:r w:rsidDel="00000000" w:rsidR="00000000" w:rsidRPr="00000000">
              <w:rPr>
                <w:rtl w:val="0"/>
              </w:rPr>
              <w:t xml:space="preserve">This task must make reference to how the supervision, training, learning and research has and will inform your practice. </w:t>
            </w:r>
          </w:p>
          <w:p w:rsidR="00000000" w:rsidDel="00000000" w:rsidP="00000000" w:rsidRDefault="00000000" w:rsidRPr="00000000" w14:paraId="0000002F">
            <w:pPr>
              <w:jc w:val="both"/>
              <w:rPr/>
            </w:pPr>
            <w:r w:rsidDel="00000000" w:rsidR="00000000" w:rsidRPr="00000000">
              <w:rPr>
                <w:rtl w:val="0"/>
              </w:rPr>
            </w:r>
          </w:p>
          <w:p w:rsidR="00000000" w:rsidDel="00000000" w:rsidP="00000000" w:rsidRDefault="00000000" w:rsidRPr="00000000" w14:paraId="00000030">
            <w:pPr>
              <w:jc w:val="both"/>
              <w:rPr/>
            </w:pPr>
            <w:r w:rsidDel="00000000" w:rsidR="00000000" w:rsidRPr="00000000">
              <w:rPr>
                <w:rtl w:val="0"/>
              </w:rPr>
            </w:r>
          </w:p>
          <w:p w:rsidR="00000000" w:rsidDel="00000000" w:rsidP="00000000" w:rsidRDefault="00000000" w:rsidRPr="00000000" w14:paraId="00000031">
            <w:pPr>
              <w:jc w:val="both"/>
              <w:rPr>
                <w:i w:val="1"/>
              </w:rPr>
            </w:pPr>
            <w:r w:rsidDel="00000000" w:rsidR="00000000" w:rsidRPr="00000000">
              <w:rPr>
                <w:i w:val="1"/>
                <w:rtl w:val="0"/>
              </w:rPr>
              <w:t xml:space="preserve">750 words (+/- 10%:  include your actual word count at the end of each section).</w:t>
            </w:r>
          </w:p>
          <w:p w:rsidR="00000000" w:rsidDel="00000000" w:rsidP="00000000" w:rsidRDefault="00000000" w:rsidRPr="00000000" w14:paraId="00000032">
            <w:pPr>
              <w:jc w:val="both"/>
              <w:rPr>
                <w:i w:val="1"/>
              </w:rPr>
            </w:pPr>
            <w:r w:rsidDel="00000000" w:rsidR="00000000" w:rsidRPr="00000000">
              <w:rPr>
                <w:rtl w:val="0"/>
              </w:rPr>
            </w:r>
          </w:p>
          <w:p w:rsidR="00000000" w:rsidDel="00000000" w:rsidP="00000000" w:rsidRDefault="00000000" w:rsidRPr="00000000" w14:paraId="00000033">
            <w:pPr>
              <w:jc w:val="both"/>
              <w:rPr>
                <w:i w:val="1"/>
              </w:rPr>
            </w:pPr>
            <w:r w:rsidDel="00000000" w:rsidR="00000000" w:rsidRPr="00000000">
              <w:rPr>
                <w:rtl w:val="0"/>
              </w:rPr>
            </w:r>
          </w:p>
          <w:p w:rsidR="00000000" w:rsidDel="00000000" w:rsidP="00000000" w:rsidRDefault="00000000" w:rsidRPr="00000000" w14:paraId="00000034">
            <w:pPr>
              <w:spacing w:line="360" w:lineRule="auto"/>
              <w:jc w:val="both"/>
              <w:rPr>
                <w:rFonts w:ascii="Arial" w:cs="Arial" w:eastAsia="Arial" w:hAnsi="Arial"/>
              </w:rPr>
            </w:pPr>
            <w:r w:rsidDel="00000000" w:rsidR="00000000" w:rsidRPr="00000000">
              <w:rPr>
                <w:rFonts w:ascii="Arial" w:cs="Arial" w:eastAsia="Arial" w:hAnsi="Arial"/>
                <w:rtl w:val="0"/>
              </w:rPr>
              <w:t xml:space="preserve">To complete this task, I am going to use the What? So What? And Now What? Model of reflection (Borton, 1970). </w:t>
            </w:r>
            <w:r w:rsidDel="00000000" w:rsidR="00000000" w:rsidRPr="00000000">
              <w:rPr>
                <w:rFonts w:ascii="Arial" w:cs="Arial" w:eastAsia="Arial" w:hAnsi="Arial"/>
                <w:color w:val="000000"/>
                <w:rtl w:val="0"/>
              </w:rPr>
              <w:t xml:space="preserve">The title Social Worker is a protected title, and it is a criminal offence to practice as a Social Worker without registration (SCW, 2024). After qualifying and registering as a Social Worker in September 2022, I started my career in a Children’s Looked After Team in a Welsh Local Authority. I initially fairly felt confident, as I had completed a similar placement in another Welsh Local Authority. It soon became clear to me that I had much to learn and that my previous practice educator had seemingly shielded me from many of the complexities of Social Work. Upon reflection, I recall feeling low in self-confidence and assuming my colleagues would have high expectation of me. It soon became clear that there was so much more to my role than care planning. </w:t>
            </w:r>
            <w:r w:rsidDel="00000000" w:rsidR="00000000" w:rsidRPr="00000000">
              <w:rPr>
                <w:rtl w:val="0"/>
              </w:rPr>
            </w:r>
          </w:p>
          <w:p w:rsidR="00000000" w:rsidDel="00000000" w:rsidP="00000000" w:rsidRDefault="00000000" w:rsidRPr="00000000" w14:paraId="00000035">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36">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Following a year in practice, I understand that the predominant purpose of my role is to safeguard, promote wellbeing and ensure the voice of the child is heard through collaborative care planning. I have achieved this for individuals by promoting co-production, their voice, choice and control, in line with the key principles of Welsh legislation (SSWBA, 2014). It is my duty to work with other Local Authority social care teams, health, education, police and third sector agencies to ensure that an all-round multidisciplinary approach is taken to achieve the best possible outcome for the child and family. The process of collaborative working, the perspectives of other professionals and the individuals have proven to be a vital tool that supports my ability to critically analyse increasingly complex scenario’s during any assessment periods. According to Critchley and Mitchell (2020) </w:t>
            </w:r>
            <w:r w:rsidDel="00000000" w:rsidR="00000000" w:rsidRPr="00000000">
              <w:rPr>
                <w:rFonts w:ascii="Arial" w:cs="Arial" w:eastAsia="Arial" w:hAnsi="Arial"/>
                <w:i w:val="1"/>
                <w:color w:val="000000"/>
                <w:rtl w:val="0"/>
              </w:rPr>
              <w:t xml:space="preserve">“</w:t>
            </w:r>
            <w:r w:rsidDel="00000000" w:rsidR="00000000" w:rsidRPr="00000000">
              <w:rPr>
                <w:rFonts w:ascii="Arial" w:cs="Arial" w:eastAsia="Arial" w:hAnsi="Arial"/>
                <w:i w:val="1"/>
                <w:color w:val="000000"/>
                <w:highlight w:val="white"/>
                <w:rtl w:val="0"/>
              </w:rPr>
              <w:t xml:space="preserve">there is a collaborative energy that may be harnessed by bringing together diverse perspectives on a problem”.</w:t>
            </w:r>
            <w:r w:rsidDel="00000000" w:rsidR="00000000" w:rsidRPr="00000000">
              <w:rPr>
                <w:rFonts w:ascii="Arial" w:cs="Arial" w:eastAsia="Arial" w:hAnsi="Arial"/>
                <w:color w:val="000000"/>
                <w:rtl w:val="0"/>
              </w:rPr>
              <w:t xml:space="preserve"> Furthermore, Trevithick (2006) states that working in collaboration helps us to </w:t>
            </w:r>
            <w:r w:rsidDel="00000000" w:rsidR="00000000" w:rsidRPr="00000000">
              <w:rPr>
                <w:rFonts w:ascii="Arial" w:cs="Arial" w:eastAsia="Arial" w:hAnsi="Arial"/>
                <w:i w:val="1"/>
                <w:color w:val="000000"/>
                <w:rtl w:val="0"/>
              </w:rPr>
              <w:t xml:space="preserve">“bring about the kind of changes that are sought”</w:t>
            </w:r>
            <w:r w:rsidDel="00000000" w:rsidR="00000000" w:rsidRPr="00000000">
              <w:rPr>
                <w:rFonts w:ascii="Arial" w:cs="Arial" w:eastAsia="Arial" w:hAnsi="Arial"/>
                <w:color w:val="000000"/>
                <w:rtl w:val="0"/>
              </w:rPr>
              <w:t xml:space="preserve">. This approach enables support networks and universal safeguards to be identified and actioned, promoting best practice and shared accountability in decision making. However, I have noted that there appears to be a lack of mutual respect from some professions in response to social workers, causing a feeling of intimidation. I have attempted to reduce this barrier by attending joint training with other professions. Moving forwards, I will continue to build my confidence through exposing myself to working alongside other professions. </w:t>
            </w:r>
          </w:p>
          <w:p w:rsidR="00000000" w:rsidDel="00000000" w:rsidP="00000000" w:rsidRDefault="00000000" w:rsidRPr="00000000" w14:paraId="00000037">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38">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My progression and understanding of my role and responsibilities in my first year of practice have been supported and strengthened through quality supervision. It is my responsibility to prepare for supervision to maximise its effectiveness and use feedback to reflect on, evaluate and improve my practice (SCW, 2019). The supervisor and I built a positive working relationship which enable us to implement constructive criticism, identifying strengths and identify future learning to assist me in managing the complexities of social work. According to Hutchison (202</w:t>
            </w:r>
            <w:r w:rsidDel="00000000" w:rsidR="00000000" w:rsidRPr="00000000">
              <w:rPr>
                <w:rFonts w:ascii="Arial" w:cs="Arial" w:eastAsia="Arial" w:hAnsi="Arial"/>
                <w:color w:val="000000"/>
                <w:highlight w:val="white"/>
                <w:rtl w:val="0"/>
              </w:rPr>
              <w:t xml:space="preserve">4) “</w:t>
            </w:r>
            <w:r w:rsidDel="00000000" w:rsidR="00000000" w:rsidRPr="00000000">
              <w:rPr>
                <w:rFonts w:ascii="Arial" w:cs="Arial" w:eastAsia="Arial" w:hAnsi="Arial"/>
                <w:i w:val="1"/>
                <w:color w:val="000000"/>
                <w:rtl w:val="0"/>
              </w:rPr>
              <w:t xml:space="preserve">Social Work is a multifaceted profession, and because it is multifaceted, social workers needs a multidimensional understanding of human behaviour”</w:t>
            </w:r>
            <w:r w:rsidDel="00000000" w:rsidR="00000000" w:rsidRPr="00000000">
              <w:rPr>
                <w:rFonts w:ascii="Arial" w:cs="Arial" w:eastAsia="Arial" w:hAnsi="Arial"/>
                <w:color w:val="000000"/>
                <w:rtl w:val="0"/>
              </w:rPr>
              <w:t xml:space="preserve">. Subsequently, requiring many different skills to be used simultaneously, however these skills must be strengthened and considered individually. The ability to understand and implement social policy and legislation relevant to Wales is the foundation of all social work interventions, as we must promote the wellbeing and safety of individuals whilst working in accordance with the law. Local Authority policies are also in place to protect and ensure the safety of their workers. Aside from safeguarding, much time is spent obtaining historical knowledge and developing an in-depth understanding of the family’s lived experiences and how they function, however a deeper understanding can also be obtained through collaborative working with other professionals, from individuals themselves or their carers. Upon reflection, I have noted that obtaining information from individuals triggers them to experience a range of emotions, often negative emotions. It is difficult to observe a person experiencing negative emotions and I often feel intimidated, causing me to back off and not obtain all the information required. Moving forwards, I would like to focus on building my emotional resilience in this area of work. </w:t>
            </w:r>
          </w:p>
          <w:p w:rsidR="00000000" w:rsidDel="00000000" w:rsidP="00000000" w:rsidRDefault="00000000" w:rsidRPr="00000000" w14:paraId="00000039">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3A">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Frequent training is an important part of making professional judgements, for example: trauma informed practice aids our understanding of human behaviours and people’s ability to achieve and sustain positive changes. Supervision sessions, training and research have helped me to identify that better outcomes are always the options that are the least restrictive, supporting the lowest levels of intervention that are appropriate and safe. This approach reduces the risk of professionals becoming overly risk adverse. Supervision has aided my understanding that decision making, and accountability are shared decisions that are made collaboratively and supported by on-going learning and research. Identifying areas of learning and accessing research enables me to make informed decisions and assists me to be comfortable when making decisions on behalf of others. Moving forwards, I would like to be able to access and understand more detailed research that will further inform my practice and understanding of human behaviours. </w:t>
            </w:r>
          </w:p>
          <w:p w:rsidR="00000000" w:rsidDel="00000000" w:rsidP="00000000" w:rsidRDefault="00000000" w:rsidRPr="00000000" w14:paraId="0000003B">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3C">
            <w:pPr>
              <w:spacing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Word Count 819.</w:t>
            </w:r>
          </w:p>
          <w:p w:rsidR="00000000" w:rsidDel="00000000" w:rsidP="00000000" w:rsidRDefault="00000000" w:rsidRPr="00000000" w14:paraId="0000003D">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3E">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3F">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0">
            <w:pPr>
              <w:spacing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41">
            <w:pPr>
              <w:jc w:val="both"/>
              <w:rPr>
                <w:i w:val="1"/>
              </w:rPr>
            </w:pPr>
            <w:r w:rsidDel="00000000" w:rsidR="00000000" w:rsidRPr="00000000">
              <w:rPr>
                <w:rtl w:val="0"/>
              </w:rPr>
            </w:r>
          </w:p>
          <w:p w:rsidR="00000000" w:rsidDel="00000000" w:rsidP="00000000" w:rsidRDefault="00000000" w:rsidRPr="00000000" w14:paraId="00000042">
            <w:pPr>
              <w:jc w:val="both"/>
              <w:rPr>
                <w:i w:val="1"/>
              </w:rPr>
            </w:pPr>
            <w:r w:rsidDel="00000000" w:rsidR="00000000" w:rsidRPr="00000000">
              <w:rPr>
                <w:rtl w:val="0"/>
              </w:rPr>
            </w:r>
          </w:p>
          <w:p w:rsidR="00000000" w:rsidDel="00000000" w:rsidP="00000000" w:rsidRDefault="00000000" w:rsidRPr="00000000" w14:paraId="00000043">
            <w:pPr>
              <w:jc w:val="both"/>
              <w:rPr>
                <w:i w:val="1"/>
              </w:rPr>
            </w:pPr>
            <w:r w:rsidDel="00000000" w:rsidR="00000000" w:rsidRPr="00000000">
              <w:rPr>
                <w:rtl w:val="0"/>
              </w:rPr>
            </w:r>
          </w:p>
          <w:p w:rsidR="00000000" w:rsidDel="00000000" w:rsidP="00000000" w:rsidRDefault="00000000" w:rsidRPr="00000000" w14:paraId="00000044">
            <w:pPr>
              <w:jc w:val="both"/>
              <w:rPr>
                <w:i w:val="1"/>
              </w:rPr>
            </w:pPr>
            <w:r w:rsidDel="00000000" w:rsidR="00000000" w:rsidRPr="00000000">
              <w:rPr>
                <w:rtl w:val="0"/>
              </w:rPr>
            </w:r>
          </w:p>
        </w:tc>
      </w:tr>
    </w:tbl>
    <w:p w:rsidR="00000000" w:rsidDel="00000000" w:rsidP="00000000" w:rsidRDefault="00000000" w:rsidRPr="00000000" w14:paraId="00000045">
      <w:pPr>
        <w:jc w:val="center"/>
        <w:rPr>
          <w:b w:val="1"/>
          <w:sz w:val="28"/>
          <w:szCs w:val="28"/>
        </w:rPr>
      </w:pPr>
      <w:r w:rsidDel="00000000" w:rsidR="00000000" w:rsidRPr="00000000">
        <w:rPr>
          <w:b w:val="1"/>
          <w:sz w:val="28"/>
          <w:szCs w:val="28"/>
          <w:rtl w:val="0"/>
        </w:rPr>
        <w:t xml:space="preserve">Task 1 </w:t>
      </w:r>
    </w:p>
    <w:p w:rsidR="00000000" w:rsidDel="00000000" w:rsidP="00000000" w:rsidRDefault="00000000" w:rsidRPr="00000000" w14:paraId="00000046">
      <w:pPr>
        <w:jc w:val="center"/>
        <w:rPr>
          <w:b w:val="1"/>
          <w:sz w:val="28"/>
          <w:szCs w:val="28"/>
        </w:rPr>
      </w:pPr>
      <w:r w:rsidDel="00000000" w:rsidR="00000000" w:rsidRPr="00000000">
        <w:rPr>
          <w:b w:val="1"/>
          <w:sz w:val="28"/>
          <w:szCs w:val="28"/>
          <w:rtl w:val="0"/>
        </w:rPr>
        <w:t xml:space="preserve">Part b </w:t>
      </w:r>
    </w:p>
    <w:p w:rsidR="00000000" w:rsidDel="00000000" w:rsidP="00000000" w:rsidRDefault="00000000" w:rsidRPr="00000000" w14:paraId="00000047">
      <w:pPr>
        <w:jc w:val="center"/>
        <w:rPr>
          <w:b w:val="1"/>
          <w:sz w:val="28"/>
          <w:szCs w:val="28"/>
        </w:rPr>
      </w:pPr>
      <w:r w:rsidDel="00000000" w:rsidR="00000000" w:rsidRPr="00000000">
        <w:rPr>
          <w:b w:val="1"/>
          <w:sz w:val="28"/>
          <w:szCs w:val="28"/>
          <w:rtl w:val="0"/>
        </w:rPr>
        <w:t xml:space="preserve">Developmental Review </w:t>
      </w:r>
    </w:p>
    <w:p w:rsidR="00000000" w:rsidDel="00000000" w:rsidP="00000000" w:rsidRDefault="00000000" w:rsidRPr="00000000" w14:paraId="00000048">
      <w:pPr>
        <w:rPr>
          <w:b w:val="1"/>
        </w:rPr>
      </w:pPr>
      <w:r w:rsidDel="00000000" w:rsidR="00000000" w:rsidRPr="00000000">
        <w:rPr>
          <w:rtl w:val="0"/>
        </w:rPr>
      </w:r>
    </w:p>
    <w:p w:rsidR="00000000" w:rsidDel="00000000" w:rsidP="00000000" w:rsidRDefault="00000000" w:rsidRPr="00000000" w14:paraId="00000049">
      <w:pPr>
        <w:rPr>
          <w:b w:val="1"/>
        </w:rPr>
      </w:pPr>
      <w:r w:rsidDel="00000000" w:rsidR="00000000" w:rsidRPr="00000000">
        <w:rPr>
          <w:b w:val="1"/>
          <w:rtl w:val="0"/>
        </w:rPr>
        <w:t xml:space="preserve">Guidance:</w:t>
      </w:r>
    </w:p>
    <w:p w:rsidR="00000000" w:rsidDel="00000000" w:rsidP="00000000" w:rsidRDefault="00000000" w:rsidRPr="00000000" w14:paraId="0000004A">
      <w:pPr>
        <w:rPr/>
      </w:pPr>
      <w:r w:rsidDel="00000000" w:rsidR="00000000" w:rsidRPr="00000000">
        <w:rPr>
          <w:rtl w:val="0"/>
        </w:rPr>
        <w:t xml:space="preserve">Task 1 part b is a 2-part question and a continuation of task I part a and you </w:t>
      </w:r>
      <w:r w:rsidDel="00000000" w:rsidR="00000000" w:rsidRPr="00000000">
        <w:rPr>
          <w:b w:val="1"/>
          <w:rtl w:val="0"/>
        </w:rPr>
        <w:t xml:space="preserve">must </w:t>
      </w:r>
      <w:r w:rsidDel="00000000" w:rsidR="00000000" w:rsidRPr="00000000">
        <w:rPr>
          <w:rtl w:val="0"/>
        </w:rPr>
        <w:t xml:space="preserve">refer to a reflective model in this task.</w:t>
      </w:r>
    </w:p>
    <w:p w:rsidR="00000000" w:rsidDel="00000000" w:rsidP="00000000" w:rsidRDefault="00000000" w:rsidRPr="00000000" w14:paraId="0000004B">
      <w:pPr>
        <w:rPr>
          <w:i w:val="1"/>
        </w:rPr>
      </w:pPr>
      <w:r w:rsidDel="00000000" w:rsidR="00000000" w:rsidRPr="00000000">
        <w:rPr>
          <w:i w:val="1"/>
          <w:rtl w:val="0"/>
        </w:rPr>
        <w:t xml:space="preserve">Please ensure that you meet the required learning outcomes for this task (See appendix 4 of the handbook) and that you answer both parts of the question.</w:t>
      </w:r>
    </w:p>
    <w:p w:rsidR="00000000" w:rsidDel="00000000" w:rsidP="00000000" w:rsidRDefault="00000000" w:rsidRPr="00000000" w14:paraId="0000004C">
      <w:pPr>
        <w:jc w:val="both"/>
        <w:rPr>
          <w:i w:val="1"/>
        </w:rPr>
      </w:pPr>
      <w:r w:rsidDel="00000000" w:rsidR="00000000" w:rsidRPr="00000000">
        <w:rPr>
          <w:rtl w:val="0"/>
        </w:rPr>
      </w:r>
    </w:p>
    <w:p w:rsidR="00000000" w:rsidDel="00000000" w:rsidP="00000000" w:rsidRDefault="00000000" w:rsidRPr="00000000" w14:paraId="0000004D">
      <w:pPr>
        <w:jc w:val="both"/>
        <w:rPr>
          <w:i w:val="1"/>
        </w:rPr>
      </w:pPr>
      <w:r w:rsidDel="00000000" w:rsidR="00000000" w:rsidRPr="00000000">
        <w:rPr>
          <w:i w:val="1"/>
          <w:rtl w:val="0"/>
        </w:rPr>
        <w:t xml:space="preserve">Please answer all elements of the question below. </w:t>
      </w:r>
    </w:p>
    <w:p w:rsidR="00000000" w:rsidDel="00000000" w:rsidP="00000000" w:rsidRDefault="00000000" w:rsidRPr="00000000" w14:paraId="0000004E">
      <w:pPr>
        <w:jc w:val="both"/>
        <w:rPr>
          <w:b w:val="1"/>
        </w:rPr>
      </w:pPr>
      <w:r w:rsidDel="00000000" w:rsidR="00000000" w:rsidRPr="00000000">
        <w:rPr>
          <w:rtl w:val="0"/>
        </w:rPr>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rHeight w:val="2880" w:hRule="atLeast"/>
          <w:tblHeader w:val="0"/>
        </w:trPr>
        <w:tc>
          <w:tcPr>
            <w:shd w:fill="auto" w:val="clear"/>
          </w:tcPr>
          <w:p w:rsidR="00000000" w:rsidDel="00000000" w:rsidP="00000000" w:rsidRDefault="00000000" w:rsidRPr="00000000" w14:paraId="0000004F">
            <w:pPr>
              <w:jc w:val="both"/>
              <w:rPr>
                <w:b w:val="1"/>
              </w:rPr>
            </w:pPr>
            <w:r w:rsidDel="00000000" w:rsidR="00000000" w:rsidRPr="00000000">
              <w:rPr>
                <w:b w:val="1"/>
                <w:rtl w:val="0"/>
              </w:rPr>
              <w:t xml:space="preserve">Question</w:t>
            </w:r>
          </w:p>
          <w:p w:rsidR="00000000" w:rsidDel="00000000" w:rsidP="00000000" w:rsidRDefault="00000000" w:rsidRPr="00000000" w14:paraId="00000050">
            <w:pPr>
              <w:jc w:val="both"/>
              <w:rPr/>
            </w:pPr>
            <w:r w:rsidDel="00000000" w:rsidR="00000000" w:rsidRPr="00000000">
              <w:rPr>
                <w:rtl w:val="0"/>
              </w:rPr>
              <w:t xml:space="preserve">Use a reflective model to critically reflect on the learning needs you identified in task 1 part a under each of the 3 SCW learning outcomes. </w:t>
            </w:r>
          </w:p>
          <w:p w:rsidR="00000000" w:rsidDel="00000000" w:rsidP="00000000" w:rsidRDefault="00000000" w:rsidRPr="00000000" w14:paraId="00000051">
            <w:pPr>
              <w:jc w:val="both"/>
              <w:rPr/>
            </w:pPr>
            <w:r w:rsidDel="00000000" w:rsidR="00000000" w:rsidRPr="00000000">
              <w:rPr>
                <w:rtl w:val="0"/>
              </w:rPr>
              <w:t xml:space="preserve">This must include reference to training, learning, research and supervision and reflection with your mentor/supervisor/line manager on the extent to which your learning outcomes has been achieved. </w:t>
            </w:r>
          </w:p>
          <w:p w:rsidR="00000000" w:rsidDel="00000000" w:rsidP="00000000" w:rsidRDefault="00000000" w:rsidRPr="00000000" w14:paraId="00000052">
            <w:pPr>
              <w:jc w:val="both"/>
              <w:rPr/>
            </w:pPr>
            <w:r w:rsidDel="00000000" w:rsidR="00000000" w:rsidRPr="00000000">
              <w:rPr>
                <w:rtl w:val="0"/>
              </w:rPr>
              <w:t xml:space="preserve">Identify your learning needs to support your development in the transition to becoming an experienced practitioner in your future career following the completion of this programme. </w:t>
            </w:r>
          </w:p>
          <w:p w:rsidR="00000000" w:rsidDel="00000000" w:rsidP="00000000" w:rsidRDefault="00000000" w:rsidRPr="00000000" w14:paraId="00000053">
            <w:pPr>
              <w:jc w:val="both"/>
              <w:rPr/>
            </w:pPr>
            <w:r w:rsidDel="00000000" w:rsidR="00000000" w:rsidRPr="00000000">
              <w:rPr>
                <w:rtl w:val="0"/>
              </w:rPr>
            </w:r>
          </w:p>
          <w:p w:rsidR="00000000" w:rsidDel="00000000" w:rsidP="00000000" w:rsidRDefault="00000000" w:rsidRPr="00000000" w14:paraId="00000054">
            <w:pPr>
              <w:jc w:val="both"/>
              <w:rPr/>
            </w:pPr>
            <w:r w:rsidDel="00000000" w:rsidR="00000000" w:rsidRPr="00000000">
              <w:rPr>
                <w:rtl w:val="0"/>
              </w:rPr>
              <w:t xml:space="preserve">650 words (+/- 10%: include your actual word count at the end of each section).</w:t>
            </w:r>
          </w:p>
          <w:p w:rsidR="00000000" w:rsidDel="00000000" w:rsidP="00000000" w:rsidRDefault="00000000" w:rsidRPr="00000000" w14:paraId="00000055">
            <w:pPr>
              <w:jc w:val="both"/>
              <w:rPr>
                <w:i w:val="1"/>
              </w:rPr>
            </w:pPr>
            <w:r w:rsidDel="00000000" w:rsidR="00000000" w:rsidRPr="00000000">
              <w:rPr>
                <w:rtl w:val="0"/>
              </w:rPr>
            </w:r>
          </w:p>
        </w:tc>
      </w:tr>
      <w:tr>
        <w:trPr>
          <w:cantSplit w:val="0"/>
          <w:trHeight w:val="3731" w:hRule="atLeast"/>
          <w:tblHeader w:val="0"/>
        </w:trPr>
        <w:tc>
          <w:tcPr>
            <w:shd w:fill="auto" w:val="clear"/>
          </w:tcPr>
          <w:p w:rsidR="00000000" w:rsidDel="00000000" w:rsidP="00000000" w:rsidRDefault="00000000" w:rsidRPr="00000000" w14:paraId="00000056">
            <w:pPr>
              <w:jc w:val="both"/>
              <w:rPr>
                <w:b w:val="1"/>
              </w:rPr>
            </w:pPr>
            <w:r w:rsidDel="00000000" w:rsidR="00000000" w:rsidRPr="00000000">
              <w:rPr>
                <w:b w:val="1"/>
                <w:rtl w:val="0"/>
              </w:rPr>
              <w:t xml:space="preserve">Question</w:t>
            </w:r>
          </w:p>
          <w:p w:rsidR="00000000" w:rsidDel="00000000" w:rsidP="00000000" w:rsidRDefault="00000000" w:rsidRPr="00000000" w14:paraId="00000057">
            <w:pPr>
              <w:jc w:val="both"/>
              <w:rPr>
                <w:color w:val="000000"/>
              </w:rPr>
            </w:pPr>
            <w:r w:rsidDel="00000000" w:rsidR="00000000" w:rsidRPr="00000000">
              <w:rPr>
                <w:rFonts w:ascii="Helvetica Neue" w:cs="Helvetica Neue" w:eastAsia="Helvetica Neue" w:hAnsi="Helvetica Neue"/>
                <w:color w:val="000000"/>
                <w:sz w:val="18"/>
                <w:szCs w:val="18"/>
                <w:rtl w:val="0"/>
              </w:rPr>
              <w:br w:type="textWrapping"/>
            </w:r>
            <w:r w:rsidDel="00000000" w:rsidR="00000000" w:rsidRPr="00000000">
              <w:rPr>
                <w:color w:val="000000"/>
                <w:rtl w:val="0"/>
              </w:rPr>
              <w:t xml:space="preserve">Reflect on feedback that you have received from individuals in need of care and support and/or their carers and explain how this information has helped shape your practice and future professional development. </w:t>
            </w:r>
          </w:p>
          <w:p w:rsidR="00000000" w:rsidDel="00000000" w:rsidP="00000000" w:rsidRDefault="00000000" w:rsidRPr="00000000" w14:paraId="00000058">
            <w:pPr>
              <w:jc w:val="both"/>
              <w:rPr/>
            </w:pPr>
            <w:r w:rsidDel="00000000" w:rsidR="00000000" w:rsidRPr="00000000">
              <w:rPr>
                <w:rtl w:val="0"/>
              </w:rPr>
            </w:r>
          </w:p>
          <w:p w:rsidR="00000000" w:rsidDel="00000000" w:rsidP="00000000" w:rsidRDefault="00000000" w:rsidRPr="00000000" w14:paraId="00000059">
            <w:pPr>
              <w:jc w:val="both"/>
              <w:rPr>
                <w:i w:val="1"/>
              </w:rPr>
            </w:pPr>
            <w:r w:rsidDel="00000000" w:rsidR="00000000" w:rsidRPr="00000000">
              <w:rPr>
                <w:rtl w:val="0"/>
              </w:rPr>
              <w:t xml:space="preserve">100 words</w:t>
            </w:r>
            <w:r w:rsidDel="00000000" w:rsidR="00000000" w:rsidRPr="00000000">
              <w:rPr>
                <w:i w:val="1"/>
                <w:rtl w:val="0"/>
              </w:rPr>
              <w:t xml:space="preserve"> (+/- 10%: include your actual word count at the end of each section).</w:t>
            </w:r>
          </w:p>
          <w:p w:rsidR="00000000" w:rsidDel="00000000" w:rsidP="00000000" w:rsidRDefault="00000000" w:rsidRPr="00000000" w14:paraId="0000005A">
            <w:pPr>
              <w:jc w:val="both"/>
              <w:rPr/>
            </w:pPr>
            <w:r w:rsidDel="00000000" w:rsidR="00000000" w:rsidRPr="00000000">
              <w:rPr>
                <w:rtl w:val="0"/>
              </w:rPr>
            </w:r>
          </w:p>
          <w:p w:rsidR="00000000" w:rsidDel="00000000" w:rsidP="00000000" w:rsidRDefault="00000000" w:rsidRPr="00000000" w14:paraId="0000005B">
            <w:pPr>
              <w:spacing w:line="360" w:lineRule="auto"/>
              <w:jc w:val="both"/>
              <w:rPr>
                <w:rFonts w:ascii="Arial" w:cs="Arial" w:eastAsia="Arial" w:hAnsi="Arial"/>
              </w:rPr>
            </w:pPr>
            <w:r w:rsidDel="00000000" w:rsidR="00000000" w:rsidRPr="00000000">
              <w:rPr>
                <w:rFonts w:ascii="Arial" w:cs="Arial" w:eastAsia="Arial" w:hAnsi="Arial"/>
                <w:rtl w:val="0"/>
              </w:rPr>
              <w:t xml:space="preserve">Constructive criticism from service users and colleagues has been a useful tool during my first two years of practice, and I have no doubt that it will continue to be for the rest of my career. Initially, I was easily upset by feedback that wasn’t always positive. However, this assisted me to develop my emotional resilience and broadened my sense of self awareness. I have since been able to identify that there is a fine line between care and control that impacts individuals’ perception of me as a professional, based upon their own perception of specific issues. </w:t>
            </w:r>
          </w:p>
          <w:p w:rsidR="00000000" w:rsidDel="00000000" w:rsidP="00000000" w:rsidRDefault="00000000" w:rsidRPr="00000000" w14:paraId="0000005C">
            <w:pPr>
              <w:jc w:val="both"/>
              <w:rPr/>
            </w:pPr>
            <w:r w:rsidDel="00000000" w:rsidR="00000000" w:rsidRPr="00000000">
              <w:rPr>
                <w:rtl w:val="0"/>
              </w:rPr>
            </w:r>
          </w:p>
          <w:p w:rsidR="00000000" w:rsidDel="00000000" w:rsidP="00000000" w:rsidRDefault="00000000" w:rsidRPr="00000000" w14:paraId="0000005D">
            <w:pPr>
              <w:jc w:val="both"/>
              <w:rPr>
                <w:rFonts w:ascii="Arial" w:cs="Arial" w:eastAsia="Arial" w:hAnsi="Arial"/>
              </w:rPr>
            </w:pPr>
            <w:r w:rsidDel="00000000" w:rsidR="00000000" w:rsidRPr="00000000">
              <w:rPr>
                <w:rFonts w:ascii="Arial" w:cs="Arial" w:eastAsia="Arial" w:hAnsi="Arial"/>
                <w:rtl w:val="0"/>
              </w:rPr>
              <w:t xml:space="preserve">Word count 97</w:t>
            </w:r>
          </w:p>
          <w:p w:rsidR="00000000" w:rsidDel="00000000" w:rsidP="00000000" w:rsidRDefault="00000000" w:rsidRPr="00000000" w14:paraId="0000005E">
            <w:pPr>
              <w:jc w:val="both"/>
              <w:rPr>
                <w:i w:val="1"/>
              </w:rPr>
            </w:pPr>
            <w:r w:rsidDel="00000000" w:rsidR="00000000" w:rsidRPr="00000000">
              <w:rPr>
                <w:rtl w:val="0"/>
              </w:rPr>
            </w:r>
          </w:p>
          <w:p w:rsidR="00000000" w:rsidDel="00000000" w:rsidP="00000000" w:rsidRDefault="00000000" w:rsidRPr="00000000" w14:paraId="0000005F">
            <w:pPr>
              <w:jc w:val="both"/>
              <w:rPr/>
            </w:pPr>
            <w:r w:rsidDel="00000000" w:rsidR="00000000" w:rsidRPr="00000000">
              <w:rPr>
                <w:i w:val="1"/>
                <w:rtl w:val="0"/>
              </w:rPr>
              <w:t xml:space="preserve">Total task 1 part b 750 words (+/- 10%: include your actual word count at the end of each section).</w:t>
            </w:r>
            <w:r w:rsidDel="00000000" w:rsidR="00000000" w:rsidRPr="00000000">
              <w:rPr>
                <w:rtl w:val="0"/>
              </w:rPr>
            </w:r>
          </w:p>
          <w:p w:rsidR="00000000" w:rsidDel="00000000" w:rsidP="00000000" w:rsidRDefault="00000000" w:rsidRPr="00000000" w14:paraId="00000060">
            <w:pPr>
              <w:jc w:val="both"/>
              <w:rPr/>
            </w:pPr>
            <w:r w:rsidDel="00000000" w:rsidR="00000000" w:rsidRPr="00000000">
              <w:rPr>
                <w:rtl w:val="0"/>
              </w:rPr>
            </w:r>
          </w:p>
          <w:p w:rsidR="00000000" w:rsidDel="00000000" w:rsidP="00000000" w:rsidRDefault="00000000" w:rsidRPr="00000000" w14:paraId="00000061">
            <w:pPr>
              <w:spacing w:line="360" w:lineRule="auto"/>
              <w:jc w:val="both"/>
              <w:rPr>
                <w:rFonts w:ascii="Arial" w:cs="Arial" w:eastAsia="Arial" w:hAnsi="Arial"/>
              </w:rPr>
            </w:pPr>
            <w:r w:rsidDel="00000000" w:rsidR="00000000" w:rsidRPr="00000000">
              <w:rPr>
                <w:rFonts w:ascii="Arial" w:cs="Arial" w:eastAsia="Arial" w:hAnsi="Arial"/>
                <w:rtl w:val="0"/>
              </w:rPr>
              <w:t xml:space="preserve">I will use Gibbs (1988) Reflective Cycle for this exercise.</w:t>
            </w:r>
          </w:p>
          <w:p w:rsidR="00000000" w:rsidDel="00000000" w:rsidP="00000000" w:rsidRDefault="00000000" w:rsidRPr="00000000" w14:paraId="0000006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3">
            <w:pPr>
              <w:spacing w:line="360" w:lineRule="auto"/>
              <w:jc w:val="both"/>
              <w:rPr>
                <w:rFonts w:ascii="Arial" w:cs="Arial" w:eastAsia="Arial" w:hAnsi="Arial"/>
              </w:rPr>
            </w:pPr>
            <w:r w:rsidDel="00000000" w:rsidR="00000000" w:rsidRPr="00000000">
              <w:rPr>
                <w:rFonts w:ascii="Arial" w:cs="Arial" w:eastAsia="Arial" w:hAnsi="Arial"/>
                <w:rtl w:val="0"/>
              </w:rPr>
              <w:t xml:space="preserve">What happened? Throughout the past 12 months, I have endeavoured to seek appropriate training that would enhance my professional skills and understanding of social work practice. My training needs have been identified through supervision and stipulated as a requirement of registration by Social Care Wales. I was lucky enough to be able to attend the Social Care Wales Celebrating Social Work Day and discuss recent research with peers. I have undertaken Section 47 training alongside other professionals such as; the police and health professionals. I was able to complete a 5 day Achieving Best Evidence training programme with North Wales Police and complete collaborative communication training. I have also attended trauma informed practice and many others.</w:t>
            </w:r>
          </w:p>
          <w:p w:rsidR="00000000" w:rsidDel="00000000" w:rsidP="00000000" w:rsidRDefault="00000000" w:rsidRPr="00000000" w14:paraId="0000006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5">
            <w:pPr>
              <w:spacing w:line="360" w:lineRule="auto"/>
              <w:jc w:val="both"/>
              <w:rPr>
                <w:rFonts w:ascii="Arial" w:cs="Arial" w:eastAsia="Arial" w:hAnsi="Arial"/>
              </w:rPr>
            </w:pPr>
            <w:r w:rsidDel="00000000" w:rsidR="00000000" w:rsidRPr="00000000">
              <w:rPr>
                <w:rFonts w:ascii="Arial" w:cs="Arial" w:eastAsia="Arial" w:hAnsi="Arial"/>
                <w:rtl w:val="0"/>
              </w:rPr>
              <w:t xml:space="preserve">Feelings? Attending training events and social work conferences has strengthened my confidence in engaging and working in collaboration with service users and professionals. It has given me a greater understanding of the lived experiences of the individuals we support and informed my assessment skills and understanding of the importance of making confident judgements. I feel that discussions around shared accountability with other professionals offers reassurance and provides clarity of each professional’s responsibilities and perspectives. Attending regular training has greatly developed my skill set, particularly my communication skills and understanding of effective therapeutic interventions. I have been able to share my learning during supervision and be assisted by my supervisor to apply it to my practice. </w:t>
            </w:r>
          </w:p>
          <w:p w:rsidR="00000000" w:rsidDel="00000000" w:rsidP="00000000" w:rsidRDefault="00000000" w:rsidRPr="00000000" w14:paraId="0000006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7">
            <w:pPr>
              <w:spacing w:line="360" w:lineRule="auto"/>
              <w:jc w:val="both"/>
              <w:rPr>
                <w:rFonts w:ascii="Arial" w:cs="Arial" w:eastAsia="Arial" w:hAnsi="Arial"/>
              </w:rPr>
            </w:pPr>
            <w:r w:rsidDel="00000000" w:rsidR="00000000" w:rsidRPr="00000000">
              <w:rPr>
                <w:rFonts w:ascii="Arial" w:cs="Arial" w:eastAsia="Arial" w:hAnsi="Arial"/>
                <w:rtl w:val="0"/>
              </w:rPr>
              <w:t xml:space="preserve">Evaluation?  Becoming trauma informed has assisted me to work in collaboration with my supervisor whilst critically analysing information gathered during assessments and making professional judgements in increasingly complex cases. I have noted that it is impossible to critically analysis a family’s circumstances if you do not have an in depth understanding of the family, and this can be achieved through trauma informed practice, effective communication and collaborative working. I have found my continuing professional development to be an enjoyable and informative experience. It has enabled me to better understand the people I support and the ways in which they function, aiding development of comprehensive concise assessments. It has supported me to work in collaboration with individuals and define achievable objectives. Developing my communication skills has enable me to obtain the very best information from individuals which has strengthened assessments that I have undertaken and made me feel confident in applying professional judgement.</w:t>
            </w:r>
          </w:p>
          <w:p w:rsidR="00000000" w:rsidDel="00000000" w:rsidP="00000000" w:rsidRDefault="00000000" w:rsidRPr="00000000" w14:paraId="0000006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9">
            <w:pPr>
              <w:spacing w:line="360" w:lineRule="auto"/>
              <w:jc w:val="both"/>
              <w:rPr>
                <w:rFonts w:ascii="Arial" w:cs="Arial" w:eastAsia="Arial" w:hAnsi="Arial"/>
              </w:rPr>
            </w:pPr>
            <w:r w:rsidDel="00000000" w:rsidR="00000000" w:rsidRPr="00000000">
              <w:rPr>
                <w:rFonts w:ascii="Arial" w:cs="Arial" w:eastAsia="Arial" w:hAnsi="Arial"/>
                <w:rtl w:val="0"/>
              </w:rPr>
              <w:t xml:space="preserve">Analysis? Training, working collaboratively and good quality supervision has supported me during periods of assessment and in my decision making. I have noted that multi-disciplinary meetings are a useful platform in which the pieces of an increasingly complex case can be pieced together by different professions, with differing information and prospectives. I have been afforded the opportunity to shadow my supervisors practice and be present as she critically analysis complex cases. I have been part of the process and part of her decision making which has enabled me to observe the many ways in which we can work collaboratively to safeguard. It has also taught me to think outside the box and anticipate what may happen next. I have noted that the skill of anticipating what may happen next forms an important part of assessments and professional judgement, and this can only obtain through collaborative working, training, experience and supervision.</w:t>
            </w:r>
          </w:p>
          <w:p w:rsidR="00000000" w:rsidDel="00000000" w:rsidP="00000000" w:rsidRDefault="00000000" w:rsidRPr="00000000" w14:paraId="0000006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B">
            <w:pPr>
              <w:spacing w:line="360" w:lineRule="auto"/>
              <w:jc w:val="both"/>
              <w:rPr>
                <w:rFonts w:ascii="Arial" w:cs="Arial" w:eastAsia="Arial" w:hAnsi="Arial"/>
              </w:rPr>
            </w:pPr>
            <w:r w:rsidDel="00000000" w:rsidR="00000000" w:rsidRPr="00000000">
              <w:rPr>
                <w:rFonts w:ascii="Arial" w:cs="Arial" w:eastAsia="Arial" w:hAnsi="Arial"/>
                <w:rtl w:val="0"/>
              </w:rPr>
              <w:t xml:space="preserve">Conclusion? I have no doubt that my skill set and ability to apply critical analysis in practice has grown during my first 2 years of practice. As a newly qualified social worker, I was equipped with the basic skill set, accompanied by theory and social work frameworks. However, I am now aware that effective practice requires much more than this. For example: immediately after completing section 47 training I was called to undertake an urgent enquiry. I was able to put the theory into practice and identify a notable difference in the initial outcome achieved, just by using a different style of communication.</w:t>
            </w:r>
          </w:p>
          <w:p w:rsidR="00000000" w:rsidDel="00000000" w:rsidP="00000000" w:rsidRDefault="00000000" w:rsidRPr="00000000" w14:paraId="0000006C">
            <w:pPr>
              <w:spacing w:line="360" w:lineRule="auto"/>
              <w:jc w:val="both"/>
              <w:rPr>
                <w:rFonts w:ascii="Arial" w:cs="Arial" w:eastAsia="Arial" w:hAnsi="Arial"/>
              </w:rPr>
            </w:pPr>
            <w:r w:rsidDel="00000000" w:rsidR="00000000" w:rsidRPr="00000000">
              <w:rPr>
                <w:rFonts w:ascii="Arial" w:cs="Arial" w:eastAsia="Arial" w:hAnsi="Arial"/>
                <w:rtl w:val="0"/>
              </w:rPr>
              <w:t xml:space="preserve">  </w:t>
            </w:r>
          </w:p>
          <w:p w:rsidR="00000000" w:rsidDel="00000000" w:rsidP="00000000" w:rsidRDefault="00000000" w:rsidRPr="00000000" w14:paraId="0000006D">
            <w:pPr>
              <w:spacing w:line="360" w:lineRule="auto"/>
              <w:jc w:val="both"/>
              <w:rPr>
                <w:rFonts w:ascii="Arial" w:cs="Arial" w:eastAsia="Arial" w:hAnsi="Arial"/>
              </w:rPr>
            </w:pPr>
            <w:r w:rsidDel="00000000" w:rsidR="00000000" w:rsidRPr="00000000">
              <w:rPr>
                <w:rFonts w:ascii="Arial" w:cs="Arial" w:eastAsia="Arial" w:hAnsi="Arial"/>
                <w:rtl w:val="0"/>
              </w:rPr>
              <w:t xml:space="preserve">Action plan? Moving forwards, I will continue to remember that professional judgement is formed by many professionals, not just me, as it is a collaborative decision with shared accountability. However, I must feel comfortable in the decision that are made. I will continue to attend both mandatory and optional training opportunities as they are a useful resource that not only expands my knowledge, but grounds me and reminds me of how to achieve best practice. My first 2 years in practice have been a positive experience, however I am very mindful that this is predominantly due to the commitment and support of my supervisor. I am interested in exploring a psychology pathway alongside social work, as I feel this will further expand my understanding of the impacts of adverse experiences and the ways in which they function. I will continue to put all I have learnt through supervision and theory into practice, to produce comprehensive assessments that inform confident decision making. I will continue to use the basic social work toolbox and assessment models, but I will also implement my developing communication skills and interpersonal skills to promote co-production and positive outcomes. </w:t>
            </w:r>
          </w:p>
          <w:p w:rsidR="00000000" w:rsidDel="00000000" w:rsidP="00000000" w:rsidRDefault="00000000" w:rsidRPr="00000000" w14:paraId="0000006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F">
            <w:pPr>
              <w:spacing w:line="360" w:lineRule="auto"/>
              <w:jc w:val="both"/>
              <w:rPr>
                <w:rFonts w:ascii="Arial" w:cs="Arial" w:eastAsia="Arial" w:hAnsi="Arial"/>
              </w:rPr>
            </w:pPr>
            <w:r w:rsidDel="00000000" w:rsidR="00000000" w:rsidRPr="00000000">
              <w:rPr>
                <w:rFonts w:ascii="Arial" w:cs="Arial" w:eastAsia="Arial" w:hAnsi="Arial"/>
                <w:rtl w:val="0"/>
              </w:rPr>
              <w:t xml:space="preserve">Word Count 808.</w:t>
            </w:r>
          </w:p>
          <w:p w:rsidR="00000000" w:rsidDel="00000000" w:rsidP="00000000" w:rsidRDefault="00000000" w:rsidRPr="00000000" w14:paraId="0000007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71">
            <w:pPr>
              <w:spacing w:line="360" w:lineRule="auto"/>
              <w:jc w:val="both"/>
              <w:rPr/>
            </w:pPr>
            <w:r w:rsidDel="00000000" w:rsidR="00000000" w:rsidRPr="00000000">
              <w:rPr>
                <w:rtl w:val="0"/>
              </w:rPr>
            </w:r>
          </w:p>
        </w:tc>
      </w:tr>
    </w:tbl>
    <w:p w:rsidR="00000000" w:rsidDel="00000000" w:rsidP="00000000" w:rsidRDefault="00000000" w:rsidRPr="00000000" w14:paraId="00000072">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 w:name="Arial"/>
  <w:font w:name="Courier New"/>
  <w:font w:name="Helvetica Neue">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HelveticaNeue-regular.ttf"/><Relationship Id="rId2" Type="http://schemas.openxmlformats.org/officeDocument/2006/relationships/font" Target="fonts/HelveticaNeue-bold.ttf"/><Relationship Id="rId3" Type="http://schemas.openxmlformats.org/officeDocument/2006/relationships/font" Target="fonts/HelveticaNeue-italic.ttf"/><Relationship Id="rId4" Type="http://schemas.openxmlformats.org/officeDocument/2006/relationships/font" Target="fonts/HelveticaNeue-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