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8E6574" w:rsidRPr="000C26F1" w:rsidRDefault="00316E97" w:rsidP="00316E97">
      <w:pPr>
        <w:spacing w:after="0"/>
        <w:jc w:val="center"/>
        <w:rPr>
          <w:b/>
          <w:sz w:val="28"/>
          <w:szCs w:val="28"/>
          <w:u w:val="single"/>
        </w:rPr>
      </w:pPr>
      <w:r w:rsidRPr="000C26F1">
        <w:rPr>
          <w:b/>
          <w:sz w:val="28"/>
          <w:szCs w:val="28"/>
          <w:u w:val="single"/>
        </w:rPr>
        <w:t>Celtic Ethnicity In Today’s Celtic Nations</w:t>
      </w:r>
    </w:p>
    <w:p w:rsidR="00316E97" w:rsidRDefault="00316E97" w:rsidP="00316E97">
      <w:pPr>
        <w:spacing w:after="0"/>
        <w:jc w:val="center"/>
        <w:rPr>
          <w:sz w:val="24"/>
          <w:szCs w:val="24"/>
        </w:rPr>
      </w:pPr>
    </w:p>
    <w:p w:rsidR="00316E97" w:rsidRPr="000C26F1" w:rsidRDefault="00316E97" w:rsidP="00316E97">
      <w:pPr>
        <w:spacing w:after="0"/>
        <w:rPr>
          <w:rFonts w:eastAsia="Times New Roman" w:cstheme="minorHAnsi"/>
          <w:sz w:val="28"/>
          <w:szCs w:val="28"/>
          <w:lang w:eastAsia="en-GB"/>
        </w:rPr>
      </w:pPr>
      <w:r w:rsidRPr="000C26F1">
        <w:rPr>
          <w:rFonts w:eastAsia="Times New Roman" w:cstheme="minorHAnsi"/>
          <w:sz w:val="28"/>
          <w:szCs w:val="28"/>
          <w:lang w:eastAsia="en-GB"/>
        </w:rPr>
        <w:t>The authenticity of Celtic identity for today’s Celtic nations has been</w:t>
      </w:r>
      <w:r w:rsidR="006C0EEF" w:rsidRPr="000C26F1">
        <w:rPr>
          <w:rFonts w:cstheme="minorHAnsi"/>
          <w:sz w:val="28"/>
          <w:szCs w:val="28"/>
        </w:rPr>
        <w:t xml:space="preserve"> questioned in recent decades. </w:t>
      </w:r>
      <w:r w:rsidRPr="000C26F1">
        <w:rPr>
          <w:rFonts w:cstheme="minorHAnsi"/>
          <w:sz w:val="28"/>
          <w:szCs w:val="28"/>
        </w:rPr>
        <w:t>Whilst popular media and some scholarship supports the classification of the inhabitants of Britain as Celtic,</w:t>
      </w:r>
      <w:r w:rsidRPr="000C26F1">
        <w:rPr>
          <w:rStyle w:val="FootnoteReference"/>
          <w:rFonts w:cstheme="minorHAnsi"/>
          <w:sz w:val="28"/>
          <w:szCs w:val="28"/>
        </w:rPr>
        <w:footnoteReference w:id="1"/>
      </w:r>
      <w:r w:rsidRPr="000C26F1">
        <w:rPr>
          <w:rFonts w:cstheme="minorHAnsi"/>
          <w:sz w:val="28"/>
          <w:szCs w:val="28"/>
        </w:rPr>
        <w:t xml:space="preserve"> some scholars now argue that ‘Britons should not be classed as Celts’.</w:t>
      </w:r>
      <w:r w:rsidRPr="000C26F1">
        <w:rPr>
          <w:rStyle w:val="FootnoteReference"/>
          <w:rFonts w:cstheme="minorHAnsi"/>
          <w:sz w:val="28"/>
          <w:szCs w:val="28"/>
        </w:rPr>
        <w:footnoteReference w:id="2"/>
      </w:r>
      <w:r w:rsidR="006C0EEF" w:rsidRPr="000C26F1">
        <w:rPr>
          <w:rFonts w:cstheme="minorHAnsi"/>
          <w:sz w:val="28"/>
          <w:szCs w:val="28"/>
        </w:rPr>
        <w:t xml:space="preserve"> </w:t>
      </w:r>
      <w:r w:rsidRPr="000C26F1">
        <w:rPr>
          <w:rFonts w:eastAsia="Times New Roman" w:cstheme="minorHAnsi"/>
          <w:sz w:val="28"/>
          <w:szCs w:val="28"/>
          <w:lang w:eastAsia="en-GB"/>
        </w:rPr>
        <w:t>Given that no Classical authors ‘refer to the peoples of Britain and Ireland as Celts ‘,</w:t>
      </w:r>
      <w:r w:rsidRPr="000C26F1">
        <w:rPr>
          <w:rStyle w:val="FootnoteReference"/>
          <w:rFonts w:eastAsia="Times New Roman" w:cstheme="minorHAnsi"/>
          <w:sz w:val="28"/>
          <w:szCs w:val="28"/>
          <w:lang w:eastAsia="en-GB"/>
        </w:rPr>
        <w:footnoteReference w:id="3"/>
      </w:r>
      <w:r w:rsidR="006C0EEF" w:rsidRPr="000C26F1">
        <w:rPr>
          <w:rFonts w:eastAsia="Times New Roman" w:cstheme="minorHAnsi"/>
          <w:sz w:val="28"/>
          <w:szCs w:val="28"/>
          <w:lang w:eastAsia="en-GB"/>
        </w:rPr>
        <w:t xml:space="preserve"> and that recognised</w:t>
      </w:r>
      <w:r w:rsidRPr="000C26F1">
        <w:rPr>
          <w:rFonts w:eastAsia="Times New Roman" w:cstheme="minorHAnsi"/>
          <w:sz w:val="28"/>
          <w:szCs w:val="28"/>
          <w:lang w:eastAsia="en-GB"/>
        </w:rPr>
        <w:t xml:space="preserve"> ancient Celts no longer identify as Celtic, we should give this argument examination. Celtic identity has become a genuine source of pride and patriotism. Today’s Celtic nations unite in </w:t>
      </w:r>
      <w:r w:rsidR="00520E84" w:rsidRPr="000C26F1">
        <w:rPr>
          <w:rFonts w:eastAsia="Times New Roman" w:cstheme="minorHAnsi"/>
          <w:sz w:val="28"/>
          <w:szCs w:val="28"/>
          <w:lang w:eastAsia="en-GB"/>
        </w:rPr>
        <w:t xml:space="preserve">a </w:t>
      </w:r>
      <w:r w:rsidRPr="000C26F1">
        <w:rPr>
          <w:rFonts w:eastAsia="Times New Roman" w:cstheme="minorHAnsi"/>
          <w:sz w:val="28"/>
          <w:szCs w:val="28"/>
          <w:lang w:eastAsia="en-GB"/>
        </w:rPr>
        <w:t>shared ‘Celticness’ of ‘deeply ancient and highly characteristic cultural inheritance’,</w:t>
      </w:r>
      <w:r w:rsidRPr="000C26F1">
        <w:rPr>
          <w:rStyle w:val="FootnoteReference"/>
          <w:rFonts w:eastAsia="Times New Roman" w:cstheme="minorHAnsi"/>
          <w:sz w:val="28"/>
          <w:szCs w:val="28"/>
          <w:lang w:eastAsia="en-GB"/>
        </w:rPr>
        <w:footnoteReference w:id="4"/>
      </w:r>
      <w:r w:rsidRPr="000C26F1">
        <w:rPr>
          <w:rFonts w:eastAsia="Times New Roman" w:cstheme="minorHAnsi"/>
          <w:sz w:val="28"/>
          <w:szCs w:val="28"/>
          <w:lang w:eastAsia="en-GB"/>
        </w:rPr>
        <w:t xml:space="preserve"> but how correct is the identification of these modern-day regions? This question</w:t>
      </w:r>
      <w:r w:rsidR="006C0EEF" w:rsidRPr="000C26F1">
        <w:rPr>
          <w:rFonts w:eastAsia="Times New Roman" w:cstheme="minorHAnsi"/>
          <w:sz w:val="28"/>
          <w:szCs w:val="28"/>
          <w:lang w:eastAsia="en-GB"/>
        </w:rPr>
        <w:t xml:space="preserve"> is addressed here</w:t>
      </w:r>
      <w:r w:rsidRPr="000C26F1">
        <w:rPr>
          <w:rFonts w:eastAsia="Times New Roman" w:cstheme="minorHAnsi"/>
          <w:sz w:val="28"/>
          <w:szCs w:val="28"/>
          <w:lang w:eastAsia="en-GB"/>
        </w:rPr>
        <w:t>, recognising supporting and opposing arguments within relevant scholarship.</w:t>
      </w:r>
    </w:p>
    <w:p w:rsidR="00316E97" w:rsidRPr="000C26F1" w:rsidRDefault="00316E97" w:rsidP="00316E97">
      <w:pPr>
        <w:spacing w:after="0"/>
        <w:rPr>
          <w:rFonts w:eastAsia="Times New Roman" w:cstheme="minorHAnsi"/>
          <w:sz w:val="28"/>
          <w:szCs w:val="28"/>
          <w:lang w:eastAsia="en-GB"/>
        </w:rPr>
      </w:pPr>
    </w:p>
    <w:p w:rsidR="00316E97" w:rsidRPr="000C26F1" w:rsidRDefault="00316E97" w:rsidP="00316E97">
      <w:pPr>
        <w:spacing w:after="0"/>
        <w:rPr>
          <w:rFonts w:eastAsia="Times New Roman" w:cstheme="minorHAnsi"/>
          <w:sz w:val="28"/>
          <w:szCs w:val="28"/>
          <w:lang w:eastAsia="en-GB"/>
        </w:rPr>
      </w:pPr>
      <w:r w:rsidRPr="000C26F1">
        <w:rPr>
          <w:rFonts w:eastAsia="Times New Roman" w:cstheme="minorHAnsi"/>
          <w:sz w:val="28"/>
          <w:szCs w:val="28"/>
          <w:lang w:eastAsia="en-GB"/>
        </w:rPr>
        <w:t>The eighteenth century AD saw the term ‘Celtic’ employed as a linguist</w:t>
      </w:r>
      <w:r w:rsidR="006C0EEF" w:rsidRPr="000C26F1">
        <w:rPr>
          <w:rFonts w:eastAsia="Times New Roman" w:cstheme="minorHAnsi"/>
          <w:sz w:val="28"/>
          <w:szCs w:val="28"/>
          <w:lang w:eastAsia="en-GB"/>
        </w:rPr>
        <w:t xml:space="preserve">ic term by Edward Lhuyd for </w:t>
      </w:r>
      <w:r w:rsidRPr="000C26F1">
        <w:rPr>
          <w:rFonts w:eastAsia="Times New Roman" w:cstheme="minorHAnsi"/>
          <w:sz w:val="28"/>
          <w:szCs w:val="28"/>
          <w:lang w:eastAsia="en-GB"/>
        </w:rPr>
        <w:t>identification of similarities between Welsh, Irish, Cornish and Breton, and their close relationship with Gaulish.</w:t>
      </w:r>
      <w:r w:rsidRPr="000C26F1">
        <w:rPr>
          <w:rStyle w:val="FootnoteReference"/>
          <w:rFonts w:eastAsia="Times New Roman" w:cstheme="minorHAnsi"/>
          <w:sz w:val="28"/>
          <w:szCs w:val="28"/>
          <w:lang w:eastAsia="en-GB"/>
        </w:rPr>
        <w:footnoteReference w:id="5"/>
      </w:r>
      <w:r w:rsidRPr="000C26F1">
        <w:rPr>
          <w:rFonts w:eastAsia="Times New Roman" w:cstheme="minorHAnsi"/>
          <w:sz w:val="28"/>
          <w:szCs w:val="28"/>
          <w:lang w:eastAsia="en-GB"/>
        </w:rPr>
        <w:t xml:space="preserve"> Originally used ‘strictly [for] continental people’,</w:t>
      </w:r>
      <w:r w:rsidRPr="000C26F1">
        <w:rPr>
          <w:rStyle w:val="FootnoteReference"/>
          <w:rFonts w:eastAsia="Times New Roman" w:cstheme="minorHAnsi"/>
          <w:sz w:val="28"/>
          <w:szCs w:val="28"/>
          <w:lang w:eastAsia="en-GB"/>
        </w:rPr>
        <w:footnoteReference w:id="6"/>
      </w:r>
      <w:r w:rsidRPr="000C26F1">
        <w:rPr>
          <w:rFonts w:eastAsia="Times New Roman" w:cstheme="minorHAnsi"/>
          <w:sz w:val="28"/>
          <w:szCs w:val="28"/>
          <w:lang w:eastAsia="en-GB"/>
        </w:rPr>
        <w:t xml:space="preserve"> the term was intended only for linguistics</w:t>
      </w:r>
      <w:r w:rsidR="006C0EEF" w:rsidRPr="000C26F1">
        <w:rPr>
          <w:rFonts w:eastAsia="Times New Roman" w:cstheme="minorHAnsi"/>
          <w:sz w:val="28"/>
          <w:szCs w:val="28"/>
          <w:lang w:eastAsia="en-GB"/>
        </w:rPr>
        <w:t xml:space="preserve">. However, </w:t>
      </w:r>
      <w:r w:rsidRPr="000C26F1">
        <w:rPr>
          <w:rFonts w:eastAsia="Times New Roman" w:cstheme="minorHAnsi"/>
          <w:sz w:val="28"/>
          <w:szCs w:val="28"/>
          <w:lang w:eastAsia="en-GB"/>
        </w:rPr>
        <w:t>‘Celtic’ became increasingly applied to ethnicity and tradition in Brit</w:t>
      </w:r>
      <w:r w:rsidR="006C0EEF" w:rsidRPr="000C26F1">
        <w:rPr>
          <w:rFonts w:eastAsia="Times New Roman" w:cstheme="minorHAnsi"/>
          <w:sz w:val="28"/>
          <w:szCs w:val="28"/>
          <w:lang w:eastAsia="en-GB"/>
        </w:rPr>
        <w:t xml:space="preserve">ain and </w:t>
      </w:r>
      <w:r w:rsidRPr="000C26F1">
        <w:rPr>
          <w:rFonts w:eastAsia="Times New Roman" w:cstheme="minorHAnsi"/>
          <w:sz w:val="28"/>
          <w:szCs w:val="28"/>
          <w:lang w:eastAsia="en-GB"/>
        </w:rPr>
        <w:t>Brittany. Ancient sources recogni</w:t>
      </w:r>
      <w:r w:rsidR="006C0EEF" w:rsidRPr="000C26F1">
        <w:rPr>
          <w:rFonts w:eastAsia="Times New Roman" w:cstheme="minorHAnsi"/>
          <w:sz w:val="28"/>
          <w:szCs w:val="28"/>
          <w:lang w:eastAsia="en-GB"/>
        </w:rPr>
        <w:t xml:space="preserve">sed Gallic tribes within </w:t>
      </w:r>
      <w:r w:rsidR="00C3112F" w:rsidRPr="000C26F1">
        <w:rPr>
          <w:rFonts w:eastAsia="Times New Roman" w:cstheme="minorHAnsi"/>
          <w:sz w:val="28"/>
          <w:szCs w:val="28"/>
          <w:lang w:eastAsia="en-GB"/>
        </w:rPr>
        <w:t>Breton which</w:t>
      </w:r>
      <w:r w:rsidRPr="000C26F1">
        <w:rPr>
          <w:rFonts w:eastAsia="Times New Roman" w:cstheme="minorHAnsi"/>
          <w:sz w:val="28"/>
          <w:szCs w:val="28"/>
          <w:lang w:eastAsia="en-GB"/>
        </w:rPr>
        <w:t xml:space="preserve">, with linguistic evidence, supports </w:t>
      </w:r>
      <w:r w:rsidR="006C0EEF" w:rsidRPr="000C26F1">
        <w:rPr>
          <w:rFonts w:eastAsia="Times New Roman" w:cstheme="minorHAnsi"/>
          <w:sz w:val="28"/>
          <w:szCs w:val="28"/>
          <w:lang w:eastAsia="en-GB"/>
        </w:rPr>
        <w:t>Celtic ethnicity for modern</w:t>
      </w:r>
      <w:r w:rsidRPr="000C26F1">
        <w:rPr>
          <w:rFonts w:eastAsia="Times New Roman" w:cstheme="minorHAnsi"/>
          <w:sz w:val="28"/>
          <w:szCs w:val="28"/>
          <w:lang w:eastAsia="en-GB"/>
        </w:rPr>
        <w:t xml:space="preserve"> Brittany. These same sources are utilised in support or opposition of Celtic identity in Britain, yet, we have little to no contemporary evidence from Britain itself. The ancient Celts oral tradition which continued ‘until the start of the Christian era’,</w:t>
      </w:r>
      <w:r w:rsidRPr="000C26F1">
        <w:rPr>
          <w:rStyle w:val="FootnoteReference"/>
          <w:rFonts w:eastAsia="Times New Roman" w:cstheme="minorHAnsi"/>
          <w:sz w:val="28"/>
          <w:szCs w:val="28"/>
          <w:lang w:eastAsia="en-GB"/>
        </w:rPr>
        <w:footnoteReference w:id="7"/>
      </w:r>
      <w:r w:rsidRPr="000C26F1">
        <w:rPr>
          <w:rFonts w:eastAsia="Times New Roman" w:cstheme="minorHAnsi"/>
          <w:sz w:val="28"/>
          <w:szCs w:val="28"/>
          <w:lang w:eastAsia="en-GB"/>
        </w:rPr>
        <w:t xml:space="preserve"> complicates matters. No written records exist until the medieval period with Irish literature emerging from the sixth century AD and Welsh by the eighth century AD.</w:t>
      </w:r>
      <w:r w:rsidRPr="000C26F1">
        <w:rPr>
          <w:rStyle w:val="FootnoteReference"/>
          <w:rFonts w:eastAsia="Times New Roman" w:cstheme="minorHAnsi"/>
          <w:sz w:val="28"/>
          <w:szCs w:val="28"/>
          <w:lang w:eastAsia="en-GB"/>
        </w:rPr>
        <w:footnoteReference w:id="8"/>
      </w:r>
      <w:r w:rsidRPr="000C26F1">
        <w:rPr>
          <w:rFonts w:eastAsia="Times New Roman" w:cstheme="minorHAnsi"/>
          <w:sz w:val="28"/>
          <w:szCs w:val="28"/>
          <w:lang w:eastAsia="en-GB"/>
        </w:rPr>
        <w:t xml:space="preserve"> The only contemporary textual evidence</w:t>
      </w:r>
      <w:r w:rsidR="00374789" w:rsidRPr="000C26F1">
        <w:rPr>
          <w:rFonts w:eastAsia="Times New Roman" w:cstheme="minorHAnsi"/>
          <w:sz w:val="28"/>
          <w:szCs w:val="28"/>
          <w:lang w:eastAsia="en-GB"/>
        </w:rPr>
        <w:t xml:space="preserve"> surviving contains no mention of Britons and</w:t>
      </w:r>
      <w:r w:rsidRPr="000C26F1">
        <w:rPr>
          <w:rFonts w:eastAsia="Times New Roman" w:cstheme="minorHAnsi"/>
          <w:sz w:val="28"/>
          <w:szCs w:val="28"/>
          <w:lang w:eastAsia="en-GB"/>
        </w:rPr>
        <w:t xml:space="preserve"> does not recognise them as Celts. This is problematic in support </w:t>
      </w:r>
      <w:r w:rsidR="006C0EEF" w:rsidRPr="000C26F1">
        <w:rPr>
          <w:rFonts w:eastAsia="Times New Roman" w:cstheme="minorHAnsi"/>
          <w:sz w:val="28"/>
          <w:szCs w:val="28"/>
          <w:lang w:eastAsia="en-GB"/>
        </w:rPr>
        <w:t>of today’s use of the label and</w:t>
      </w:r>
      <w:r w:rsidRPr="000C26F1">
        <w:rPr>
          <w:rFonts w:eastAsia="Times New Roman" w:cstheme="minorHAnsi"/>
          <w:sz w:val="28"/>
          <w:szCs w:val="28"/>
          <w:lang w:eastAsia="en-GB"/>
        </w:rPr>
        <w:t xml:space="preserve"> the textual sources should be </w:t>
      </w:r>
      <w:r w:rsidRPr="000C26F1">
        <w:rPr>
          <w:rFonts w:eastAsia="Times New Roman" w:cstheme="minorHAnsi"/>
          <w:sz w:val="28"/>
          <w:szCs w:val="28"/>
          <w:lang w:eastAsia="en-GB"/>
        </w:rPr>
        <w:lastRenderedPageBreak/>
        <w:t>interpr</w:t>
      </w:r>
      <w:r w:rsidR="006C0EEF" w:rsidRPr="000C26F1">
        <w:rPr>
          <w:rFonts w:eastAsia="Times New Roman" w:cstheme="minorHAnsi"/>
          <w:sz w:val="28"/>
          <w:szCs w:val="28"/>
          <w:lang w:eastAsia="en-GB"/>
        </w:rPr>
        <w:t>eted with caution. Works by Graeco-Roman authors</w:t>
      </w:r>
      <w:r w:rsidRPr="000C26F1">
        <w:rPr>
          <w:rFonts w:eastAsia="Times New Roman" w:cstheme="minorHAnsi"/>
          <w:sz w:val="28"/>
          <w:szCs w:val="28"/>
          <w:lang w:eastAsia="en-GB"/>
        </w:rPr>
        <w:t xml:space="preserve"> likely feature bias or incorrect details. The earliest surviving works, such as Strabo’s </w:t>
      </w:r>
      <w:r w:rsidRPr="000C26F1">
        <w:rPr>
          <w:rFonts w:eastAsia="Times New Roman" w:cstheme="minorHAnsi"/>
          <w:i/>
          <w:sz w:val="28"/>
          <w:szCs w:val="28"/>
          <w:lang w:eastAsia="en-GB"/>
        </w:rPr>
        <w:t>Geographica</w:t>
      </w:r>
      <w:r w:rsidRPr="000C26F1">
        <w:rPr>
          <w:rFonts w:eastAsia="Times New Roman" w:cstheme="minorHAnsi"/>
          <w:sz w:val="28"/>
          <w:szCs w:val="28"/>
          <w:lang w:eastAsia="en-GB"/>
        </w:rPr>
        <w:t xml:space="preserve"> from the first century AD, rely </w:t>
      </w:r>
      <w:r w:rsidR="00374789" w:rsidRPr="000C26F1">
        <w:rPr>
          <w:rFonts w:eastAsia="Times New Roman" w:cstheme="minorHAnsi"/>
          <w:sz w:val="28"/>
          <w:szCs w:val="28"/>
          <w:lang w:eastAsia="en-GB"/>
        </w:rPr>
        <w:t>on earlier sources of which few survive</w:t>
      </w:r>
      <w:r w:rsidRPr="000C26F1">
        <w:rPr>
          <w:rFonts w:eastAsia="Times New Roman" w:cstheme="minorHAnsi"/>
          <w:sz w:val="28"/>
          <w:szCs w:val="28"/>
          <w:lang w:eastAsia="en-GB"/>
        </w:rPr>
        <w:t>.</w:t>
      </w:r>
      <w:r w:rsidRPr="000C26F1">
        <w:rPr>
          <w:rStyle w:val="FootnoteReference"/>
          <w:rFonts w:eastAsia="Times New Roman" w:cstheme="minorHAnsi"/>
          <w:sz w:val="28"/>
          <w:szCs w:val="28"/>
          <w:lang w:eastAsia="en-GB"/>
        </w:rPr>
        <w:footnoteReference w:id="9"/>
      </w:r>
      <w:r w:rsidRPr="000C26F1">
        <w:rPr>
          <w:rFonts w:eastAsia="Times New Roman" w:cstheme="minorHAnsi"/>
          <w:sz w:val="28"/>
          <w:szCs w:val="28"/>
          <w:lang w:eastAsia="en-GB"/>
        </w:rPr>
        <w:t xml:space="preserve"> In the first century BC Diodorus Siculus wrote one of the earliest surviving texts mentioning ‘Brittania’.</w:t>
      </w:r>
      <w:r w:rsidRPr="000C26F1">
        <w:rPr>
          <w:rStyle w:val="FootnoteReference"/>
          <w:rFonts w:eastAsia="Times New Roman" w:cstheme="minorHAnsi"/>
          <w:sz w:val="28"/>
          <w:szCs w:val="28"/>
          <w:lang w:eastAsia="en-GB"/>
        </w:rPr>
        <w:footnoteReference w:id="10"/>
      </w:r>
      <w:r w:rsidR="006C0EEF" w:rsidRPr="000C26F1">
        <w:rPr>
          <w:rFonts w:eastAsia="Times New Roman" w:cstheme="minorHAnsi"/>
          <w:sz w:val="28"/>
          <w:szCs w:val="28"/>
          <w:lang w:eastAsia="en-GB"/>
        </w:rPr>
        <w:t xml:space="preserve"> It is </w:t>
      </w:r>
      <w:r w:rsidRPr="000C26F1">
        <w:rPr>
          <w:rFonts w:eastAsia="Times New Roman" w:cstheme="minorHAnsi"/>
          <w:sz w:val="28"/>
          <w:szCs w:val="28"/>
          <w:lang w:eastAsia="en-GB"/>
        </w:rPr>
        <w:t xml:space="preserve">widely </w:t>
      </w:r>
      <w:r w:rsidR="006C0EEF" w:rsidRPr="000C26F1">
        <w:rPr>
          <w:rFonts w:eastAsia="Times New Roman" w:cstheme="minorHAnsi"/>
          <w:sz w:val="28"/>
          <w:szCs w:val="28"/>
          <w:lang w:eastAsia="en-GB"/>
        </w:rPr>
        <w:t xml:space="preserve">accepted </w:t>
      </w:r>
      <w:r w:rsidR="00C3112F" w:rsidRPr="000C26F1">
        <w:rPr>
          <w:rFonts w:eastAsia="Times New Roman" w:cstheme="minorHAnsi"/>
          <w:sz w:val="28"/>
          <w:szCs w:val="28"/>
          <w:lang w:eastAsia="en-GB"/>
        </w:rPr>
        <w:t>that D</w:t>
      </w:r>
      <w:r w:rsidR="004777D5" w:rsidRPr="000C26F1">
        <w:rPr>
          <w:rFonts w:eastAsia="Times New Roman" w:cstheme="minorHAnsi"/>
          <w:sz w:val="28"/>
          <w:szCs w:val="28"/>
          <w:lang w:eastAsia="en-GB"/>
        </w:rPr>
        <w:t>iodorus, as well as Pliny and Caesar,</w:t>
      </w:r>
      <w:r w:rsidR="006C0EEF" w:rsidRPr="000C26F1">
        <w:rPr>
          <w:rFonts w:eastAsia="Times New Roman" w:cstheme="minorHAnsi"/>
          <w:sz w:val="28"/>
          <w:szCs w:val="28"/>
          <w:lang w:eastAsia="en-GB"/>
        </w:rPr>
        <w:t xml:space="preserve"> drew heavily on</w:t>
      </w:r>
      <w:r w:rsidRPr="000C26F1">
        <w:rPr>
          <w:rFonts w:eastAsia="Times New Roman" w:cstheme="minorHAnsi"/>
          <w:sz w:val="28"/>
          <w:szCs w:val="28"/>
          <w:lang w:eastAsia="en-GB"/>
        </w:rPr>
        <w:t xml:space="preserve"> Pytheas</w:t>
      </w:r>
      <w:r w:rsidR="00374789" w:rsidRPr="000C26F1">
        <w:rPr>
          <w:rFonts w:eastAsia="Times New Roman" w:cstheme="minorHAnsi"/>
          <w:sz w:val="28"/>
          <w:szCs w:val="28"/>
          <w:lang w:eastAsia="en-GB"/>
        </w:rPr>
        <w:t xml:space="preserve"> earlier work</w:t>
      </w:r>
      <w:r w:rsidRPr="000C26F1">
        <w:rPr>
          <w:rFonts w:eastAsia="Times New Roman" w:cstheme="minorHAnsi"/>
          <w:sz w:val="28"/>
          <w:szCs w:val="28"/>
          <w:lang w:eastAsia="en-GB"/>
        </w:rPr>
        <w:t xml:space="preserve"> in the fourth century BC.</w:t>
      </w:r>
      <w:r w:rsidRPr="000C26F1">
        <w:rPr>
          <w:rStyle w:val="FootnoteReference"/>
          <w:rFonts w:eastAsia="Times New Roman" w:cstheme="minorHAnsi"/>
          <w:sz w:val="28"/>
          <w:szCs w:val="28"/>
          <w:lang w:eastAsia="en-GB"/>
        </w:rPr>
        <w:footnoteReference w:id="11"/>
      </w:r>
      <w:r w:rsidRPr="000C26F1">
        <w:rPr>
          <w:rFonts w:eastAsia="Times New Roman" w:cstheme="minorHAnsi"/>
          <w:sz w:val="28"/>
          <w:szCs w:val="28"/>
          <w:lang w:eastAsia="en-GB"/>
        </w:rPr>
        <w:t xml:space="preserve"> </w:t>
      </w:r>
      <w:r w:rsidR="004777D5" w:rsidRPr="000C26F1">
        <w:rPr>
          <w:rFonts w:eastAsia="Times New Roman" w:cstheme="minorHAnsi"/>
          <w:sz w:val="28"/>
          <w:szCs w:val="28"/>
          <w:lang w:eastAsia="en-GB"/>
        </w:rPr>
        <w:t>Pytheas himself places</w:t>
      </w:r>
      <w:r w:rsidRPr="000C26F1">
        <w:rPr>
          <w:rFonts w:eastAsia="Times New Roman" w:cstheme="minorHAnsi"/>
          <w:sz w:val="28"/>
          <w:szCs w:val="28"/>
          <w:lang w:eastAsia="en-GB"/>
        </w:rPr>
        <w:t xml:space="preserve"> ‘Britain as lying north of Celtica’.</w:t>
      </w:r>
      <w:r w:rsidRPr="000C26F1">
        <w:rPr>
          <w:rStyle w:val="FootnoteReference"/>
          <w:rFonts w:eastAsia="Times New Roman" w:cstheme="minorHAnsi"/>
          <w:sz w:val="28"/>
          <w:szCs w:val="28"/>
          <w:lang w:eastAsia="en-GB"/>
        </w:rPr>
        <w:footnoteReference w:id="12"/>
      </w:r>
      <w:r w:rsidRPr="000C26F1">
        <w:rPr>
          <w:rFonts w:eastAsia="Times New Roman" w:cstheme="minorHAnsi"/>
          <w:sz w:val="28"/>
          <w:szCs w:val="28"/>
          <w:lang w:eastAsia="en-GB"/>
        </w:rPr>
        <w:t xml:space="preserve"> </w:t>
      </w:r>
      <w:r w:rsidR="004777D5" w:rsidRPr="000C26F1">
        <w:rPr>
          <w:rFonts w:eastAsia="Times New Roman" w:cstheme="minorHAnsi"/>
          <w:sz w:val="28"/>
          <w:szCs w:val="28"/>
          <w:lang w:eastAsia="en-GB"/>
        </w:rPr>
        <w:t>Caesar</w:t>
      </w:r>
      <w:r w:rsidRPr="000C26F1">
        <w:rPr>
          <w:rFonts w:eastAsia="Times New Roman" w:cstheme="minorHAnsi"/>
          <w:sz w:val="28"/>
          <w:szCs w:val="28"/>
          <w:lang w:eastAsia="en-GB"/>
        </w:rPr>
        <w:t xml:space="preserve"> had visited Britain and notes similarities between the Britons and the Gauls</w:t>
      </w:r>
      <w:r w:rsidR="00374789" w:rsidRPr="000C26F1">
        <w:rPr>
          <w:rFonts w:eastAsia="Times New Roman" w:cstheme="minorHAnsi"/>
          <w:sz w:val="28"/>
          <w:szCs w:val="28"/>
          <w:lang w:eastAsia="en-GB"/>
        </w:rPr>
        <w:t>, y</w:t>
      </w:r>
      <w:r w:rsidRPr="000C26F1">
        <w:rPr>
          <w:rFonts w:eastAsia="Times New Roman" w:cstheme="minorHAnsi"/>
          <w:sz w:val="28"/>
          <w:szCs w:val="28"/>
          <w:lang w:eastAsia="en-GB"/>
        </w:rPr>
        <w:t>et</w:t>
      </w:r>
      <w:r w:rsidR="00374789" w:rsidRPr="000C26F1">
        <w:rPr>
          <w:rFonts w:eastAsia="Times New Roman" w:cstheme="minorHAnsi"/>
          <w:sz w:val="28"/>
          <w:szCs w:val="28"/>
          <w:lang w:eastAsia="en-GB"/>
        </w:rPr>
        <w:t>,</w:t>
      </w:r>
      <w:r w:rsidRPr="000C26F1">
        <w:rPr>
          <w:rFonts w:eastAsia="Times New Roman" w:cstheme="minorHAnsi"/>
          <w:sz w:val="28"/>
          <w:szCs w:val="28"/>
          <w:lang w:eastAsia="en-GB"/>
        </w:rPr>
        <w:t xml:space="preserve"> he appears to view them as different peoples.</w:t>
      </w:r>
    </w:p>
    <w:p w:rsidR="00316E97" w:rsidRPr="000C26F1" w:rsidRDefault="00316E97" w:rsidP="00316E97">
      <w:pPr>
        <w:spacing w:after="0"/>
        <w:rPr>
          <w:rFonts w:eastAsia="Times New Roman" w:cstheme="minorHAnsi"/>
          <w:sz w:val="28"/>
          <w:szCs w:val="28"/>
          <w:lang w:eastAsia="en-GB"/>
        </w:rPr>
      </w:pPr>
    </w:p>
    <w:p w:rsidR="00316E97" w:rsidRPr="000C26F1" w:rsidRDefault="00316E97" w:rsidP="00316E97">
      <w:pPr>
        <w:jc w:val="both"/>
        <w:rPr>
          <w:rFonts w:eastAsia="Times New Roman" w:cstheme="minorHAnsi"/>
          <w:sz w:val="28"/>
          <w:szCs w:val="28"/>
          <w:lang w:eastAsia="en-GB"/>
        </w:rPr>
      </w:pPr>
      <w:r w:rsidRPr="000C26F1">
        <w:rPr>
          <w:rFonts w:eastAsia="Times New Roman" w:cstheme="minorHAnsi"/>
          <w:sz w:val="28"/>
          <w:szCs w:val="28"/>
          <w:lang w:eastAsia="en-GB"/>
        </w:rPr>
        <w:t xml:space="preserve">                                   The interior portion of Britain is inhabited by those of</w:t>
      </w:r>
    </w:p>
    <w:p w:rsidR="00316E97" w:rsidRPr="000C26F1" w:rsidRDefault="00316E97" w:rsidP="00316E97">
      <w:pPr>
        <w:jc w:val="both"/>
        <w:rPr>
          <w:rFonts w:eastAsia="Times New Roman" w:cstheme="minorHAnsi"/>
          <w:sz w:val="28"/>
          <w:szCs w:val="28"/>
          <w:lang w:eastAsia="en-GB"/>
        </w:rPr>
      </w:pPr>
      <w:r w:rsidRPr="000C26F1">
        <w:rPr>
          <w:rFonts w:eastAsia="Times New Roman" w:cstheme="minorHAnsi"/>
          <w:sz w:val="28"/>
          <w:szCs w:val="28"/>
          <w:lang w:eastAsia="en-GB"/>
        </w:rPr>
        <w:t xml:space="preserve">                                   whom they say that it is handed down by tradition that</w:t>
      </w:r>
    </w:p>
    <w:p w:rsidR="00316E97" w:rsidRPr="000C26F1" w:rsidRDefault="00316E97" w:rsidP="00316E97">
      <w:pPr>
        <w:spacing w:after="0"/>
        <w:jc w:val="both"/>
        <w:rPr>
          <w:rFonts w:eastAsia="Times New Roman" w:cstheme="minorHAnsi"/>
          <w:sz w:val="28"/>
          <w:szCs w:val="28"/>
          <w:lang w:eastAsia="en-GB"/>
        </w:rPr>
      </w:pPr>
      <w:r w:rsidRPr="000C26F1">
        <w:rPr>
          <w:rFonts w:eastAsia="Times New Roman" w:cstheme="minorHAnsi"/>
          <w:sz w:val="28"/>
          <w:szCs w:val="28"/>
          <w:lang w:eastAsia="en-GB"/>
        </w:rPr>
        <w:t xml:space="preserve">                                   they were born in the island itself.</w:t>
      </w:r>
      <w:r w:rsidRPr="000C26F1">
        <w:rPr>
          <w:rStyle w:val="FootnoteReference"/>
          <w:rFonts w:eastAsia="Times New Roman" w:cstheme="minorHAnsi"/>
          <w:sz w:val="28"/>
          <w:szCs w:val="28"/>
          <w:lang w:eastAsia="en-GB"/>
        </w:rPr>
        <w:footnoteReference w:id="13"/>
      </w:r>
    </w:p>
    <w:p w:rsidR="00316E97" w:rsidRPr="000C26F1" w:rsidRDefault="00316E97" w:rsidP="00316E97">
      <w:pPr>
        <w:spacing w:after="0"/>
        <w:jc w:val="both"/>
        <w:rPr>
          <w:rFonts w:eastAsia="Times New Roman" w:cstheme="minorHAnsi"/>
          <w:sz w:val="28"/>
          <w:szCs w:val="28"/>
          <w:lang w:eastAsia="en-GB"/>
        </w:rPr>
      </w:pPr>
    </w:p>
    <w:p w:rsidR="00316E97" w:rsidRPr="000C26F1" w:rsidRDefault="006C0EEF" w:rsidP="00316E97">
      <w:pPr>
        <w:spacing w:after="0"/>
        <w:rPr>
          <w:rFonts w:eastAsia="Times New Roman" w:cstheme="minorHAnsi"/>
          <w:sz w:val="28"/>
          <w:szCs w:val="28"/>
          <w:lang w:eastAsia="en-GB"/>
        </w:rPr>
      </w:pPr>
      <w:r w:rsidRPr="000C26F1">
        <w:rPr>
          <w:rFonts w:eastAsia="Times New Roman" w:cstheme="minorHAnsi"/>
          <w:sz w:val="28"/>
          <w:szCs w:val="28"/>
          <w:lang w:eastAsia="en-GB"/>
        </w:rPr>
        <w:t>Historical</w:t>
      </w:r>
      <w:r w:rsidR="00374789" w:rsidRPr="000C26F1">
        <w:rPr>
          <w:rFonts w:eastAsia="Times New Roman" w:cstheme="minorHAnsi"/>
          <w:sz w:val="28"/>
          <w:szCs w:val="28"/>
          <w:lang w:eastAsia="en-GB"/>
        </w:rPr>
        <w:t xml:space="preserve"> sources identify</w:t>
      </w:r>
      <w:r w:rsidR="00316E97" w:rsidRPr="000C26F1">
        <w:rPr>
          <w:rFonts w:eastAsia="Times New Roman" w:cstheme="minorHAnsi"/>
          <w:sz w:val="28"/>
          <w:szCs w:val="28"/>
          <w:lang w:eastAsia="en-GB"/>
        </w:rPr>
        <w:t xml:space="preserve"> Britain’s inhabitants as a separate group</w:t>
      </w:r>
      <w:r w:rsidRPr="000C26F1">
        <w:rPr>
          <w:rFonts w:eastAsia="Times New Roman" w:cstheme="minorHAnsi"/>
          <w:sz w:val="28"/>
          <w:szCs w:val="28"/>
          <w:lang w:eastAsia="en-GB"/>
        </w:rPr>
        <w:t xml:space="preserve"> </w:t>
      </w:r>
      <w:r w:rsidR="00316E97" w:rsidRPr="000C26F1">
        <w:rPr>
          <w:rFonts w:eastAsia="Times New Roman" w:cstheme="minorHAnsi"/>
          <w:sz w:val="28"/>
          <w:szCs w:val="28"/>
          <w:lang w:eastAsia="en-GB"/>
        </w:rPr>
        <w:t xml:space="preserve">to the Celts. </w:t>
      </w:r>
      <w:r w:rsidR="00314033" w:rsidRPr="000C26F1">
        <w:rPr>
          <w:rFonts w:eastAsia="Times New Roman" w:cstheme="minorHAnsi"/>
          <w:sz w:val="28"/>
          <w:szCs w:val="28"/>
          <w:lang w:eastAsia="en-GB"/>
        </w:rPr>
        <w:t>Therefore,</w:t>
      </w:r>
      <w:r w:rsidR="00316E97" w:rsidRPr="000C26F1">
        <w:rPr>
          <w:rFonts w:eastAsia="Times New Roman" w:cstheme="minorHAnsi"/>
          <w:sz w:val="28"/>
          <w:szCs w:val="28"/>
          <w:lang w:eastAsia="en-GB"/>
        </w:rPr>
        <w:t xml:space="preserve"> we can assume that at the end of the first millennium Britons were largely not regarded by others as Celtic. Davies tells us early medie</w:t>
      </w:r>
      <w:r w:rsidR="00314033" w:rsidRPr="000C26F1">
        <w:rPr>
          <w:rFonts w:eastAsia="Times New Roman" w:cstheme="minorHAnsi"/>
          <w:sz w:val="28"/>
          <w:szCs w:val="28"/>
          <w:lang w:eastAsia="en-GB"/>
        </w:rPr>
        <w:t xml:space="preserve">val kings of Wales were known </w:t>
      </w:r>
      <w:r w:rsidR="00316E97" w:rsidRPr="000C26F1">
        <w:rPr>
          <w:rFonts w:eastAsia="Times New Roman" w:cstheme="minorHAnsi"/>
          <w:sz w:val="28"/>
          <w:szCs w:val="28"/>
          <w:lang w:eastAsia="en-GB"/>
        </w:rPr>
        <w:t xml:space="preserve">as </w:t>
      </w:r>
      <w:r w:rsidR="00314033" w:rsidRPr="000C26F1">
        <w:rPr>
          <w:rFonts w:eastAsia="Times New Roman" w:cstheme="minorHAnsi"/>
          <w:sz w:val="28"/>
          <w:szCs w:val="28"/>
          <w:lang w:eastAsia="en-GB"/>
        </w:rPr>
        <w:t>the ‘kings of the Britons’ and ‘</w:t>
      </w:r>
      <w:r w:rsidR="00316E97" w:rsidRPr="000C26F1">
        <w:rPr>
          <w:rFonts w:eastAsia="Times New Roman" w:cstheme="minorHAnsi"/>
          <w:sz w:val="28"/>
          <w:szCs w:val="28"/>
          <w:lang w:eastAsia="en-GB"/>
        </w:rPr>
        <w:t>descendants of the Trojans’.</w:t>
      </w:r>
      <w:r w:rsidR="00316E97" w:rsidRPr="000C26F1">
        <w:rPr>
          <w:rStyle w:val="FootnoteReference"/>
          <w:rFonts w:eastAsia="Times New Roman" w:cstheme="minorHAnsi"/>
          <w:sz w:val="28"/>
          <w:szCs w:val="28"/>
          <w:lang w:eastAsia="en-GB"/>
        </w:rPr>
        <w:footnoteReference w:id="14"/>
      </w:r>
      <w:r w:rsidR="00316E97" w:rsidRPr="000C26F1">
        <w:rPr>
          <w:rFonts w:eastAsia="Times New Roman" w:cstheme="minorHAnsi"/>
          <w:sz w:val="28"/>
          <w:szCs w:val="28"/>
          <w:lang w:eastAsia="en-GB"/>
        </w:rPr>
        <w:t xml:space="preserve"> </w:t>
      </w:r>
      <w:r w:rsidR="00314033" w:rsidRPr="000C26F1">
        <w:rPr>
          <w:rFonts w:eastAsia="Times New Roman" w:cstheme="minorHAnsi"/>
          <w:sz w:val="28"/>
          <w:szCs w:val="28"/>
          <w:lang w:eastAsia="en-GB"/>
        </w:rPr>
        <w:t xml:space="preserve">In the twelfth century AD, </w:t>
      </w:r>
      <w:r w:rsidR="00316E97" w:rsidRPr="000C26F1">
        <w:rPr>
          <w:rFonts w:eastAsia="Times New Roman" w:cstheme="minorHAnsi"/>
          <w:sz w:val="28"/>
          <w:szCs w:val="28"/>
          <w:lang w:eastAsia="en-GB"/>
        </w:rPr>
        <w:t>Geoffrey of Monmo</w:t>
      </w:r>
      <w:r w:rsidR="00314033" w:rsidRPr="000C26F1">
        <w:rPr>
          <w:rFonts w:eastAsia="Times New Roman" w:cstheme="minorHAnsi"/>
          <w:sz w:val="28"/>
          <w:szCs w:val="28"/>
          <w:lang w:eastAsia="en-GB"/>
        </w:rPr>
        <w:t xml:space="preserve">uth </w:t>
      </w:r>
      <w:r w:rsidR="00316E97" w:rsidRPr="000C26F1">
        <w:rPr>
          <w:rFonts w:eastAsia="Times New Roman" w:cstheme="minorHAnsi"/>
          <w:sz w:val="28"/>
          <w:szCs w:val="28"/>
          <w:lang w:eastAsia="en-GB"/>
        </w:rPr>
        <w:t>mentions Welsh propaganda defending apparent Trojan heritage.</w:t>
      </w:r>
      <w:r w:rsidR="00316E97" w:rsidRPr="000C26F1">
        <w:rPr>
          <w:rStyle w:val="FootnoteReference"/>
          <w:rFonts w:eastAsia="Times New Roman" w:cstheme="minorHAnsi"/>
          <w:sz w:val="28"/>
          <w:szCs w:val="28"/>
          <w:lang w:eastAsia="en-GB"/>
        </w:rPr>
        <w:footnoteReference w:id="15"/>
      </w:r>
      <w:r w:rsidR="00316E97" w:rsidRPr="000C26F1">
        <w:rPr>
          <w:rFonts w:eastAsia="Times New Roman" w:cstheme="minorHAnsi"/>
          <w:sz w:val="28"/>
          <w:szCs w:val="28"/>
          <w:lang w:eastAsia="en-GB"/>
        </w:rPr>
        <w:t xml:space="preserve"> This assume</w:t>
      </w:r>
      <w:r w:rsidR="00314033" w:rsidRPr="000C26F1">
        <w:rPr>
          <w:rFonts w:eastAsia="Times New Roman" w:cstheme="minorHAnsi"/>
          <w:sz w:val="28"/>
          <w:szCs w:val="28"/>
          <w:lang w:eastAsia="en-GB"/>
        </w:rPr>
        <w:t xml:space="preserve">s the medieval Welsh did not </w:t>
      </w:r>
      <w:r w:rsidR="00316E97" w:rsidRPr="000C26F1">
        <w:rPr>
          <w:rFonts w:eastAsia="Times New Roman" w:cstheme="minorHAnsi"/>
          <w:sz w:val="28"/>
          <w:szCs w:val="28"/>
          <w:lang w:eastAsia="en-GB"/>
        </w:rPr>
        <w:t>view themselves as Celtic. Davies also informs us that The Scots promoted ancestral heritage from Scota,</w:t>
      </w:r>
      <w:r w:rsidR="00316E97" w:rsidRPr="000C26F1">
        <w:rPr>
          <w:rStyle w:val="FootnoteReference"/>
          <w:rFonts w:eastAsia="Times New Roman" w:cstheme="minorHAnsi"/>
          <w:sz w:val="28"/>
          <w:szCs w:val="28"/>
          <w:lang w:eastAsia="en-GB"/>
        </w:rPr>
        <w:footnoteReference w:id="16"/>
      </w:r>
      <w:r w:rsidR="00316E97" w:rsidRPr="000C26F1">
        <w:rPr>
          <w:rFonts w:eastAsia="Times New Roman" w:cstheme="minorHAnsi"/>
          <w:sz w:val="28"/>
          <w:szCs w:val="28"/>
          <w:lang w:eastAsia="en-GB"/>
        </w:rPr>
        <w:t xml:space="preserve"> an ancestor of the Gaels. This support</w:t>
      </w:r>
      <w:r w:rsidR="00374789" w:rsidRPr="000C26F1">
        <w:rPr>
          <w:rFonts w:eastAsia="Times New Roman" w:cstheme="minorHAnsi"/>
          <w:sz w:val="28"/>
          <w:szCs w:val="28"/>
          <w:lang w:eastAsia="en-GB"/>
        </w:rPr>
        <w:t>s</w:t>
      </w:r>
      <w:r w:rsidR="00316E97" w:rsidRPr="000C26F1">
        <w:rPr>
          <w:rFonts w:eastAsia="Times New Roman" w:cstheme="minorHAnsi"/>
          <w:sz w:val="28"/>
          <w:szCs w:val="28"/>
          <w:lang w:eastAsia="en-GB"/>
        </w:rPr>
        <w:t xml:space="preserve"> genui</w:t>
      </w:r>
      <w:r w:rsidR="00314033" w:rsidRPr="000C26F1">
        <w:rPr>
          <w:rFonts w:eastAsia="Times New Roman" w:cstheme="minorHAnsi"/>
          <w:sz w:val="28"/>
          <w:szCs w:val="28"/>
          <w:lang w:eastAsia="en-GB"/>
        </w:rPr>
        <w:t>ne Celtic identity for S</w:t>
      </w:r>
      <w:r w:rsidR="00374789" w:rsidRPr="000C26F1">
        <w:rPr>
          <w:rFonts w:eastAsia="Times New Roman" w:cstheme="minorHAnsi"/>
          <w:sz w:val="28"/>
          <w:szCs w:val="28"/>
          <w:lang w:eastAsia="en-GB"/>
        </w:rPr>
        <w:t xml:space="preserve">cotland, but not Wales. </w:t>
      </w:r>
      <w:r w:rsidR="00314033" w:rsidRPr="000C26F1">
        <w:rPr>
          <w:rFonts w:eastAsia="Times New Roman" w:cstheme="minorHAnsi"/>
          <w:sz w:val="28"/>
          <w:szCs w:val="28"/>
          <w:lang w:eastAsia="en-GB"/>
        </w:rPr>
        <w:t>U</w:t>
      </w:r>
      <w:r w:rsidR="00374789" w:rsidRPr="000C26F1">
        <w:rPr>
          <w:rFonts w:eastAsia="Times New Roman" w:cstheme="minorHAnsi"/>
          <w:sz w:val="28"/>
          <w:szCs w:val="28"/>
          <w:lang w:eastAsia="en-GB"/>
        </w:rPr>
        <w:t>se of Trojan or Gaelic heritage</w:t>
      </w:r>
      <w:r w:rsidR="00316E97" w:rsidRPr="000C26F1">
        <w:rPr>
          <w:rFonts w:eastAsia="Times New Roman" w:cstheme="minorHAnsi"/>
          <w:sz w:val="28"/>
          <w:szCs w:val="28"/>
          <w:lang w:eastAsia="en-GB"/>
        </w:rPr>
        <w:t xml:space="preserve">, however, point to </w:t>
      </w:r>
      <w:r w:rsidR="00374789" w:rsidRPr="000C26F1">
        <w:rPr>
          <w:rFonts w:eastAsia="Times New Roman" w:cstheme="minorHAnsi"/>
          <w:sz w:val="28"/>
          <w:szCs w:val="28"/>
          <w:lang w:eastAsia="en-GB"/>
        </w:rPr>
        <w:t xml:space="preserve">legends being realised and </w:t>
      </w:r>
      <w:r w:rsidR="00316E97" w:rsidRPr="000C26F1">
        <w:rPr>
          <w:rFonts w:eastAsia="Times New Roman" w:cstheme="minorHAnsi"/>
          <w:sz w:val="28"/>
          <w:szCs w:val="28"/>
          <w:lang w:eastAsia="en-GB"/>
        </w:rPr>
        <w:t>conveniently utilised for political gain,</w:t>
      </w:r>
      <w:r w:rsidR="00A27857" w:rsidRPr="000C26F1">
        <w:rPr>
          <w:rFonts w:eastAsia="Times New Roman" w:cstheme="minorHAnsi"/>
          <w:sz w:val="28"/>
          <w:szCs w:val="28"/>
          <w:lang w:eastAsia="en-GB"/>
        </w:rPr>
        <w:t xml:space="preserve"> rather than </w:t>
      </w:r>
      <w:r w:rsidR="00316E97" w:rsidRPr="000C26F1">
        <w:rPr>
          <w:rFonts w:eastAsia="Times New Roman" w:cstheme="minorHAnsi"/>
          <w:sz w:val="28"/>
          <w:szCs w:val="28"/>
          <w:lang w:eastAsia="en-GB"/>
        </w:rPr>
        <w:t xml:space="preserve">historical accuracy. We see that the manipulation of cultural labels has occurred </w:t>
      </w:r>
      <w:r w:rsidR="00A27857" w:rsidRPr="000C26F1">
        <w:rPr>
          <w:rFonts w:eastAsia="Times New Roman" w:cstheme="minorHAnsi"/>
          <w:sz w:val="28"/>
          <w:szCs w:val="28"/>
          <w:lang w:eastAsia="en-GB"/>
        </w:rPr>
        <w:t>throughout hist</w:t>
      </w:r>
      <w:r w:rsidR="00314033" w:rsidRPr="000C26F1">
        <w:rPr>
          <w:rFonts w:eastAsia="Times New Roman" w:cstheme="minorHAnsi"/>
          <w:sz w:val="28"/>
          <w:szCs w:val="28"/>
          <w:lang w:eastAsia="en-GB"/>
        </w:rPr>
        <w:t>ory, often linked to politics or</w:t>
      </w:r>
      <w:r w:rsidR="00A27857" w:rsidRPr="000C26F1">
        <w:rPr>
          <w:rFonts w:eastAsia="Times New Roman" w:cstheme="minorHAnsi"/>
          <w:sz w:val="28"/>
          <w:szCs w:val="28"/>
          <w:lang w:eastAsia="en-GB"/>
        </w:rPr>
        <w:t xml:space="preserve"> nationalism. </w:t>
      </w:r>
    </w:p>
    <w:p w:rsidR="00316E97" w:rsidRPr="000C26F1" w:rsidRDefault="00316E97" w:rsidP="00316E97">
      <w:pPr>
        <w:spacing w:after="0"/>
        <w:rPr>
          <w:rFonts w:eastAsia="Times New Roman" w:cstheme="minorHAnsi"/>
          <w:sz w:val="28"/>
          <w:szCs w:val="28"/>
          <w:lang w:eastAsia="en-GB"/>
        </w:rPr>
      </w:pPr>
    </w:p>
    <w:p w:rsidR="006C5567" w:rsidRPr="000C26F1" w:rsidRDefault="008C1356" w:rsidP="00316E97">
      <w:pPr>
        <w:spacing w:after="0"/>
        <w:rPr>
          <w:rFonts w:eastAsia="Times New Roman" w:cstheme="minorHAnsi"/>
          <w:sz w:val="28"/>
          <w:szCs w:val="28"/>
          <w:lang w:eastAsia="en-GB"/>
        </w:rPr>
      </w:pPr>
      <w:r w:rsidRPr="000C26F1">
        <w:rPr>
          <w:rFonts w:eastAsia="Times New Roman" w:cstheme="minorHAnsi"/>
          <w:sz w:val="28"/>
          <w:szCs w:val="28"/>
          <w:lang w:eastAsia="en-GB"/>
        </w:rPr>
        <w:lastRenderedPageBreak/>
        <w:t>Insular Iron Age Britain provides sparse archaeological evidence to support Celtic ethnicity, however, artefacts found do show influence from</w:t>
      </w:r>
      <w:r w:rsidR="00D72628" w:rsidRPr="000C26F1">
        <w:rPr>
          <w:rFonts w:eastAsia="Times New Roman" w:cstheme="minorHAnsi"/>
          <w:sz w:val="28"/>
          <w:szCs w:val="28"/>
          <w:lang w:eastAsia="en-GB"/>
        </w:rPr>
        <w:t xml:space="preserve"> and similarities to continental Celtic finds.</w:t>
      </w:r>
      <w:r w:rsidR="00316E97" w:rsidRPr="000C26F1">
        <w:rPr>
          <w:rFonts w:eastAsia="Times New Roman" w:cstheme="minorHAnsi"/>
          <w:sz w:val="28"/>
          <w:szCs w:val="28"/>
          <w:lang w:eastAsia="en-GB"/>
        </w:rPr>
        <w:t xml:space="preserve"> East Yorkshire</w:t>
      </w:r>
      <w:r w:rsidR="00D72628" w:rsidRPr="000C26F1">
        <w:rPr>
          <w:rFonts w:eastAsia="Times New Roman" w:cstheme="minorHAnsi"/>
          <w:sz w:val="28"/>
          <w:szCs w:val="28"/>
          <w:lang w:eastAsia="en-GB"/>
        </w:rPr>
        <w:t xml:space="preserve"> ha</w:t>
      </w:r>
      <w:r w:rsidR="00314033" w:rsidRPr="000C26F1">
        <w:rPr>
          <w:rFonts w:eastAsia="Times New Roman" w:cstheme="minorHAnsi"/>
          <w:sz w:val="28"/>
          <w:szCs w:val="28"/>
          <w:lang w:eastAsia="en-GB"/>
        </w:rPr>
        <w:t xml:space="preserve">s produced similar burial rites </w:t>
      </w:r>
      <w:r w:rsidR="00D72628" w:rsidRPr="000C26F1">
        <w:rPr>
          <w:rFonts w:eastAsia="Times New Roman" w:cstheme="minorHAnsi"/>
          <w:sz w:val="28"/>
          <w:szCs w:val="28"/>
          <w:lang w:eastAsia="en-GB"/>
        </w:rPr>
        <w:t>with funeral practices similar to those in Gaul.</w:t>
      </w:r>
      <w:r w:rsidR="00D72628" w:rsidRPr="000C26F1">
        <w:rPr>
          <w:rStyle w:val="FootnoteReference"/>
          <w:rFonts w:eastAsia="Times New Roman" w:cstheme="minorHAnsi"/>
          <w:sz w:val="28"/>
          <w:szCs w:val="28"/>
          <w:lang w:eastAsia="en-GB"/>
        </w:rPr>
        <w:footnoteReference w:id="17"/>
      </w:r>
      <w:r w:rsidR="00D72628" w:rsidRPr="000C26F1">
        <w:rPr>
          <w:rFonts w:eastAsia="Times New Roman" w:cstheme="minorHAnsi"/>
          <w:sz w:val="28"/>
          <w:szCs w:val="28"/>
          <w:lang w:eastAsia="en-GB"/>
        </w:rPr>
        <w:t xml:space="preserve"> </w:t>
      </w:r>
      <w:r w:rsidR="00501D18" w:rsidRPr="000C26F1">
        <w:rPr>
          <w:rFonts w:eastAsia="Times New Roman" w:cstheme="minorHAnsi"/>
          <w:sz w:val="28"/>
          <w:szCs w:val="28"/>
          <w:lang w:eastAsia="en-GB"/>
        </w:rPr>
        <w:t>The nineteenth century sa</w:t>
      </w:r>
      <w:r w:rsidR="00C3112F" w:rsidRPr="000C26F1">
        <w:rPr>
          <w:rFonts w:eastAsia="Times New Roman" w:cstheme="minorHAnsi"/>
          <w:sz w:val="28"/>
          <w:szCs w:val="28"/>
          <w:lang w:eastAsia="en-GB"/>
        </w:rPr>
        <w:t>w the Battersea shield and the horned helmet</w:t>
      </w:r>
      <w:r w:rsidR="00501D18" w:rsidRPr="000C26F1">
        <w:rPr>
          <w:rFonts w:eastAsia="Times New Roman" w:cstheme="minorHAnsi"/>
          <w:sz w:val="28"/>
          <w:szCs w:val="28"/>
          <w:lang w:eastAsia="en-GB"/>
        </w:rPr>
        <w:t>, discovered in the Thames, also linked to Gaul and the La Tene art style.</w:t>
      </w:r>
      <w:r w:rsidR="00501D18" w:rsidRPr="000C26F1">
        <w:rPr>
          <w:rStyle w:val="FootnoteReference"/>
          <w:rFonts w:eastAsia="Times New Roman" w:cstheme="minorHAnsi"/>
          <w:sz w:val="28"/>
          <w:szCs w:val="28"/>
          <w:lang w:eastAsia="en-GB"/>
        </w:rPr>
        <w:footnoteReference w:id="18"/>
      </w:r>
      <w:r w:rsidR="003B0C8F" w:rsidRPr="000C26F1">
        <w:rPr>
          <w:rFonts w:eastAsia="Times New Roman" w:cstheme="minorHAnsi"/>
          <w:sz w:val="28"/>
          <w:szCs w:val="28"/>
          <w:lang w:eastAsia="en-GB"/>
        </w:rPr>
        <w:t xml:space="preserve"> This type of evidence is used to support ancestral Celticity in Britain, but it </w:t>
      </w:r>
      <w:r w:rsidR="00314033" w:rsidRPr="000C26F1">
        <w:rPr>
          <w:rFonts w:eastAsia="Times New Roman" w:cstheme="minorHAnsi"/>
          <w:sz w:val="28"/>
          <w:szCs w:val="28"/>
          <w:lang w:eastAsia="en-GB"/>
        </w:rPr>
        <w:t xml:space="preserve">must be remembered that similar </w:t>
      </w:r>
      <w:r w:rsidR="003B0C8F" w:rsidRPr="000C26F1">
        <w:rPr>
          <w:rFonts w:eastAsia="Times New Roman" w:cstheme="minorHAnsi"/>
          <w:sz w:val="28"/>
          <w:szCs w:val="28"/>
          <w:lang w:eastAsia="en-GB"/>
        </w:rPr>
        <w:t>cultural traits do not always equate to shared ethnicity.</w:t>
      </w:r>
      <w:r w:rsidR="00C3112F" w:rsidRPr="000C26F1">
        <w:rPr>
          <w:rFonts w:eastAsia="Times New Roman" w:cstheme="minorHAnsi"/>
          <w:sz w:val="28"/>
          <w:szCs w:val="28"/>
          <w:lang w:eastAsia="en-GB"/>
        </w:rPr>
        <w:t xml:space="preserve"> These examples are not found in Celtic regions, yet are used for Celticiy in Britain.</w:t>
      </w:r>
      <w:r w:rsidR="006C5567" w:rsidRPr="000C26F1">
        <w:rPr>
          <w:rFonts w:eastAsia="Times New Roman" w:cstheme="minorHAnsi"/>
          <w:sz w:val="28"/>
          <w:szCs w:val="28"/>
          <w:lang w:eastAsia="en-GB"/>
        </w:rPr>
        <w:t xml:space="preserve"> It can be said that material archaeology is not reliable within this debate, yet, it continues to be used to prove or disprove Insular Celts. </w:t>
      </w:r>
      <w:r w:rsidR="00316E97" w:rsidRPr="000C26F1">
        <w:rPr>
          <w:rFonts w:eastAsia="Times New Roman" w:cstheme="minorHAnsi"/>
          <w:sz w:val="28"/>
          <w:szCs w:val="28"/>
          <w:lang w:eastAsia="en-GB"/>
        </w:rPr>
        <w:t xml:space="preserve">Much </w:t>
      </w:r>
      <w:r w:rsidR="006C5567" w:rsidRPr="000C26F1">
        <w:rPr>
          <w:rFonts w:eastAsia="Times New Roman" w:cstheme="minorHAnsi"/>
          <w:sz w:val="28"/>
          <w:szCs w:val="28"/>
          <w:lang w:eastAsia="en-GB"/>
        </w:rPr>
        <w:t>archaeology has been</w:t>
      </w:r>
      <w:r w:rsidR="00316E97" w:rsidRPr="000C26F1">
        <w:rPr>
          <w:rFonts w:eastAsia="Times New Roman" w:cstheme="minorHAnsi"/>
          <w:sz w:val="28"/>
          <w:szCs w:val="28"/>
          <w:lang w:eastAsia="en-GB"/>
        </w:rPr>
        <w:t xml:space="preserve"> interpreted alongside the old migration hypothesis and should now be re-interrupted in light of new theories. Rather than mass movement of people, customs and language may have gradually entered Britain through connectivity with continental groups; trade being a key factor. Green confirms traditions may have entered the British Isles</w:t>
      </w:r>
      <w:r w:rsidR="00314033" w:rsidRPr="000C26F1">
        <w:rPr>
          <w:rFonts w:eastAsia="Times New Roman" w:cstheme="minorHAnsi"/>
          <w:sz w:val="28"/>
          <w:szCs w:val="28"/>
          <w:lang w:eastAsia="en-GB"/>
        </w:rPr>
        <w:t xml:space="preserve"> by material culture and customs being adopted</w:t>
      </w:r>
      <w:r w:rsidR="00C3112F" w:rsidRPr="000C26F1">
        <w:rPr>
          <w:rFonts w:eastAsia="Times New Roman" w:cstheme="minorHAnsi"/>
          <w:sz w:val="28"/>
          <w:szCs w:val="28"/>
          <w:lang w:eastAsia="en-GB"/>
        </w:rPr>
        <w:t xml:space="preserve"> as there is ‘</w:t>
      </w:r>
      <w:r w:rsidR="00316E97" w:rsidRPr="000C26F1">
        <w:rPr>
          <w:rFonts w:eastAsia="Times New Roman" w:cstheme="minorHAnsi"/>
          <w:sz w:val="28"/>
          <w:szCs w:val="28"/>
          <w:lang w:eastAsia="en-GB"/>
        </w:rPr>
        <w:t>very little evidence for any kind of migration to Britain’.</w:t>
      </w:r>
      <w:r w:rsidR="00316E97" w:rsidRPr="000C26F1">
        <w:rPr>
          <w:rStyle w:val="FootnoteReference"/>
          <w:rFonts w:eastAsia="Times New Roman" w:cstheme="minorHAnsi"/>
          <w:sz w:val="28"/>
          <w:szCs w:val="28"/>
          <w:lang w:eastAsia="en-GB"/>
        </w:rPr>
        <w:footnoteReference w:id="19"/>
      </w:r>
      <w:r w:rsidR="00316E97" w:rsidRPr="000C26F1">
        <w:rPr>
          <w:rFonts w:eastAsia="Times New Roman" w:cstheme="minorHAnsi"/>
          <w:sz w:val="28"/>
          <w:szCs w:val="28"/>
          <w:lang w:eastAsia="en-GB"/>
        </w:rPr>
        <w:t xml:space="preserve"> Howev</w:t>
      </w:r>
      <w:r w:rsidR="00C3112F" w:rsidRPr="000C26F1">
        <w:rPr>
          <w:rFonts w:eastAsia="Times New Roman" w:cstheme="minorHAnsi"/>
          <w:sz w:val="28"/>
          <w:szCs w:val="28"/>
          <w:lang w:eastAsia="en-GB"/>
        </w:rPr>
        <w:t>er, ‘</w:t>
      </w:r>
      <w:r w:rsidR="00316E97" w:rsidRPr="000C26F1">
        <w:rPr>
          <w:rFonts w:eastAsia="Times New Roman" w:cstheme="minorHAnsi"/>
          <w:sz w:val="28"/>
          <w:szCs w:val="28"/>
          <w:lang w:eastAsia="en-GB"/>
        </w:rPr>
        <w:t>Br</w:t>
      </w:r>
      <w:r w:rsidR="00314033" w:rsidRPr="000C26F1">
        <w:rPr>
          <w:rFonts w:eastAsia="Times New Roman" w:cstheme="minorHAnsi"/>
          <w:sz w:val="28"/>
          <w:szCs w:val="28"/>
          <w:lang w:eastAsia="en-GB"/>
        </w:rPr>
        <w:t>itons were thoroughly C</w:t>
      </w:r>
      <w:r w:rsidR="00316E97" w:rsidRPr="000C26F1">
        <w:rPr>
          <w:rFonts w:eastAsia="Times New Roman" w:cstheme="minorHAnsi"/>
          <w:sz w:val="28"/>
          <w:szCs w:val="28"/>
          <w:lang w:eastAsia="en-GB"/>
        </w:rPr>
        <w:t>elticised’</w:t>
      </w:r>
      <w:r w:rsidR="00C3112F" w:rsidRPr="000C26F1">
        <w:rPr>
          <w:rFonts w:eastAsia="Times New Roman" w:cstheme="minorHAnsi"/>
          <w:sz w:val="28"/>
          <w:szCs w:val="28"/>
          <w:lang w:eastAsia="en-GB"/>
        </w:rPr>
        <w:t xml:space="preserve"> by the first century AD</w:t>
      </w:r>
      <w:r w:rsidR="00316E97" w:rsidRPr="000C26F1">
        <w:rPr>
          <w:rFonts w:eastAsia="Times New Roman" w:cstheme="minorHAnsi"/>
          <w:sz w:val="28"/>
          <w:szCs w:val="28"/>
          <w:lang w:eastAsia="en-GB"/>
        </w:rPr>
        <w:t>,</w:t>
      </w:r>
      <w:r w:rsidR="00316E97" w:rsidRPr="000C26F1">
        <w:rPr>
          <w:rStyle w:val="FootnoteReference"/>
          <w:rFonts w:eastAsia="Times New Roman" w:cstheme="minorHAnsi"/>
          <w:sz w:val="28"/>
          <w:szCs w:val="28"/>
          <w:lang w:eastAsia="en-GB"/>
        </w:rPr>
        <w:footnoteReference w:id="20"/>
      </w:r>
      <w:r w:rsidR="00316E97" w:rsidRPr="000C26F1">
        <w:rPr>
          <w:rFonts w:eastAsia="Times New Roman" w:cstheme="minorHAnsi"/>
          <w:sz w:val="28"/>
          <w:szCs w:val="28"/>
          <w:lang w:eastAsia="en-GB"/>
        </w:rPr>
        <w:t xml:space="preserve"> </w:t>
      </w:r>
      <w:r w:rsidR="00314033" w:rsidRPr="000C26F1">
        <w:rPr>
          <w:rFonts w:eastAsia="Times New Roman" w:cstheme="minorHAnsi"/>
          <w:sz w:val="28"/>
          <w:szCs w:val="28"/>
          <w:lang w:eastAsia="en-GB"/>
        </w:rPr>
        <w:t xml:space="preserve">with </w:t>
      </w:r>
      <w:r w:rsidR="00316E97" w:rsidRPr="000C26F1">
        <w:rPr>
          <w:rFonts w:eastAsia="Times New Roman" w:cstheme="minorHAnsi"/>
          <w:sz w:val="28"/>
          <w:szCs w:val="28"/>
          <w:lang w:eastAsia="en-GB"/>
        </w:rPr>
        <w:t xml:space="preserve">the indigenous population gradually acculturating Celtic identity. </w:t>
      </w:r>
      <w:r w:rsidR="006C5567" w:rsidRPr="000C26F1">
        <w:rPr>
          <w:rFonts w:eastAsia="Times New Roman" w:cstheme="minorHAnsi"/>
          <w:sz w:val="28"/>
          <w:szCs w:val="28"/>
          <w:lang w:eastAsia="en-GB"/>
        </w:rPr>
        <w:t>Here, we can question the defi</w:t>
      </w:r>
      <w:r w:rsidR="00314033" w:rsidRPr="000C26F1">
        <w:rPr>
          <w:rFonts w:eastAsia="Times New Roman" w:cstheme="minorHAnsi"/>
          <w:sz w:val="28"/>
          <w:szCs w:val="28"/>
          <w:lang w:eastAsia="en-GB"/>
        </w:rPr>
        <w:t>nition of ethnicity. Britons can be</w:t>
      </w:r>
      <w:r w:rsidR="006C5567" w:rsidRPr="000C26F1">
        <w:rPr>
          <w:rFonts w:eastAsia="Times New Roman" w:cstheme="minorHAnsi"/>
          <w:sz w:val="28"/>
          <w:szCs w:val="28"/>
          <w:lang w:eastAsia="en-GB"/>
        </w:rPr>
        <w:t xml:space="preserve"> seen to become Celtic, but with a briefer</w:t>
      </w:r>
      <w:r w:rsidR="00316E97" w:rsidRPr="000C26F1">
        <w:rPr>
          <w:rFonts w:eastAsia="Times New Roman" w:cstheme="minorHAnsi"/>
          <w:sz w:val="28"/>
          <w:szCs w:val="28"/>
          <w:lang w:eastAsia="en-GB"/>
        </w:rPr>
        <w:t xml:space="preserve"> heritage than those on the continent</w:t>
      </w:r>
      <w:r w:rsidR="006C5567" w:rsidRPr="000C26F1">
        <w:rPr>
          <w:rFonts w:eastAsia="Times New Roman" w:cstheme="minorHAnsi"/>
          <w:sz w:val="28"/>
          <w:szCs w:val="28"/>
          <w:lang w:eastAsia="en-GB"/>
        </w:rPr>
        <w:t xml:space="preserve">. </w:t>
      </w:r>
    </w:p>
    <w:p w:rsidR="00314033" w:rsidRPr="000C26F1" w:rsidRDefault="00314033" w:rsidP="00316E97">
      <w:pPr>
        <w:spacing w:after="0"/>
        <w:rPr>
          <w:rFonts w:eastAsia="Times New Roman" w:cstheme="minorHAnsi"/>
          <w:sz w:val="28"/>
          <w:szCs w:val="28"/>
          <w:lang w:eastAsia="en-GB"/>
        </w:rPr>
      </w:pPr>
    </w:p>
    <w:p w:rsidR="00316E97" w:rsidRPr="000C26F1" w:rsidRDefault="00316E97" w:rsidP="00316E97">
      <w:pPr>
        <w:spacing w:after="0"/>
        <w:rPr>
          <w:rFonts w:cstheme="minorHAnsi"/>
          <w:sz w:val="28"/>
          <w:szCs w:val="28"/>
        </w:rPr>
      </w:pPr>
      <w:r w:rsidRPr="000C26F1">
        <w:rPr>
          <w:rFonts w:cstheme="minorHAnsi"/>
          <w:sz w:val="28"/>
          <w:szCs w:val="28"/>
        </w:rPr>
        <w:t>Whilst no historical source extends the Celtic identifier to the British Isles, it is understood that these writers knew less about Britain than the European mainland. Therefore, information regarding Britain’s ethnicity</w:t>
      </w:r>
      <w:r w:rsidR="005673E8" w:rsidRPr="000C26F1">
        <w:rPr>
          <w:rFonts w:cstheme="minorHAnsi"/>
          <w:sz w:val="28"/>
          <w:szCs w:val="28"/>
        </w:rPr>
        <w:t xml:space="preserve"> may</w:t>
      </w:r>
      <w:r w:rsidR="00314033" w:rsidRPr="000C26F1">
        <w:rPr>
          <w:rFonts w:cstheme="minorHAnsi"/>
          <w:sz w:val="28"/>
          <w:szCs w:val="28"/>
        </w:rPr>
        <w:t xml:space="preserve"> have been</w:t>
      </w:r>
      <w:r w:rsidR="005673E8" w:rsidRPr="000C26F1">
        <w:rPr>
          <w:rFonts w:cstheme="minorHAnsi"/>
          <w:sz w:val="28"/>
          <w:szCs w:val="28"/>
        </w:rPr>
        <w:t xml:space="preserve"> misunderstood</w:t>
      </w:r>
      <w:r w:rsidR="00314033" w:rsidRPr="000C26F1">
        <w:rPr>
          <w:rFonts w:cstheme="minorHAnsi"/>
          <w:sz w:val="28"/>
          <w:szCs w:val="28"/>
        </w:rPr>
        <w:t xml:space="preserve"> or not recorded</w:t>
      </w:r>
      <w:r w:rsidRPr="000C26F1">
        <w:rPr>
          <w:rFonts w:cstheme="minorHAnsi"/>
          <w:sz w:val="28"/>
          <w:szCs w:val="28"/>
        </w:rPr>
        <w:t>. ‘Celtic’ is attributed to a vast number of tribes across a vast area, we cannot know if this allocation is accurate; a tribe labelled as ‘Celts’ by ancient sources may not have considered themselves as such. We can argue</w:t>
      </w:r>
      <w:r w:rsidR="005673E8" w:rsidRPr="000C26F1">
        <w:rPr>
          <w:rFonts w:cstheme="minorHAnsi"/>
          <w:sz w:val="28"/>
          <w:szCs w:val="28"/>
        </w:rPr>
        <w:t xml:space="preserve"> then</w:t>
      </w:r>
      <w:r w:rsidRPr="000C26F1">
        <w:rPr>
          <w:rFonts w:cstheme="minorHAnsi"/>
          <w:sz w:val="28"/>
          <w:szCs w:val="28"/>
        </w:rPr>
        <w:t xml:space="preserve"> that it is not impossible that a peoples not labelled as ‘Celts’ by ancient authors could have perceived themselves akin to continental Celtic tribes.</w:t>
      </w:r>
    </w:p>
    <w:p w:rsidR="00316E97" w:rsidRPr="000C26F1" w:rsidRDefault="00316E97" w:rsidP="00316E97">
      <w:pPr>
        <w:spacing w:after="0"/>
        <w:rPr>
          <w:rFonts w:eastAsia="Times New Roman" w:cstheme="minorHAnsi"/>
          <w:sz w:val="28"/>
          <w:szCs w:val="28"/>
          <w:lang w:eastAsia="en-GB"/>
        </w:rPr>
      </w:pPr>
    </w:p>
    <w:p w:rsidR="00316E97" w:rsidRPr="000C26F1" w:rsidRDefault="00316E97" w:rsidP="00316E97">
      <w:pPr>
        <w:spacing w:after="0"/>
        <w:rPr>
          <w:rFonts w:eastAsia="Times New Roman" w:cstheme="minorHAnsi"/>
          <w:sz w:val="28"/>
          <w:szCs w:val="28"/>
          <w:lang w:eastAsia="en-GB"/>
        </w:rPr>
      </w:pPr>
      <w:r w:rsidRPr="000C26F1">
        <w:rPr>
          <w:rFonts w:eastAsia="Times New Roman" w:cstheme="minorHAnsi"/>
          <w:sz w:val="28"/>
          <w:szCs w:val="28"/>
          <w:lang w:eastAsia="en-GB"/>
        </w:rPr>
        <w:lastRenderedPageBreak/>
        <w:t>Linguistic evidence appears to provide one of the strongest argum</w:t>
      </w:r>
      <w:r w:rsidR="00361B87" w:rsidRPr="000C26F1">
        <w:rPr>
          <w:rFonts w:eastAsia="Times New Roman" w:cstheme="minorHAnsi"/>
          <w:sz w:val="28"/>
          <w:szCs w:val="28"/>
          <w:lang w:eastAsia="en-GB"/>
        </w:rPr>
        <w:t xml:space="preserve">ents in support of </w:t>
      </w:r>
      <w:r w:rsidR="00D8143C" w:rsidRPr="000C26F1">
        <w:rPr>
          <w:rFonts w:eastAsia="Times New Roman" w:cstheme="minorHAnsi"/>
          <w:sz w:val="28"/>
          <w:szCs w:val="28"/>
          <w:lang w:eastAsia="en-GB"/>
        </w:rPr>
        <w:t xml:space="preserve">today’s Celtic nations, however, </w:t>
      </w:r>
      <w:r w:rsidRPr="000C26F1">
        <w:rPr>
          <w:rFonts w:eastAsia="Times New Roman" w:cstheme="minorHAnsi"/>
          <w:sz w:val="28"/>
          <w:szCs w:val="28"/>
          <w:lang w:eastAsia="en-GB"/>
        </w:rPr>
        <w:t>Collis advises that whilst language was considered a defining characteristic of ethnicity, it was not the deciding factor.</w:t>
      </w:r>
      <w:r w:rsidRPr="000C26F1">
        <w:rPr>
          <w:rStyle w:val="FootnoteReference"/>
          <w:rFonts w:eastAsia="Times New Roman" w:cstheme="minorHAnsi"/>
          <w:sz w:val="28"/>
          <w:szCs w:val="28"/>
          <w:lang w:eastAsia="en-GB"/>
        </w:rPr>
        <w:footnoteReference w:id="21"/>
      </w:r>
      <w:r w:rsidRPr="000C26F1">
        <w:rPr>
          <w:rFonts w:eastAsia="Times New Roman" w:cstheme="minorHAnsi"/>
          <w:sz w:val="28"/>
          <w:szCs w:val="28"/>
          <w:lang w:eastAsia="en-GB"/>
        </w:rPr>
        <w:t xml:space="preserve"> Shared linguist traits with continental Celtic regions have lead some academics to conclude a shared ethnicity. However, relying too heavily on this interpretation may be unhelpful. Distinctions between the Welsh and Scottish languages, both part of the Celtic language family are recognised. Scottish belongs to the Q-Celtic Goidelic la</w:t>
      </w:r>
      <w:r w:rsidR="00D8143C" w:rsidRPr="000C26F1">
        <w:rPr>
          <w:rFonts w:eastAsia="Times New Roman" w:cstheme="minorHAnsi"/>
          <w:sz w:val="28"/>
          <w:szCs w:val="28"/>
          <w:lang w:eastAsia="en-GB"/>
        </w:rPr>
        <w:t>nguage group, with</w:t>
      </w:r>
      <w:r w:rsidRPr="000C26F1">
        <w:rPr>
          <w:rFonts w:eastAsia="Times New Roman" w:cstheme="minorHAnsi"/>
          <w:sz w:val="28"/>
          <w:szCs w:val="28"/>
          <w:lang w:eastAsia="en-GB"/>
        </w:rPr>
        <w:t xml:space="preserve"> Irish and Manx, whilst Welsh belongs to the P-Celtic Brythonic language group, with Breton and, until c.1800, Cornish.</w:t>
      </w:r>
      <w:r w:rsidRPr="000C26F1">
        <w:rPr>
          <w:rStyle w:val="FootnoteReference"/>
          <w:rFonts w:eastAsia="Times New Roman" w:cstheme="minorHAnsi"/>
          <w:sz w:val="28"/>
          <w:szCs w:val="28"/>
          <w:lang w:eastAsia="en-GB"/>
        </w:rPr>
        <w:footnoteReference w:id="22"/>
      </w:r>
      <w:r w:rsidRPr="000C26F1">
        <w:rPr>
          <w:rFonts w:eastAsia="Times New Roman" w:cstheme="minorHAnsi"/>
          <w:sz w:val="28"/>
          <w:szCs w:val="28"/>
          <w:lang w:eastAsia="en-GB"/>
        </w:rPr>
        <w:t xml:space="preserve"> </w:t>
      </w:r>
      <w:r w:rsidR="00361B87" w:rsidRPr="000C26F1">
        <w:rPr>
          <w:rFonts w:eastAsia="Times New Roman" w:cstheme="minorHAnsi"/>
          <w:sz w:val="28"/>
          <w:szCs w:val="28"/>
          <w:lang w:eastAsia="en-GB"/>
        </w:rPr>
        <w:t>This is representative of r</w:t>
      </w:r>
      <w:r w:rsidRPr="000C26F1">
        <w:rPr>
          <w:rFonts w:eastAsia="Times New Roman" w:cstheme="minorHAnsi"/>
          <w:sz w:val="28"/>
          <w:szCs w:val="28"/>
          <w:lang w:eastAsia="en-GB"/>
        </w:rPr>
        <w:t>elated sub-languages within the Celtic language family,</w:t>
      </w:r>
      <w:r w:rsidR="00361B87" w:rsidRPr="000C26F1">
        <w:rPr>
          <w:rFonts w:eastAsia="Times New Roman" w:cstheme="minorHAnsi"/>
          <w:sz w:val="28"/>
          <w:szCs w:val="28"/>
          <w:lang w:eastAsia="en-GB"/>
        </w:rPr>
        <w:t xml:space="preserve"> itself part of the </w:t>
      </w:r>
      <w:r w:rsidRPr="000C26F1">
        <w:rPr>
          <w:rFonts w:eastAsia="Times New Roman" w:cstheme="minorHAnsi"/>
          <w:sz w:val="28"/>
          <w:szCs w:val="28"/>
          <w:lang w:eastAsia="en-GB"/>
        </w:rPr>
        <w:t>Indo-Eu</w:t>
      </w:r>
      <w:r w:rsidR="00361B87" w:rsidRPr="000C26F1">
        <w:rPr>
          <w:rFonts w:eastAsia="Times New Roman" w:cstheme="minorHAnsi"/>
          <w:sz w:val="28"/>
          <w:szCs w:val="28"/>
          <w:lang w:eastAsia="en-GB"/>
        </w:rPr>
        <w:t>ropean language family, showing similar linguistic traits with</w:t>
      </w:r>
      <w:r w:rsidRPr="000C26F1">
        <w:rPr>
          <w:rFonts w:eastAsia="Times New Roman" w:cstheme="minorHAnsi"/>
          <w:sz w:val="28"/>
          <w:szCs w:val="28"/>
          <w:lang w:eastAsia="en-GB"/>
        </w:rPr>
        <w:t xml:space="preserve"> local variations. This should be expected given the vast </w:t>
      </w:r>
      <w:r w:rsidR="00361B87" w:rsidRPr="000C26F1">
        <w:rPr>
          <w:rFonts w:eastAsia="Times New Roman" w:cstheme="minorHAnsi"/>
          <w:sz w:val="28"/>
          <w:szCs w:val="28"/>
          <w:lang w:eastAsia="en-GB"/>
        </w:rPr>
        <w:t xml:space="preserve">area allocated to the Celts. </w:t>
      </w:r>
      <w:r w:rsidRPr="000C26F1">
        <w:rPr>
          <w:rFonts w:eastAsia="Times New Roman" w:cstheme="minorHAnsi"/>
          <w:sz w:val="28"/>
          <w:szCs w:val="28"/>
          <w:lang w:eastAsia="en-GB"/>
        </w:rPr>
        <w:t>It is</w:t>
      </w:r>
      <w:r w:rsidR="00361B87" w:rsidRPr="000C26F1">
        <w:rPr>
          <w:rFonts w:eastAsia="Times New Roman" w:cstheme="minorHAnsi"/>
          <w:sz w:val="28"/>
          <w:szCs w:val="28"/>
          <w:lang w:eastAsia="en-GB"/>
        </w:rPr>
        <w:t xml:space="preserve"> now presumed</w:t>
      </w:r>
      <w:r w:rsidRPr="000C26F1">
        <w:rPr>
          <w:rFonts w:eastAsia="Times New Roman" w:cstheme="minorHAnsi"/>
          <w:sz w:val="28"/>
          <w:szCs w:val="28"/>
          <w:lang w:eastAsia="en-GB"/>
        </w:rPr>
        <w:t xml:space="preserve"> connectivity rather than movement of people ca</w:t>
      </w:r>
      <w:r w:rsidR="00361B87" w:rsidRPr="000C26F1">
        <w:rPr>
          <w:rFonts w:eastAsia="Times New Roman" w:cstheme="minorHAnsi"/>
          <w:sz w:val="28"/>
          <w:szCs w:val="28"/>
          <w:lang w:eastAsia="en-GB"/>
        </w:rPr>
        <w:t xml:space="preserve">used the spread of language. As the Celtic </w:t>
      </w:r>
      <w:r w:rsidRPr="000C26F1">
        <w:rPr>
          <w:rFonts w:eastAsia="Times New Roman" w:cstheme="minorHAnsi"/>
          <w:sz w:val="28"/>
          <w:szCs w:val="28"/>
          <w:lang w:eastAsia="en-GB"/>
        </w:rPr>
        <w:t xml:space="preserve">language </w:t>
      </w:r>
      <w:r w:rsidR="00361B87" w:rsidRPr="000C26F1">
        <w:rPr>
          <w:rFonts w:eastAsia="Times New Roman" w:cstheme="minorHAnsi"/>
          <w:sz w:val="28"/>
          <w:szCs w:val="28"/>
          <w:lang w:eastAsia="en-GB"/>
        </w:rPr>
        <w:t xml:space="preserve">became </w:t>
      </w:r>
      <w:r w:rsidRPr="000C26F1">
        <w:rPr>
          <w:rFonts w:eastAsia="Times New Roman" w:cstheme="minorHAnsi"/>
          <w:sz w:val="28"/>
          <w:szCs w:val="28"/>
          <w:lang w:eastAsia="en-GB"/>
        </w:rPr>
        <w:t xml:space="preserve">widely used, different </w:t>
      </w:r>
      <w:r w:rsidR="00361B87" w:rsidRPr="000C26F1">
        <w:rPr>
          <w:rFonts w:eastAsia="Times New Roman" w:cstheme="minorHAnsi"/>
          <w:sz w:val="28"/>
          <w:szCs w:val="28"/>
          <w:lang w:eastAsia="en-GB"/>
        </w:rPr>
        <w:t>local d</w:t>
      </w:r>
      <w:r w:rsidRPr="000C26F1">
        <w:rPr>
          <w:rFonts w:eastAsia="Times New Roman" w:cstheme="minorHAnsi"/>
          <w:sz w:val="28"/>
          <w:szCs w:val="28"/>
          <w:lang w:eastAsia="en-GB"/>
        </w:rPr>
        <w:t xml:space="preserve">ialects would have been incorporated. Some Celtic language regions may have varied more from the parent language than others. Given Britain’s position in the far north west of Europe, it would be logical to consider languages in this area having contained more local traits and less </w:t>
      </w:r>
      <w:r w:rsidR="00361B87" w:rsidRPr="000C26F1">
        <w:rPr>
          <w:rFonts w:eastAsia="Times New Roman" w:cstheme="minorHAnsi"/>
          <w:sz w:val="28"/>
          <w:szCs w:val="28"/>
          <w:lang w:eastAsia="en-GB"/>
        </w:rPr>
        <w:t xml:space="preserve">parent traits than </w:t>
      </w:r>
      <w:r w:rsidRPr="000C26F1">
        <w:rPr>
          <w:rFonts w:eastAsia="Times New Roman" w:cstheme="minorHAnsi"/>
          <w:sz w:val="28"/>
          <w:szCs w:val="28"/>
          <w:lang w:eastAsia="en-GB"/>
        </w:rPr>
        <w:t xml:space="preserve">some continental areas. </w:t>
      </w:r>
      <w:r w:rsidR="00361B87" w:rsidRPr="000C26F1">
        <w:rPr>
          <w:rFonts w:eastAsia="Times New Roman" w:cstheme="minorHAnsi"/>
          <w:sz w:val="28"/>
          <w:szCs w:val="28"/>
          <w:lang w:eastAsia="en-GB"/>
        </w:rPr>
        <w:t xml:space="preserve">Substantial and unrecognised </w:t>
      </w:r>
      <w:r w:rsidRPr="000C26F1">
        <w:rPr>
          <w:rFonts w:eastAsia="Times New Roman" w:cstheme="minorHAnsi"/>
          <w:sz w:val="28"/>
          <w:szCs w:val="28"/>
          <w:lang w:eastAsia="en-GB"/>
        </w:rPr>
        <w:t xml:space="preserve">variations could have led to Britons not being considered Celts by </w:t>
      </w:r>
      <w:r w:rsidR="00D8143C" w:rsidRPr="000C26F1">
        <w:rPr>
          <w:rFonts w:eastAsia="Times New Roman" w:cstheme="minorHAnsi"/>
          <w:sz w:val="28"/>
          <w:szCs w:val="28"/>
          <w:lang w:eastAsia="en-GB"/>
        </w:rPr>
        <w:t>others. We cannot know how Britain’s</w:t>
      </w:r>
      <w:r w:rsidRPr="000C26F1">
        <w:rPr>
          <w:rFonts w:eastAsia="Times New Roman" w:cstheme="minorHAnsi"/>
          <w:sz w:val="28"/>
          <w:szCs w:val="28"/>
          <w:lang w:eastAsia="en-GB"/>
        </w:rPr>
        <w:t xml:space="preserve"> inhabitants viewed their own ethnicity, but language similarities suggest their ancestors took on </w:t>
      </w:r>
      <w:r w:rsidR="00361B87" w:rsidRPr="000C26F1">
        <w:rPr>
          <w:rFonts w:eastAsia="Times New Roman" w:cstheme="minorHAnsi"/>
          <w:sz w:val="28"/>
          <w:szCs w:val="28"/>
          <w:lang w:eastAsia="en-GB"/>
        </w:rPr>
        <w:t>and passed down Celtic characteristics</w:t>
      </w:r>
      <w:r w:rsidRPr="000C26F1">
        <w:rPr>
          <w:rFonts w:eastAsia="Times New Roman" w:cstheme="minorHAnsi"/>
          <w:sz w:val="28"/>
          <w:szCs w:val="28"/>
          <w:lang w:eastAsia="en-GB"/>
        </w:rPr>
        <w:t>, habituated from peoples they came into contact with. It is, however, questionable as to whether we can use language alone to define ethnicity. A Pan-European Celtic identity which included many sub-ethnicities is plausible. As is the case with modern European identity; the British and Italians are both European, but identify as different ethnicities. The English and Scottish are both British, but identify ethnically on a smaller regional scale. People may have viewed themselve</w:t>
      </w:r>
      <w:r w:rsidR="00D8143C" w:rsidRPr="000C26F1">
        <w:rPr>
          <w:rFonts w:eastAsia="Times New Roman" w:cstheme="minorHAnsi"/>
          <w:sz w:val="28"/>
          <w:szCs w:val="28"/>
          <w:lang w:eastAsia="en-GB"/>
        </w:rPr>
        <w:t xml:space="preserve">s as members of smaller </w:t>
      </w:r>
      <w:r w:rsidRPr="000C26F1">
        <w:rPr>
          <w:rFonts w:eastAsia="Times New Roman" w:cstheme="minorHAnsi"/>
          <w:sz w:val="28"/>
          <w:szCs w:val="28"/>
          <w:lang w:eastAsia="en-GB"/>
        </w:rPr>
        <w:t xml:space="preserve">tribes, additionally belonging to wider local </w:t>
      </w:r>
      <w:r w:rsidR="00361B87" w:rsidRPr="000C26F1">
        <w:rPr>
          <w:rFonts w:eastAsia="Times New Roman" w:cstheme="minorHAnsi"/>
          <w:sz w:val="28"/>
          <w:szCs w:val="28"/>
          <w:lang w:eastAsia="en-GB"/>
        </w:rPr>
        <w:t>regions</w:t>
      </w:r>
      <w:r w:rsidRPr="000C26F1">
        <w:rPr>
          <w:rFonts w:eastAsia="Times New Roman" w:cstheme="minorHAnsi"/>
          <w:sz w:val="28"/>
          <w:szCs w:val="28"/>
          <w:lang w:eastAsia="en-GB"/>
        </w:rPr>
        <w:t xml:space="preserve"> within larger ethnic nationalities. </w:t>
      </w:r>
      <w:r w:rsidR="00361B87" w:rsidRPr="000C26F1">
        <w:rPr>
          <w:rFonts w:eastAsia="Times New Roman" w:cstheme="minorHAnsi"/>
          <w:sz w:val="28"/>
          <w:szCs w:val="28"/>
          <w:lang w:eastAsia="en-GB"/>
        </w:rPr>
        <w:t xml:space="preserve">People </w:t>
      </w:r>
      <w:r w:rsidR="00B019AA" w:rsidRPr="000C26F1">
        <w:rPr>
          <w:rFonts w:eastAsia="Times New Roman" w:cstheme="minorHAnsi"/>
          <w:sz w:val="28"/>
          <w:szCs w:val="28"/>
          <w:lang w:eastAsia="en-GB"/>
        </w:rPr>
        <w:t>identify as both Irish</w:t>
      </w:r>
      <w:r w:rsidRPr="000C26F1">
        <w:rPr>
          <w:rFonts w:eastAsia="Times New Roman" w:cstheme="minorHAnsi"/>
          <w:sz w:val="28"/>
          <w:szCs w:val="28"/>
          <w:lang w:eastAsia="en-GB"/>
        </w:rPr>
        <w:t xml:space="preserve"> and Celtic, for example. Ethnicity and identity can be seen to be layered and complex. </w:t>
      </w:r>
    </w:p>
    <w:p w:rsidR="00316E97" w:rsidRPr="000C26F1" w:rsidRDefault="00316E97" w:rsidP="00316E97">
      <w:pPr>
        <w:spacing w:after="0"/>
        <w:rPr>
          <w:rFonts w:eastAsia="Times New Roman" w:cstheme="minorHAnsi"/>
          <w:sz w:val="28"/>
          <w:szCs w:val="28"/>
          <w:lang w:eastAsia="en-GB"/>
        </w:rPr>
      </w:pPr>
    </w:p>
    <w:p w:rsidR="00316E97" w:rsidRPr="000C26F1" w:rsidRDefault="00316E97" w:rsidP="00316E97">
      <w:pPr>
        <w:spacing w:after="0"/>
        <w:rPr>
          <w:rFonts w:cstheme="minorHAnsi"/>
          <w:sz w:val="28"/>
          <w:szCs w:val="28"/>
        </w:rPr>
      </w:pPr>
      <w:r w:rsidRPr="000C26F1">
        <w:rPr>
          <w:rFonts w:cstheme="minorHAnsi"/>
          <w:sz w:val="28"/>
          <w:szCs w:val="28"/>
        </w:rPr>
        <w:t>T</w:t>
      </w:r>
      <w:r w:rsidR="00B019AA" w:rsidRPr="000C26F1">
        <w:rPr>
          <w:rFonts w:cstheme="minorHAnsi"/>
          <w:sz w:val="28"/>
          <w:szCs w:val="28"/>
        </w:rPr>
        <w:t xml:space="preserve">he modern Celtic world is </w:t>
      </w:r>
      <w:r w:rsidRPr="000C26F1">
        <w:rPr>
          <w:rFonts w:cstheme="minorHAnsi"/>
          <w:sz w:val="28"/>
          <w:szCs w:val="28"/>
        </w:rPr>
        <w:t>different from the ancient one. The geographical location of the Cel</w:t>
      </w:r>
      <w:r w:rsidR="00F520FA" w:rsidRPr="000C26F1">
        <w:rPr>
          <w:rFonts w:cstheme="minorHAnsi"/>
          <w:sz w:val="28"/>
          <w:szCs w:val="28"/>
        </w:rPr>
        <w:t xml:space="preserve">ts has changed. </w:t>
      </w:r>
      <w:r w:rsidRPr="000C26F1">
        <w:rPr>
          <w:rFonts w:cstheme="minorHAnsi"/>
          <w:sz w:val="28"/>
          <w:szCs w:val="28"/>
        </w:rPr>
        <w:t xml:space="preserve">Ireland, Scotland </w:t>
      </w:r>
      <w:r w:rsidR="00D8143C" w:rsidRPr="000C26F1">
        <w:rPr>
          <w:rFonts w:cstheme="minorHAnsi"/>
          <w:sz w:val="28"/>
          <w:szCs w:val="28"/>
        </w:rPr>
        <w:t xml:space="preserve">and Wales, unrecognised </w:t>
      </w:r>
      <w:r w:rsidR="00D8143C" w:rsidRPr="000C26F1">
        <w:rPr>
          <w:rFonts w:cstheme="minorHAnsi"/>
          <w:sz w:val="28"/>
          <w:szCs w:val="28"/>
        </w:rPr>
        <w:lastRenderedPageBreak/>
        <w:t>as Celtic</w:t>
      </w:r>
      <w:r w:rsidRPr="000C26F1">
        <w:rPr>
          <w:rFonts w:cstheme="minorHAnsi"/>
          <w:sz w:val="28"/>
          <w:szCs w:val="28"/>
        </w:rPr>
        <w:t xml:space="preserve"> in historic</w:t>
      </w:r>
      <w:r w:rsidR="00D8143C" w:rsidRPr="000C26F1">
        <w:rPr>
          <w:rFonts w:cstheme="minorHAnsi"/>
          <w:sz w:val="28"/>
          <w:szCs w:val="28"/>
        </w:rPr>
        <w:t>al sources, now claim a strong</w:t>
      </w:r>
      <w:r w:rsidR="00663ED7" w:rsidRPr="000C26F1">
        <w:rPr>
          <w:rFonts w:cstheme="minorHAnsi"/>
          <w:sz w:val="28"/>
          <w:szCs w:val="28"/>
        </w:rPr>
        <w:t xml:space="preserve"> heritage. While central and eastern France and southern Germany</w:t>
      </w:r>
      <w:r w:rsidRPr="000C26F1">
        <w:rPr>
          <w:rFonts w:cstheme="minorHAnsi"/>
          <w:sz w:val="28"/>
          <w:szCs w:val="28"/>
        </w:rPr>
        <w:t xml:space="preserve">, </w:t>
      </w:r>
      <w:r w:rsidR="00663ED7" w:rsidRPr="000C26F1">
        <w:rPr>
          <w:rFonts w:cstheme="minorHAnsi"/>
          <w:sz w:val="28"/>
          <w:szCs w:val="28"/>
        </w:rPr>
        <w:t>regions recognised as Celtic territories,</w:t>
      </w:r>
      <w:r w:rsidR="00213820" w:rsidRPr="000C26F1">
        <w:rPr>
          <w:rStyle w:val="FootnoteReference"/>
          <w:rFonts w:cstheme="minorHAnsi"/>
          <w:sz w:val="28"/>
          <w:szCs w:val="28"/>
        </w:rPr>
        <w:footnoteReference w:id="23"/>
      </w:r>
      <w:r w:rsidR="0088613F" w:rsidRPr="000C26F1">
        <w:rPr>
          <w:rFonts w:cstheme="minorHAnsi"/>
          <w:sz w:val="28"/>
          <w:szCs w:val="28"/>
        </w:rPr>
        <w:t xml:space="preserve"> </w:t>
      </w:r>
      <w:r w:rsidRPr="000C26F1">
        <w:rPr>
          <w:rFonts w:cstheme="minorHAnsi"/>
          <w:sz w:val="28"/>
          <w:szCs w:val="28"/>
        </w:rPr>
        <w:t>no longer cal</w:t>
      </w:r>
      <w:r w:rsidR="00F520FA" w:rsidRPr="000C26F1">
        <w:rPr>
          <w:rFonts w:cstheme="minorHAnsi"/>
          <w:sz w:val="28"/>
          <w:szCs w:val="28"/>
        </w:rPr>
        <w:t>l</w:t>
      </w:r>
      <w:r w:rsidRPr="000C26F1">
        <w:rPr>
          <w:rFonts w:cstheme="minorHAnsi"/>
          <w:sz w:val="28"/>
          <w:szCs w:val="28"/>
        </w:rPr>
        <w:t xml:space="preserve"> themselves Celts.</w:t>
      </w:r>
      <w:r w:rsidR="00176E43" w:rsidRPr="000C26F1">
        <w:rPr>
          <w:rFonts w:cstheme="minorHAnsi"/>
          <w:sz w:val="28"/>
          <w:szCs w:val="28"/>
        </w:rPr>
        <w:t xml:space="preserve"> Cultural characteristics</w:t>
      </w:r>
      <w:r w:rsidR="00D8143C" w:rsidRPr="000C26F1">
        <w:rPr>
          <w:rFonts w:cstheme="minorHAnsi"/>
          <w:sz w:val="28"/>
          <w:szCs w:val="28"/>
        </w:rPr>
        <w:t xml:space="preserve"> feature in today’s Celtic regions </w:t>
      </w:r>
      <w:r w:rsidRPr="000C26F1">
        <w:rPr>
          <w:rFonts w:cstheme="minorHAnsi"/>
          <w:sz w:val="28"/>
          <w:szCs w:val="28"/>
        </w:rPr>
        <w:t>assumed to be the inh</w:t>
      </w:r>
      <w:r w:rsidR="0088613F" w:rsidRPr="000C26F1">
        <w:rPr>
          <w:rFonts w:cstheme="minorHAnsi"/>
          <w:sz w:val="28"/>
          <w:szCs w:val="28"/>
        </w:rPr>
        <w:t xml:space="preserve">eritance of their ancestors. However, </w:t>
      </w:r>
      <w:r w:rsidRPr="000C26F1">
        <w:rPr>
          <w:rFonts w:cstheme="minorHAnsi"/>
          <w:sz w:val="28"/>
          <w:szCs w:val="28"/>
        </w:rPr>
        <w:t xml:space="preserve">much could be attributed to a ‘politicised utilisation of </w:t>
      </w:r>
      <w:r w:rsidR="0088613F" w:rsidRPr="000C26F1">
        <w:rPr>
          <w:rFonts w:cstheme="minorHAnsi"/>
          <w:sz w:val="28"/>
          <w:szCs w:val="28"/>
        </w:rPr>
        <w:t>the concept of “Celts”’</w:t>
      </w:r>
      <w:r w:rsidRPr="000C26F1">
        <w:rPr>
          <w:rStyle w:val="FootnoteReference"/>
          <w:rFonts w:cstheme="minorHAnsi"/>
          <w:sz w:val="28"/>
          <w:szCs w:val="28"/>
        </w:rPr>
        <w:footnoteReference w:id="24"/>
      </w:r>
      <w:r w:rsidR="0088613F" w:rsidRPr="000C26F1">
        <w:rPr>
          <w:rFonts w:cstheme="minorHAnsi"/>
          <w:sz w:val="28"/>
          <w:szCs w:val="28"/>
        </w:rPr>
        <w:t xml:space="preserve"> since </w:t>
      </w:r>
      <w:r w:rsidRPr="000C26F1">
        <w:rPr>
          <w:rFonts w:cstheme="minorHAnsi"/>
          <w:sz w:val="28"/>
          <w:szCs w:val="28"/>
        </w:rPr>
        <w:t>the eighteenth century, rather than a genuine continuation of ancient Celtic traditions. As James points out</w:t>
      </w:r>
      <w:r w:rsidR="0088613F" w:rsidRPr="000C26F1">
        <w:rPr>
          <w:rFonts w:cstheme="minorHAnsi"/>
          <w:sz w:val="28"/>
          <w:szCs w:val="28"/>
        </w:rPr>
        <w:t>,</w:t>
      </w:r>
      <w:r w:rsidRPr="000C26F1">
        <w:rPr>
          <w:rFonts w:cstheme="minorHAnsi"/>
          <w:sz w:val="28"/>
          <w:szCs w:val="28"/>
        </w:rPr>
        <w:t xml:space="preserve"> ‘the notion of insular Celts, past and present, then is a modern interpretation and an adopted “ethnonym”’.</w:t>
      </w:r>
      <w:r w:rsidRPr="000C26F1">
        <w:rPr>
          <w:rStyle w:val="FootnoteReference"/>
          <w:rFonts w:cstheme="minorHAnsi"/>
          <w:sz w:val="28"/>
          <w:szCs w:val="28"/>
        </w:rPr>
        <w:footnoteReference w:id="25"/>
      </w:r>
      <w:r w:rsidRPr="000C26F1">
        <w:rPr>
          <w:rFonts w:cstheme="minorHAnsi"/>
          <w:sz w:val="28"/>
          <w:szCs w:val="28"/>
        </w:rPr>
        <w:t xml:space="preserve"> James is partly correct. The terms ‘Celt’ and ‘Celtic’</w:t>
      </w:r>
      <w:r w:rsidR="0088613F" w:rsidRPr="000C26F1">
        <w:rPr>
          <w:rFonts w:cstheme="minorHAnsi"/>
          <w:sz w:val="28"/>
          <w:szCs w:val="28"/>
        </w:rPr>
        <w:t xml:space="preserve"> in regards to the </w:t>
      </w:r>
      <w:r w:rsidR="00BC7A16" w:rsidRPr="000C26F1">
        <w:rPr>
          <w:rFonts w:cstheme="minorHAnsi"/>
          <w:sz w:val="28"/>
          <w:szCs w:val="28"/>
        </w:rPr>
        <w:t>British Isles are modern ones,</w:t>
      </w:r>
      <w:r w:rsidRPr="000C26F1">
        <w:rPr>
          <w:rFonts w:cstheme="minorHAnsi"/>
          <w:sz w:val="28"/>
          <w:szCs w:val="28"/>
        </w:rPr>
        <w:t xml:space="preserve"> originall</w:t>
      </w:r>
      <w:r w:rsidR="00BC7A16" w:rsidRPr="000C26F1">
        <w:rPr>
          <w:rFonts w:cstheme="minorHAnsi"/>
          <w:sz w:val="28"/>
          <w:szCs w:val="28"/>
        </w:rPr>
        <w:t xml:space="preserve">y intended for language and </w:t>
      </w:r>
      <w:r w:rsidRPr="000C26F1">
        <w:rPr>
          <w:rFonts w:cstheme="minorHAnsi"/>
          <w:sz w:val="28"/>
          <w:szCs w:val="28"/>
        </w:rPr>
        <w:t>appropriated as political or modern cultural labels. Lluyd’s work on linguistics was published the same year as the Treaty of Union was signed.</w:t>
      </w:r>
      <w:r w:rsidRPr="000C26F1">
        <w:rPr>
          <w:rStyle w:val="FootnoteReference"/>
          <w:rFonts w:cstheme="minorHAnsi"/>
          <w:sz w:val="28"/>
          <w:szCs w:val="28"/>
        </w:rPr>
        <w:footnoteReference w:id="26"/>
      </w:r>
      <w:r w:rsidRPr="000C26F1">
        <w:rPr>
          <w:rFonts w:cstheme="minorHAnsi"/>
          <w:sz w:val="28"/>
          <w:szCs w:val="28"/>
        </w:rPr>
        <w:t xml:space="preserve"> Celtic identity provided legitimate ancestry for Scotland and Wales asserting freedom from Anglicization. This political use of Celtic ethnicity was also emplo</w:t>
      </w:r>
      <w:r w:rsidR="00BC7A16" w:rsidRPr="000C26F1">
        <w:rPr>
          <w:rFonts w:cstheme="minorHAnsi"/>
          <w:sz w:val="28"/>
          <w:szCs w:val="28"/>
        </w:rPr>
        <w:t xml:space="preserve">yed in Ireland and Brittany. </w:t>
      </w:r>
      <w:r w:rsidR="00D8143C" w:rsidRPr="000C26F1">
        <w:rPr>
          <w:rFonts w:cstheme="minorHAnsi"/>
          <w:sz w:val="28"/>
          <w:szCs w:val="28"/>
        </w:rPr>
        <w:t>The identification of modern nations as Celtic can be viewed as a popularised one rather than a rational heritage, however Celtic traits in these regions histories can be identified.</w:t>
      </w:r>
    </w:p>
    <w:p w:rsidR="00B65824" w:rsidRPr="000C26F1" w:rsidRDefault="00B65824" w:rsidP="00316E97">
      <w:pPr>
        <w:spacing w:after="0"/>
        <w:rPr>
          <w:rFonts w:cstheme="minorHAnsi"/>
          <w:sz w:val="28"/>
          <w:szCs w:val="28"/>
        </w:rPr>
      </w:pPr>
    </w:p>
    <w:p w:rsidR="00F42DB7" w:rsidRPr="000C26F1" w:rsidRDefault="004B0DAD" w:rsidP="00316E97">
      <w:pPr>
        <w:spacing w:after="0"/>
        <w:rPr>
          <w:rFonts w:cstheme="minorHAnsi"/>
          <w:sz w:val="28"/>
          <w:szCs w:val="28"/>
        </w:rPr>
      </w:pPr>
      <w:r w:rsidRPr="000C26F1">
        <w:rPr>
          <w:rFonts w:cstheme="minorHAnsi"/>
          <w:sz w:val="28"/>
          <w:szCs w:val="28"/>
        </w:rPr>
        <w:t>Genetics have</w:t>
      </w:r>
      <w:r w:rsidR="00774C91" w:rsidRPr="000C26F1">
        <w:rPr>
          <w:rFonts w:cstheme="minorHAnsi"/>
          <w:sz w:val="28"/>
          <w:szCs w:val="28"/>
        </w:rPr>
        <w:t xml:space="preserve"> not been addressed here. </w:t>
      </w:r>
      <w:r w:rsidR="00717F43" w:rsidRPr="000C26F1">
        <w:rPr>
          <w:rFonts w:cstheme="minorHAnsi"/>
          <w:sz w:val="28"/>
          <w:szCs w:val="28"/>
        </w:rPr>
        <w:t>No scientific evidence supports groups we call “races/ethnicities” having distinct, unifying biological or genetic basis.</w:t>
      </w:r>
      <w:r w:rsidR="00717F43" w:rsidRPr="000C26F1">
        <w:rPr>
          <w:rStyle w:val="FootnoteReference"/>
          <w:rFonts w:cstheme="minorHAnsi"/>
          <w:sz w:val="28"/>
          <w:szCs w:val="28"/>
        </w:rPr>
        <w:footnoteReference w:id="27"/>
      </w:r>
      <w:r w:rsidR="00717F43" w:rsidRPr="000C26F1">
        <w:rPr>
          <w:rFonts w:cstheme="minorHAnsi"/>
          <w:sz w:val="28"/>
          <w:szCs w:val="28"/>
        </w:rPr>
        <w:t xml:space="preserve"> Therefore, genetics is irrelevant in this argument, whether utilised or not.</w:t>
      </w:r>
      <w:r w:rsidR="00F42DB7" w:rsidRPr="000C26F1">
        <w:rPr>
          <w:rFonts w:cstheme="minorHAnsi"/>
          <w:color w:val="333333"/>
          <w:sz w:val="28"/>
          <w:szCs w:val="28"/>
          <w:shd w:val="clear" w:color="auto" w:fill="FFFFFF"/>
        </w:rPr>
        <w:t> </w:t>
      </w:r>
    </w:p>
    <w:p w:rsidR="00F42DB7" w:rsidRPr="000C26F1" w:rsidRDefault="00F42DB7" w:rsidP="00316E97">
      <w:pPr>
        <w:spacing w:after="0"/>
        <w:rPr>
          <w:rFonts w:eastAsia="Times New Roman" w:cstheme="minorHAnsi"/>
          <w:sz w:val="28"/>
          <w:szCs w:val="28"/>
          <w:lang w:eastAsia="en-GB"/>
        </w:rPr>
      </w:pPr>
    </w:p>
    <w:p w:rsidR="00316E97" w:rsidRPr="000C26F1" w:rsidRDefault="003E2A62" w:rsidP="00316E97">
      <w:pPr>
        <w:spacing w:after="0"/>
        <w:rPr>
          <w:rFonts w:cstheme="minorHAnsi"/>
          <w:sz w:val="28"/>
          <w:szCs w:val="28"/>
        </w:rPr>
      </w:pPr>
      <w:r w:rsidRPr="000C26F1">
        <w:rPr>
          <w:rFonts w:cstheme="minorHAnsi"/>
          <w:sz w:val="28"/>
          <w:szCs w:val="28"/>
        </w:rPr>
        <w:t>In conclusion, a</w:t>
      </w:r>
      <w:r w:rsidR="00B65824" w:rsidRPr="000C26F1">
        <w:rPr>
          <w:rFonts w:cstheme="minorHAnsi"/>
          <w:sz w:val="28"/>
          <w:szCs w:val="28"/>
        </w:rPr>
        <w:t>nalysis</w:t>
      </w:r>
      <w:r w:rsidR="00316E97" w:rsidRPr="000C26F1">
        <w:rPr>
          <w:rFonts w:cstheme="minorHAnsi"/>
          <w:sz w:val="28"/>
          <w:szCs w:val="28"/>
        </w:rPr>
        <w:t xml:space="preserve"> shows a continuing indefiniteness of any valid conclusion, perhaps aiding the Celtic label being utilised politically or </w:t>
      </w:r>
      <w:r w:rsidR="00B65824" w:rsidRPr="000C26F1">
        <w:rPr>
          <w:rFonts w:cstheme="minorHAnsi"/>
          <w:sz w:val="28"/>
          <w:szCs w:val="28"/>
        </w:rPr>
        <w:t>less traditionally.</w:t>
      </w:r>
      <w:r w:rsidR="00316E97" w:rsidRPr="000C26F1">
        <w:rPr>
          <w:rFonts w:cstheme="minorHAnsi"/>
          <w:sz w:val="28"/>
          <w:szCs w:val="28"/>
        </w:rPr>
        <w:t xml:space="preserve"> Con</w:t>
      </w:r>
      <w:r w:rsidR="00B65824" w:rsidRPr="000C26F1">
        <w:rPr>
          <w:rFonts w:cstheme="minorHAnsi"/>
          <w:sz w:val="28"/>
          <w:szCs w:val="28"/>
        </w:rPr>
        <w:t>flicting and scant evidence</w:t>
      </w:r>
      <w:r w:rsidR="00316E97" w:rsidRPr="000C26F1">
        <w:rPr>
          <w:rFonts w:cstheme="minorHAnsi"/>
          <w:sz w:val="28"/>
          <w:szCs w:val="28"/>
        </w:rPr>
        <w:t xml:space="preserve">, along with the manipulation of Celtic identity throughout the last three hundred years, makes a conclusion difficult to reach. </w:t>
      </w:r>
      <w:r w:rsidR="00774C91" w:rsidRPr="000C26F1">
        <w:rPr>
          <w:rFonts w:cstheme="minorHAnsi"/>
          <w:sz w:val="28"/>
          <w:szCs w:val="28"/>
        </w:rPr>
        <w:t>Further work is</w:t>
      </w:r>
      <w:r w:rsidR="00316E97" w:rsidRPr="000C26F1">
        <w:rPr>
          <w:rFonts w:cstheme="minorHAnsi"/>
          <w:sz w:val="28"/>
          <w:szCs w:val="28"/>
        </w:rPr>
        <w:t xml:space="preserve"> required for a solid conclusion</w:t>
      </w:r>
      <w:r w:rsidR="00A95A09" w:rsidRPr="000C26F1">
        <w:rPr>
          <w:rFonts w:cstheme="minorHAnsi"/>
          <w:sz w:val="28"/>
          <w:szCs w:val="28"/>
        </w:rPr>
        <w:t xml:space="preserve"> regarding today’s Celtic identity</w:t>
      </w:r>
      <w:r w:rsidR="00316E97" w:rsidRPr="000C26F1">
        <w:rPr>
          <w:rFonts w:cstheme="minorHAnsi"/>
          <w:sz w:val="28"/>
          <w:szCs w:val="28"/>
        </w:rPr>
        <w:t>, however, with</w:t>
      </w:r>
      <w:r w:rsidR="00B65824" w:rsidRPr="000C26F1">
        <w:rPr>
          <w:rFonts w:cstheme="minorHAnsi"/>
          <w:sz w:val="28"/>
          <w:szCs w:val="28"/>
        </w:rPr>
        <w:t>out</w:t>
      </w:r>
      <w:r w:rsidR="00316E97" w:rsidRPr="000C26F1">
        <w:rPr>
          <w:rFonts w:cstheme="minorHAnsi"/>
          <w:sz w:val="28"/>
          <w:szCs w:val="28"/>
        </w:rPr>
        <w:t xml:space="preserve"> indisputable evidence the question will doubtlessly remain unanswered.</w:t>
      </w:r>
      <w:r w:rsidR="00A25895" w:rsidRPr="000C26F1">
        <w:rPr>
          <w:rFonts w:cstheme="minorHAnsi"/>
          <w:sz w:val="28"/>
          <w:szCs w:val="28"/>
        </w:rPr>
        <w:t xml:space="preserve"> </w:t>
      </w:r>
    </w:p>
    <w:p w:rsidR="00A25895" w:rsidRPr="000C26F1" w:rsidRDefault="00A25895" w:rsidP="00316E97">
      <w:pPr>
        <w:spacing w:after="0"/>
        <w:rPr>
          <w:rFonts w:cstheme="minorHAnsi"/>
          <w:sz w:val="28"/>
          <w:szCs w:val="28"/>
        </w:rPr>
      </w:pPr>
    </w:p>
    <w:p w:rsidR="00A25895" w:rsidRPr="000C26F1" w:rsidRDefault="00A25895" w:rsidP="00316E97">
      <w:pPr>
        <w:spacing w:after="0"/>
        <w:rPr>
          <w:rFonts w:cstheme="minorHAnsi"/>
          <w:sz w:val="28"/>
          <w:szCs w:val="28"/>
        </w:rPr>
      </w:pPr>
    </w:p>
    <w:p w:rsidR="004777D5" w:rsidRPr="000C26F1" w:rsidRDefault="004777D5" w:rsidP="00316E97">
      <w:pPr>
        <w:spacing w:after="0"/>
        <w:rPr>
          <w:rFonts w:cstheme="minorHAnsi"/>
          <w:sz w:val="28"/>
          <w:szCs w:val="28"/>
        </w:rPr>
      </w:pPr>
    </w:p>
    <w:p w:rsidR="004777D5" w:rsidRPr="000C26F1" w:rsidRDefault="004777D5" w:rsidP="00316E97">
      <w:pPr>
        <w:spacing w:after="0"/>
        <w:rPr>
          <w:rFonts w:cstheme="minorHAnsi"/>
          <w:sz w:val="28"/>
          <w:szCs w:val="28"/>
        </w:rPr>
      </w:pPr>
    </w:p>
    <w:p w:rsidR="00316E97" w:rsidRPr="000C26F1" w:rsidRDefault="00316E97" w:rsidP="00316E97">
      <w:pPr>
        <w:spacing w:after="0"/>
        <w:rPr>
          <w:rFonts w:cstheme="minorHAnsi"/>
          <w:b/>
          <w:sz w:val="28"/>
          <w:szCs w:val="28"/>
          <w:u w:val="single"/>
        </w:rPr>
      </w:pPr>
      <w:r w:rsidRPr="000C26F1">
        <w:rPr>
          <w:rFonts w:cstheme="minorHAnsi"/>
          <w:b/>
          <w:sz w:val="28"/>
          <w:szCs w:val="28"/>
          <w:u w:val="single"/>
        </w:rPr>
        <w:t>Bibliography</w:t>
      </w:r>
    </w:p>
    <w:p w:rsidR="004777D5" w:rsidRPr="000C26F1" w:rsidRDefault="004777D5" w:rsidP="00316E97">
      <w:pPr>
        <w:spacing w:after="0"/>
        <w:rPr>
          <w:rFonts w:cstheme="minorHAnsi"/>
          <w:sz w:val="28"/>
          <w:szCs w:val="28"/>
          <w:u w:val="single"/>
        </w:rPr>
      </w:pPr>
    </w:p>
    <w:p w:rsidR="004777D5" w:rsidRPr="000C26F1" w:rsidRDefault="00316E97" w:rsidP="00316E97">
      <w:pPr>
        <w:pStyle w:val="FootnoteText"/>
        <w:rPr>
          <w:rFonts w:cstheme="minorHAnsi"/>
          <w:sz w:val="28"/>
          <w:szCs w:val="28"/>
        </w:rPr>
      </w:pPr>
      <w:r w:rsidRPr="000C26F1">
        <w:rPr>
          <w:rFonts w:cstheme="minorHAnsi"/>
          <w:caps/>
          <w:sz w:val="28"/>
          <w:szCs w:val="28"/>
        </w:rPr>
        <w:t>A</w:t>
      </w:r>
      <w:r w:rsidRPr="000C26F1">
        <w:rPr>
          <w:rFonts w:cstheme="minorHAnsi"/>
          <w:sz w:val="28"/>
          <w:szCs w:val="28"/>
        </w:rPr>
        <w:t xml:space="preserve">mgueddfa Cymru, </w:t>
      </w:r>
      <w:r w:rsidRPr="000C26F1">
        <w:rPr>
          <w:rFonts w:cstheme="minorHAnsi"/>
          <w:i/>
          <w:sz w:val="28"/>
          <w:szCs w:val="28"/>
        </w:rPr>
        <w:t xml:space="preserve">Who Were The Celts? </w:t>
      </w:r>
      <w:r w:rsidRPr="000C26F1">
        <w:rPr>
          <w:rFonts w:cstheme="minorHAnsi"/>
          <w:sz w:val="28"/>
          <w:szCs w:val="28"/>
        </w:rPr>
        <w:t>(2021)</w:t>
      </w:r>
      <w:r w:rsidR="004777D5" w:rsidRPr="000C26F1">
        <w:rPr>
          <w:rFonts w:cstheme="minorHAnsi"/>
          <w:sz w:val="28"/>
          <w:szCs w:val="28"/>
        </w:rPr>
        <w:t xml:space="preserve"> </w:t>
      </w:r>
    </w:p>
    <w:p w:rsidR="00316E97" w:rsidRPr="000C26F1" w:rsidRDefault="004777D5" w:rsidP="00316E97">
      <w:pPr>
        <w:pStyle w:val="FootnoteText"/>
        <w:rPr>
          <w:rFonts w:cstheme="minorHAnsi"/>
          <w:sz w:val="28"/>
          <w:szCs w:val="28"/>
        </w:rPr>
      </w:pPr>
      <w:r w:rsidRPr="000C26F1">
        <w:rPr>
          <w:rFonts w:cstheme="minorHAnsi"/>
          <w:sz w:val="28"/>
          <w:szCs w:val="28"/>
        </w:rPr>
        <w:t xml:space="preserve">      </w:t>
      </w:r>
      <w:hyperlink r:id="rId6" w:history="1">
        <w:r w:rsidR="00316E97" w:rsidRPr="000C26F1">
          <w:rPr>
            <w:rStyle w:val="Hyperlink"/>
            <w:rFonts w:cstheme="minorHAnsi"/>
            <w:sz w:val="28"/>
            <w:szCs w:val="28"/>
          </w:rPr>
          <w:t>https://museum.wales/articles/1341/Who-were-the-Celts/</w:t>
        </w:r>
      </w:hyperlink>
      <w:r w:rsidR="00316E97" w:rsidRPr="000C26F1">
        <w:rPr>
          <w:rFonts w:cstheme="minorHAnsi"/>
          <w:sz w:val="28"/>
          <w:szCs w:val="28"/>
        </w:rPr>
        <w:t xml:space="preserve"> [accessed 5</w:t>
      </w:r>
      <w:r w:rsidR="00316E97" w:rsidRPr="000C26F1">
        <w:rPr>
          <w:rFonts w:cstheme="minorHAnsi"/>
          <w:sz w:val="28"/>
          <w:szCs w:val="28"/>
          <w:vertAlign w:val="superscript"/>
        </w:rPr>
        <w:t>th</w:t>
      </w:r>
      <w:r w:rsidR="00316E97" w:rsidRPr="000C26F1">
        <w:rPr>
          <w:rFonts w:cstheme="minorHAnsi"/>
          <w:sz w:val="28"/>
          <w:szCs w:val="28"/>
        </w:rPr>
        <w:t xml:space="preserve"> December</w:t>
      </w:r>
      <w:r w:rsidRPr="000C26F1">
        <w:rPr>
          <w:rFonts w:cstheme="minorHAnsi"/>
          <w:sz w:val="28"/>
          <w:szCs w:val="28"/>
        </w:rPr>
        <w:t xml:space="preserve"> </w:t>
      </w:r>
      <w:r w:rsidR="00316E97" w:rsidRPr="000C26F1">
        <w:rPr>
          <w:rFonts w:cstheme="minorHAnsi"/>
          <w:sz w:val="28"/>
          <w:szCs w:val="28"/>
        </w:rPr>
        <w:t>2024]</w:t>
      </w:r>
    </w:p>
    <w:p w:rsidR="00316E97" w:rsidRPr="000C26F1" w:rsidRDefault="00316E97" w:rsidP="00316E97">
      <w:pPr>
        <w:pStyle w:val="FootnoteText"/>
        <w:rPr>
          <w:rFonts w:cstheme="minorHAnsi"/>
          <w:sz w:val="28"/>
          <w:szCs w:val="28"/>
        </w:rPr>
      </w:pPr>
      <w:r w:rsidRPr="000C26F1">
        <w:rPr>
          <w:rFonts w:cstheme="minorHAnsi"/>
          <w:sz w:val="28"/>
          <w:szCs w:val="28"/>
        </w:rPr>
        <w:t xml:space="preserve">Berresford Ellis, Peter, </w:t>
      </w:r>
      <w:r w:rsidRPr="000C26F1">
        <w:rPr>
          <w:rFonts w:cstheme="minorHAnsi"/>
          <w:i/>
          <w:sz w:val="28"/>
          <w:szCs w:val="28"/>
        </w:rPr>
        <w:t>A Brief History Of The Celts</w:t>
      </w:r>
      <w:r w:rsidRPr="000C26F1">
        <w:rPr>
          <w:rFonts w:cstheme="minorHAnsi"/>
          <w:sz w:val="28"/>
          <w:szCs w:val="28"/>
        </w:rPr>
        <w:t>, revised paperback ed. (Great Britain: Robinson,</w:t>
      </w:r>
    </w:p>
    <w:p w:rsidR="00316E97" w:rsidRPr="000C26F1" w:rsidRDefault="00316E97" w:rsidP="00316E97">
      <w:pPr>
        <w:pStyle w:val="FootnoteText"/>
        <w:rPr>
          <w:rFonts w:cstheme="minorHAnsi"/>
          <w:sz w:val="28"/>
          <w:szCs w:val="28"/>
        </w:rPr>
      </w:pPr>
      <w:r w:rsidRPr="000C26F1">
        <w:rPr>
          <w:rFonts w:cstheme="minorHAnsi"/>
          <w:sz w:val="28"/>
          <w:szCs w:val="28"/>
        </w:rPr>
        <w:t xml:space="preserve">    </w:t>
      </w:r>
      <w:r w:rsidR="00640D1F" w:rsidRPr="000C26F1">
        <w:rPr>
          <w:rFonts w:cstheme="minorHAnsi"/>
          <w:sz w:val="28"/>
          <w:szCs w:val="28"/>
        </w:rPr>
        <w:t xml:space="preserve"> </w:t>
      </w:r>
      <w:r w:rsidRPr="000C26F1">
        <w:rPr>
          <w:rFonts w:cstheme="minorHAnsi"/>
          <w:sz w:val="28"/>
          <w:szCs w:val="28"/>
        </w:rPr>
        <w:t xml:space="preserve"> 2003)</w:t>
      </w:r>
    </w:p>
    <w:p w:rsidR="00316E97" w:rsidRPr="000C26F1" w:rsidRDefault="00316E97" w:rsidP="00316E97">
      <w:pPr>
        <w:pStyle w:val="FootnoteText"/>
        <w:rPr>
          <w:rFonts w:cstheme="minorHAnsi"/>
          <w:color w:val="0F1111"/>
          <w:sz w:val="28"/>
          <w:szCs w:val="28"/>
        </w:rPr>
      </w:pPr>
      <w:r w:rsidRPr="000C26F1">
        <w:rPr>
          <w:rFonts w:cstheme="minorHAnsi"/>
          <w:sz w:val="28"/>
          <w:szCs w:val="28"/>
        </w:rPr>
        <w:t xml:space="preserve">Caesar, Julius, </w:t>
      </w:r>
      <w:r w:rsidRPr="000C26F1">
        <w:rPr>
          <w:rFonts w:cstheme="minorHAnsi"/>
          <w:i/>
          <w:color w:val="0F1111"/>
          <w:sz w:val="28"/>
          <w:szCs w:val="28"/>
        </w:rPr>
        <w:t>The Gallic War: Historical Account of Julius Caesar's Military Campaign in Celtic Gaul</w:t>
      </w:r>
      <w:r w:rsidRPr="000C26F1">
        <w:rPr>
          <w:rFonts w:cstheme="minorHAnsi"/>
          <w:color w:val="0F1111"/>
          <w:sz w:val="28"/>
          <w:szCs w:val="28"/>
        </w:rPr>
        <w:t xml:space="preserve">, </w:t>
      </w:r>
    </w:p>
    <w:p w:rsidR="00316E97" w:rsidRPr="000C26F1" w:rsidRDefault="00316E97" w:rsidP="00316E97">
      <w:pPr>
        <w:pStyle w:val="FootnoteText"/>
        <w:rPr>
          <w:rStyle w:val="a-color-secondary"/>
          <w:rFonts w:cstheme="minorHAnsi"/>
          <w:sz w:val="28"/>
          <w:szCs w:val="28"/>
          <w:shd w:val="clear" w:color="auto" w:fill="FFFFFF"/>
        </w:rPr>
      </w:pPr>
      <w:r w:rsidRPr="000C26F1">
        <w:rPr>
          <w:rFonts w:cstheme="minorHAnsi"/>
          <w:color w:val="0F1111"/>
          <w:sz w:val="28"/>
          <w:szCs w:val="28"/>
        </w:rPr>
        <w:t xml:space="preserve">   </w:t>
      </w:r>
      <w:r w:rsidR="00640D1F" w:rsidRPr="000C26F1">
        <w:rPr>
          <w:rFonts w:cstheme="minorHAnsi"/>
          <w:color w:val="0F1111"/>
          <w:sz w:val="28"/>
          <w:szCs w:val="28"/>
        </w:rPr>
        <w:t xml:space="preserve"> </w:t>
      </w:r>
      <w:r w:rsidRPr="000C26F1">
        <w:rPr>
          <w:rFonts w:cstheme="minorHAnsi"/>
          <w:color w:val="0F1111"/>
          <w:sz w:val="28"/>
          <w:szCs w:val="28"/>
        </w:rPr>
        <w:t xml:space="preserve">  Translated. by </w:t>
      </w:r>
      <w:r w:rsidRPr="000C26F1">
        <w:rPr>
          <w:rFonts w:cstheme="minorHAnsi"/>
          <w:sz w:val="28"/>
          <w:szCs w:val="28"/>
          <w:shd w:val="clear" w:color="auto" w:fill="FFFFFF"/>
        </w:rPr>
        <w:t>W. A. McDevitte</w:t>
      </w:r>
      <w:r w:rsidRPr="000C26F1">
        <w:rPr>
          <w:rStyle w:val="author"/>
          <w:rFonts w:cstheme="minorHAnsi"/>
          <w:sz w:val="28"/>
          <w:szCs w:val="28"/>
          <w:shd w:val="clear" w:color="auto" w:fill="FFFFFF"/>
        </w:rPr>
        <w:t> </w:t>
      </w:r>
      <w:r w:rsidRPr="000C26F1">
        <w:rPr>
          <w:rStyle w:val="a-color-secondary"/>
          <w:rFonts w:cstheme="minorHAnsi"/>
          <w:sz w:val="28"/>
          <w:szCs w:val="28"/>
          <w:shd w:val="clear" w:color="auto" w:fill="FFFFFF"/>
        </w:rPr>
        <w:t>and W. Bohn, (Good Press, 2023)</w:t>
      </w:r>
    </w:p>
    <w:p w:rsidR="00316E97" w:rsidRPr="000C26F1" w:rsidRDefault="00316E97" w:rsidP="00316E97">
      <w:pPr>
        <w:pStyle w:val="FootnoteText"/>
        <w:rPr>
          <w:rFonts w:cstheme="minorHAnsi"/>
          <w:sz w:val="28"/>
          <w:szCs w:val="28"/>
        </w:rPr>
      </w:pPr>
      <w:r w:rsidRPr="000C26F1">
        <w:rPr>
          <w:rFonts w:cstheme="minorHAnsi"/>
          <w:sz w:val="28"/>
          <w:szCs w:val="28"/>
        </w:rPr>
        <w:t xml:space="preserve">Collis, John, </w:t>
      </w:r>
      <w:r w:rsidRPr="000C26F1">
        <w:rPr>
          <w:rFonts w:cstheme="minorHAnsi"/>
          <w:i/>
          <w:sz w:val="28"/>
          <w:szCs w:val="28"/>
        </w:rPr>
        <w:t>The Celts Origins, Myths &amp; Inventions</w:t>
      </w:r>
      <w:r w:rsidRPr="000C26F1">
        <w:rPr>
          <w:rFonts w:cstheme="minorHAnsi"/>
          <w:sz w:val="28"/>
          <w:szCs w:val="28"/>
        </w:rPr>
        <w:t xml:space="preserve"> (Stroud: Tempus Publishing Ltd, 2011)</w:t>
      </w:r>
    </w:p>
    <w:p w:rsidR="00316E97" w:rsidRPr="000C26F1" w:rsidRDefault="00316E97" w:rsidP="00316E97">
      <w:pPr>
        <w:spacing w:after="0"/>
        <w:rPr>
          <w:rFonts w:cstheme="minorHAnsi"/>
          <w:sz w:val="28"/>
          <w:szCs w:val="28"/>
        </w:rPr>
      </w:pPr>
      <w:r w:rsidRPr="000C26F1">
        <w:rPr>
          <w:rFonts w:cstheme="minorHAnsi"/>
          <w:sz w:val="28"/>
          <w:szCs w:val="28"/>
        </w:rPr>
        <w:t>Cunliffe</w:t>
      </w:r>
      <w:r w:rsidRPr="000C26F1">
        <w:rPr>
          <w:rFonts w:cstheme="minorHAnsi"/>
          <w:i/>
          <w:sz w:val="28"/>
          <w:szCs w:val="28"/>
        </w:rPr>
        <w:t>,</w:t>
      </w:r>
      <w:r w:rsidRPr="000C26F1">
        <w:rPr>
          <w:rFonts w:cstheme="minorHAnsi"/>
          <w:sz w:val="28"/>
          <w:szCs w:val="28"/>
        </w:rPr>
        <w:t xml:space="preserve"> Barry,</w:t>
      </w:r>
      <w:r w:rsidRPr="000C26F1">
        <w:rPr>
          <w:rFonts w:cstheme="minorHAnsi"/>
          <w:i/>
          <w:sz w:val="28"/>
          <w:szCs w:val="28"/>
        </w:rPr>
        <w:t xml:space="preserve"> The Celts A Very Short Introduction</w:t>
      </w:r>
      <w:r w:rsidRPr="000C26F1">
        <w:rPr>
          <w:rFonts w:cstheme="minorHAnsi"/>
          <w:sz w:val="28"/>
          <w:szCs w:val="28"/>
        </w:rPr>
        <w:t xml:space="preserve"> (New York: Oxford University Press, 2003)</w:t>
      </w:r>
    </w:p>
    <w:p w:rsidR="00316E97" w:rsidRPr="000C26F1" w:rsidRDefault="00316E97" w:rsidP="00316E97">
      <w:pPr>
        <w:spacing w:after="0"/>
        <w:rPr>
          <w:rFonts w:cstheme="minorHAnsi"/>
          <w:sz w:val="28"/>
          <w:szCs w:val="28"/>
        </w:rPr>
      </w:pPr>
      <w:r w:rsidRPr="000C26F1">
        <w:rPr>
          <w:rFonts w:cstheme="minorHAnsi"/>
          <w:sz w:val="28"/>
          <w:szCs w:val="28"/>
        </w:rPr>
        <w:t xml:space="preserve">Davies, Sean, </w:t>
      </w:r>
      <w:r w:rsidRPr="000C26F1">
        <w:rPr>
          <w:rFonts w:cstheme="minorHAnsi"/>
          <w:i/>
          <w:sz w:val="28"/>
          <w:szCs w:val="28"/>
        </w:rPr>
        <w:t>Edward I’s Conquest of Wales</w:t>
      </w:r>
      <w:r w:rsidRPr="000C26F1">
        <w:rPr>
          <w:rFonts w:cstheme="minorHAnsi"/>
          <w:sz w:val="28"/>
          <w:szCs w:val="28"/>
        </w:rPr>
        <w:t xml:space="preserve"> (Great Britain: Pen &amp; Sword Books Ltd, 2017)</w:t>
      </w:r>
    </w:p>
    <w:p w:rsidR="00316E97" w:rsidRPr="000C26F1" w:rsidRDefault="00316E97" w:rsidP="00316E97">
      <w:pPr>
        <w:spacing w:after="0"/>
        <w:rPr>
          <w:rFonts w:cstheme="minorHAnsi"/>
          <w:sz w:val="28"/>
          <w:szCs w:val="28"/>
        </w:rPr>
      </w:pPr>
      <w:r w:rsidRPr="000C26F1">
        <w:rPr>
          <w:rFonts w:cstheme="minorHAnsi"/>
          <w:sz w:val="28"/>
          <w:szCs w:val="28"/>
        </w:rPr>
        <w:t xml:space="preserve">Green, Miranda, </w:t>
      </w:r>
      <w:r w:rsidRPr="000C26F1">
        <w:rPr>
          <w:rFonts w:cstheme="minorHAnsi"/>
          <w:i/>
          <w:sz w:val="28"/>
          <w:szCs w:val="28"/>
        </w:rPr>
        <w:t>Celtic Goddesses</w:t>
      </w:r>
      <w:r w:rsidRPr="000C26F1">
        <w:rPr>
          <w:rFonts w:cstheme="minorHAnsi"/>
          <w:sz w:val="28"/>
          <w:szCs w:val="28"/>
        </w:rPr>
        <w:t>, paperback edition (London: British Museum Press, 1997)</w:t>
      </w:r>
    </w:p>
    <w:p w:rsidR="00316E97" w:rsidRPr="000C26F1" w:rsidRDefault="00316E97" w:rsidP="00316E97">
      <w:pPr>
        <w:pStyle w:val="FootnoteText"/>
        <w:rPr>
          <w:rFonts w:cstheme="minorHAnsi"/>
          <w:sz w:val="28"/>
          <w:szCs w:val="28"/>
        </w:rPr>
      </w:pPr>
      <w:r w:rsidRPr="000C26F1">
        <w:rPr>
          <w:rFonts w:cstheme="minorHAnsi"/>
          <w:sz w:val="28"/>
          <w:szCs w:val="28"/>
        </w:rPr>
        <w:t xml:space="preserve">Howells, Caleb, ‘Were The Ancient Britons Really Celts?’, </w:t>
      </w:r>
      <w:r w:rsidRPr="000C26F1">
        <w:rPr>
          <w:rFonts w:cstheme="minorHAnsi"/>
          <w:i/>
          <w:sz w:val="28"/>
          <w:szCs w:val="28"/>
        </w:rPr>
        <w:t>The Collector</w:t>
      </w:r>
      <w:r w:rsidRPr="000C26F1">
        <w:rPr>
          <w:rFonts w:cstheme="minorHAnsi"/>
          <w:sz w:val="28"/>
          <w:szCs w:val="28"/>
        </w:rPr>
        <w:t>, 2023</w:t>
      </w:r>
    </w:p>
    <w:p w:rsidR="00316E97" w:rsidRPr="000C26F1" w:rsidRDefault="00316E97" w:rsidP="00316E97">
      <w:pPr>
        <w:pStyle w:val="FootnoteText"/>
        <w:rPr>
          <w:rFonts w:cstheme="minorHAnsi"/>
          <w:sz w:val="28"/>
          <w:szCs w:val="28"/>
        </w:rPr>
      </w:pPr>
      <w:r w:rsidRPr="000C26F1">
        <w:rPr>
          <w:rFonts w:cstheme="minorHAnsi"/>
          <w:sz w:val="28"/>
          <w:szCs w:val="28"/>
        </w:rPr>
        <w:t xml:space="preserve">    </w:t>
      </w:r>
      <w:r w:rsidR="00640D1F" w:rsidRPr="000C26F1">
        <w:rPr>
          <w:rFonts w:cstheme="minorHAnsi"/>
          <w:sz w:val="28"/>
          <w:szCs w:val="28"/>
        </w:rPr>
        <w:t xml:space="preserve"> </w:t>
      </w:r>
      <w:r w:rsidRPr="000C26F1">
        <w:rPr>
          <w:rFonts w:cstheme="minorHAnsi"/>
          <w:sz w:val="28"/>
          <w:szCs w:val="28"/>
        </w:rPr>
        <w:t xml:space="preserve"> </w:t>
      </w:r>
      <w:hyperlink r:id="rId7" w:history="1">
        <w:r w:rsidRPr="000C26F1">
          <w:rPr>
            <w:rStyle w:val="Hyperlink"/>
            <w:rFonts w:cstheme="minorHAnsi"/>
            <w:sz w:val="28"/>
            <w:szCs w:val="28"/>
          </w:rPr>
          <w:t>https://www.thecollector.com/were-the-britons-celts/</w:t>
        </w:r>
      </w:hyperlink>
      <w:r w:rsidRPr="000C26F1">
        <w:rPr>
          <w:rFonts w:cstheme="minorHAnsi"/>
          <w:sz w:val="28"/>
          <w:szCs w:val="28"/>
        </w:rPr>
        <w:t xml:space="preserve"> [accessed 2</w:t>
      </w:r>
      <w:r w:rsidRPr="000C26F1">
        <w:rPr>
          <w:rFonts w:cstheme="minorHAnsi"/>
          <w:sz w:val="28"/>
          <w:szCs w:val="28"/>
          <w:vertAlign w:val="superscript"/>
        </w:rPr>
        <w:t>nd</w:t>
      </w:r>
      <w:r w:rsidRPr="000C26F1">
        <w:rPr>
          <w:rFonts w:cstheme="minorHAnsi"/>
          <w:sz w:val="28"/>
          <w:szCs w:val="28"/>
        </w:rPr>
        <w:t xml:space="preserve"> December, 2024]</w:t>
      </w:r>
    </w:p>
    <w:p w:rsidR="00797F1F" w:rsidRPr="000C26F1" w:rsidRDefault="00797F1F" w:rsidP="00797F1F">
      <w:pPr>
        <w:pStyle w:val="FootnoteText"/>
        <w:rPr>
          <w:rFonts w:cstheme="minorHAnsi"/>
          <w:i/>
          <w:sz w:val="28"/>
          <w:szCs w:val="28"/>
          <w:shd w:val="clear" w:color="auto" w:fill="FFFFFF"/>
        </w:rPr>
      </w:pPr>
      <w:r w:rsidRPr="000C26F1">
        <w:rPr>
          <w:rFonts w:cstheme="minorHAnsi"/>
          <w:sz w:val="28"/>
          <w:szCs w:val="28"/>
          <w:shd w:val="clear" w:color="auto" w:fill="FFFFFF"/>
        </w:rPr>
        <w:t xml:space="preserve">Mersha. T.B., Beck. A.F., </w:t>
      </w:r>
      <w:r w:rsidRPr="000C26F1">
        <w:rPr>
          <w:rFonts w:cstheme="minorHAnsi"/>
          <w:i/>
          <w:sz w:val="28"/>
          <w:szCs w:val="28"/>
          <w:shd w:val="clear" w:color="auto" w:fill="FFFFFF"/>
        </w:rPr>
        <w:t xml:space="preserve">The social, economic, political, and genetic value of race and ethnicity in </w:t>
      </w:r>
    </w:p>
    <w:p w:rsidR="00797F1F" w:rsidRPr="000C26F1" w:rsidRDefault="00797F1F" w:rsidP="00316E97">
      <w:pPr>
        <w:pStyle w:val="FootnoteText"/>
        <w:rPr>
          <w:rFonts w:cstheme="minorHAnsi"/>
          <w:sz w:val="28"/>
          <w:szCs w:val="28"/>
        </w:rPr>
      </w:pPr>
      <w:r w:rsidRPr="000C26F1">
        <w:rPr>
          <w:rFonts w:cstheme="minorHAnsi"/>
          <w:i/>
          <w:sz w:val="28"/>
          <w:szCs w:val="28"/>
          <w:shd w:val="clear" w:color="auto" w:fill="FFFFFF"/>
        </w:rPr>
        <w:t xml:space="preserve">    </w:t>
      </w:r>
      <w:r w:rsidR="00640D1F" w:rsidRPr="000C26F1">
        <w:rPr>
          <w:rFonts w:cstheme="minorHAnsi"/>
          <w:i/>
          <w:sz w:val="28"/>
          <w:szCs w:val="28"/>
          <w:shd w:val="clear" w:color="auto" w:fill="FFFFFF"/>
        </w:rPr>
        <w:t xml:space="preserve"> </w:t>
      </w:r>
      <w:r w:rsidRPr="000C26F1">
        <w:rPr>
          <w:rFonts w:cstheme="minorHAnsi"/>
          <w:i/>
          <w:sz w:val="28"/>
          <w:szCs w:val="28"/>
          <w:shd w:val="clear" w:color="auto" w:fill="FFFFFF"/>
        </w:rPr>
        <w:t xml:space="preserve"> 2020</w:t>
      </w:r>
      <w:r w:rsidRPr="000C26F1">
        <w:rPr>
          <w:rFonts w:cstheme="minorHAnsi"/>
          <w:sz w:val="28"/>
          <w:szCs w:val="28"/>
          <w:shd w:val="clear" w:color="auto" w:fill="FFFFFF"/>
        </w:rPr>
        <w:t xml:space="preserve"> (2020) </w:t>
      </w:r>
      <w:hyperlink r:id="rId8" w:history="1">
        <w:r w:rsidRPr="000C26F1">
          <w:rPr>
            <w:rStyle w:val="Hyperlink"/>
            <w:rFonts w:cstheme="minorHAnsi"/>
            <w:sz w:val="28"/>
            <w:szCs w:val="28"/>
            <w:shd w:val="clear" w:color="auto" w:fill="FFFFFF"/>
          </w:rPr>
          <w:t>https://doi.org/10.1186/s40246-020-00284-2</w:t>
        </w:r>
      </w:hyperlink>
      <w:r w:rsidRPr="000C26F1">
        <w:rPr>
          <w:rFonts w:cstheme="minorHAnsi"/>
          <w:sz w:val="28"/>
          <w:szCs w:val="28"/>
          <w:shd w:val="clear" w:color="auto" w:fill="FFFFFF"/>
        </w:rPr>
        <w:t xml:space="preserve">  [7th December 2024]</w:t>
      </w:r>
    </w:p>
    <w:p w:rsidR="00316E97" w:rsidRPr="000C26F1" w:rsidRDefault="00316E97" w:rsidP="00316E97">
      <w:pPr>
        <w:pStyle w:val="FootnoteText"/>
        <w:rPr>
          <w:rFonts w:cstheme="minorHAnsi"/>
          <w:sz w:val="28"/>
          <w:szCs w:val="28"/>
        </w:rPr>
      </w:pPr>
      <w:r w:rsidRPr="000C26F1">
        <w:rPr>
          <w:rFonts w:cstheme="minorHAnsi"/>
          <w:sz w:val="28"/>
          <w:szCs w:val="28"/>
        </w:rPr>
        <w:t>James, Simon, </w:t>
      </w:r>
      <w:r w:rsidRPr="000C26F1">
        <w:rPr>
          <w:rFonts w:cstheme="minorHAnsi"/>
          <w:i/>
          <w:iCs/>
          <w:sz w:val="28"/>
          <w:szCs w:val="28"/>
        </w:rPr>
        <w:t>The Atlantic Celts: Ancient People or Modern Invention?</w:t>
      </w:r>
      <w:r w:rsidRPr="000C26F1">
        <w:rPr>
          <w:rFonts w:cstheme="minorHAnsi"/>
          <w:sz w:val="28"/>
          <w:szCs w:val="28"/>
        </w:rPr>
        <w:t> (London, England: British</w:t>
      </w:r>
    </w:p>
    <w:p w:rsidR="00316E97" w:rsidRPr="000C26F1" w:rsidRDefault="00316E97" w:rsidP="00316E97">
      <w:pPr>
        <w:pStyle w:val="FootnoteText"/>
        <w:rPr>
          <w:rFonts w:cstheme="minorHAnsi"/>
          <w:sz w:val="28"/>
          <w:szCs w:val="28"/>
        </w:rPr>
      </w:pPr>
      <w:r w:rsidRPr="000C26F1">
        <w:rPr>
          <w:rFonts w:cstheme="minorHAnsi"/>
          <w:sz w:val="28"/>
          <w:szCs w:val="28"/>
        </w:rPr>
        <w:t xml:space="preserve">  </w:t>
      </w:r>
      <w:r w:rsidR="00640D1F" w:rsidRPr="000C26F1">
        <w:rPr>
          <w:rFonts w:cstheme="minorHAnsi"/>
          <w:sz w:val="28"/>
          <w:szCs w:val="28"/>
        </w:rPr>
        <w:t xml:space="preserve"> </w:t>
      </w:r>
      <w:r w:rsidRPr="000C26F1">
        <w:rPr>
          <w:rFonts w:cstheme="minorHAnsi"/>
          <w:sz w:val="28"/>
          <w:szCs w:val="28"/>
        </w:rPr>
        <w:t xml:space="preserve">   Museum Press, 1999)</w:t>
      </w:r>
    </w:p>
    <w:p w:rsidR="00316E97" w:rsidRPr="000C26F1" w:rsidRDefault="00316E97" w:rsidP="007E3237">
      <w:pPr>
        <w:pStyle w:val="Heading2"/>
        <w:shd w:val="clear" w:color="auto" w:fill="FFFFFF"/>
        <w:rPr>
          <w:rFonts w:asciiTheme="minorHAnsi" w:hAnsiTheme="minorHAnsi" w:cstheme="minorHAnsi"/>
          <w:bCs/>
          <w:i/>
          <w:color w:val="auto"/>
          <w:sz w:val="28"/>
          <w:szCs w:val="28"/>
        </w:rPr>
      </w:pPr>
      <w:r w:rsidRPr="000C26F1">
        <w:rPr>
          <w:rFonts w:asciiTheme="minorHAnsi" w:hAnsiTheme="minorHAnsi" w:cstheme="minorHAnsi"/>
          <w:color w:val="auto"/>
          <w:sz w:val="28"/>
          <w:szCs w:val="28"/>
        </w:rPr>
        <w:t xml:space="preserve">Wooding, Jonathan M., </w:t>
      </w:r>
      <w:r w:rsidRPr="000C26F1">
        <w:rPr>
          <w:rFonts w:asciiTheme="minorHAnsi" w:hAnsiTheme="minorHAnsi" w:cstheme="minorHAnsi"/>
          <w:i/>
          <w:color w:val="auto"/>
          <w:sz w:val="28"/>
          <w:szCs w:val="28"/>
        </w:rPr>
        <w:t>The Idea Of The Celt</w:t>
      </w:r>
      <w:r w:rsidRPr="000C26F1">
        <w:rPr>
          <w:rFonts w:asciiTheme="minorHAnsi" w:hAnsiTheme="minorHAnsi" w:cstheme="minorHAnsi"/>
          <w:color w:val="auto"/>
          <w:sz w:val="28"/>
          <w:szCs w:val="28"/>
        </w:rPr>
        <w:t xml:space="preserve">, </w:t>
      </w:r>
      <w:r w:rsidRPr="000C26F1">
        <w:rPr>
          <w:rFonts w:asciiTheme="minorHAnsi" w:hAnsiTheme="minorHAnsi" w:cstheme="minorHAnsi"/>
          <w:bCs/>
          <w:i/>
          <w:color w:val="auto"/>
          <w:sz w:val="28"/>
          <w:szCs w:val="28"/>
        </w:rPr>
        <w:t>Celts and Christians: new approaches to the religious</w:t>
      </w:r>
    </w:p>
    <w:p w:rsidR="00316E97" w:rsidRPr="000C26F1" w:rsidRDefault="007E3237" w:rsidP="007E3237">
      <w:pPr>
        <w:rPr>
          <w:rFonts w:cstheme="minorHAnsi"/>
          <w:sz w:val="28"/>
          <w:szCs w:val="28"/>
        </w:rPr>
      </w:pPr>
      <w:r w:rsidRPr="000C26F1">
        <w:rPr>
          <w:rFonts w:cstheme="minorHAnsi"/>
          <w:i/>
          <w:sz w:val="28"/>
          <w:szCs w:val="28"/>
        </w:rPr>
        <w:t xml:space="preserve">   </w:t>
      </w:r>
      <w:r w:rsidR="00640D1F" w:rsidRPr="000C26F1">
        <w:rPr>
          <w:rFonts w:cstheme="minorHAnsi"/>
          <w:i/>
          <w:sz w:val="28"/>
          <w:szCs w:val="28"/>
        </w:rPr>
        <w:t xml:space="preserve"> </w:t>
      </w:r>
      <w:r w:rsidRPr="000C26F1">
        <w:rPr>
          <w:rFonts w:cstheme="minorHAnsi"/>
          <w:i/>
          <w:sz w:val="28"/>
          <w:szCs w:val="28"/>
        </w:rPr>
        <w:t xml:space="preserve">  </w:t>
      </w:r>
      <w:r w:rsidR="00316E97" w:rsidRPr="000C26F1">
        <w:rPr>
          <w:rFonts w:cstheme="minorHAnsi"/>
          <w:bCs/>
          <w:i/>
          <w:sz w:val="28"/>
          <w:szCs w:val="28"/>
        </w:rPr>
        <w:t>traditions of Britain and Ireland</w:t>
      </w:r>
      <w:r w:rsidR="00316E97" w:rsidRPr="000C26F1">
        <w:rPr>
          <w:rFonts w:cstheme="minorHAnsi"/>
          <w:bCs/>
          <w:sz w:val="28"/>
          <w:szCs w:val="28"/>
        </w:rPr>
        <w:t>, ed. by Mark Atherton (Cardiff: University of Wales Press, c.2002)</w:t>
      </w:r>
    </w:p>
    <w:p w:rsidR="00316E97" w:rsidRPr="000C26F1" w:rsidRDefault="00316E97" w:rsidP="00316E97">
      <w:pPr>
        <w:pStyle w:val="FootnoteText"/>
        <w:rPr>
          <w:rFonts w:cstheme="minorHAnsi"/>
          <w:sz w:val="28"/>
          <w:szCs w:val="28"/>
        </w:rPr>
      </w:pPr>
    </w:p>
    <w:p w:rsidR="00316E97" w:rsidRPr="000C26F1" w:rsidRDefault="00316E97" w:rsidP="00316E97">
      <w:pPr>
        <w:spacing w:after="0"/>
        <w:rPr>
          <w:rFonts w:cstheme="minorHAnsi"/>
          <w:sz w:val="28"/>
          <w:szCs w:val="28"/>
        </w:rPr>
      </w:pPr>
    </w:p>
    <w:p w:rsidR="00316E97" w:rsidRPr="000C26F1" w:rsidRDefault="00316E97" w:rsidP="00316E97">
      <w:pPr>
        <w:rPr>
          <w:rFonts w:eastAsia="Times New Roman" w:cstheme="minorHAnsi"/>
          <w:sz w:val="28"/>
          <w:szCs w:val="28"/>
          <w:lang w:eastAsia="en-GB"/>
        </w:rPr>
      </w:pPr>
    </w:p>
    <w:p w:rsidR="00A62396" w:rsidRPr="000C26F1" w:rsidRDefault="00A62396">
      <w:pPr>
        <w:rPr>
          <w:rFonts w:cstheme="minorHAnsi"/>
          <w:sz w:val="28"/>
          <w:szCs w:val="28"/>
        </w:rPr>
      </w:pPr>
    </w:p>
    <w:sectPr w:rsidR="00A62396" w:rsidRPr="000C26F1" w:rsidSect="00361F29">
      <w:footerReference w:type="default" r:id="rId9"/>
      <w:pgSz w:w="11906" w:h="16838"/>
      <w:pgMar w:top="1440" w:right="1440" w:bottom="1440" w:left="1440" w:header="624" w:footer="680"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FA1A0D" w:rsidRDefault="00FA1A0D" w:rsidP="00316E97">
      <w:pPr>
        <w:spacing w:after="0" w:line="240" w:lineRule="auto"/>
      </w:pPr>
      <w:r>
        <w:separator/>
      </w:r>
    </w:p>
  </w:endnote>
  <w:endnote w:type="continuationSeparator" w:id="0">
    <w:p w:rsidR="00FA1A0D" w:rsidRDefault="00FA1A0D" w:rsidP="00316E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981373637"/>
      <w:docPartObj>
        <w:docPartGallery w:val="Page Numbers (Bottom of Page)"/>
        <w:docPartUnique/>
      </w:docPartObj>
    </w:sdtPr>
    <w:sdtEndPr>
      <w:rPr>
        <w:noProof/>
      </w:rPr>
    </w:sdtEndPr>
    <w:sdtContent>
      <w:p w:rsidR="00A25895" w:rsidRDefault="00A25895">
        <w:pPr>
          <w:pStyle w:val="Footer"/>
          <w:jc w:val="center"/>
        </w:pPr>
        <w:r>
          <w:fldChar w:fldCharType="begin"/>
        </w:r>
        <w:r>
          <w:instrText xml:space="preserve"> PAGE   \* MERGEFORMAT </w:instrText>
        </w:r>
        <w:r>
          <w:fldChar w:fldCharType="separate"/>
        </w:r>
        <w:r w:rsidR="000C26F1">
          <w:rPr>
            <w:noProof/>
          </w:rPr>
          <w:t>1</w:t>
        </w:r>
        <w:r>
          <w:rPr>
            <w:noProof/>
          </w:rPr>
          <w:fldChar w:fldCharType="end"/>
        </w:r>
      </w:p>
    </w:sdtContent>
  </w:sdt>
  <w:p w:rsidR="00361F29" w:rsidRDefault="00361F29" w:rsidP="00A25895">
    <w:pPr>
      <w:pStyle w:val="Footer"/>
      <w:spacing w:after="100" w:afterAutospacing="1"/>
      <w:jc w:val="both"/>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FA1A0D" w:rsidRDefault="00FA1A0D" w:rsidP="00316E97">
      <w:pPr>
        <w:spacing w:after="0" w:line="240" w:lineRule="auto"/>
      </w:pPr>
      <w:r>
        <w:separator/>
      </w:r>
    </w:p>
  </w:footnote>
  <w:footnote w:type="continuationSeparator" w:id="0">
    <w:p w:rsidR="00FA1A0D" w:rsidRDefault="00FA1A0D" w:rsidP="00316E97">
      <w:pPr>
        <w:spacing w:after="0" w:line="240" w:lineRule="auto"/>
      </w:pPr>
      <w:r>
        <w:continuationSeparator/>
      </w:r>
    </w:p>
  </w:footnote>
  <w:footnote w:id="1">
    <w:p w:rsidR="000C26F1" w:rsidRDefault="00316E97" w:rsidP="00316E97">
      <w:pPr>
        <w:pStyle w:val="FootnoteText"/>
      </w:pPr>
      <w:r w:rsidRPr="000C26F1">
        <w:rPr>
          <w:rStyle w:val="FootnoteReference"/>
        </w:rPr>
        <w:footnoteRef/>
      </w:r>
      <w:r w:rsidRPr="000C26F1">
        <w:t xml:space="preserve"> Caleb Howells, ‘Were The Ancient Britons Really Celts?’, </w:t>
      </w:r>
      <w:r w:rsidRPr="000C26F1">
        <w:rPr>
          <w:i/>
        </w:rPr>
        <w:t>The Collector</w:t>
      </w:r>
      <w:r w:rsidRPr="000C26F1">
        <w:t xml:space="preserve">, 2023 </w:t>
      </w:r>
      <w:r w:rsidR="000C26F1">
        <w:t xml:space="preserve"> </w:t>
      </w:r>
    </w:p>
    <w:p w:rsidR="00316E97" w:rsidRPr="000C26F1" w:rsidRDefault="000C26F1" w:rsidP="00316E97">
      <w:pPr>
        <w:pStyle w:val="FootnoteText"/>
      </w:pPr>
      <w:r>
        <w:t xml:space="preserve">   </w:t>
      </w:r>
      <w:hyperlink r:id="rId1" w:history="1">
        <w:r w:rsidR="00316E97" w:rsidRPr="000C26F1">
          <w:rPr>
            <w:rStyle w:val="Hyperlink"/>
          </w:rPr>
          <w:t>https://www.thecollector.com/were-the-britons-celts/</w:t>
        </w:r>
      </w:hyperlink>
      <w:r w:rsidR="00316E97" w:rsidRPr="000C26F1">
        <w:t xml:space="preserve"> [Accessed 2</w:t>
      </w:r>
      <w:r w:rsidR="00316E97" w:rsidRPr="000C26F1">
        <w:rPr>
          <w:vertAlign w:val="superscript"/>
        </w:rPr>
        <w:t>nd</w:t>
      </w:r>
      <w:r w:rsidR="00316E97" w:rsidRPr="000C26F1">
        <w:t xml:space="preserve"> December 2024]</w:t>
      </w:r>
      <w:r w:rsidR="004777D5" w:rsidRPr="000C26F1">
        <w:t>.</w:t>
      </w:r>
    </w:p>
  </w:footnote>
  <w:footnote w:id="2">
    <w:p w:rsidR="00316E97" w:rsidRPr="000C26F1" w:rsidRDefault="00316E97" w:rsidP="00316E97">
      <w:pPr>
        <w:pStyle w:val="FootnoteText"/>
      </w:pPr>
      <w:r w:rsidRPr="000C26F1">
        <w:rPr>
          <w:rStyle w:val="FootnoteReference"/>
        </w:rPr>
        <w:footnoteRef/>
      </w:r>
      <w:r w:rsidRPr="000C26F1">
        <w:t xml:space="preserve"> ibid. </w:t>
      </w:r>
    </w:p>
  </w:footnote>
  <w:footnote w:id="3">
    <w:p w:rsidR="000C26F1" w:rsidRDefault="00316E97" w:rsidP="00316E97">
      <w:pPr>
        <w:pStyle w:val="FootnoteText"/>
      </w:pPr>
      <w:r w:rsidRPr="000C26F1">
        <w:rPr>
          <w:rStyle w:val="FootnoteReference"/>
        </w:rPr>
        <w:footnoteRef/>
      </w:r>
      <w:r w:rsidRPr="000C26F1">
        <w:t xml:space="preserve"> </w:t>
      </w:r>
      <w:r w:rsidRPr="000C26F1">
        <w:rPr>
          <w:caps/>
        </w:rPr>
        <w:t>A</w:t>
      </w:r>
      <w:r w:rsidRPr="000C26F1">
        <w:t xml:space="preserve">mgueddfa Cymru, </w:t>
      </w:r>
      <w:r w:rsidRPr="000C26F1">
        <w:rPr>
          <w:i/>
        </w:rPr>
        <w:t xml:space="preserve">Who Were The Celts? </w:t>
      </w:r>
      <w:r w:rsidRPr="000C26F1">
        <w:t xml:space="preserve">(2021) </w:t>
      </w:r>
      <w:hyperlink r:id="rId2" w:history="1">
        <w:r w:rsidRPr="000C26F1">
          <w:rPr>
            <w:rStyle w:val="Hyperlink"/>
          </w:rPr>
          <w:t>https://museum.wales/articles/1341/Who-were-the-Celts/</w:t>
        </w:r>
      </w:hyperlink>
      <w:r w:rsidRPr="000C26F1">
        <w:t xml:space="preserve"> </w:t>
      </w:r>
    </w:p>
    <w:p w:rsidR="00316E97" w:rsidRPr="000C26F1" w:rsidRDefault="000C26F1" w:rsidP="00316E97">
      <w:pPr>
        <w:pStyle w:val="FootnoteText"/>
      </w:pPr>
      <w:r>
        <w:t xml:space="preserve">  </w:t>
      </w:r>
      <w:r w:rsidR="00316E97" w:rsidRPr="000C26F1">
        <w:t>[Accessed 5</w:t>
      </w:r>
      <w:r w:rsidR="00316E97" w:rsidRPr="000C26F1">
        <w:rPr>
          <w:vertAlign w:val="superscript"/>
        </w:rPr>
        <w:t>th</w:t>
      </w:r>
      <w:r w:rsidR="00316E97" w:rsidRPr="000C26F1">
        <w:t xml:space="preserve"> December</w:t>
      </w:r>
      <w:r>
        <w:t xml:space="preserve"> </w:t>
      </w:r>
      <w:r w:rsidR="00316E97" w:rsidRPr="000C26F1">
        <w:t>2024].</w:t>
      </w:r>
    </w:p>
  </w:footnote>
  <w:footnote w:id="4">
    <w:p w:rsidR="000C26F1" w:rsidRDefault="00316E97" w:rsidP="00316E97">
      <w:pPr>
        <w:pStyle w:val="FootnoteText"/>
        <w:rPr>
          <w:rFonts w:cstheme="minorHAnsi"/>
        </w:rPr>
      </w:pPr>
      <w:r w:rsidRPr="000C26F1">
        <w:rPr>
          <w:rStyle w:val="FootnoteReference"/>
        </w:rPr>
        <w:footnoteRef/>
      </w:r>
      <w:r w:rsidRPr="000C26F1">
        <w:t xml:space="preserve"> </w:t>
      </w:r>
      <w:r w:rsidRPr="000C26F1">
        <w:rPr>
          <w:rFonts w:cstheme="minorHAnsi"/>
        </w:rPr>
        <w:t>Simon James,</w:t>
      </w:r>
      <w:r w:rsidRPr="000C26F1">
        <w:t> </w:t>
      </w:r>
      <w:r w:rsidRPr="000C26F1">
        <w:rPr>
          <w:rFonts w:cstheme="minorHAnsi"/>
          <w:i/>
          <w:iCs/>
        </w:rPr>
        <w:t>The Atlantic Celts: Ancient People or Modern Invention?</w:t>
      </w:r>
      <w:r w:rsidRPr="000C26F1">
        <w:rPr>
          <w:rFonts w:cstheme="minorHAnsi"/>
        </w:rPr>
        <w:t xml:space="preserve"> (London, England: British Museum </w:t>
      </w:r>
    </w:p>
    <w:p w:rsidR="00316E97" w:rsidRPr="000C26F1" w:rsidRDefault="000C26F1" w:rsidP="00316E97">
      <w:pPr>
        <w:pStyle w:val="FootnoteText"/>
      </w:pPr>
      <w:r>
        <w:rPr>
          <w:rFonts w:cstheme="minorHAnsi"/>
        </w:rPr>
        <w:t xml:space="preserve">   </w:t>
      </w:r>
      <w:r w:rsidR="00316E97" w:rsidRPr="000C26F1">
        <w:rPr>
          <w:rFonts w:cstheme="minorHAnsi"/>
        </w:rPr>
        <w:t>Press, 1999) p. 17.</w:t>
      </w:r>
    </w:p>
  </w:footnote>
  <w:footnote w:id="5">
    <w:p w:rsidR="00316E97" w:rsidRPr="000C26F1" w:rsidRDefault="00316E97" w:rsidP="00316E97">
      <w:pPr>
        <w:pStyle w:val="FootnoteText"/>
      </w:pPr>
      <w:r w:rsidRPr="000C26F1">
        <w:rPr>
          <w:rStyle w:val="FootnoteReference"/>
        </w:rPr>
        <w:footnoteRef/>
      </w:r>
      <w:r w:rsidRPr="000C26F1">
        <w:rPr>
          <w:rFonts w:cstheme="minorHAnsi"/>
        </w:rPr>
        <w:t xml:space="preserve"> Barry Cunliffe</w:t>
      </w:r>
      <w:r w:rsidRPr="000C26F1">
        <w:rPr>
          <w:rFonts w:cstheme="minorHAnsi"/>
          <w:i/>
        </w:rPr>
        <w:t>, The Celts A Very Short Introduction</w:t>
      </w:r>
      <w:r w:rsidRPr="000C26F1">
        <w:rPr>
          <w:rFonts w:cstheme="minorHAnsi"/>
        </w:rPr>
        <w:t xml:space="preserve"> (New York: Oxford University Press, 2003) p. 5.</w:t>
      </w:r>
    </w:p>
  </w:footnote>
  <w:footnote w:id="6">
    <w:p w:rsidR="00316E97" w:rsidRPr="000C26F1" w:rsidRDefault="00316E97" w:rsidP="00316E97">
      <w:pPr>
        <w:pStyle w:val="FootnoteText"/>
      </w:pPr>
      <w:r w:rsidRPr="000C26F1">
        <w:rPr>
          <w:rStyle w:val="FootnoteReference"/>
        </w:rPr>
        <w:footnoteRef/>
      </w:r>
      <w:r w:rsidRPr="000C26F1">
        <w:t xml:space="preserve"> Simon James, The Atlantic Celts, p. 17.</w:t>
      </w:r>
    </w:p>
  </w:footnote>
  <w:footnote w:id="7">
    <w:p w:rsidR="000C26F1" w:rsidRDefault="00316E97" w:rsidP="00316E97">
      <w:pPr>
        <w:pStyle w:val="FootnoteText"/>
      </w:pPr>
      <w:r w:rsidRPr="000C26F1">
        <w:rPr>
          <w:rStyle w:val="FootnoteReference"/>
        </w:rPr>
        <w:footnoteRef/>
      </w:r>
      <w:r w:rsidRPr="000C26F1">
        <w:t xml:space="preserve"> Peter Berresford Ellis, </w:t>
      </w:r>
      <w:r w:rsidRPr="000C26F1">
        <w:rPr>
          <w:i/>
        </w:rPr>
        <w:t>A Brief History Of The Celts</w:t>
      </w:r>
      <w:r w:rsidRPr="000C26F1">
        <w:t>, revised paperback ed. (Great Britain: Robinson, 2003)</w:t>
      </w:r>
    </w:p>
    <w:p w:rsidR="00316E97" w:rsidRPr="000C26F1" w:rsidRDefault="000C26F1" w:rsidP="00316E97">
      <w:pPr>
        <w:pStyle w:val="FootnoteText"/>
      </w:pPr>
      <w:r>
        <w:t xml:space="preserve">  </w:t>
      </w:r>
      <w:r w:rsidR="00316E97" w:rsidRPr="000C26F1">
        <w:t xml:space="preserve"> p. 22.</w:t>
      </w:r>
    </w:p>
  </w:footnote>
  <w:footnote w:id="8">
    <w:p w:rsidR="00316E97" w:rsidRDefault="00316E97" w:rsidP="00316E97">
      <w:pPr>
        <w:pStyle w:val="FootnoteText"/>
      </w:pPr>
      <w:r w:rsidRPr="000C26F1">
        <w:rPr>
          <w:rStyle w:val="FootnoteReference"/>
        </w:rPr>
        <w:footnoteRef/>
      </w:r>
      <w:r w:rsidRPr="000C26F1">
        <w:t xml:space="preserve"> ibid. p. 24.</w:t>
      </w:r>
      <w:bookmarkStart w:id="0" w:name="_GoBack"/>
      <w:bookmarkEnd w:id="0"/>
    </w:p>
  </w:footnote>
  <w:footnote w:id="9">
    <w:p w:rsidR="00316E97" w:rsidRPr="000C26F1" w:rsidRDefault="00316E97" w:rsidP="00316E97">
      <w:pPr>
        <w:pStyle w:val="FootnoteText"/>
      </w:pPr>
      <w:r w:rsidRPr="000C26F1">
        <w:rPr>
          <w:rStyle w:val="FootnoteReference"/>
        </w:rPr>
        <w:footnoteRef/>
      </w:r>
      <w:r w:rsidRPr="000C26F1">
        <w:t xml:space="preserve"> John Collis, </w:t>
      </w:r>
      <w:r w:rsidRPr="000C26F1">
        <w:rPr>
          <w:i/>
        </w:rPr>
        <w:t>The Celts Origins, Myths &amp; Inventions</w:t>
      </w:r>
      <w:r w:rsidRPr="000C26F1">
        <w:t xml:space="preserve"> (Stroud: Tempus Publishing Ltd, 2011) pp. 22-23.</w:t>
      </w:r>
    </w:p>
  </w:footnote>
  <w:footnote w:id="10">
    <w:p w:rsidR="00316E97" w:rsidRPr="000C26F1" w:rsidRDefault="00316E97" w:rsidP="00316E97">
      <w:pPr>
        <w:pStyle w:val="FootnoteText"/>
      </w:pPr>
      <w:r w:rsidRPr="000C26F1">
        <w:rPr>
          <w:rStyle w:val="FootnoteReference"/>
        </w:rPr>
        <w:footnoteRef/>
      </w:r>
      <w:r w:rsidRPr="000C26F1">
        <w:t xml:space="preserve"> Barry Cunliffe, </w:t>
      </w:r>
      <w:r w:rsidRPr="000C26F1">
        <w:rPr>
          <w:rFonts w:cstheme="minorHAnsi"/>
          <w:i/>
        </w:rPr>
        <w:t>The Celts A Very Short Introduction</w:t>
      </w:r>
      <w:r w:rsidRPr="000C26F1">
        <w:t>, p. 86.</w:t>
      </w:r>
    </w:p>
  </w:footnote>
  <w:footnote w:id="11">
    <w:p w:rsidR="00316E97" w:rsidRPr="000C26F1" w:rsidRDefault="00316E97" w:rsidP="00316E97">
      <w:pPr>
        <w:pStyle w:val="FootnoteText"/>
      </w:pPr>
      <w:r w:rsidRPr="000C26F1">
        <w:rPr>
          <w:rStyle w:val="FootnoteReference"/>
        </w:rPr>
        <w:footnoteRef/>
      </w:r>
      <w:r w:rsidRPr="000C26F1">
        <w:t xml:space="preserve"> </w:t>
      </w:r>
      <w:r w:rsidR="0066254A" w:rsidRPr="000C26F1">
        <w:rPr>
          <w:rFonts w:cstheme="minorHAnsi"/>
        </w:rPr>
        <w:t xml:space="preserve">ibid, </w:t>
      </w:r>
      <w:r w:rsidRPr="000C26F1">
        <w:t>p 86.</w:t>
      </w:r>
    </w:p>
  </w:footnote>
  <w:footnote w:id="12">
    <w:p w:rsidR="000C26F1" w:rsidRDefault="00316E97" w:rsidP="00316E97">
      <w:pPr>
        <w:pStyle w:val="Heading2"/>
        <w:shd w:val="clear" w:color="auto" w:fill="FFFFFF"/>
        <w:rPr>
          <w:rFonts w:asciiTheme="minorHAnsi" w:hAnsiTheme="minorHAnsi" w:cstheme="minorHAnsi"/>
          <w:bCs/>
          <w:i/>
          <w:color w:val="auto"/>
          <w:sz w:val="20"/>
          <w:szCs w:val="20"/>
        </w:rPr>
      </w:pPr>
      <w:r w:rsidRPr="000C26F1">
        <w:rPr>
          <w:rStyle w:val="FootnoteReference"/>
          <w:rFonts w:asciiTheme="minorHAnsi" w:hAnsiTheme="minorHAnsi" w:cstheme="minorHAnsi"/>
          <w:color w:val="auto"/>
          <w:sz w:val="20"/>
          <w:szCs w:val="20"/>
        </w:rPr>
        <w:footnoteRef/>
      </w:r>
      <w:r w:rsidRPr="000C26F1">
        <w:rPr>
          <w:rFonts w:asciiTheme="minorHAnsi" w:hAnsiTheme="minorHAnsi" w:cstheme="minorHAnsi"/>
          <w:color w:val="auto"/>
          <w:sz w:val="20"/>
          <w:szCs w:val="20"/>
        </w:rPr>
        <w:t xml:space="preserve"> Jonathan M. Wooding, </w:t>
      </w:r>
      <w:r w:rsidRPr="000C26F1">
        <w:rPr>
          <w:rFonts w:asciiTheme="minorHAnsi" w:hAnsiTheme="minorHAnsi" w:cstheme="minorHAnsi"/>
          <w:i/>
          <w:color w:val="auto"/>
          <w:sz w:val="20"/>
          <w:szCs w:val="20"/>
        </w:rPr>
        <w:t>The Idea Of The Celt</w:t>
      </w:r>
      <w:r w:rsidRPr="000C26F1">
        <w:rPr>
          <w:rFonts w:asciiTheme="minorHAnsi" w:hAnsiTheme="minorHAnsi" w:cstheme="minorHAnsi"/>
          <w:color w:val="auto"/>
          <w:sz w:val="20"/>
          <w:szCs w:val="20"/>
        </w:rPr>
        <w:t xml:space="preserve">, </w:t>
      </w:r>
      <w:r w:rsidRPr="000C26F1">
        <w:rPr>
          <w:rFonts w:asciiTheme="minorHAnsi" w:hAnsiTheme="minorHAnsi" w:cstheme="minorHAnsi"/>
          <w:bCs/>
          <w:i/>
          <w:color w:val="auto"/>
          <w:sz w:val="20"/>
          <w:szCs w:val="20"/>
        </w:rPr>
        <w:t>Celts and Christians: new approaches to the religious traditions</w:t>
      </w:r>
    </w:p>
    <w:p w:rsidR="00316E97" w:rsidRPr="000C26F1" w:rsidRDefault="000C26F1" w:rsidP="000C26F1">
      <w:pPr>
        <w:pStyle w:val="Heading2"/>
        <w:shd w:val="clear" w:color="auto" w:fill="FFFFFF"/>
        <w:rPr>
          <w:sz w:val="20"/>
          <w:szCs w:val="20"/>
        </w:rPr>
      </w:pPr>
      <w:r>
        <w:rPr>
          <w:rFonts w:asciiTheme="minorHAnsi" w:hAnsiTheme="minorHAnsi" w:cstheme="minorHAnsi"/>
          <w:bCs/>
          <w:i/>
          <w:color w:val="auto"/>
          <w:sz w:val="20"/>
          <w:szCs w:val="20"/>
        </w:rPr>
        <w:t xml:space="preserve">   </w:t>
      </w:r>
      <w:r w:rsidR="00316E97" w:rsidRPr="000C26F1">
        <w:rPr>
          <w:rFonts w:asciiTheme="minorHAnsi" w:hAnsiTheme="minorHAnsi" w:cstheme="minorHAnsi"/>
          <w:bCs/>
          <w:i/>
          <w:color w:val="auto"/>
          <w:sz w:val="20"/>
          <w:szCs w:val="20"/>
        </w:rPr>
        <w:t xml:space="preserve"> of Britain and Ireland</w:t>
      </w:r>
      <w:r w:rsidR="00316E97" w:rsidRPr="000C26F1">
        <w:rPr>
          <w:rFonts w:asciiTheme="minorHAnsi" w:hAnsiTheme="minorHAnsi" w:cstheme="minorHAnsi"/>
          <w:bCs/>
          <w:color w:val="auto"/>
          <w:sz w:val="20"/>
          <w:szCs w:val="20"/>
        </w:rPr>
        <w:t>, ed.</w:t>
      </w:r>
      <w:r w:rsidRPr="000C26F1">
        <w:rPr>
          <w:rFonts w:asciiTheme="minorHAnsi" w:hAnsiTheme="minorHAnsi" w:cstheme="minorHAnsi"/>
          <w:bCs/>
          <w:color w:val="auto"/>
          <w:sz w:val="20"/>
          <w:szCs w:val="20"/>
        </w:rPr>
        <w:t xml:space="preserve"> </w:t>
      </w:r>
      <w:r w:rsidR="00316E97" w:rsidRPr="000C26F1">
        <w:rPr>
          <w:rFonts w:asciiTheme="minorHAnsi" w:hAnsiTheme="minorHAnsi" w:cstheme="minorHAnsi"/>
          <w:bCs/>
          <w:color w:val="auto"/>
          <w:sz w:val="20"/>
          <w:szCs w:val="20"/>
        </w:rPr>
        <w:t>by Mark Atherton (</w:t>
      </w:r>
      <w:r w:rsidR="00316E97" w:rsidRPr="000C26F1">
        <w:rPr>
          <w:rFonts w:asciiTheme="minorHAnsi" w:hAnsiTheme="minorHAnsi" w:cstheme="minorHAnsi"/>
          <w:color w:val="auto"/>
          <w:sz w:val="20"/>
          <w:szCs w:val="20"/>
          <w:shd w:val="clear" w:color="auto" w:fill="FFFFFF"/>
        </w:rPr>
        <w:t>Cardiff: University of Wales Press, c.2002) p. 49</w:t>
      </w:r>
      <w:r w:rsidR="00316E97" w:rsidRPr="000C26F1">
        <w:rPr>
          <w:rFonts w:asciiTheme="minorHAnsi" w:hAnsiTheme="minorHAnsi" w:cstheme="minorHAnsi"/>
          <w:bCs/>
          <w:color w:val="auto"/>
          <w:sz w:val="20"/>
          <w:szCs w:val="20"/>
        </w:rPr>
        <w:t>, chapter 2</w:t>
      </w:r>
      <w:r w:rsidR="00316E97" w:rsidRPr="000C26F1">
        <w:rPr>
          <w:rFonts w:asciiTheme="minorHAnsi" w:hAnsiTheme="minorHAnsi" w:cstheme="minorHAnsi"/>
          <w:bCs/>
          <w:sz w:val="20"/>
          <w:szCs w:val="20"/>
        </w:rPr>
        <w:t>.</w:t>
      </w:r>
    </w:p>
  </w:footnote>
  <w:footnote w:id="13">
    <w:p w:rsidR="000C26F1" w:rsidRDefault="00316E97" w:rsidP="00316E97">
      <w:pPr>
        <w:pStyle w:val="FootnoteText"/>
        <w:rPr>
          <w:rFonts w:cstheme="minorHAnsi"/>
          <w:color w:val="0F1111"/>
        </w:rPr>
      </w:pPr>
      <w:r w:rsidRPr="000C26F1">
        <w:rPr>
          <w:rStyle w:val="FootnoteReference"/>
        </w:rPr>
        <w:footnoteRef/>
      </w:r>
      <w:r w:rsidRPr="000C26F1">
        <w:t xml:space="preserve"> </w:t>
      </w:r>
      <w:r w:rsidRPr="000C26F1">
        <w:rPr>
          <w:rFonts w:cstheme="minorHAnsi"/>
        </w:rPr>
        <w:t xml:space="preserve">Julius Caesar, </w:t>
      </w:r>
      <w:r w:rsidRPr="000C26F1">
        <w:rPr>
          <w:rFonts w:cstheme="minorHAnsi"/>
          <w:i/>
          <w:color w:val="0F1111"/>
        </w:rPr>
        <w:t>The Gallic War: Historical Account of Julius Caesar's Military Campaign in Celtic Gaul</w:t>
      </w:r>
      <w:r w:rsidRPr="000C26F1">
        <w:rPr>
          <w:rFonts w:cstheme="minorHAnsi"/>
          <w:color w:val="0F1111"/>
        </w:rPr>
        <w:t>, trans. By</w:t>
      </w:r>
    </w:p>
    <w:p w:rsidR="00316E97" w:rsidRPr="000C26F1" w:rsidRDefault="000C26F1" w:rsidP="00316E97">
      <w:pPr>
        <w:pStyle w:val="FootnoteText"/>
      </w:pPr>
      <w:r>
        <w:rPr>
          <w:rFonts w:cstheme="minorHAnsi"/>
          <w:color w:val="0F1111"/>
        </w:rPr>
        <w:t xml:space="preserve">    </w:t>
      </w:r>
      <w:r w:rsidR="00316E97" w:rsidRPr="000C26F1">
        <w:rPr>
          <w:rFonts w:cstheme="minorHAnsi"/>
          <w:shd w:val="clear" w:color="auto" w:fill="FFFFFF"/>
        </w:rPr>
        <w:t>W. A. McDevitte</w:t>
      </w:r>
      <w:r w:rsidR="00316E97" w:rsidRPr="000C26F1">
        <w:rPr>
          <w:rStyle w:val="author"/>
          <w:rFonts w:cstheme="minorHAnsi"/>
          <w:shd w:val="clear" w:color="auto" w:fill="FFFFFF"/>
        </w:rPr>
        <w:t> </w:t>
      </w:r>
      <w:r w:rsidR="00316E97" w:rsidRPr="000C26F1">
        <w:rPr>
          <w:rStyle w:val="a-color-secondary"/>
          <w:rFonts w:cstheme="minorHAnsi"/>
          <w:shd w:val="clear" w:color="auto" w:fill="FFFFFF"/>
        </w:rPr>
        <w:t>and</w:t>
      </w:r>
      <w:r>
        <w:rPr>
          <w:rStyle w:val="a-color-secondary"/>
          <w:rFonts w:cstheme="minorHAnsi"/>
          <w:shd w:val="clear" w:color="auto" w:fill="FFFFFF"/>
        </w:rPr>
        <w:t xml:space="preserve"> W. </w:t>
      </w:r>
      <w:r w:rsidR="00316E97" w:rsidRPr="000C26F1">
        <w:rPr>
          <w:rStyle w:val="a-color-secondary"/>
          <w:rFonts w:cstheme="minorHAnsi"/>
          <w:shd w:val="clear" w:color="auto" w:fill="FFFFFF"/>
        </w:rPr>
        <w:t>Bohn, (Good Press, 2023), p. 87, Format of eBook.</w:t>
      </w:r>
    </w:p>
  </w:footnote>
  <w:footnote w:id="14">
    <w:p w:rsidR="00316E97" w:rsidRPr="000C26F1" w:rsidRDefault="00316E97" w:rsidP="00316E97">
      <w:pPr>
        <w:pStyle w:val="FootnoteText"/>
      </w:pPr>
      <w:r w:rsidRPr="000C26F1">
        <w:rPr>
          <w:rStyle w:val="FootnoteReference"/>
        </w:rPr>
        <w:footnoteRef/>
      </w:r>
      <w:r w:rsidRPr="000C26F1">
        <w:t xml:space="preserve"> Sean Davies, </w:t>
      </w:r>
      <w:r w:rsidRPr="000C26F1">
        <w:rPr>
          <w:i/>
        </w:rPr>
        <w:t>Edward I’s Conquest of Wales</w:t>
      </w:r>
      <w:r w:rsidRPr="000C26F1">
        <w:t xml:space="preserve"> (Great Britain: Pen &amp; Sword Books Ltd, 2017) p. 4.</w:t>
      </w:r>
    </w:p>
  </w:footnote>
  <w:footnote w:id="15">
    <w:p w:rsidR="00316E97" w:rsidRPr="000C26F1" w:rsidRDefault="00316E97" w:rsidP="00316E97">
      <w:pPr>
        <w:pStyle w:val="FootnoteText"/>
      </w:pPr>
      <w:r w:rsidRPr="000C26F1">
        <w:rPr>
          <w:rStyle w:val="FootnoteReference"/>
        </w:rPr>
        <w:footnoteRef/>
      </w:r>
      <w:r w:rsidRPr="000C26F1">
        <w:t xml:space="preserve"> ibid. p. 4.</w:t>
      </w:r>
    </w:p>
  </w:footnote>
  <w:footnote w:id="16">
    <w:p w:rsidR="00316E97" w:rsidRDefault="00316E97" w:rsidP="00316E97">
      <w:pPr>
        <w:pStyle w:val="FootnoteText"/>
      </w:pPr>
      <w:r w:rsidRPr="000C26F1">
        <w:rPr>
          <w:rStyle w:val="FootnoteReference"/>
        </w:rPr>
        <w:footnoteRef/>
      </w:r>
      <w:r w:rsidRPr="000C26F1">
        <w:t xml:space="preserve"> </w:t>
      </w:r>
      <w:r w:rsidR="0096418C" w:rsidRPr="000C26F1">
        <w:t>i</w:t>
      </w:r>
      <w:r w:rsidRPr="000C26F1">
        <w:t>bid. p. 10.</w:t>
      </w:r>
    </w:p>
  </w:footnote>
  <w:footnote w:id="17">
    <w:p w:rsidR="000C26F1" w:rsidRDefault="00D72628">
      <w:pPr>
        <w:pStyle w:val="FootnoteText"/>
        <w:rPr>
          <w:rFonts w:cstheme="minorHAnsi"/>
        </w:rPr>
      </w:pPr>
      <w:r w:rsidRPr="000C26F1">
        <w:rPr>
          <w:rStyle w:val="FootnoteReference"/>
        </w:rPr>
        <w:footnoteRef/>
      </w:r>
      <w:r w:rsidRPr="000C26F1">
        <w:t xml:space="preserve"> </w:t>
      </w:r>
      <w:r w:rsidRPr="000C26F1">
        <w:rPr>
          <w:rFonts w:cstheme="minorHAnsi"/>
        </w:rPr>
        <w:t>Simon James,</w:t>
      </w:r>
      <w:r w:rsidRPr="000C26F1">
        <w:t> </w:t>
      </w:r>
      <w:r w:rsidRPr="000C26F1">
        <w:rPr>
          <w:rFonts w:cstheme="minorHAnsi"/>
          <w:i/>
          <w:iCs/>
        </w:rPr>
        <w:t>The Atlantic Celts: Ancient People or Modern Invention?</w:t>
      </w:r>
      <w:r w:rsidRPr="000C26F1">
        <w:rPr>
          <w:rFonts w:cstheme="minorHAnsi"/>
        </w:rPr>
        <w:t xml:space="preserve"> (London, England: British Museum </w:t>
      </w:r>
    </w:p>
    <w:p w:rsidR="00D72628" w:rsidRPr="000C26F1" w:rsidRDefault="000C26F1">
      <w:pPr>
        <w:pStyle w:val="FootnoteText"/>
      </w:pPr>
      <w:r>
        <w:rPr>
          <w:rFonts w:cstheme="minorHAnsi"/>
        </w:rPr>
        <w:t xml:space="preserve">    </w:t>
      </w:r>
      <w:r w:rsidR="00D72628" w:rsidRPr="000C26F1">
        <w:rPr>
          <w:rFonts w:cstheme="minorHAnsi"/>
        </w:rPr>
        <w:t>Press, 1999) p. 38</w:t>
      </w:r>
    </w:p>
  </w:footnote>
  <w:footnote w:id="18">
    <w:p w:rsidR="00501D18" w:rsidRPr="000C26F1" w:rsidRDefault="00501D18">
      <w:pPr>
        <w:pStyle w:val="FootnoteText"/>
      </w:pPr>
      <w:r w:rsidRPr="000C26F1">
        <w:rPr>
          <w:rStyle w:val="FootnoteReference"/>
        </w:rPr>
        <w:footnoteRef/>
      </w:r>
      <w:r w:rsidRPr="000C26F1">
        <w:t xml:space="preserve"> </w:t>
      </w:r>
      <w:r w:rsidR="0096418C" w:rsidRPr="000C26F1">
        <w:t>i</w:t>
      </w:r>
      <w:r w:rsidRPr="000C26F1">
        <w:t>bid. p. 58</w:t>
      </w:r>
    </w:p>
  </w:footnote>
  <w:footnote w:id="19">
    <w:p w:rsidR="00316E97" w:rsidRPr="000C26F1" w:rsidRDefault="00316E97" w:rsidP="00316E97">
      <w:pPr>
        <w:pStyle w:val="FootnoteText"/>
      </w:pPr>
      <w:r w:rsidRPr="000C26F1">
        <w:rPr>
          <w:rStyle w:val="FootnoteReference"/>
        </w:rPr>
        <w:footnoteRef/>
      </w:r>
      <w:r w:rsidRPr="000C26F1">
        <w:t xml:space="preserve"> Miranda Green, </w:t>
      </w:r>
      <w:r w:rsidRPr="000C26F1">
        <w:rPr>
          <w:i/>
        </w:rPr>
        <w:t>Celtic Goddesses</w:t>
      </w:r>
      <w:r w:rsidRPr="000C26F1">
        <w:t>, paperback edition (London: British Museum Press, 1997) p. 10.</w:t>
      </w:r>
    </w:p>
  </w:footnote>
  <w:footnote w:id="20">
    <w:p w:rsidR="00316E97" w:rsidRPr="007E4C26" w:rsidRDefault="00316E97" w:rsidP="00316E97">
      <w:pPr>
        <w:pStyle w:val="FootnoteText"/>
        <w:rPr>
          <w:sz w:val="16"/>
          <w:szCs w:val="16"/>
        </w:rPr>
      </w:pPr>
      <w:r w:rsidRPr="000C26F1">
        <w:rPr>
          <w:rStyle w:val="FootnoteReference"/>
        </w:rPr>
        <w:footnoteRef/>
      </w:r>
      <w:r w:rsidRPr="000C26F1">
        <w:t xml:space="preserve"> </w:t>
      </w:r>
      <w:r w:rsidR="003E2A62" w:rsidRPr="000C26F1">
        <w:t>i</w:t>
      </w:r>
      <w:r w:rsidRPr="000C26F1">
        <w:t>bid. p. 10.</w:t>
      </w:r>
    </w:p>
  </w:footnote>
  <w:footnote w:id="21">
    <w:p w:rsidR="00316E97" w:rsidRPr="000C26F1" w:rsidRDefault="00316E97" w:rsidP="00316E97">
      <w:pPr>
        <w:pStyle w:val="FootnoteText"/>
      </w:pPr>
      <w:r w:rsidRPr="000C26F1">
        <w:rPr>
          <w:rStyle w:val="FootnoteReference"/>
        </w:rPr>
        <w:footnoteRef/>
      </w:r>
      <w:r w:rsidRPr="000C26F1">
        <w:t xml:space="preserve"> John Collis, </w:t>
      </w:r>
      <w:r w:rsidRPr="000C26F1">
        <w:rPr>
          <w:i/>
        </w:rPr>
        <w:t>The Celts Origins, Myths &amp; Inventions</w:t>
      </w:r>
      <w:r w:rsidRPr="000C26F1">
        <w:t xml:space="preserve"> (Stroud: Tempus Publishing Ltd, 2011) p. 45.</w:t>
      </w:r>
    </w:p>
  </w:footnote>
  <w:footnote w:id="22">
    <w:p w:rsidR="00316E97" w:rsidRDefault="00316E97" w:rsidP="00316E97">
      <w:pPr>
        <w:pStyle w:val="FootnoteText"/>
      </w:pPr>
      <w:r w:rsidRPr="000C26F1">
        <w:rPr>
          <w:rStyle w:val="FootnoteReference"/>
        </w:rPr>
        <w:footnoteRef/>
      </w:r>
      <w:r w:rsidRPr="000C26F1">
        <w:t xml:space="preserve"> </w:t>
      </w:r>
      <w:r w:rsidRPr="000C26F1">
        <w:rPr>
          <w:rFonts w:cstheme="minorHAnsi"/>
        </w:rPr>
        <w:t>Barry Cunliffe</w:t>
      </w:r>
      <w:r w:rsidRPr="000C26F1">
        <w:rPr>
          <w:rFonts w:cstheme="minorHAnsi"/>
          <w:i/>
        </w:rPr>
        <w:t>, The Celts A Very Short Introduction</w:t>
      </w:r>
      <w:r w:rsidRPr="000C26F1">
        <w:rPr>
          <w:rFonts w:cstheme="minorHAnsi"/>
        </w:rPr>
        <w:t xml:space="preserve"> (New York: Oxford University Press, 2003) p. 50.</w:t>
      </w:r>
    </w:p>
  </w:footnote>
  <w:footnote w:id="23">
    <w:p w:rsidR="00213820" w:rsidRPr="000C26F1" w:rsidRDefault="00213820">
      <w:pPr>
        <w:pStyle w:val="FootnoteText"/>
        <w:rPr>
          <w:rStyle w:val="Hyperlink"/>
          <w:color w:val="auto"/>
          <w:u w:val="none"/>
        </w:rPr>
      </w:pPr>
      <w:r w:rsidRPr="000C26F1">
        <w:rPr>
          <w:rStyle w:val="FootnoteReference"/>
        </w:rPr>
        <w:footnoteRef/>
      </w:r>
      <w:r w:rsidRPr="000C26F1">
        <w:t xml:space="preserve"> </w:t>
      </w:r>
      <w:r w:rsidRPr="000C26F1">
        <w:rPr>
          <w:caps/>
        </w:rPr>
        <w:t>A</w:t>
      </w:r>
      <w:r w:rsidRPr="000C26F1">
        <w:t xml:space="preserve">mgueddfa Cymru, </w:t>
      </w:r>
      <w:r w:rsidRPr="000C26F1">
        <w:rPr>
          <w:i/>
        </w:rPr>
        <w:t xml:space="preserve">Who Were The Celts? </w:t>
      </w:r>
      <w:r w:rsidRPr="000C26F1">
        <w:t xml:space="preserve">(2021) </w:t>
      </w:r>
      <w:hyperlink r:id="rId3" w:history="1">
        <w:r w:rsidRPr="000C26F1">
          <w:rPr>
            <w:rStyle w:val="Hyperlink"/>
          </w:rPr>
          <w:t>https://museum.wales/articles/1341/Who-were-the-Celts/</w:t>
        </w:r>
      </w:hyperlink>
      <w:r w:rsidRPr="000C26F1">
        <w:rPr>
          <w:rStyle w:val="Hyperlink"/>
          <w:u w:val="none"/>
        </w:rPr>
        <w:t xml:space="preserve"> </w:t>
      </w:r>
      <w:r w:rsidRPr="000C26F1">
        <w:rPr>
          <w:rStyle w:val="Hyperlink"/>
          <w:color w:val="auto"/>
          <w:u w:val="none"/>
        </w:rPr>
        <w:t>[accessed 7</w:t>
      </w:r>
      <w:r w:rsidRPr="000C26F1">
        <w:rPr>
          <w:rStyle w:val="Hyperlink"/>
          <w:color w:val="auto"/>
          <w:u w:val="none"/>
          <w:vertAlign w:val="superscript"/>
        </w:rPr>
        <w:t>th</w:t>
      </w:r>
      <w:r w:rsidRPr="000C26F1">
        <w:rPr>
          <w:rStyle w:val="Hyperlink"/>
          <w:color w:val="auto"/>
          <w:u w:val="none"/>
        </w:rPr>
        <w:t xml:space="preserve"> December </w:t>
      </w:r>
    </w:p>
    <w:p w:rsidR="00213820" w:rsidRPr="000C26F1" w:rsidRDefault="00213820">
      <w:pPr>
        <w:pStyle w:val="FootnoteText"/>
      </w:pPr>
      <w:r w:rsidRPr="000C26F1">
        <w:rPr>
          <w:rStyle w:val="Hyperlink"/>
          <w:color w:val="auto"/>
          <w:u w:val="none"/>
        </w:rPr>
        <w:t xml:space="preserve">    [2024]</w:t>
      </w:r>
    </w:p>
  </w:footnote>
  <w:footnote w:id="24">
    <w:p w:rsidR="00316E97" w:rsidRPr="000C26F1" w:rsidRDefault="00316E97" w:rsidP="00316E97">
      <w:pPr>
        <w:pStyle w:val="FootnoteText"/>
      </w:pPr>
      <w:r w:rsidRPr="000C26F1">
        <w:rPr>
          <w:rStyle w:val="FootnoteReference"/>
        </w:rPr>
        <w:footnoteRef/>
      </w:r>
      <w:r w:rsidRPr="000C26F1">
        <w:t xml:space="preserve"> </w:t>
      </w:r>
      <w:r w:rsidRPr="000C26F1">
        <w:rPr>
          <w:rFonts w:cstheme="minorHAnsi"/>
        </w:rPr>
        <w:t>Barry Cunliffe</w:t>
      </w:r>
      <w:r w:rsidRPr="000C26F1">
        <w:rPr>
          <w:rFonts w:cstheme="minorHAnsi"/>
          <w:i/>
        </w:rPr>
        <w:t>, The Celts A Very Short Introduction</w:t>
      </w:r>
      <w:r w:rsidRPr="000C26F1">
        <w:rPr>
          <w:rFonts w:cstheme="minorHAnsi"/>
        </w:rPr>
        <w:t xml:space="preserve"> (New York: Oxford University Press, 2003) </w:t>
      </w:r>
      <w:r w:rsidRPr="000C26F1">
        <w:t>p. 4.</w:t>
      </w:r>
    </w:p>
  </w:footnote>
  <w:footnote w:id="25">
    <w:p w:rsidR="00316E97" w:rsidRPr="000C26F1" w:rsidRDefault="00316E97" w:rsidP="00316E97">
      <w:pPr>
        <w:pStyle w:val="FootnoteText"/>
      </w:pPr>
      <w:r w:rsidRPr="000C26F1">
        <w:rPr>
          <w:rStyle w:val="FootnoteReference"/>
        </w:rPr>
        <w:footnoteRef/>
      </w:r>
      <w:r w:rsidRPr="000C26F1">
        <w:t xml:space="preserve"> ibid. p. 5.</w:t>
      </w:r>
    </w:p>
  </w:footnote>
  <w:footnote w:id="26">
    <w:p w:rsidR="00316E97" w:rsidRPr="000C26F1" w:rsidRDefault="00316E97" w:rsidP="00316E97">
      <w:pPr>
        <w:pStyle w:val="FootnoteText"/>
      </w:pPr>
      <w:r w:rsidRPr="000C26F1">
        <w:rPr>
          <w:rStyle w:val="FootnoteReference"/>
        </w:rPr>
        <w:footnoteRef/>
      </w:r>
      <w:r w:rsidRPr="000C26F1">
        <w:t xml:space="preserve"> </w:t>
      </w:r>
      <w:r w:rsidR="003E2A62" w:rsidRPr="000C26F1">
        <w:t>i</w:t>
      </w:r>
      <w:r w:rsidRPr="000C26F1">
        <w:t>bid. pp-114-116.</w:t>
      </w:r>
    </w:p>
  </w:footnote>
  <w:footnote w:id="27">
    <w:p w:rsidR="00717F43" w:rsidRPr="000C26F1" w:rsidRDefault="00717F43">
      <w:pPr>
        <w:pStyle w:val="FootnoteText"/>
        <w:rPr>
          <w:rFonts w:cstheme="minorHAnsi"/>
          <w:shd w:val="clear" w:color="auto" w:fill="FFFFFF"/>
        </w:rPr>
      </w:pPr>
      <w:r w:rsidRPr="000C26F1">
        <w:rPr>
          <w:rStyle w:val="FootnoteReference"/>
        </w:rPr>
        <w:footnoteRef/>
      </w:r>
      <w:r w:rsidRPr="000C26F1">
        <w:t xml:space="preserve"> </w:t>
      </w:r>
      <w:r w:rsidRPr="000C26F1">
        <w:rPr>
          <w:rFonts w:cstheme="minorHAnsi"/>
          <w:shd w:val="clear" w:color="auto" w:fill="FFFFFF"/>
        </w:rPr>
        <w:t>T.B. Mersha., A.F. Beck., The social, economic, political, and genetic value of race and ethnicity in 2020. </w:t>
      </w:r>
      <w:r w:rsidRPr="000C26F1">
        <w:rPr>
          <w:rFonts w:cstheme="minorHAnsi"/>
          <w:i/>
          <w:iCs/>
          <w:shd w:val="clear" w:color="auto" w:fill="FFFFFF"/>
        </w:rPr>
        <w:t>Hum Genomics</w:t>
      </w:r>
      <w:r w:rsidRPr="000C26F1">
        <w:rPr>
          <w:rFonts w:cstheme="minorHAnsi"/>
          <w:shd w:val="clear" w:color="auto" w:fill="FFFFFF"/>
        </w:rPr>
        <w:t> </w:t>
      </w:r>
      <w:r w:rsidRPr="000C26F1">
        <w:rPr>
          <w:rFonts w:cstheme="minorHAnsi"/>
          <w:bCs/>
          <w:shd w:val="clear" w:color="auto" w:fill="FFFFFF"/>
        </w:rPr>
        <w:t>14</w:t>
      </w:r>
      <w:r w:rsidRPr="000C26F1">
        <w:rPr>
          <w:rFonts w:cstheme="minorHAnsi"/>
          <w:shd w:val="clear" w:color="auto" w:fill="FFFFFF"/>
        </w:rPr>
        <w:t>, 37 (2020).</w:t>
      </w:r>
    </w:p>
    <w:p w:rsidR="00717F43" w:rsidRPr="00717F43" w:rsidRDefault="00717F43">
      <w:pPr>
        <w:pStyle w:val="FootnoteText"/>
        <w:rPr>
          <w:rFonts w:cstheme="minorHAnsi"/>
          <w:sz w:val="16"/>
          <w:szCs w:val="16"/>
        </w:rPr>
      </w:pPr>
      <w:r w:rsidRPr="000C26F1">
        <w:rPr>
          <w:rFonts w:cstheme="minorHAnsi"/>
          <w:shd w:val="clear" w:color="auto" w:fill="FFFFFF"/>
        </w:rPr>
        <w:t xml:space="preserve">     </w:t>
      </w:r>
      <w:hyperlink r:id="rId4" w:history="1">
        <w:r w:rsidR="00F37597" w:rsidRPr="000C26F1">
          <w:rPr>
            <w:rStyle w:val="Hyperlink"/>
            <w:rFonts w:cstheme="minorHAnsi"/>
            <w:shd w:val="clear" w:color="auto" w:fill="FFFFFF"/>
          </w:rPr>
          <w:t>https://doi.org/10.1186/s40246-020-00284-2</w:t>
        </w:r>
      </w:hyperlink>
      <w:r w:rsidR="00797F1F" w:rsidRPr="000C26F1">
        <w:rPr>
          <w:rFonts w:cstheme="minorHAnsi"/>
          <w:shd w:val="clear" w:color="auto" w:fill="FFFFFF"/>
        </w:rPr>
        <w:t xml:space="preserve"> </w:t>
      </w:r>
      <w:r w:rsidR="007C28CA" w:rsidRPr="000C26F1">
        <w:rPr>
          <w:rFonts w:cstheme="minorHAnsi"/>
          <w:shd w:val="clear" w:color="auto" w:fill="FFFFFF"/>
        </w:rPr>
        <w:t xml:space="preserve"> [7th December 2024]</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54B8B"/>
    <w:rsid w:val="000C26F1"/>
    <w:rsid w:val="00176E43"/>
    <w:rsid w:val="00213820"/>
    <w:rsid w:val="00314033"/>
    <w:rsid w:val="00316E97"/>
    <w:rsid w:val="00357098"/>
    <w:rsid w:val="00361B87"/>
    <w:rsid w:val="00361F29"/>
    <w:rsid w:val="00370920"/>
    <w:rsid w:val="00374789"/>
    <w:rsid w:val="003B0C8F"/>
    <w:rsid w:val="003E2A62"/>
    <w:rsid w:val="004777D5"/>
    <w:rsid w:val="004B0DAD"/>
    <w:rsid w:val="00501D18"/>
    <w:rsid w:val="00520E84"/>
    <w:rsid w:val="005673E8"/>
    <w:rsid w:val="006076E4"/>
    <w:rsid w:val="00640D1F"/>
    <w:rsid w:val="0066254A"/>
    <w:rsid w:val="00663ED7"/>
    <w:rsid w:val="006C0EEF"/>
    <w:rsid w:val="006C5567"/>
    <w:rsid w:val="00717F43"/>
    <w:rsid w:val="00774C91"/>
    <w:rsid w:val="00797F1F"/>
    <w:rsid w:val="007C28CA"/>
    <w:rsid w:val="007E3237"/>
    <w:rsid w:val="0088613F"/>
    <w:rsid w:val="008C1356"/>
    <w:rsid w:val="008E6574"/>
    <w:rsid w:val="00954B8B"/>
    <w:rsid w:val="0096418C"/>
    <w:rsid w:val="00A25895"/>
    <w:rsid w:val="00A27857"/>
    <w:rsid w:val="00A62396"/>
    <w:rsid w:val="00A95A09"/>
    <w:rsid w:val="00B019AA"/>
    <w:rsid w:val="00B65824"/>
    <w:rsid w:val="00BC7A16"/>
    <w:rsid w:val="00C3112F"/>
    <w:rsid w:val="00D72628"/>
    <w:rsid w:val="00D8143C"/>
    <w:rsid w:val="00F37597"/>
    <w:rsid w:val="00F42DB7"/>
    <w:rsid w:val="00F520FA"/>
    <w:rsid w:val="00FA1A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23E7825"/>
  <w15:chartTrackingRefBased/>
  <w15:docId w15:val="{946C4747-4A12-4E8D-9D2D-B68EBE9508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16E97"/>
  </w:style>
  <w:style w:type="paragraph" w:styleId="Heading2">
    <w:name w:val="heading 2"/>
    <w:basedOn w:val="Normal"/>
    <w:next w:val="Normal"/>
    <w:link w:val="Heading2Char"/>
    <w:uiPriority w:val="9"/>
    <w:unhideWhenUsed/>
    <w:qFormat/>
    <w:rsid w:val="00316E97"/>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316E97"/>
    <w:rPr>
      <w:rFonts w:asciiTheme="majorHAnsi" w:eastAsiaTheme="majorEastAsia" w:hAnsiTheme="majorHAnsi" w:cstheme="majorBidi"/>
      <w:color w:val="2E74B5" w:themeColor="accent1" w:themeShade="BF"/>
      <w:sz w:val="26"/>
      <w:szCs w:val="26"/>
    </w:rPr>
  </w:style>
  <w:style w:type="paragraph" w:styleId="FootnoteText">
    <w:name w:val="footnote text"/>
    <w:basedOn w:val="Normal"/>
    <w:link w:val="FootnoteTextChar"/>
    <w:uiPriority w:val="99"/>
    <w:unhideWhenUsed/>
    <w:rsid w:val="00316E97"/>
    <w:pPr>
      <w:spacing w:after="0" w:line="240" w:lineRule="auto"/>
    </w:pPr>
    <w:rPr>
      <w:sz w:val="20"/>
      <w:szCs w:val="20"/>
    </w:rPr>
  </w:style>
  <w:style w:type="character" w:customStyle="1" w:styleId="FootnoteTextChar">
    <w:name w:val="Footnote Text Char"/>
    <w:basedOn w:val="DefaultParagraphFont"/>
    <w:link w:val="FootnoteText"/>
    <w:uiPriority w:val="99"/>
    <w:rsid w:val="00316E97"/>
    <w:rPr>
      <w:sz w:val="20"/>
      <w:szCs w:val="20"/>
    </w:rPr>
  </w:style>
  <w:style w:type="character" w:styleId="FootnoteReference">
    <w:name w:val="footnote reference"/>
    <w:basedOn w:val="DefaultParagraphFont"/>
    <w:uiPriority w:val="99"/>
    <w:semiHidden/>
    <w:unhideWhenUsed/>
    <w:rsid w:val="00316E97"/>
    <w:rPr>
      <w:vertAlign w:val="superscript"/>
    </w:rPr>
  </w:style>
  <w:style w:type="character" w:styleId="Hyperlink">
    <w:name w:val="Hyperlink"/>
    <w:basedOn w:val="DefaultParagraphFont"/>
    <w:uiPriority w:val="99"/>
    <w:unhideWhenUsed/>
    <w:rsid w:val="00316E97"/>
    <w:rPr>
      <w:color w:val="0563C1" w:themeColor="hyperlink"/>
      <w:u w:val="single"/>
    </w:rPr>
  </w:style>
  <w:style w:type="character" w:customStyle="1" w:styleId="author">
    <w:name w:val="author"/>
    <w:basedOn w:val="DefaultParagraphFont"/>
    <w:rsid w:val="00316E97"/>
  </w:style>
  <w:style w:type="character" w:customStyle="1" w:styleId="a-color-secondary">
    <w:name w:val="a-color-secondary"/>
    <w:basedOn w:val="DefaultParagraphFont"/>
    <w:rsid w:val="00316E97"/>
  </w:style>
  <w:style w:type="paragraph" w:styleId="Header">
    <w:name w:val="header"/>
    <w:basedOn w:val="Normal"/>
    <w:link w:val="HeaderChar"/>
    <w:uiPriority w:val="99"/>
    <w:unhideWhenUsed/>
    <w:rsid w:val="00361F29"/>
    <w:pPr>
      <w:tabs>
        <w:tab w:val="center" w:pos="4513"/>
        <w:tab w:val="right" w:pos="9026"/>
      </w:tabs>
      <w:spacing w:after="0" w:line="240" w:lineRule="auto"/>
    </w:pPr>
  </w:style>
  <w:style w:type="character" w:customStyle="1" w:styleId="HeaderChar">
    <w:name w:val="Header Char"/>
    <w:basedOn w:val="DefaultParagraphFont"/>
    <w:link w:val="Header"/>
    <w:uiPriority w:val="99"/>
    <w:rsid w:val="00361F29"/>
  </w:style>
  <w:style w:type="paragraph" w:styleId="Footer">
    <w:name w:val="footer"/>
    <w:basedOn w:val="Normal"/>
    <w:link w:val="FooterChar"/>
    <w:uiPriority w:val="99"/>
    <w:unhideWhenUsed/>
    <w:rsid w:val="00361F29"/>
    <w:pPr>
      <w:tabs>
        <w:tab w:val="center" w:pos="4513"/>
        <w:tab w:val="right" w:pos="9026"/>
      </w:tabs>
      <w:spacing w:after="0" w:line="240" w:lineRule="auto"/>
    </w:pPr>
  </w:style>
  <w:style w:type="character" w:customStyle="1" w:styleId="FooterChar">
    <w:name w:val="Footer Char"/>
    <w:basedOn w:val="DefaultParagraphFont"/>
    <w:link w:val="Footer"/>
    <w:uiPriority w:val="99"/>
    <w:rsid w:val="00361F2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86/s40246-020-00284-2" TargetMode="External"/><Relationship Id="rId3" Type="http://schemas.openxmlformats.org/officeDocument/2006/relationships/webSettings" Target="webSettings.xml"/><Relationship Id="rId7" Type="http://schemas.openxmlformats.org/officeDocument/2006/relationships/hyperlink" Target="https://www.thecollector.com/were-the-britons-celts/"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museum.wales/articles/1341/Who-were-the-Celts/" TargetMode="External"/><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footer" Target="footer1.xml"/></Relationships>
</file>

<file path=word/_rels/footnotes.xml.rels><?xml version="1.0" encoding="UTF-8" standalone="yes"?>
<Relationships xmlns="http://schemas.openxmlformats.org/package/2006/relationships"><Relationship Id="rId3" Type="http://schemas.openxmlformats.org/officeDocument/2006/relationships/hyperlink" Target="https://museum.wales/articles/1341/Who-were-the-Celts/" TargetMode="External"/><Relationship Id="rId2" Type="http://schemas.openxmlformats.org/officeDocument/2006/relationships/hyperlink" Target="https://museum.wales/articles/1341/Who-were-the-Celts/" TargetMode="External"/><Relationship Id="rId1" Type="http://schemas.openxmlformats.org/officeDocument/2006/relationships/hyperlink" Target="https://www.thecollector.com/were-the-britons-celts/" TargetMode="External"/><Relationship Id="rId4" Type="http://schemas.openxmlformats.org/officeDocument/2006/relationships/hyperlink" Target="https://doi.org/10.1186/s40246-020-00284-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1862</Words>
  <Characters>10620</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dc:description/>
  <cp:lastModifiedBy>Admin</cp:lastModifiedBy>
  <cp:revision>2</cp:revision>
  <dcterms:created xsi:type="dcterms:W3CDTF">2024-12-17T18:03:00Z</dcterms:created>
  <dcterms:modified xsi:type="dcterms:W3CDTF">2024-12-17T18:03:00Z</dcterms:modified>
</cp:coreProperties>
</file>