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F70BCE3" w:rsidP="05703CDC" w:rsidRDefault="3F70BCE3" w14:paraId="2309ED2C" w14:textId="3AF288D7">
      <w:pPr>
        <w:pStyle w:val="Normal"/>
        <w:jc w:val="both"/>
        <w:rPr>
          <w:rFonts w:ascii="Arial" w:hAnsi="Arial" w:eastAsia="Arial" w:cs="Arial" w:asciiTheme="minorAscii" w:hAnsiTheme="minorAscii" w:eastAsiaTheme="minorAscii" w:cstheme="minorAscii"/>
          <w:b w:val="1"/>
          <w:bCs w:val="1"/>
          <w:noProof w:val="0"/>
          <w:sz w:val="24"/>
          <w:szCs w:val="24"/>
          <w:lang w:val="en-GB"/>
        </w:rPr>
      </w:pPr>
      <w:r w:rsidRPr="6814720B" w:rsidR="0425FEC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3F70BCE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UNIVERSITY OF WALES TRINITY SAINT </w:t>
      </w:r>
      <w:r w:rsidRPr="6814720B" w:rsidR="0721F259">
        <w:rPr>
          <w:rFonts w:ascii="Arial" w:hAnsi="Arial" w:eastAsia="Arial" w:cs="Arial" w:asciiTheme="minorAscii" w:hAnsiTheme="minorAscii" w:eastAsiaTheme="minorAscii" w:cstheme="minorAscii"/>
          <w:b w:val="1"/>
          <w:bCs w:val="1"/>
          <w:noProof w:val="0"/>
          <w:sz w:val="32"/>
          <w:szCs w:val="32"/>
          <w:lang w:val="en-GB"/>
        </w:rPr>
        <w:t>DAVIDS</w:t>
      </w:r>
    </w:p>
    <w:p xmlns:wp14="http://schemas.microsoft.com/office/word/2010/wordml" w:rsidP="05703CDC" wp14:paraId="25098836" wp14:textId="1A7141B8">
      <w:pPr>
        <w:pStyle w:val="Normal"/>
        <w:jc w:val="both"/>
      </w:pPr>
      <w:r w:rsidRPr="6814720B" w:rsidR="5EA4DB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629B19E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School of Health and Social Care</w:t>
      </w:r>
    </w:p>
    <w:p w:rsidR="6814720B" w:rsidP="6814720B" w:rsidRDefault="6814720B" w14:paraId="36E51F5B" w14:textId="3BEF7EA8">
      <w:pPr>
        <w:pStyle w:val="Normal"/>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05703CDC" wp14:paraId="3F22A516" wp14:textId="3AD03005">
      <w:pPr>
        <w:jc w:val="both"/>
      </w:pPr>
      <w:r w:rsidRPr="6814720B" w:rsidR="123E1D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SAFEGUARDING CHILDREN AND YOUNG PEOPLE</w:t>
      </w:r>
    </w:p>
    <w:p w:rsidR="6814720B" w:rsidP="6814720B" w:rsidRDefault="6814720B" w14:paraId="282A85E7" w14:textId="51ECEDD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814720B" w:rsidP="6814720B" w:rsidRDefault="6814720B" w14:paraId="0C0F6E59" w14:textId="23332D0D">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16F663F0" w:rsidP="6814720B" w:rsidRDefault="16F663F0" w14:paraId="52751436" w14:textId="074E087D">
      <w:pPr>
        <w:pStyle w:val="Normal"/>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6814720B" w:rsidR="734EA55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r w:rsidRPr="6814720B" w:rsidR="734EA5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16F663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3655A7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Signposting Early Help</w:t>
      </w:r>
    </w:p>
    <w:p w:rsidR="5BAA5359" w:rsidP="05703CDC" w:rsidRDefault="5BAA5359" w14:paraId="7AF8B064" w14:textId="491C5974">
      <w:pPr>
        <w:pStyle w:val="Normal"/>
        <w:spacing w:line="360" w:lineRule="auto"/>
        <w:jc w:val="both"/>
      </w:pPr>
      <w:r w:rsidRPr="6814720B" w:rsidR="58A5D6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5BAA53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An</w:t>
      </w:r>
      <w:r w:rsidRPr="6814720B" w:rsidR="675567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E</w:t>
      </w:r>
      <w:r w:rsidRPr="6814720B" w:rsidR="5BAA53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xamination of Three U</w:t>
      </w:r>
      <w:r w:rsidRPr="6814720B" w:rsidR="45EC5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K </w:t>
      </w:r>
      <w:r w:rsidRPr="6814720B" w:rsidR="5BAA53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Local </w:t>
      </w:r>
      <w:r w:rsidRPr="6814720B" w:rsidR="4F8C1BE7">
        <w:rPr>
          <w:rFonts w:ascii="Arial" w:hAnsi="Arial" w:eastAsia="Arial" w:cs="Arial" w:asciiTheme="minorAscii" w:hAnsiTheme="minorAscii" w:eastAsiaTheme="minorAscii" w:cstheme="minorAscii"/>
          <w:b w:val="0"/>
          <w:bCs w:val="0"/>
          <w:noProof w:val="0"/>
          <w:sz w:val="32"/>
          <w:szCs w:val="32"/>
          <w:lang w:val="en-GB"/>
        </w:rPr>
        <w:t>Authority</w:t>
      </w:r>
      <w:r w:rsidRPr="6814720B" w:rsidR="1887A2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Websites</w:t>
      </w:r>
    </w:p>
    <w:p w:rsidR="6814720B" w:rsidP="6814720B" w:rsidRDefault="6814720B" w14:paraId="1880F707" w14:textId="43E13D0A">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814720B" w:rsidP="6814720B" w:rsidRDefault="6814720B" w14:paraId="2A909B38" w14:textId="3559EE26">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05703CDC" w:rsidP="6814720B" w:rsidRDefault="05703CDC" w14:paraId="2A8E97CE" w14:textId="04DE728E">
      <w:pPr>
        <w:pStyle w:val="Normal"/>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02E551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Submitted by </w:t>
      </w:r>
    </w:p>
    <w:p w:rsidR="3FCAC5CD" w:rsidP="6814720B" w:rsidRDefault="3FCAC5CD" w14:paraId="7716065D" w14:textId="4938DD05">
      <w:pPr>
        <w:pStyle w:val="Normal"/>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6814720B" w:rsidR="3BC259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6814720B" w:rsidR="6857562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6814720B" w:rsidR="7943E3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Kate Narh</w:t>
      </w:r>
    </w:p>
    <w:p w:rsidR="3FCAC5CD" w:rsidP="6814720B" w:rsidRDefault="3FCAC5CD" w14:paraId="6782D6F8" w14:textId="217FEA3C">
      <w:pPr>
        <w:pStyle w:val="Normal"/>
        <w:jc w:val="both"/>
      </w:pPr>
      <w:r w:rsidRPr="6814720B" w:rsidR="3FCAC5C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r w:rsidRPr="6814720B" w:rsidR="2C7F1C3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r w:rsidRPr="6814720B" w:rsidR="3FCAC5C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r w:rsidRPr="6814720B" w:rsidR="2B271D3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w:t>
      </w:r>
      <w:r w:rsidRPr="6814720B" w:rsidR="2B271D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Number</w:t>
      </w:r>
      <w:r w:rsidRPr="6814720B" w:rsidR="3FCAC5C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3FCAC5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2419949</w:t>
      </w:r>
    </w:p>
    <w:p w:rsidR="6814720B" w:rsidP="6814720B" w:rsidRDefault="6814720B" w14:paraId="62989DFD" w14:textId="25BE3737">
      <w:pPr>
        <w:pStyle w:val="Normal"/>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05703CDC" wp14:paraId="623601E0" wp14:textId="22305F4E">
      <w:pPr>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461BEBE1" w:rsidP="6814720B" w:rsidRDefault="461BEBE1" w14:paraId="25D2EBCD" w14:textId="66ECB748">
      <w:pPr>
        <w:jc w:val="left"/>
      </w:pPr>
      <w:r w:rsidRPr="6814720B" w:rsidR="150DF07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2F91613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3B1C86E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2BD9F3B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7FAC0F2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542420D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54242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654426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461BEB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284902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 name</w:t>
      </w:r>
      <w:r w:rsidRPr="6814720B" w:rsidR="284902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Dr. Robert Nartowski</w:t>
      </w:r>
    </w:p>
    <w:p w:rsidR="04420CE2" w:rsidP="6814720B" w:rsidRDefault="04420CE2" w14:paraId="0671DC37" w14:textId="48F42680">
      <w:pPr>
        <w:pStyle w:val="Normal"/>
        <w:jc w:val="left"/>
      </w:pP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11CE1B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0F8130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2927F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2927F5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code</w:t>
      </w: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814720B" w:rsidR="04420C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BMHP5021</w:t>
      </w:r>
    </w:p>
    <w:p w:rsidR="13D43AB9" w:rsidP="6814720B" w:rsidRDefault="13D43AB9" w14:paraId="6C391473" w14:textId="7C842C7E">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814720B" w:rsidR="13D43A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68F2587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13D43A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6546F10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13D43A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Submission</w:t>
      </w:r>
      <w:r w:rsidRPr="6814720B" w:rsidR="13D43A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13D43AB9">
        <w:rPr>
          <w:rFonts w:ascii="Arial" w:hAnsi="Arial" w:eastAsia="Arial" w:cs="Arial"/>
          <w:noProof w:val="0"/>
          <w:sz w:val="24"/>
          <w:szCs w:val="24"/>
          <w:lang w:val="en-GB"/>
        </w:rPr>
        <w:t>Date: 20</w:t>
      </w:r>
      <w:r w:rsidRPr="6814720B" w:rsidR="13D43A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July 2026</w:t>
      </w:r>
    </w:p>
    <w:p w:rsidR="13D43AB9" w:rsidP="6814720B" w:rsidRDefault="13D43AB9" w14:paraId="188EE44E" w14:textId="51BB4958">
      <w:pPr>
        <w:pStyle w:val="Normal"/>
        <w:jc w:val="left"/>
      </w:pPr>
      <w:r w:rsidRPr="6814720B" w:rsidR="13D43A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0EDFA72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0EDFA7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13D43A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Final Word </w:t>
      </w:r>
      <w:r w:rsidRPr="6814720B" w:rsidR="13D43AB9">
        <w:rPr>
          <w:rFonts w:ascii="Arial" w:hAnsi="Arial" w:eastAsia="Arial" w:cs="Arial" w:asciiTheme="minorAscii" w:hAnsiTheme="minorAscii" w:eastAsiaTheme="minorAscii" w:cstheme="minorAscii"/>
          <w:b w:val="0"/>
          <w:bCs w:val="0"/>
          <w:noProof w:val="0"/>
          <w:sz w:val="24"/>
          <w:szCs w:val="24"/>
          <w:lang w:val="en-GB"/>
        </w:rPr>
        <w:t>count:</w:t>
      </w:r>
      <w:r w:rsidRPr="6814720B" w:rsidR="13D43AB9">
        <w:rPr>
          <w:rFonts w:ascii="Arial" w:hAnsi="Arial" w:eastAsia="Arial" w:cs="Arial" w:asciiTheme="minorAscii" w:hAnsiTheme="minorAscii" w:eastAsiaTheme="minorAscii" w:cstheme="minorAscii"/>
          <w:b w:val="0"/>
          <w:bCs w:val="0"/>
          <w:noProof w:val="0"/>
          <w:sz w:val="24"/>
          <w:szCs w:val="24"/>
          <w:lang w:val="en-GB"/>
        </w:rPr>
        <w:t xml:space="preserve"> </w:t>
      </w:r>
      <w:r w:rsidRPr="6814720B" w:rsidR="13D43AB9">
        <w:rPr>
          <w:rFonts w:ascii="Arial" w:hAnsi="Arial" w:eastAsia="Arial" w:cs="Arial" w:asciiTheme="minorAscii" w:hAnsiTheme="minorAscii" w:eastAsiaTheme="minorAscii" w:cstheme="minorAscii"/>
          <w:b w:val="0"/>
          <w:bCs w:val="0"/>
          <w:noProof w:val="0"/>
          <w:sz w:val="24"/>
          <w:szCs w:val="24"/>
          <w:lang w:val="en-GB"/>
        </w:rPr>
        <w:t>1856 words</w:t>
      </w:r>
    </w:p>
    <w:p w:rsidR="6814720B" w:rsidP="6814720B" w:rsidRDefault="6814720B" w14:paraId="58C8D9B7" w14:textId="21B0D29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5703CDC" w:rsidP="6814720B" w:rsidRDefault="05703CDC" w14:paraId="7943C50B" w14:textId="1A8AB4DE">
      <w:pPr>
        <w:pStyle w:val="Normal"/>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814720B" w:rsidR="6A8E94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814720B" w:rsidR="6A8E94B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05703CDC" w:rsidP="6814720B" w:rsidRDefault="05703CDC" w14:paraId="64CB266B" w14:textId="79F59A7B">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5703CDC" w:rsidP="7DB0C7F6" w:rsidRDefault="05703CDC" w14:paraId="7E00FE62" w14:textId="6B731925">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6814720B" wp14:paraId="68C46584" wp14:textId="7CF56DD8">
      <w:pPr>
        <w:pStyle w:val="Normal"/>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814720B" w:rsidR="08174E0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814720B" w:rsidR="4B7C584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05703CDC" w:rsidP="7DB0C7F6" w:rsidRDefault="05703CDC" w14:paraId="77E56091" w14:textId="5C92B864">
      <w:pPr>
        <w:pStyle w:val="Normal"/>
        <w:jc w:val="left"/>
        <w:rPr>
          <w:rFonts w:ascii="Arial" w:hAnsi="Arial" w:eastAsia="Arial" w:cs="Arial" w:asciiTheme="minorAscii" w:hAnsiTheme="minorAscii" w:eastAsiaTheme="minorAscii" w:cstheme="minorAscii"/>
          <w:b w:val="0"/>
          <w:bCs w:val="0"/>
          <w:noProof w:val="0"/>
          <w:sz w:val="24"/>
          <w:szCs w:val="24"/>
          <w:highlight w:val="yellow"/>
          <w:lang w:val="en-GB"/>
        </w:rPr>
      </w:pPr>
    </w:p>
    <w:p w:rsidR="05703CDC" w:rsidP="7DB0C7F6" w:rsidRDefault="05703CDC" w14:paraId="272124CD" w14:textId="7603104D">
      <w:pPr>
        <w:pStyle w:val="Normal"/>
        <w:jc w:val="left"/>
        <w:rPr>
          <w:rFonts w:ascii="Arial" w:hAnsi="Arial" w:eastAsia="Arial" w:cs="Arial" w:asciiTheme="minorAscii" w:hAnsiTheme="minorAscii" w:eastAsiaTheme="minorAscii" w:cstheme="minorAscii"/>
          <w:b w:val="0"/>
          <w:bCs w:val="0"/>
          <w:noProof w:val="0"/>
          <w:sz w:val="24"/>
          <w:szCs w:val="24"/>
          <w:highlight w:val="yellow"/>
          <w:lang w:val="en-GB"/>
        </w:rPr>
      </w:pPr>
    </w:p>
    <w:p w:rsidR="05703CDC" w:rsidP="05703CDC" w:rsidRDefault="05703CDC" w14:paraId="4A7412A6" w14:textId="2F9098F2">
      <w:pPr>
        <w:pStyle w:val="Normal"/>
        <w:jc w:val="both"/>
        <w:rPr>
          <w:rFonts w:ascii="Arial" w:hAnsi="Arial" w:eastAsia="Arial" w:cs="Arial" w:asciiTheme="minorAscii" w:hAnsiTheme="minorAscii" w:eastAsiaTheme="minorAscii" w:cstheme="minorAscii"/>
          <w:b w:val="0"/>
          <w:bCs w:val="0"/>
          <w:noProof w:val="0"/>
          <w:sz w:val="24"/>
          <w:szCs w:val="24"/>
          <w:highlight w:val="yellow"/>
          <w:lang w:val="en-GB"/>
        </w:rPr>
      </w:pPr>
    </w:p>
    <w:p w:rsidR="05703CDC" w:rsidP="05703CDC" w:rsidRDefault="05703CDC" w14:paraId="3886C07E" w14:textId="5163B8F3">
      <w:pPr>
        <w:pStyle w:val="Normal"/>
        <w:jc w:val="both"/>
        <w:rPr>
          <w:rFonts w:ascii="Arial" w:hAnsi="Arial" w:eastAsia="Arial" w:cs="Arial" w:asciiTheme="minorAscii" w:hAnsiTheme="minorAscii" w:eastAsiaTheme="minorAscii" w:cstheme="minorAscii"/>
          <w:b w:val="0"/>
          <w:bCs w:val="0"/>
          <w:noProof w:val="0"/>
          <w:sz w:val="24"/>
          <w:szCs w:val="24"/>
          <w:highlight w:val="yellow"/>
          <w:lang w:val="en-GB"/>
        </w:rPr>
      </w:pPr>
    </w:p>
    <w:p w:rsidR="05703CDC" w:rsidP="05703CDC" w:rsidRDefault="05703CDC" w14:paraId="724DA676" w14:textId="3E730C69">
      <w:pPr>
        <w:pStyle w:val="Normal"/>
        <w:jc w:val="both"/>
        <w:rPr>
          <w:rFonts w:ascii="Arial" w:hAnsi="Arial" w:eastAsia="Arial" w:cs="Arial" w:asciiTheme="minorAscii" w:hAnsiTheme="minorAscii" w:eastAsiaTheme="minorAscii" w:cstheme="minorAscii"/>
          <w:b w:val="0"/>
          <w:bCs w:val="0"/>
          <w:noProof w:val="0"/>
          <w:sz w:val="24"/>
          <w:szCs w:val="24"/>
          <w:highlight w:val="yellow"/>
          <w:lang w:val="en-GB"/>
        </w:rPr>
      </w:pPr>
    </w:p>
    <w:p xmlns:wp14="http://schemas.microsoft.com/office/word/2010/wordml" w:rsidP="6814720B" wp14:paraId="5B3CF187" wp14:textId="6AF34700">
      <w:pPr>
        <w:pStyle w:val="Normal"/>
        <w:jc w:val="both"/>
        <w:rPr>
          <w:rFonts w:ascii="Arial" w:hAnsi="Arial" w:eastAsia="Arial" w:cs="Arial" w:asciiTheme="minorAscii" w:hAnsiTheme="minorAscii" w:eastAsiaTheme="minorAscii" w:cstheme="minorAscii"/>
          <w:b w:val="0"/>
          <w:bCs w:val="0"/>
          <w:noProof w:val="0"/>
          <w:sz w:val="24"/>
          <w:szCs w:val="24"/>
          <w:highlight w:val="yellow"/>
          <w:lang w:val="en-GB"/>
        </w:rPr>
      </w:pPr>
    </w:p>
    <w:p xmlns:wp14="http://schemas.microsoft.com/office/word/2010/wordml" w:rsidP="05703CDC" wp14:paraId="5E5787A5" wp14:textId="30EF43EF">
      <w:pPr>
        <w:pStyle w:val="Normal"/>
        <w:jc w:val="left"/>
        <w:rPr>
          <w:sz w:val="24"/>
          <w:szCs w:val="24"/>
        </w:rPr>
      </w:pPr>
      <w:r w:rsidRPr="79696954" w:rsidR="0324F450">
        <w:rPr>
          <w:sz w:val="24"/>
          <w:szCs w:val="24"/>
        </w:rPr>
        <w:t xml:space="preserve">                                       </w:t>
      </w:r>
      <w:r w:rsidRPr="79696954" w:rsidR="226DB6FB">
        <w:rPr>
          <w:sz w:val="24"/>
          <w:szCs w:val="24"/>
        </w:rPr>
        <w:t>T</w:t>
      </w:r>
      <w:r w:rsidRPr="79696954" w:rsidR="5ED8A80D">
        <w:rPr>
          <w:sz w:val="24"/>
          <w:szCs w:val="24"/>
        </w:rPr>
        <w:t>ABLE OF CONTENTS</w:t>
      </w:r>
    </w:p>
    <w:p w:rsidR="05703CDC" w:rsidP="05703CDC" w:rsidRDefault="05703CDC" w14:paraId="72C5B816" w14:textId="1EFF4CC9">
      <w:pPr>
        <w:pStyle w:val="Normal"/>
        <w:jc w:val="left"/>
        <w:rPr>
          <w:sz w:val="24"/>
          <w:szCs w:val="24"/>
        </w:rPr>
      </w:pPr>
    </w:p>
    <w:p w:rsidR="05703CDC" w:rsidP="79696954" w:rsidRDefault="05703CDC" w14:paraId="7B95D456" w14:textId="39C8B801">
      <w:pPr>
        <w:pStyle w:val="Normal"/>
        <w:spacing w:line="360" w:lineRule="auto"/>
        <w:jc w:val="left"/>
        <w:rPr>
          <w:sz w:val="22"/>
          <w:szCs w:val="22"/>
        </w:rPr>
      </w:pPr>
    </w:p>
    <w:p w:rsidR="05703CDC" w:rsidP="79696954" w:rsidRDefault="05703CDC" w14:paraId="3B5693B9" w14:textId="78771BD2">
      <w:pPr>
        <w:pStyle w:val="Normal"/>
        <w:spacing w:line="360" w:lineRule="auto"/>
        <w:jc w:val="both"/>
        <w:rPr>
          <w:rFonts w:ascii="Arial" w:hAnsi="Arial" w:eastAsia="Arial" w:cs="Arial"/>
          <w:noProof w:val="0"/>
          <w:sz w:val="22"/>
          <w:szCs w:val="22"/>
          <w:lang w:val="en-GB"/>
        </w:rPr>
      </w:pPr>
      <w:r w:rsidRPr="79696954" w:rsidR="48DF71AF">
        <w:rPr>
          <w:noProof w:val="0"/>
          <w:sz w:val="22"/>
          <w:szCs w:val="22"/>
          <w:lang w:val="en-GB"/>
        </w:rPr>
        <w:t xml:space="preserve">Executive </w:t>
      </w:r>
      <w:r w:rsidRPr="79696954" w:rsidR="474DB8CE">
        <w:rPr>
          <w:rFonts w:ascii="Arial" w:hAnsi="Arial" w:eastAsia="Arial" w:cs="Arial"/>
          <w:noProof w:val="0"/>
          <w:sz w:val="22"/>
          <w:szCs w:val="22"/>
          <w:lang w:val="en-GB"/>
        </w:rPr>
        <w:t>Summary ...........................................................................................</w:t>
      </w:r>
      <w:r w:rsidRPr="79696954" w:rsidR="2A7C099E">
        <w:rPr>
          <w:rFonts w:ascii="Arial" w:hAnsi="Arial" w:eastAsia="Arial" w:cs="Arial"/>
          <w:noProof w:val="0"/>
          <w:sz w:val="22"/>
          <w:szCs w:val="22"/>
          <w:lang w:val="en-GB"/>
        </w:rPr>
        <w:t>.3</w:t>
      </w:r>
    </w:p>
    <w:p w:rsidR="03544321" w:rsidP="79696954" w:rsidRDefault="03544321" w14:paraId="6F004A1B" w14:textId="7896E8D8">
      <w:pPr>
        <w:pStyle w:val="Normal"/>
        <w:spacing w:line="360" w:lineRule="auto"/>
        <w:jc w:val="both"/>
      </w:pPr>
      <w:r w:rsidRPr="79696954" w:rsidR="03544321">
        <w:rPr>
          <w:rFonts w:ascii="Arial" w:hAnsi="Arial" w:eastAsia="Arial" w:cs="Arial"/>
          <w:noProof w:val="0"/>
          <w:sz w:val="22"/>
          <w:szCs w:val="22"/>
          <w:lang w:val="en-GB"/>
        </w:rPr>
        <w:t>Introduction ......................................................................................................... 4</w:t>
      </w:r>
    </w:p>
    <w:p w:rsidR="48DF71AF" w:rsidP="79696954" w:rsidRDefault="48DF71AF" w14:paraId="14BB579A" w14:textId="513BD6A8">
      <w:pPr>
        <w:pStyle w:val="Normal"/>
        <w:spacing w:line="360" w:lineRule="auto"/>
        <w:jc w:val="both"/>
        <w:rPr>
          <w:noProof w:val="0"/>
          <w:sz w:val="22"/>
          <w:szCs w:val="22"/>
          <w:lang w:val="en-GB"/>
        </w:rPr>
      </w:pPr>
      <w:r w:rsidRPr="79696954" w:rsidR="48DF71AF">
        <w:rPr>
          <w:noProof w:val="0"/>
          <w:sz w:val="22"/>
          <w:szCs w:val="22"/>
          <w:lang w:val="en-GB"/>
        </w:rPr>
        <w:t xml:space="preserve"> Principles of early help.</w:t>
      </w:r>
      <w:r w:rsidRPr="79696954" w:rsidR="2D5AD4CF">
        <w:rPr>
          <w:noProof w:val="0"/>
          <w:sz w:val="22"/>
          <w:szCs w:val="22"/>
          <w:lang w:val="en-GB"/>
        </w:rPr>
        <w:t>......................................................................................</w:t>
      </w:r>
      <w:r w:rsidRPr="79696954" w:rsidR="1E2E798E">
        <w:rPr>
          <w:noProof w:val="0"/>
          <w:sz w:val="22"/>
          <w:szCs w:val="22"/>
          <w:lang w:val="en-GB"/>
        </w:rPr>
        <w:t>.4-5</w:t>
      </w:r>
    </w:p>
    <w:p w:rsidR="48DF71AF" w:rsidP="79696954" w:rsidRDefault="48DF71AF" w14:paraId="08D79468" w14:textId="4CFAE6AC">
      <w:pPr>
        <w:pStyle w:val="Normal"/>
        <w:spacing w:line="360" w:lineRule="auto"/>
        <w:jc w:val="both"/>
      </w:pPr>
      <w:r w:rsidRPr="79696954" w:rsidR="48DF71AF">
        <w:rPr>
          <w:rFonts w:ascii="Arial" w:hAnsi="Arial" w:eastAsia="Arial" w:cs="Arial"/>
          <w:noProof w:val="0"/>
          <w:sz w:val="22"/>
          <w:szCs w:val="22"/>
          <w:lang w:val="en-GB"/>
        </w:rPr>
        <w:t>Multi-agency</w:t>
      </w:r>
      <w:r w:rsidRPr="79696954" w:rsidR="48DF71AF">
        <w:rPr>
          <w:noProof w:val="0"/>
          <w:sz w:val="22"/>
          <w:szCs w:val="22"/>
          <w:lang w:val="en-GB"/>
        </w:rPr>
        <w:t xml:space="preserve"> </w:t>
      </w:r>
      <w:r w:rsidRPr="79696954" w:rsidR="3D8DE003">
        <w:rPr>
          <w:rFonts w:ascii="Arial" w:hAnsi="Arial" w:eastAsia="Arial" w:cs="Arial"/>
          <w:noProof w:val="0"/>
          <w:sz w:val="22"/>
          <w:szCs w:val="22"/>
          <w:lang w:val="en-GB"/>
        </w:rPr>
        <w:t xml:space="preserve">working </w:t>
      </w:r>
      <w:r w:rsidRPr="79696954" w:rsidR="436B26EB">
        <w:rPr>
          <w:rFonts w:ascii="Arial" w:hAnsi="Arial" w:eastAsia="Arial" w:cs="Arial"/>
          <w:noProof w:val="0"/>
          <w:sz w:val="22"/>
          <w:szCs w:val="22"/>
          <w:lang w:val="en-GB"/>
        </w:rPr>
        <w:t>.......................................................................................... 5</w:t>
      </w:r>
    </w:p>
    <w:p w:rsidR="48DF71AF" w:rsidP="79696954" w:rsidRDefault="48DF71AF" w14:paraId="7F59D079" w14:textId="3EE2E642">
      <w:pPr>
        <w:pStyle w:val="Normal"/>
        <w:spacing w:line="360" w:lineRule="auto"/>
        <w:jc w:val="both"/>
        <w:rPr>
          <w:rFonts w:ascii="Arial" w:hAnsi="Arial" w:eastAsia="Arial" w:cs="Arial"/>
          <w:noProof w:val="0"/>
          <w:sz w:val="22"/>
          <w:szCs w:val="22"/>
          <w:lang w:val="en-GB"/>
        </w:rPr>
      </w:pPr>
      <w:r w:rsidRPr="79696954" w:rsidR="48DF71AF">
        <w:rPr>
          <w:noProof w:val="0"/>
          <w:sz w:val="22"/>
          <w:szCs w:val="22"/>
          <w:lang w:val="en-GB"/>
        </w:rPr>
        <w:t xml:space="preserve">Evaluation of Leeds City Council's </w:t>
      </w:r>
      <w:r w:rsidRPr="79696954" w:rsidR="1EFB2BE0">
        <w:rPr>
          <w:rFonts w:ascii="Arial" w:hAnsi="Arial" w:eastAsia="Arial" w:cs="Arial"/>
          <w:noProof w:val="0"/>
          <w:sz w:val="22"/>
          <w:szCs w:val="22"/>
          <w:lang w:val="en-GB"/>
        </w:rPr>
        <w:t>website ......................................................</w:t>
      </w:r>
      <w:r w:rsidRPr="79696954" w:rsidR="29FAFB30">
        <w:rPr>
          <w:rFonts w:ascii="Arial" w:hAnsi="Arial" w:eastAsia="Arial" w:cs="Arial"/>
          <w:noProof w:val="0"/>
          <w:sz w:val="22"/>
          <w:szCs w:val="22"/>
          <w:lang w:val="en-GB"/>
        </w:rPr>
        <w:t>..</w:t>
      </w:r>
      <w:r w:rsidRPr="79696954" w:rsidR="61FC2636">
        <w:rPr>
          <w:rFonts w:ascii="Arial" w:hAnsi="Arial" w:eastAsia="Arial" w:cs="Arial"/>
          <w:noProof w:val="0"/>
          <w:sz w:val="22"/>
          <w:szCs w:val="22"/>
          <w:lang w:val="en-GB"/>
        </w:rPr>
        <w:t>6</w:t>
      </w:r>
    </w:p>
    <w:p w:rsidR="48DF71AF" w:rsidP="79696954" w:rsidRDefault="48DF71AF" w14:paraId="3DA8AF5F" w14:textId="18311504">
      <w:pPr>
        <w:pStyle w:val="Normal"/>
        <w:spacing w:line="360" w:lineRule="auto"/>
        <w:jc w:val="both"/>
        <w:rPr>
          <w:noProof w:val="0"/>
          <w:sz w:val="22"/>
          <w:szCs w:val="22"/>
          <w:lang w:val="en-GB"/>
        </w:rPr>
      </w:pPr>
      <w:r w:rsidRPr="79696954" w:rsidR="48DF71AF">
        <w:rPr>
          <w:noProof w:val="0"/>
          <w:sz w:val="22"/>
          <w:szCs w:val="22"/>
          <w:lang w:val="en-GB"/>
        </w:rPr>
        <w:t xml:space="preserve">Evaluation of Norfolk County Council's website </w:t>
      </w:r>
      <w:r w:rsidRPr="79696954" w:rsidR="6B34E7CD">
        <w:rPr>
          <w:noProof w:val="0"/>
          <w:sz w:val="22"/>
          <w:szCs w:val="22"/>
          <w:lang w:val="en-GB"/>
        </w:rPr>
        <w:t>...............................................</w:t>
      </w:r>
      <w:r w:rsidRPr="79696954" w:rsidR="5D1E7D83">
        <w:rPr>
          <w:noProof w:val="0"/>
          <w:sz w:val="22"/>
          <w:szCs w:val="22"/>
          <w:lang w:val="en-GB"/>
        </w:rPr>
        <w:t>...6</w:t>
      </w:r>
      <w:r w:rsidRPr="79696954" w:rsidR="34DC55BE">
        <w:rPr>
          <w:noProof w:val="0"/>
          <w:sz w:val="22"/>
          <w:szCs w:val="22"/>
          <w:lang w:val="en-GB"/>
        </w:rPr>
        <w:t>-7</w:t>
      </w:r>
    </w:p>
    <w:p w:rsidR="48DF71AF" w:rsidP="79696954" w:rsidRDefault="48DF71AF" w14:paraId="52E9767F" w14:textId="7217E0B6">
      <w:pPr>
        <w:pStyle w:val="Normal"/>
        <w:spacing w:line="360" w:lineRule="auto"/>
        <w:jc w:val="both"/>
        <w:rPr>
          <w:rFonts w:ascii="Arial" w:hAnsi="Arial" w:eastAsia="Arial" w:cs="Arial"/>
          <w:noProof w:val="0"/>
          <w:sz w:val="22"/>
          <w:szCs w:val="22"/>
          <w:lang w:val="en-GB"/>
        </w:rPr>
      </w:pPr>
      <w:r w:rsidRPr="79696954" w:rsidR="48DF71AF">
        <w:rPr>
          <w:noProof w:val="0"/>
          <w:sz w:val="22"/>
          <w:szCs w:val="22"/>
          <w:lang w:val="en-GB"/>
        </w:rPr>
        <w:t xml:space="preserve">Evaluation of Tower </w:t>
      </w:r>
      <w:r w:rsidRPr="79696954" w:rsidR="001C3AE5">
        <w:rPr>
          <w:noProof w:val="0"/>
          <w:sz w:val="22"/>
          <w:szCs w:val="22"/>
          <w:lang w:val="en-GB"/>
        </w:rPr>
        <w:t>Hamlets Council</w:t>
      </w:r>
      <w:r w:rsidRPr="79696954" w:rsidR="48DF71AF">
        <w:rPr>
          <w:noProof w:val="0"/>
          <w:sz w:val="22"/>
          <w:szCs w:val="22"/>
          <w:lang w:val="en-GB"/>
        </w:rPr>
        <w:t xml:space="preserve"> </w:t>
      </w:r>
      <w:r w:rsidRPr="79696954" w:rsidR="16320B39">
        <w:rPr>
          <w:rFonts w:ascii="Arial" w:hAnsi="Arial" w:eastAsia="Arial" w:cs="Arial"/>
          <w:noProof w:val="0"/>
          <w:sz w:val="22"/>
          <w:szCs w:val="22"/>
          <w:lang w:val="en-GB"/>
        </w:rPr>
        <w:t>website .....................................................</w:t>
      </w:r>
      <w:r w:rsidRPr="79696954" w:rsidR="6141939B">
        <w:rPr>
          <w:rFonts w:ascii="Arial" w:hAnsi="Arial" w:eastAsia="Arial" w:cs="Arial"/>
          <w:noProof w:val="0"/>
          <w:sz w:val="22"/>
          <w:szCs w:val="22"/>
          <w:lang w:val="en-GB"/>
        </w:rPr>
        <w:t>7</w:t>
      </w:r>
    </w:p>
    <w:p w:rsidR="48DF71AF" w:rsidP="79696954" w:rsidRDefault="48DF71AF" w14:paraId="00DC4107" w14:textId="5573FB70">
      <w:pPr>
        <w:pStyle w:val="Normal"/>
        <w:spacing w:line="360" w:lineRule="auto"/>
        <w:jc w:val="both"/>
        <w:rPr>
          <w:rFonts w:ascii="Arial" w:hAnsi="Arial" w:eastAsia="Arial" w:cs="Arial"/>
          <w:noProof w:val="0"/>
          <w:sz w:val="22"/>
          <w:szCs w:val="22"/>
          <w:lang w:val="en-GB"/>
        </w:rPr>
      </w:pPr>
      <w:r w:rsidRPr="79696954" w:rsidR="48DF71AF">
        <w:rPr>
          <w:noProof w:val="0"/>
          <w:sz w:val="22"/>
          <w:szCs w:val="22"/>
          <w:lang w:val="en-GB"/>
        </w:rPr>
        <w:t xml:space="preserve">Comparative </w:t>
      </w:r>
      <w:r w:rsidRPr="79696954" w:rsidR="6C95CEC7">
        <w:rPr>
          <w:rFonts w:ascii="Arial" w:hAnsi="Arial" w:eastAsia="Arial" w:cs="Arial"/>
          <w:noProof w:val="0"/>
          <w:sz w:val="22"/>
          <w:szCs w:val="22"/>
          <w:lang w:val="en-GB"/>
        </w:rPr>
        <w:t xml:space="preserve">Analysis </w:t>
      </w:r>
      <w:r w:rsidRPr="79696954" w:rsidR="2666BB8E">
        <w:rPr>
          <w:rFonts w:ascii="Arial" w:hAnsi="Arial" w:eastAsia="Arial" w:cs="Arial"/>
          <w:noProof w:val="0"/>
          <w:sz w:val="22"/>
          <w:szCs w:val="22"/>
          <w:lang w:val="en-GB"/>
        </w:rPr>
        <w:t xml:space="preserve">.......................................................................................... </w:t>
      </w:r>
      <w:r w:rsidRPr="79696954" w:rsidR="6C95CEC7">
        <w:rPr>
          <w:rFonts w:ascii="Arial" w:hAnsi="Arial" w:eastAsia="Arial" w:cs="Arial"/>
          <w:noProof w:val="0"/>
          <w:sz w:val="22"/>
          <w:szCs w:val="22"/>
          <w:lang w:val="en-GB"/>
        </w:rPr>
        <w:t>7</w:t>
      </w:r>
      <w:r w:rsidRPr="79696954" w:rsidR="1B6F0CD5">
        <w:rPr>
          <w:rFonts w:ascii="Arial" w:hAnsi="Arial" w:eastAsia="Arial" w:cs="Arial"/>
          <w:noProof w:val="0"/>
          <w:sz w:val="22"/>
          <w:szCs w:val="22"/>
          <w:lang w:val="en-GB"/>
        </w:rPr>
        <w:t>-8</w:t>
      </w:r>
    </w:p>
    <w:p w:rsidR="48DF71AF" w:rsidP="79696954" w:rsidRDefault="48DF71AF" w14:paraId="621D0CFE" w14:textId="16A53D7D">
      <w:pPr>
        <w:pStyle w:val="Normal"/>
        <w:spacing w:line="360" w:lineRule="auto"/>
        <w:jc w:val="both"/>
      </w:pPr>
      <w:r w:rsidRPr="6814720B" w:rsidR="48DF71AF">
        <w:rPr>
          <w:noProof w:val="0"/>
          <w:sz w:val="22"/>
          <w:szCs w:val="22"/>
          <w:lang w:val="en-GB"/>
        </w:rPr>
        <w:t xml:space="preserve">Recommendations for improving online early help </w:t>
      </w:r>
      <w:r w:rsidRPr="6814720B" w:rsidR="738FBD44">
        <w:rPr>
          <w:rFonts w:ascii="Arial" w:hAnsi="Arial" w:eastAsia="Arial" w:cs="Arial"/>
          <w:noProof w:val="0"/>
          <w:sz w:val="22"/>
          <w:szCs w:val="22"/>
          <w:lang w:val="en-GB"/>
        </w:rPr>
        <w:t>signposting...............................9</w:t>
      </w:r>
    </w:p>
    <w:p w:rsidR="17192EFE" w:rsidP="79696954" w:rsidRDefault="17192EFE" w14:paraId="4B210ACD" w14:textId="6A84C1D2">
      <w:pPr>
        <w:pStyle w:val="Normal"/>
        <w:spacing w:line="360" w:lineRule="auto"/>
        <w:jc w:val="both"/>
        <w:rPr>
          <w:noProof w:val="0"/>
          <w:sz w:val="22"/>
          <w:szCs w:val="22"/>
          <w:lang w:val="en-GB"/>
        </w:rPr>
      </w:pPr>
      <w:r w:rsidRPr="79696954" w:rsidR="17192EFE">
        <w:rPr>
          <w:noProof w:val="0"/>
          <w:sz w:val="22"/>
          <w:szCs w:val="22"/>
          <w:lang w:val="en-GB"/>
        </w:rPr>
        <w:t>C</w:t>
      </w:r>
      <w:r w:rsidRPr="79696954" w:rsidR="48DF71AF">
        <w:rPr>
          <w:noProof w:val="0"/>
          <w:sz w:val="22"/>
          <w:szCs w:val="22"/>
          <w:lang w:val="en-GB"/>
        </w:rPr>
        <w:t>onclusion</w:t>
      </w:r>
      <w:r w:rsidRPr="79696954" w:rsidR="17192EFE">
        <w:rPr>
          <w:noProof w:val="0"/>
          <w:sz w:val="22"/>
          <w:szCs w:val="22"/>
          <w:lang w:val="en-GB"/>
        </w:rPr>
        <w:t>...........................................................................................................</w:t>
      </w:r>
      <w:r w:rsidRPr="79696954" w:rsidR="5AAB6CA3">
        <w:rPr>
          <w:noProof w:val="0"/>
          <w:sz w:val="22"/>
          <w:szCs w:val="22"/>
          <w:lang w:val="en-GB"/>
        </w:rPr>
        <w:t>..</w:t>
      </w:r>
      <w:r w:rsidRPr="79696954" w:rsidR="0411DDB6">
        <w:rPr>
          <w:noProof w:val="0"/>
          <w:sz w:val="22"/>
          <w:szCs w:val="22"/>
          <w:lang w:val="en-GB"/>
        </w:rPr>
        <w:t>9</w:t>
      </w:r>
      <w:r w:rsidRPr="79696954" w:rsidR="675B2ECC">
        <w:rPr>
          <w:noProof w:val="0"/>
          <w:sz w:val="22"/>
          <w:szCs w:val="22"/>
          <w:lang w:val="en-GB"/>
        </w:rPr>
        <w:t>-10</w:t>
      </w:r>
    </w:p>
    <w:p w:rsidR="48DF71AF" w:rsidP="79696954" w:rsidRDefault="48DF71AF" w14:paraId="3FC94F39" w14:textId="752E83F4">
      <w:pPr>
        <w:pStyle w:val="Normal"/>
        <w:spacing w:line="360" w:lineRule="auto"/>
        <w:jc w:val="both"/>
        <w:rPr>
          <w:noProof w:val="0"/>
          <w:sz w:val="22"/>
          <w:szCs w:val="22"/>
          <w:lang w:val="en-GB"/>
        </w:rPr>
      </w:pPr>
      <w:r w:rsidRPr="79696954" w:rsidR="48DF71AF">
        <w:rPr>
          <w:noProof w:val="0"/>
          <w:sz w:val="22"/>
          <w:szCs w:val="22"/>
          <w:lang w:val="en-GB"/>
        </w:rPr>
        <w:t>References.</w:t>
      </w:r>
      <w:r w:rsidRPr="79696954" w:rsidR="712B668C">
        <w:rPr>
          <w:noProof w:val="0"/>
          <w:sz w:val="22"/>
          <w:szCs w:val="22"/>
          <w:lang w:val="en-GB"/>
        </w:rPr>
        <w:t>..........................................................................................................</w:t>
      </w:r>
      <w:r w:rsidRPr="79696954" w:rsidR="1B37BDB9">
        <w:rPr>
          <w:noProof w:val="0"/>
          <w:sz w:val="22"/>
          <w:szCs w:val="22"/>
          <w:lang w:val="en-GB"/>
        </w:rPr>
        <w:t>10</w:t>
      </w:r>
      <w:r w:rsidRPr="79696954" w:rsidR="2C47A816">
        <w:rPr>
          <w:noProof w:val="0"/>
          <w:sz w:val="22"/>
          <w:szCs w:val="22"/>
          <w:lang w:val="en-GB"/>
        </w:rPr>
        <w:t>-11</w:t>
      </w:r>
    </w:p>
    <w:p w:rsidR="79696954" w:rsidP="79696954" w:rsidRDefault="79696954" w14:paraId="3521F5F6" w14:textId="6F6B1835">
      <w:pPr>
        <w:pStyle w:val="Normal"/>
        <w:spacing w:line="360" w:lineRule="auto"/>
        <w:jc w:val="both"/>
        <w:rPr>
          <w:noProof w:val="0"/>
          <w:sz w:val="22"/>
          <w:szCs w:val="22"/>
          <w:lang w:val="en-GB"/>
        </w:rPr>
      </w:pPr>
    </w:p>
    <w:p w:rsidR="05703CDC" w:rsidP="79696954" w:rsidRDefault="05703CDC" w14:paraId="0C4F448B" w14:textId="3554FF8D">
      <w:pPr>
        <w:pStyle w:val="Normal"/>
        <w:spacing w:line="360" w:lineRule="auto"/>
        <w:jc w:val="left"/>
        <w:rPr>
          <w:sz w:val="22"/>
          <w:szCs w:val="22"/>
        </w:rPr>
      </w:pPr>
    </w:p>
    <w:p w:rsidR="05703CDC" w:rsidP="05703CDC" w:rsidRDefault="05703CDC" w14:paraId="6627E563" w14:textId="22BA2A6E">
      <w:pPr>
        <w:pStyle w:val="Normal"/>
        <w:jc w:val="left"/>
      </w:pPr>
    </w:p>
    <w:p w:rsidR="05703CDC" w:rsidP="05703CDC" w:rsidRDefault="05703CDC" w14:paraId="3C4E966E" w14:textId="025553CB">
      <w:pPr>
        <w:pStyle w:val="Normal"/>
        <w:jc w:val="left"/>
      </w:pPr>
    </w:p>
    <w:p w:rsidR="05703CDC" w:rsidP="05703CDC" w:rsidRDefault="05703CDC" w14:paraId="03360C4C" w14:textId="01E67F87">
      <w:pPr>
        <w:pStyle w:val="Normal"/>
        <w:jc w:val="left"/>
      </w:pPr>
    </w:p>
    <w:p w:rsidR="05703CDC" w:rsidP="05703CDC" w:rsidRDefault="05703CDC" w14:paraId="7E25F661" w14:textId="521DE1B6">
      <w:pPr>
        <w:pStyle w:val="Normal"/>
        <w:jc w:val="left"/>
      </w:pPr>
    </w:p>
    <w:p w:rsidR="05703CDC" w:rsidP="05703CDC" w:rsidRDefault="05703CDC" w14:paraId="5A6B98FF" w14:textId="4A2E2658">
      <w:pPr>
        <w:pStyle w:val="Normal"/>
        <w:jc w:val="left"/>
      </w:pPr>
    </w:p>
    <w:p w:rsidR="05703CDC" w:rsidP="05703CDC" w:rsidRDefault="05703CDC" w14:paraId="26CA86E1" w14:textId="00A8ED80">
      <w:pPr>
        <w:pStyle w:val="Normal"/>
        <w:jc w:val="left"/>
      </w:pPr>
    </w:p>
    <w:p w:rsidR="05703CDC" w:rsidP="05703CDC" w:rsidRDefault="05703CDC" w14:paraId="74241286" w14:textId="5D17DF98">
      <w:pPr>
        <w:pStyle w:val="Normal"/>
        <w:jc w:val="left"/>
      </w:pPr>
    </w:p>
    <w:p w:rsidR="60C8F704" w:rsidP="79696954" w:rsidRDefault="60C8F704" w14:paraId="2C9417BC" w14:textId="09E49E8D">
      <w:pPr>
        <w:pStyle w:val="Heading1"/>
        <w:spacing w:before="281" w:beforeAutospacing="off" w:after="281" w:afterAutospacing="off" w:line="300" w:lineRule="auto"/>
        <w:jc w:val="left"/>
        <w:rPr>
          <w:noProof w:val="0"/>
          <w:color w:val="000000" w:themeColor="text1" w:themeTint="FF" w:themeShade="FF"/>
          <w:lang w:val="en-US"/>
        </w:rPr>
      </w:pPr>
      <w:r w:rsidRPr="6814720B" w:rsidR="06A0F1AF">
        <w:rPr>
          <w:noProof w:val="0"/>
          <w:color w:val="000000" w:themeColor="text1" w:themeTint="FF" w:themeShade="FF"/>
          <w:lang w:val="en-US"/>
        </w:rPr>
        <w:t>E</w:t>
      </w:r>
      <w:r w:rsidRPr="6814720B" w:rsidR="60C8F704">
        <w:rPr>
          <w:noProof w:val="0"/>
          <w:color w:val="000000" w:themeColor="text1" w:themeTint="FF" w:themeShade="FF"/>
          <w:lang w:val="en-US"/>
        </w:rPr>
        <w:t>xecutive summary</w:t>
      </w:r>
    </w:p>
    <w:p w:rsidR="63F79D06" w:rsidP="05703CDC" w:rsidRDefault="63F79D06" w14:paraId="71E2C446" w14:textId="75E47B21">
      <w:pPr>
        <w:pStyle w:val="Normal"/>
        <w:keepNext w:val="1"/>
        <w:keepLines w:val="1"/>
        <w:spacing w:before="240" w:beforeAutospacing="off" w:after="240" w:afterAutospacing="off" w:line="360" w:lineRule="auto"/>
        <w:jc w:val="both"/>
        <w:rPr>
          <w:noProof w:val="0"/>
          <w:sz w:val="22"/>
          <w:szCs w:val="22"/>
          <w:lang w:val="en-US"/>
        </w:rPr>
      </w:pPr>
      <w:r w:rsidRPr="17BF09A6" w:rsidR="5A1476DE">
        <w:rPr>
          <w:rFonts w:ascii="Arial" w:hAnsi="Arial" w:eastAsia="Arial" w:cs="Arial"/>
          <w:noProof w:val="0"/>
          <w:sz w:val="22"/>
          <w:szCs w:val="22"/>
          <w:lang w:val="en-US"/>
        </w:rPr>
        <w:t xml:space="preserve">This report investigates how three local authorities, Leeds City Council, Norfolk County Council, and Tower Hamlets Council, communicate Early Help information via </w:t>
      </w:r>
      <w:r w:rsidRPr="17BF09A6" w:rsidR="5A1476DE">
        <w:rPr>
          <w:rFonts w:ascii="Arial" w:hAnsi="Arial" w:eastAsia="Arial" w:cs="Arial"/>
          <w:noProof w:val="0"/>
          <w:sz w:val="22"/>
          <w:szCs w:val="22"/>
          <w:lang w:val="en-US"/>
        </w:rPr>
        <w:t>their</w:t>
      </w:r>
      <w:r w:rsidRPr="17BF09A6" w:rsidR="656FBB59">
        <w:rPr>
          <w:rFonts w:ascii="Arial" w:hAnsi="Arial" w:eastAsia="Arial" w:cs="Arial"/>
          <w:noProof w:val="0"/>
          <w:sz w:val="22"/>
          <w:szCs w:val="22"/>
          <w:lang w:val="en-US"/>
        </w:rPr>
        <w:t xml:space="preserve"> </w:t>
      </w:r>
      <w:r w:rsidRPr="17BF09A6" w:rsidR="5A1476DE">
        <w:rPr>
          <w:rFonts w:ascii="Arial" w:hAnsi="Arial" w:eastAsia="Arial" w:cs="Arial"/>
          <w:noProof w:val="0"/>
          <w:sz w:val="22"/>
          <w:szCs w:val="22"/>
          <w:lang w:val="en-US"/>
        </w:rPr>
        <w:t>respective</w:t>
      </w:r>
      <w:r w:rsidRPr="17BF09A6" w:rsidR="5A1476DE">
        <w:rPr>
          <w:rFonts w:ascii="Arial" w:hAnsi="Arial" w:eastAsia="Arial" w:cs="Arial"/>
          <w:noProof w:val="0"/>
          <w:sz w:val="22"/>
          <w:szCs w:val="22"/>
          <w:lang w:val="en-US"/>
        </w:rPr>
        <w:t xml:space="preserve"> public websites. Early Help is a preventative safeguarding framework that provides support to children, young people, and families in the </w:t>
      </w:r>
      <w:r w:rsidRPr="17BF09A6" w:rsidR="5A1476DE">
        <w:rPr>
          <w:rFonts w:ascii="Arial" w:hAnsi="Arial" w:eastAsia="Arial" w:cs="Arial"/>
          <w:noProof w:val="0"/>
          <w:sz w:val="22"/>
          <w:szCs w:val="22"/>
          <w:lang w:val="en-US"/>
        </w:rPr>
        <w:t>early stages</w:t>
      </w:r>
      <w:r w:rsidRPr="17BF09A6" w:rsidR="5A1476DE">
        <w:rPr>
          <w:rFonts w:ascii="Arial" w:hAnsi="Arial" w:eastAsia="Arial" w:cs="Arial"/>
          <w:noProof w:val="0"/>
          <w:sz w:val="22"/>
          <w:szCs w:val="22"/>
          <w:lang w:val="en-US"/>
        </w:rPr>
        <w:t xml:space="preserve"> of </w:t>
      </w:r>
      <w:r w:rsidRPr="17BF09A6" w:rsidR="5A1476DE">
        <w:rPr>
          <w:rFonts w:ascii="Arial" w:hAnsi="Arial" w:eastAsia="Arial" w:cs="Arial"/>
          <w:noProof w:val="0"/>
          <w:sz w:val="22"/>
          <w:szCs w:val="22"/>
          <w:lang w:val="en-US"/>
        </w:rPr>
        <w:t>identified</w:t>
      </w:r>
      <w:r w:rsidRPr="17BF09A6" w:rsidR="5A1476DE">
        <w:rPr>
          <w:rFonts w:ascii="Arial" w:hAnsi="Arial" w:eastAsia="Arial" w:cs="Arial"/>
          <w:noProof w:val="0"/>
          <w:sz w:val="22"/>
          <w:szCs w:val="22"/>
          <w:lang w:val="en-US"/>
        </w:rPr>
        <w:t xml:space="preserve"> need, reducing the risk of progression to statutory child protection intervention.</w:t>
      </w:r>
      <w:r w:rsidRPr="17BF09A6" w:rsidR="5A1476DE">
        <w:rPr>
          <w:noProof w:val="0"/>
          <w:sz w:val="22"/>
          <w:szCs w:val="22"/>
          <w:lang w:val="en-US"/>
        </w:rPr>
        <w:t xml:space="preserve"> </w:t>
      </w:r>
    </w:p>
    <w:p w:rsidR="63F79D06" w:rsidP="05703CDC" w:rsidRDefault="63F79D06" w14:paraId="109E7DE2" w14:textId="6A1C2357">
      <w:pPr>
        <w:pStyle w:val="Normal"/>
        <w:keepNext w:val="1"/>
        <w:keepLines w:val="1"/>
        <w:spacing w:before="240" w:beforeAutospacing="off" w:after="240" w:afterAutospacing="off" w:line="360" w:lineRule="auto"/>
        <w:jc w:val="both"/>
        <w:rPr>
          <w:rFonts w:ascii="Arial" w:hAnsi="Arial" w:eastAsia="Arial" w:cs="Arial"/>
          <w:noProof w:val="0"/>
          <w:sz w:val="22"/>
          <w:szCs w:val="22"/>
          <w:lang w:val="en-US"/>
        </w:rPr>
      </w:pPr>
      <w:r w:rsidRPr="05703CDC" w:rsidR="2C72F88A">
        <w:rPr>
          <w:rFonts w:ascii="Arial" w:hAnsi="Arial" w:eastAsia="Arial" w:cs="Arial"/>
          <w:noProof w:val="0"/>
          <w:sz w:val="22"/>
          <w:szCs w:val="22"/>
          <w:lang w:val="en-US"/>
        </w:rPr>
        <w:t xml:space="preserve">The report outlines the underlying principles of Early Help, which include early intervention, integrated family-centred approaches, cross-agency coordination, and outcomes-driven methodology, </w:t>
      </w:r>
      <w:r w:rsidRPr="05703CDC" w:rsidR="2C72F88A">
        <w:rPr>
          <w:rFonts w:ascii="Arial" w:hAnsi="Arial" w:eastAsia="Arial" w:cs="Arial"/>
          <w:noProof w:val="0"/>
          <w:sz w:val="22"/>
          <w:szCs w:val="22"/>
          <w:lang w:val="en-US"/>
        </w:rPr>
        <w:t>emphasising</w:t>
      </w:r>
      <w:r w:rsidRPr="05703CDC" w:rsidR="2C72F88A">
        <w:rPr>
          <w:rFonts w:ascii="Arial" w:hAnsi="Arial" w:eastAsia="Arial" w:cs="Arial"/>
          <w:noProof w:val="0"/>
          <w:sz w:val="22"/>
          <w:szCs w:val="22"/>
          <w:lang w:val="en-US"/>
        </w:rPr>
        <w:t xml:space="preserve"> the importance of collaborative partnerships in facilitating comprehensive family support delivery (Department for Education and Department for Levelling Up, Housing and Communities, 2022; Department for Education, 2023).</w:t>
      </w:r>
    </w:p>
    <w:p w:rsidR="63F79D06" w:rsidP="05703CDC" w:rsidRDefault="63F79D06" w14:paraId="09AE8C20" w14:textId="40D90F04">
      <w:pPr>
        <w:pStyle w:val="Normal"/>
        <w:keepNext w:val="1"/>
        <w:keepLines w:val="1"/>
        <w:spacing w:before="240" w:beforeAutospacing="off" w:after="240" w:afterAutospacing="off" w:line="360" w:lineRule="auto"/>
        <w:jc w:val="both"/>
      </w:pPr>
      <w:r w:rsidRPr="17BF09A6" w:rsidR="75AA64A6">
        <w:rPr>
          <w:rFonts w:ascii="Arial" w:hAnsi="Arial" w:eastAsia="Arial" w:cs="Arial"/>
          <w:noProof w:val="0"/>
          <w:sz w:val="22"/>
          <w:szCs w:val="22"/>
          <w:lang w:val="en-US"/>
        </w:rPr>
        <w:t xml:space="preserve">A comparative analysis </w:t>
      </w:r>
      <w:r w:rsidRPr="17BF09A6" w:rsidR="75AA64A6">
        <w:rPr>
          <w:rFonts w:ascii="Arial" w:hAnsi="Arial" w:eastAsia="Arial" w:cs="Arial"/>
          <w:noProof w:val="0"/>
          <w:sz w:val="22"/>
          <w:szCs w:val="22"/>
          <w:lang w:val="en-US"/>
        </w:rPr>
        <w:t>identifies</w:t>
      </w:r>
      <w:r w:rsidRPr="17BF09A6" w:rsidR="75AA64A6">
        <w:rPr>
          <w:rFonts w:ascii="Arial" w:hAnsi="Arial" w:eastAsia="Arial" w:cs="Arial"/>
          <w:noProof w:val="0"/>
          <w:sz w:val="22"/>
          <w:szCs w:val="22"/>
          <w:lang w:val="en-US"/>
        </w:rPr>
        <w:t xml:space="preserve"> similarities and differences in the communication, accessibility, and usability of Early Help information among the three councils.</w:t>
      </w:r>
      <w:r w:rsidRPr="17BF09A6" w:rsidR="75AA64A6">
        <w:rPr>
          <w:noProof w:val="0"/>
          <w:sz w:val="22"/>
          <w:szCs w:val="22"/>
          <w:lang w:val="en-US"/>
        </w:rPr>
        <w:t xml:space="preserve"> </w:t>
      </w:r>
      <w:r w:rsidRPr="17BF09A6" w:rsidR="75AA64A6">
        <w:rPr>
          <w:rFonts w:ascii="Arial" w:hAnsi="Arial" w:eastAsia="Arial" w:cs="Arial"/>
          <w:noProof w:val="0"/>
          <w:sz w:val="22"/>
          <w:szCs w:val="22"/>
          <w:lang w:val="en-US"/>
        </w:rPr>
        <w:t>Leeds City Council provides the most comprehensive information; however, the distribution of content across multiple pages reduces user accessibility.</w:t>
      </w:r>
      <w:r w:rsidRPr="17BF09A6" w:rsidR="3BADA73F">
        <w:rPr>
          <w:noProof w:val="0"/>
          <w:sz w:val="22"/>
          <w:szCs w:val="22"/>
          <w:lang w:val="en-US"/>
        </w:rPr>
        <w:t xml:space="preserve"> </w:t>
      </w:r>
      <w:r w:rsidRPr="17BF09A6" w:rsidR="6AF786C5">
        <w:rPr>
          <w:rFonts w:ascii="Arial" w:hAnsi="Arial" w:eastAsia="Arial" w:cs="Arial"/>
          <w:noProof w:val="0"/>
          <w:sz w:val="22"/>
          <w:szCs w:val="22"/>
          <w:lang w:val="en-US"/>
        </w:rPr>
        <w:t xml:space="preserve">Norfolk County Council </w:t>
      </w:r>
      <w:r w:rsidRPr="17BF09A6" w:rsidR="6AF786C5">
        <w:rPr>
          <w:rFonts w:ascii="Arial" w:hAnsi="Arial" w:eastAsia="Arial" w:cs="Arial"/>
          <w:noProof w:val="0"/>
          <w:sz w:val="22"/>
          <w:szCs w:val="22"/>
          <w:lang w:val="en-US"/>
        </w:rPr>
        <w:t>provides</w:t>
      </w:r>
      <w:r w:rsidRPr="17BF09A6" w:rsidR="6AF786C5">
        <w:rPr>
          <w:rFonts w:ascii="Arial" w:hAnsi="Arial" w:eastAsia="Arial" w:cs="Arial"/>
          <w:noProof w:val="0"/>
          <w:sz w:val="22"/>
          <w:szCs w:val="22"/>
          <w:lang w:val="en-US"/>
        </w:rPr>
        <w:t xml:space="preserve"> clear guidance, supported by transparent referral mechanisms that improve information accessibility for both families and practitioners.</w:t>
      </w:r>
      <w:r w:rsidRPr="17BF09A6" w:rsidR="3BADA73F">
        <w:rPr>
          <w:noProof w:val="0"/>
          <w:sz w:val="22"/>
          <w:szCs w:val="22"/>
          <w:lang w:val="en-US"/>
        </w:rPr>
        <w:t xml:space="preserve"> Tower Hamlets Council </w:t>
      </w:r>
      <w:r w:rsidRPr="17BF09A6" w:rsidR="3BADA73F">
        <w:rPr>
          <w:noProof w:val="0"/>
          <w:sz w:val="22"/>
          <w:szCs w:val="22"/>
          <w:lang w:val="en-US"/>
        </w:rPr>
        <w:t>prioriti</w:t>
      </w:r>
      <w:r w:rsidRPr="17BF09A6" w:rsidR="116E11B2">
        <w:rPr>
          <w:noProof w:val="0"/>
          <w:sz w:val="22"/>
          <w:szCs w:val="22"/>
          <w:lang w:val="en-US"/>
        </w:rPr>
        <w:t>s</w:t>
      </w:r>
      <w:r w:rsidRPr="17BF09A6" w:rsidR="3BADA73F">
        <w:rPr>
          <w:noProof w:val="0"/>
          <w:sz w:val="22"/>
          <w:szCs w:val="22"/>
          <w:lang w:val="en-US"/>
        </w:rPr>
        <w:t>es</w:t>
      </w:r>
      <w:r w:rsidRPr="17BF09A6" w:rsidR="3BADA73F">
        <w:rPr>
          <w:noProof w:val="0"/>
          <w:sz w:val="22"/>
          <w:szCs w:val="22"/>
          <w:lang w:val="en-US"/>
        </w:rPr>
        <w:t xml:space="preserve"> accessibility and inclusion through the provision of multilingual materials, Family Hubs, locality-based support services, and diversified access mechanisms. </w:t>
      </w:r>
      <w:r w:rsidRPr="17BF09A6" w:rsidR="72C26205">
        <w:rPr>
          <w:rFonts w:ascii="Arial" w:hAnsi="Arial" w:eastAsia="Arial" w:cs="Arial"/>
          <w:noProof w:val="0"/>
          <w:sz w:val="22"/>
          <w:szCs w:val="22"/>
          <w:lang w:val="en-US"/>
        </w:rPr>
        <w:t>The findings show that effective web-based Early Help communication is based on a combination of comprehensive information provision, communicative clarity, user-centred design principles, and intuitive navigation architecture that enables timely family access to support services.</w:t>
      </w:r>
      <w:r w:rsidRPr="17BF09A6" w:rsidR="3BADA73F">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 xml:space="preserve"> </w:t>
      </w:r>
    </w:p>
    <w:p w:rsidR="17BF09A6" w:rsidP="17BF09A6" w:rsidRDefault="17BF09A6" w14:paraId="777C9ABD" w14:textId="11E42F0C">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17BF09A6" w:rsidP="17BF09A6" w:rsidRDefault="17BF09A6" w14:paraId="7B1DD5EC" w14:textId="088D87AF">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17BF09A6" w:rsidP="17BF09A6" w:rsidRDefault="17BF09A6" w14:paraId="2CD5A43D" w14:textId="651B4291">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17BF09A6" w:rsidP="17BF09A6" w:rsidRDefault="17BF09A6" w14:paraId="189B9820" w14:textId="678A4D59">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17BF09A6" w:rsidP="17BF09A6" w:rsidRDefault="17BF09A6" w14:paraId="50258603" w14:textId="08F130EB">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17BF09A6" w:rsidP="17BF09A6" w:rsidRDefault="17BF09A6" w14:paraId="4253906E" w14:textId="4C8CCAA3">
      <w:pPr>
        <w:pStyle w:val="Normal"/>
        <w:keepNext w:val="1"/>
        <w:keepLines w:val="1"/>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p>
    <w:p w:rsidR="63F79D06" w:rsidP="79696954" w:rsidRDefault="63F79D06" w14:paraId="6DE223B3" w14:textId="1AEAEDE2">
      <w:pPr>
        <w:pStyle w:val="Heading1"/>
        <w:keepNext w:val="1"/>
        <w:keepLines w:val="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79696954" w:rsidR="0EED4234">
        <w:rPr>
          <w:noProof w:val="0"/>
          <w:color w:val="000000" w:themeColor="text1" w:themeTint="FF" w:themeShade="FF"/>
          <w:lang w:val="en-US"/>
        </w:rPr>
        <w:t>Introduction</w:t>
      </w:r>
    </w:p>
    <w:p w:rsidR="33723F07" w:rsidP="17BF09A6" w:rsidRDefault="33723F07" w14:paraId="2BA9F1A0" w14:textId="420FCABE">
      <w:pPr>
        <w:pStyle w:val="Normal"/>
        <w:keepNext w:val="1"/>
        <w:keepLines w:val="1"/>
        <w:spacing w:before="240" w:beforeAutospacing="off" w:after="240" w:afterAutospacing="off" w:line="360" w:lineRule="auto"/>
        <w:jc w:val="both"/>
        <w:rPr>
          <w:rFonts w:ascii="Arial" w:hAnsi="Arial" w:eastAsia="Arial" w:cs="Arial"/>
          <w:b w:val="1"/>
          <w:bCs w:val="1"/>
          <w:noProof w:val="0"/>
          <w:sz w:val="22"/>
          <w:szCs w:val="22"/>
          <w:lang w:val="en-US"/>
        </w:rPr>
      </w:pPr>
      <w:r w:rsidRPr="7DB0C7F6" w:rsidR="462F9ACA">
        <w:rPr>
          <w:noProof w:val="0"/>
          <w:sz w:val="22"/>
          <w:szCs w:val="22"/>
          <w:lang w:val="en-US"/>
        </w:rPr>
        <w:t xml:space="preserve">Early Help serves as a foundational component of child safeguarding in England, delivering prompt assistance to children, adolescents, and families at the point when difficulties emerge but before they reach the threshold for statutory intervention (Department for Education and Department for Levelling Up, Housing and Communities, 2022). According to national policy frameworks, Early Help functions as an integrated network of services and professionals collaborating to enhance outcomes, rather than as a standalone provision. Working Together to Safeguard Children emphasizes the collective obligation of all agencies to </w:t>
      </w:r>
      <w:r w:rsidRPr="7DB0C7F6" w:rsidR="462F9ACA">
        <w:rPr>
          <w:rFonts w:ascii="Arial" w:hAnsi="Arial" w:eastAsia="Arial" w:cs="Arial"/>
          <w:noProof w:val="0"/>
          <w:sz w:val="22"/>
          <w:szCs w:val="22"/>
          <w:lang w:val="en-US"/>
        </w:rPr>
        <w:t>recognise</w:t>
      </w:r>
      <w:r w:rsidRPr="7DB0C7F6" w:rsidR="462F9ACA">
        <w:rPr>
          <w:noProof w:val="0"/>
          <w:sz w:val="22"/>
          <w:szCs w:val="22"/>
          <w:lang w:val="en-US"/>
        </w:rPr>
        <w:t xml:space="preserve"> developing concerns and formulate coordinated responses through collaborative partnerships (Department for Education, 2023</w:t>
      </w:r>
      <w:r w:rsidRPr="7DB0C7F6" w:rsidR="22543244">
        <w:rPr>
          <w:noProof w:val="0"/>
          <w:sz w:val="22"/>
          <w:szCs w:val="22"/>
          <w:lang w:val="en-US"/>
        </w:rPr>
        <w:t>). This</w:t>
      </w:r>
      <w:r w:rsidRPr="7DB0C7F6" w:rsidR="462F9ACA">
        <w:rPr>
          <w:noProof w:val="0"/>
          <w:sz w:val="22"/>
          <w:szCs w:val="22"/>
          <w:lang w:val="en-US"/>
        </w:rPr>
        <w:t xml:space="preserve"> analysis evaluates the publicly available information </w:t>
      </w:r>
      <w:r w:rsidRPr="7DB0C7F6" w:rsidR="462F9ACA">
        <w:rPr>
          <w:noProof w:val="0"/>
          <w:sz w:val="22"/>
          <w:szCs w:val="22"/>
          <w:lang w:val="en-US"/>
        </w:rPr>
        <w:t>disseminated</w:t>
      </w:r>
      <w:r w:rsidRPr="7DB0C7F6" w:rsidR="462F9ACA">
        <w:rPr>
          <w:noProof w:val="0"/>
          <w:sz w:val="22"/>
          <w:szCs w:val="22"/>
          <w:lang w:val="en-US"/>
        </w:rPr>
        <w:t xml:space="preserve"> by Leeds, Norfolk, and Tower Hamlets councils, assessing the effectiveness of each authority's online communication </w:t>
      </w:r>
      <w:r w:rsidRPr="7DB0C7F6" w:rsidR="462F9ACA">
        <w:rPr>
          <w:noProof w:val="0"/>
          <w:sz w:val="22"/>
          <w:szCs w:val="22"/>
          <w:lang w:val="en-US"/>
        </w:rPr>
        <w:t>regarding</w:t>
      </w:r>
      <w:r w:rsidRPr="7DB0C7F6" w:rsidR="462F9ACA">
        <w:rPr>
          <w:noProof w:val="0"/>
          <w:sz w:val="22"/>
          <w:szCs w:val="22"/>
          <w:lang w:val="en-US"/>
        </w:rPr>
        <w:t xml:space="preserve"> its Early Help provision. It presents the foundational concepts underpinning Early Help and collaborative multi-agency approaches before examining the clarity, accessibility, and scope of each council's web-based information. The analysis highlights areas of good practice, </w:t>
      </w:r>
      <w:r w:rsidRPr="7DB0C7F6" w:rsidR="462F9ACA">
        <w:rPr>
          <w:noProof w:val="0"/>
          <w:sz w:val="22"/>
          <w:szCs w:val="22"/>
          <w:lang w:val="en-US"/>
        </w:rPr>
        <w:t>identifies</w:t>
      </w:r>
      <w:r w:rsidRPr="7DB0C7F6" w:rsidR="462F9ACA">
        <w:rPr>
          <w:noProof w:val="0"/>
          <w:sz w:val="22"/>
          <w:szCs w:val="22"/>
          <w:lang w:val="en-US"/>
        </w:rPr>
        <w:t xml:space="preserve"> gaps, and recommends strategies to strengthen online information provision, enabling families and practitioners to </w:t>
      </w:r>
      <w:r w:rsidRPr="7DB0C7F6" w:rsidR="462F9ACA">
        <w:rPr>
          <w:noProof w:val="0"/>
          <w:sz w:val="22"/>
          <w:szCs w:val="22"/>
          <w:lang w:val="en-US"/>
        </w:rPr>
        <w:t>locate</w:t>
      </w:r>
      <w:r w:rsidRPr="7DB0C7F6" w:rsidR="462F9ACA">
        <w:rPr>
          <w:noProof w:val="0"/>
          <w:sz w:val="22"/>
          <w:szCs w:val="22"/>
          <w:lang w:val="en-US"/>
        </w:rPr>
        <w:t xml:space="preserve"> and engage with suitable interventions at the earliest opportunity.</w:t>
      </w:r>
      <w:r w:rsidRPr="7DB0C7F6" w:rsidR="462F9ACA">
        <w:rPr>
          <w:rFonts w:ascii="Arial" w:hAnsi="Arial" w:eastAsia="Arial" w:cs="Arial"/>
          <w:b w:val="1"/>
          <w:bCs w:val="1"/>
          <w:noProof w:val="0"/>
          <w:sz w:val="22"/>
          <w:szCs w:val="22"/>
          <w:lang w:val="en-US"/>
        </w:rPr>
        <w:t xml:space="preserve"> </w:t>
      </w:r>
    </w:p>
    <w:p w:rsidR="33723F07" w:rsidP="05703CDC" w:rsidRDefault="33723F07" w14:paraId="528BDB34" w14:textId="4B2DA60F">
      <w:pPr>
        <w:keepNext w:val="1"/>
        <w:keepLines w:val="1"/>
        <w:spacing w:before="240" w:beforeAutospacing="off" w:after="240" w:afterAutospacing="off"/>
        <w:jc w:val="both"/>
        <w:rPr>
          <w:rFonts w:ascii="Arial" w:hAnsi="Arial" w:eastAsia="Arial" w:cs="Arial"/>
          <w:b w:val="1"/>
          <w:bCs w:val="1"/>
          <w:noProof w:val="0"/>
          <w:sz w:val="36"/>
          <w:szCs w:val="36"/>
          <w:lang w:val="en-US"/>
        </w:rPr>
      </w:pPr>
    </w:p>
    <w:p w:rsidR="33723F07" w:rsidP="17BF09A6" w:rsidRDefault="33723F07" w14:paraId="73781918" w14:textId="21B32E31">
      <w:pPr>
        <w:pStyle w:val="Heading1"/>
        <w:keepNext w:val="1"/>
        <w:keepLines w:val="1"/>
        <w:rPr>
          <w:rFonts w:ascii="Arial" w:hAnsi="Arial" w:eastAsia="Arial" w:cs="Arial"/>
          <w:b w:val="1"/>
          <w:bCs w:val="1"/>
          <w:noProof w:val="0"/>
          <w:color w:val="000000" w:themeColor="text1" w:themeTint="FF" w:themeShade="FF"/>
          <w:sz w:val="32"/>
          <w:szCs w:val="32"/>
          <w:lang w:val="en-US"/>
        </w:rPr>
      </w:pPr>
      <w:r w:rsidRPr="79696954" w:rsidR="076F528C">
        <w:rPr>
          <w:noProof w:val="0"/>
          <w:color w:val="000000" w:themeColor="text1" w:themeTint="FF" w:themeShade="FF"/>
          <w:lang w:val="en-US"/>
        </w:rPr>
        <w:t>Principles of Early Help</w:t>
      </w:r>
    </w:p>
    <w:p w:rsidR="33723F07" w:rsidP="05703CDC" w:rsidRDefault="33723F07" w14:paraId="034A9B26" w14:textId="01586661">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05703CDC" w:rsidR="624E94AF">
        <w:rPr>
          <w:rFonts w:ascii="Arial" w:hAnsi="Arial" w:eastAsia="Arial" w:cs="Arial"/>
          <w:noProof w:val="0"/>
          <w:sz w:val="22"/>
          <w:szCs w:val="22"/>
          <w:lang w:val="en-US"/>
        </w:rPr>
        <w:t xml:space="preserve">Early Help </w:t>
      </w:r>
      <w:r w:rsidRPr="05703CDC" w:rsidR="624E94AF">
        <w:rPr>
          <w:rFonts w:ascii="Arial" w:hAnsi="Arial" w:eastAsia="Arial" w:cs="Arial"/>
          <w:noProof w:val="0"/>
          <w:sz w:val="22"/>
          <w:szCs w:val="22"/>
          <w:lang w:val="en-US"/>
        </w:rPr>
        <w:t>operates</w:t>
      </w:r>
      <w:r w:rsidRPr="05703CDC" w:rsidR="624E94AF">
        <w:rPr>
          <w:rFonts w:ascii="Arial" w:hAnsi="Arial" w:eastAsia="Arial" w:cs="Arial"/>
          <w:noProof w:val="0"/>
          <w:sz w:val="22"/>
          <w:szCs w:val="22"/>
          <w:lang w:val="en-US"/>
        </w:rPr>
        <w:t xml:space="preserve"> by recognizing and tackling emerging problems at </w:t>
      </w:r>
      <w:r w:rsidRPr="05703CDC" w:rsidR="624E94AF">
        <w:rPr>
          <w:rFonts w:ascii="Arial" w:hAnsi="Arial" w:eastAsia="Arial" w:cs="Arial"/>
          <w:noProof w:val="0"/>
          <w:sz w:val="22"/>
          <w:szCs w:val="22"/>
          <w:lang w:val="en-US"/>
        </w:rPr>
        <w:t>an initial</w:t>
      </w:r>
      <w:r w:rsidRPr="05703CDC" w:rsidR="624E94AF">
        <w:rPr>
          <w:rFonts w:ascii="Arial" w:hAnsi="Arial" w:eastAsia="Arial" w:cs="Arial"/>
          <w:noProof w:val="0"/>
          <w:sz w:val="22"/>
          <w:szCs w:val="22"/>
          <w:lang w:val="en-US"/>
        </w:rPr>
        <w:t xml:space="preserve"> stage, preventing them from escalating into more significant child protection issues. According to the Early Help System Guide, the framework rests on four foundational elements: timely intervention, support for entire families, coordinated work across multiple agencies, and a focus on measurable results (Department for Education and Department for Levelling Up, Housing and Communities, 2022). Operationally, this requires practitioners to assess family circumstances proportionately, connect available resources, and implement family-oriented support that acknowledges how parenting practices, schooling, physical and mental health, living conditions, and economic stability shape child development. Evidence </w:t>
      </w:r>
      <w:r w:rsidRPr="05703CDC" w:rsidR="624E94AF">
        <w:rPr>
          <w:rFonts w:ascii="Arial" w:hAnsi="Arial" w:eastAsia="Arial" w:cs="Arial"/>
          <w:noProof w:val="0"/>
          <w:sz w:val="22"/>
          <w:szCs w:val="22"/>
          <w:lang w:val="en-US"/>
        </w:rPr>
        <w:t>demonstrates</w:t>
      </w:r>
      <w:r w:rsidRPr="05703CDC" w:rsidR="624E94AF">
        <w:rPr>
          <w:rFonts w:ascii="Arial" w:hAnsi="Arial" w:eastAsia="Arial" w:cs="Arial"/>
          <w:noProof w:val="0"/>
          <w:sz w:val="22"/>
          <w:szCs w:val="22"/>
          <w:lang w:val="en-US"/>
        </w:rPr>
        <w:t xml:space="preserve"> that intervening early can enhance children's developmental progress and mitigate the lasting impact of adverse experiences (Daniel, Wassell, &amp; Gilligan, 2010).</w:t>
      </w:r>
    </w:p>
    <w:p w:rsidR="33723F07" w:rsidP="05703CDC" w:rsidRDefault="33723F07" w14:paraId="3C77B05F" w14:textId="5249B287">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05703CDC" w:rsidR="0C058C2F">
        <w:rPr>
          <w:rFonts w:ascii="Arial" w:hAnsi="Arial" w:eastAsia="Arial" w:cs="Arial"/>
          <w:noProof w:val="0"/>
          <w:sz w:val="22"/>
          <w:szCs w:val="22"/>
          <w:lang w:val="en-US"/>
        </w:rPr>
        <w:t xml:space="preserve">Supporting families holistically </w:t>
      </w:r>
      <w:r w:rsidRPr="05703CDC" w:rsidR="0C058C2F">
        <w:rPr>
          <w:rFonts w:ascii="Arial" w:hAnsi="Arial" w:eastAsia="Arial" w:cs="Arial"/>
          <w:noProof w:val="0"/>
          <w:sz w:val="22"/>
          <w:szCs w:val="22"/>
          <w:lang w:val="en-US"/>
        </w:rPr>
        <w:t>represents</w:t>
      </w:r>
      <w:r w:rsidRPr="05703CDC" w:rsidR="0C058C2F">
        <w:rPr>
          <w:rFonts w:ascii="Arial" w:hAnsi="Arial" w:eastAsia="Arial" w:cs="Arial"/>
          <w:noProof w:val="0"/>
          <w:sz w:val="22"/>
          <w:szCs w:val="22"/>
          <w:lang w:val="en-US"/>
        </w:rPr>
        <w:t xml:space="preserve"> a cornerstone of Early Help practice. Rather than concentrating exclusively on the child, practitioners evaluate the complete family system, including its assets and challenges. This perspective complements the Supporting Families </w:t>
      </w:r>
      <w:r w:rsidRPr="05703CDC" w:rsidR="0C058C2F">
        <w:rPr>
          <w:rFonts w:ascii="Arial" w:hAnsi="Arial" w:eastAsia="Arial" w:cs="Arial"/>
          <w:noProof w:val="0"/>
          <w:sz w:val="22"/>
          <w:szCs w:val="22"/>
          <w:lang w:val="en-US"/>
        </w:rPr>
        <w:t>Programme</w:t>
      </w:r>
      <w:r w:rsidRPr="05703CDC" w:rsidR="0C058C2F">
        <w:rPr>
          <w:rFonts w:ascii="Arial" w:hAnsi="Arial" w:eastAsia="Arial" w:cs="Arial"/>
          <w:noProof w:val="0"/>
          <w:sz w:val="22"/>
          <w:szCs w:val="22"/>
          <w:lang w:val="en-US"/>
        </w:rPr>
        <w:t>, which strengthens family capacity, deepens relational bonds, and achieves better outcomes by integrating support services. Ongoing government funding of this initiative underscores its position as a central strategy in preventative family-focused work (Department for Levelling Up, Housing and Communities, 2022).</w:t>
      </w:r>
    </w:p>
    <w:p w:rsidR="13F4F7DC" w:rsidP="05703CDC" w:rsidRDefault="13F4F7DC" w14:paraId="71C09588" w14:textId="0BE80173">
      <w:pPr>
        <w:keepNext w:val="1"/>
        <w:keepLines w:val="1"/>
        <w:spacing w:before="240" w:beforeAutospacing="off" w:after="240" w:afterAutospacing="off"/>
        <w:jc w:val="both"/>
        <w:rPr>
          <w:rFonts w:ascii="Arial" w:hAnsi="Arial" w:eastAsia="Arial" w:cs="Arial"/>
          <w:noProof w:val="0"/>
          <w:sz w:val="24"/>
          <w:szCs w:val="24"/>
          <w:lang w:val="en-US"/>
        </w:rPr>
      </w:pPr>
    </w:p>
    <w:p w:rsidR="66CA7B10" w:rsidP="79696954" w:rsidRDefault="66CA7B10" w14:paraId="395DDD10" w14:textId="7FD9C668">
      <w:pPr>
        <w:pStyle w:val="Heading1"/>
        <w:keepNext w:val="1"/>
        <w:keepLines w:val="1"/>
        <w:rPr>
          <w:rFonts w:ascii="Cambria" w:hAnsi="Cambria" w:eastAsia="Cambria" w:cs="Cambria"/>
          <w:b w:val="1"/>
          <w:bCs w:val="1"/>
          <w:i w:val="0"/>
          <w:iCs w:val="0"/>
          <w:caps w:val="0"/>
          <w:smallCaps w:val="0"/>
          <w:noProof w:val="0"/>
          <w:color w:val="000000" w:themeColor="text1" w:themeTint="FF" w:themeShade="FF"/>
          <w:sz w:val="32"/>
          <w:szCs w:val="32"/>
          <w:lang w:val="en-GB"/>
        </w:rPr>
      </w:pPr>
      <w:r w:rsidRPr="79696954" w:rsidR="66CA7B10">
        <w:rPr>
          <w:noProof w:val="0"/>
          <w:color w:val="000000" w:themeColor="text1" w:themeTint="FF" w:themeShade="FF"/>
          <w:lang w:val="en-US"/>
        </w:rPr>
        <w:t>Multi-Agency Working</w:t>
      </w:r>
    </w:p>
    <w:p w:rsidR="66CA7B10" w:rsidP="05703CDC" w:rsidRDefault="66CA7B10" w14:paraId="07564659" w14:textId="7E68AFB4">
      <w:pPr>
        <w:pStyle w:val="Normal"/>
        <w:keepNext w:val="1"/>
        <w:keepLines w:val="1"/>
        <w:spacing w:before="240" w:beforeAutospacing="off" w:after="240" w:afterAutospacing="off" w:line="360" w:lineRule="auto"/>
        <w:jc w:val="both"/>
        <w:rPr>
          <w:rFonts w:ascii="Arial" w:hAnsi="Arial" w:eastAsia="Arial" w:cs="Arial"/>
          <w:noProof w:val="0"/>
          <w:sz w:val="22"/>
          <w:szCs w:val="22"/>
          <w:lang w:val="en-US"/>
        </w:rPr>
      </w:pPr>
      <w:r w:rsidRPr="05703CDC" w:rsidR="66CA7B10">
        <w:rPr>
          <w:rFonts w:ascii="Arial" w:hAnsi="Arial" w:eastAsia="Arial" w:cs="Arial"/>
          <w:noProof w:val="0"/>
          <w:sz w:val="22"/>
          <w:szCs w:val="22"/>
          <w:lang w:val="en-US"/>
        </w:rPr>
        <w:t xml:space="preserve">Safeguarding and multi-agency collaboration form interconnected components of child protection, with Early Help </w:t>
      </w:r>
      <w:r w:rsidRPr="05703CDC" w:rsidR="66CA7B10">
        <w:rPr>
          <w:rFonts w:ascii="Arial" w:hAnsi="Arial" w:eastAsia="Arial" w:cs="Arial"/>
          <w:noProof w:val="0"/>
          <w:sz w:val="22"/>
          <w:szCs w:val="22"/>
          <w:lang w:val="en-US"/>
        </w:rPr>
        <w:t>operating</w:t>
      </w:r>
      <w:r w:rsidRPr="05703CDC" w:rsidR="66CA7B10">
        <w:rPr>
          <w:rFonts w:ascii="Arial" w:hAnsi="Arial" w:eastAsia="Arial" w:cs="Arial"/>
          <w:noProof w:val="0"/>
          <w:sz w:val="22"/>
          <w:szCs w:val="22"/>
          <w:lang w:val="en-US"/>
        </w:rPr>
        <w:t xml:space="preserve"> within this broader framework alongside statutory services. Current thinking in child protection </w:t>
      </w:r>
      <w:r w:rsidRPr="05703CDC" w:rsidR="66CA7B10">
        <w:rPr>
          <w:rFonts w:ascii="Arial" w:hAnsi="Arial" w:eastAsia="Arial" w:cs="Arial"/>
          <w:noProof w:val="0"/>
          <w:sz w:val="22"/>
          <w:szCs w:val="22"/>
          <w:lang w:val="en-US"/>
        </w:rPr>
        <w:t>emphasises</w:t>
      </w:r>
      <w:r w:rsidRPr="05703CDC" w:rsidR="66CA7B10">
        <w:rPr>
          <w:rFonts w:ascii="Arial" w:hAnsi="Arial" w:eastAsia="Arial" w:cs="Arial"/>
          <w:noProof w:val="0"/>
          <w:sz w:val="22"/>
          <w:szCs w:val="22"/>
          <w:lang w:val="en-US"/>
        </w:rPr>
        <w:t xml:space="preserve"> proactive approaches and </w:t>
      </w:r>
      <w:r w:rsidRPr="05703CDC" w:rsidR="66CA7B10">
        <w:rPr>
          <w:rFonts w:ascii="Arial" w:hAnsi="Arial" w:eastAsia="Arial" w:cs="Arial"/>
          <w:noProof w:val="0"/>
          <w:sz w:val="22"/>
          <w:szCs w:val="22"/>
          <w:lang w:val="en-US"/>
        </w:rPr>
        <w:t>timely</w:t>
      </w:r>
      <w:r w:rsidRPr="05703CDC" w:rsidR="66CA7B10">
        <w:rPr>
          <w:rFonts w:ascii="Arial" w:hAnsi="Arial" w:eastAsia="Arial" w:cs="Arial"/>
          <w:noProof w:val="0"/>
          <w:sz w:val="22"/>
          <w:szCs w:val="22"/>
          <w:lang w:val="en-US"/>
        </w:rPr>
        <w:t xml:space="preserve"> intervention to minimi</w:t>
      </w:r>
      <w:r w:rsidRPr="05703CDC" w:rsidR="3F480137">
        <w:rPr>
          <w:rFonts w:ascii="Arial" w:hAnsi="Arial" w:eastAsia="Arial" w:cs="Arial"/>
          <w:noProof w:val="0"/>
          <w:sz w:val="22"/>
          <w:szCs w:val="22"/>
          <w:lang w:val="en-US"/>
        </w:rPr>
        <w:t>s</w:t>
      </w:r>
      <w:r w:rsidRPr="05703CDC" w:rsidR="66CA7B10">
        <w:rPr>
          <w:rFonts w:ascii="Arial" w:hAnsi="Arial" w:eastAsia="Arial" w:cs="Arial"/>
          <w:noProof w:val="0"/>
          <w:sz w:val="22"/>
          <w:szCs w:val="22"/>
          <w:lang w:val="en-US"/>
        </w:rPr>
        <w:t xml:space="preserve">e the necessity for statutory engagement (Parton, 2014). Munro (2011) contends that robust safeguarding arrangements must integrate both protective and preventive functions to foster improved outcomes for children and their families over time. For Early Help to function effectively, it depends on coordinated efforts across multiple agencies to deliver families with consistent and appropriately calibrated </w:t>
      </w:r>
      <w:r w:rsidRPr="05703CDC" w:rsidR="66CA7B10">
        <w:rPr>
          <w:rFonts w:ascii="Arial" w:hAnsi="Arial" w:eastAsia="Arial" w:cs="Arial"/>
          <w:noProof w:val="0"/>
          <w:sz w:val="22"/>
          <w:szCs w:val="22"/>
          <w:lang w:val="en-US"/>
        </w:rPr>
        <w:t>assistance</w:t>
      </w:r>
      <w:r w:rsidRPr="05703CDC" w:rsidR="66CA7B10">
        <w:rPr>
          <w:rFonts w:ascii="Arial" w:hAnsi="Arial" w:eastAsia="Arial" w:cs="Arial"/>
          <w:noProof w:val="0"/>
          <w:sz w:val="22"/>
          <w:szCs w:val="22"/>
          <w:lang w:val="en-US"/>
        </w:rPr>
        <w:t>.</w:t>
      </w:r>
    </w:p>
    <w:p w:rsidR="66CA7B10" w:rsidP="05703CDC" w:rsidRDefault="66CA7B10" w14:paraId="57AB5A43" w14:textId="72232759">
      <w:pPr>
        <w:spacing w:before="240" w:beforeAutospacing="off" w:after="240" w:afterAutospacing="off" w:line="360" w:lineRule="auto"/>
        <w:jc w:val="both"/>
        <w:rPr>
          <w:rFonts w:ascii="Arial" w:hAnsi="Arial" w:eastAsia="Arial" w:cs="Arial"/>
          <w:noProof w:val="0"/>
          <w:sz w:val="22"/>
          <w:szCs w:val="22"/>
          <w:lang w:val="en-US"/>
        </w:rPr>
      </w:pPr>
      <w:r w:rsidRPr="05703CDC" w:rsidR="66CA7B10">
        <w:rPr>
          <w:rFonts w:ascii="Arial" w:hAnsi="Arial" w:eastAsia="Arial" w:cs="Arial"/>
          <w:noProof w:val="0"/>
          <w:sz w:val="22"/>
          <w:szCs w:val="22"/>
          <w:lang w:val="en-US"/>
        </w:rPr>
        <w:t xml:space="preserve">Working Together to Safeguard Children underscores that protecting children is a collective undertaking, </w:t>
      </w:r>
      <w:r w:rsidRPr="05703CDC" w:rsidR="66CA7B10">
        <w:rPr>
          <w:rFonts w:ascii="Arial" w:hAnsi="Arial" w:eastAsia="Arial" w:cs="Arial"/>
          <w:noProof w:val="0"/>
          <w:sz w:val="22"/>
          <w:szCs w:val="22"/>
          <w:lang w:val="en-US"/>
        </w:rPr>
        <w:t>obligating</w:t>
      </w:r>
      <w:r w:rsidRPr="05703CDC" w:rsidR="66CA7B10">
        <w:rPr>
          <w:rFonts w:ascii="Arial" w:hAnsi="Arial" w:eastAsia="Arial" w:cs="Arial"/>
          <w:noProof w:val="0"/>
          <w:sz w:val="22"/>
          <w:szCs w:val="22"/>
          <w:lang w:val="en-US"/>
        </w:rPr>
        <w:t xml:space="preserve"> </w:t>
      </w:r>
      <w:r w:rsidRPr="05703CDC" w:rsidR="5C631DDE">
        <w:rPr>
          <w:rFonts w:ascii="Arial" w:hAnsi="Arial" w:eastAsia="Arial" w:cs="Arial"/>
          <w:noProof w:val="0"/>
          <w:sz w:val="22"/>
          <w:szCs w:val="22"/>
          <w:lang w:val="en-US"/>
        </w:rPr>
        <w:t>organi</w:t>
      </w:r>
      <w:r w:rsidRPr="05703CDC" w:rsidR="2B95CA9C">
        <w:rPr>
          <w:rFonts w:ascii="Arial" w:hAnsi="Arial" w:eastAsia="Arial" w:cs="Arial"/>
          <w:noProof w:val="0"/>
          <w:sz w:val="22"/>
          <w:szCs w:val="22"/>
          <w:lang w:val="en-US"/>
        </w:rPr>
        <w:t>s</w:t>
      </w:r>
      <w:r w:rsidRPr="05703CDC" w:rsidR="5C631DDE">
        <w:rPr>
          <w:rFonts w:ascii="Arial" w:hAnsi="Arial" w:eastAsia="Arial" w:cs="Arial"/>
          <w:noProof w:val="0"/>
          <w:sz w:val="22"/>
          <w:szCs w:val="22"/>
          <w:lang w:val="en-US"/>
        </w:rPr>
        <w:t>ations</w:t>
      </w:r>
      <w:r w:rsidRPr="05703CDC" w:rsidR="66CA7B10">
        <w:rPr>
          <w:rFonts w:ascii="Arial" w:hAnsi="Arial" w:eastAsia="Arial" w:cs="Arial"/>
          <w:noProof w:val="0"/>
          <w:sz w:val="22"/>
          <w:szCs w:val="22"/>
          <w:lang w:val="en-US"/>
        </w:rPr>
        <w:t xml:space="preserve"> to exchange information responsibly and synchroni</w:t>
      </w:r>
      <w:r w:rsidRPr="05703CDC" w:rsidR="31D2DD16">
        <w:rPr>
          <w:rFonts w:ascii="Arial" w:hAnsi="Arial" w:eastAsia="Arial" w:cs="Arial"/>
          <w:noProof w:val="0"/>
          <w:sz w:val="22"/>
          <w:szCs w:val="22"/>
          <w:lang w:val="en-US"/>
        </w:rPr>
        <w:t>s</w:t>
      </w:r>
      <w:r w:rsidRPr="05703CDC" w:rsidR="66CA7B10">
        <w:rPr>
          <w:rFonts w:ascii="Arial" w:hAnsi="Arial" w:eastAsia="Arial" w:cs="Arial"/>
          <w:noProof w:val="0"/>
          <w:sz w:val="22"/>
          <w:szCs w:val="22"/>
          <w:lang w:val="en-US"/>
        </w:rPr>
        <w:t xml:space="preserve">e their interventions (Department for Education, 2023). This encompasses partnerships spanning education, healthcare, social services, housing, youth provision, and community and voluntary </w:t>
      </w:r>
      <w:r w:rsidRPr="05703CDC" w:rsidR="66CA7B10">
        <w:rPr>
          <w:rFonts w:ascii="Arial" w:hAnsi="Arial" w:eastAsia="Arial" w:cs="Arial"/>
          <w:noProof w:val="0"/>
          <w:sz w:val="22"/>
          <w:szCs w:val="22"/>
          <w:lang w:val="en-US"/>
        </w:rPr>
        <w:t>organi</w:t>
      </w:r>
      <w:r w:rsidRPr="05703CDC" w:rsidR="035A0D37">
        <w:rPr>
          <w:rFonts w:ascii="Arial" w:hAnsi="Arial" w:eastAsia="Arial" w:cs="Arial"/>
          <w:noProof w:val="0"/>
          <w:sz w:val="22"/>
          <w:szCs w:val="22"/>
          <w:lang w:val="en-US"/>
        </w:rPr>
        <w:t>s</w:t>
      </w:r>
      <w:r w:rsidRPr="05703CDC" w:rsidR="66CA7B10">
        <w:rPr>
          <w:rFonts w:ascii="Arial" w:hAnsi="Arial" w:eastAsia="Arial" w:cs="Arial"/>
          <w:noProof w:val="0"/>
          <w:sz w:val="22"/>
          <w:szCs w:val="22"/>
          <w:lang w:val="en-US"/>
        </w:rPr>
        <w:t>ations</w:t>
      </w:r>
      <w:r w:rsidRPr="05703CDC" w:rsidR="66CA7B10">
        <w:rPr>
          <w:rFonts w:ascii="Arial" w:hAnsi="Arial" w:eastAsia="Arial" w:cs="Arial"/>
          <w:noProof w:val="0"/>
          <w:sz w:val="22"/>
          <w:szCs w:val="22"/>
          <w:lang w:val="en-US"/>
        </w:rPr>
        <w:t xml:space="preserve">. Empirical evidence </w:t>
      </w:r>
      <w:r w:rsidRPr="05703CDC" w:rsidR="66CA7B10">
        <w:rPr>
          <w:rFonts w:ascii="Arial" w:hAnsi="Arial" w:eastAsia="Arial" w:cs="Arial"/>
          <w:noProof w:val="0"/>
          <w:sz w:val="22"/>
          <w:szCs w:val="22"/>
          <w:lang w:val="en-US"/>
        </w:rPr>
        <w:t>indicates</w:t>
      </w:r>
      <w:r w:rsidRPr="05703CDC" w:rsidR="66CA7B10">
        <w:rPr>
          <w:rFonts w:ascii="Arial" w:hAnsi="Arial" w:eastAsia="Arial" w:cs="Arial"/>
          <w:noProof w:val="0"/>
          <w:sz w:val="22"/>
          <w:szCs w:val="22"/>
          <w:lang w:val="en-US"/>
        </w:rPr>
        <w:t xml:space="preserve"> that coordinated multi-agency approaches enhance service delivery by pooling varied professional knowledge and skills (Frost, 2017). Nonetheless, Featherstone </w:t>
      </w:r>
      <w:r w:rsidRPr="05703CDC" w:rsidR="66CA7B10">
        <w:rPr>
          <w:rFonts w:ascii="Arial" w:hAnsi="Arial" w:eastAsia="Arial" w:cs="Arial"/>
          <w:i w:val="1"/>
          <w:iCs w:val="1"/>
          <w:noProof w:val="0"/>
          <w:sz w:val="22"/>
          <w:szCs w:val="22"/>
          <w:lang w:val="en-US"/>
        </w:rPr>
        <w:t>et al.</w:t>
      </w:r>
      <w:r w:rsidRPr="05703CDC" w:rsidR="66CA7B10">
        <w:rPr>
          <w:rFonts w:ascii="Arial" w:hAnsi="Arial" w:eastAsia="Arial" w:cs="Arial"/>
          <w:noProof w:val="0"/>
          <w:sz w:val="22"/>
          <w:szCs w:val="22"/>
          <w:lang w:val="en-US"/>
        </w:rPr>
        <w:t xml:space="preserve"> (2018) note that coordination between services alone cannot resolve systemic social challenges</w:t>
      </w:r>
      <w:r w:rsidRPr="05703CDC" w:rsidR="23BC55BC">
        <w:rPr>
          <w:rFonts w:ascii="Arial" w:hAnsi="Arial" w:eastAsia="Arial" w:cs="Arial"/>
          <w:noProof w:val="0"/>
          <w:sz w:val="22"/>
          <w:szCs w:val="22"/>
          <w:lang w:val="en-US"/>
        </w:rPr>
        <w:t xml:space="preserve">, </w:t>
      </w:r>
      <w:r w:rsidRPr="05703CDC" w:rsidR="66CA7B10">
        <w:rPr>
          <w:rFonts w:ascii="Arial" w:hAnsi="Arial" w:eastAsia="Arial" w:cs="Arial"/>
          <w:noProof w:val="0"/>
          <w:sz w:val="22"/>
          <w:szCs w:val="22"/>
          <w:lang w:val="en-US"/>
        </w:rPr>
        <w:t>including economic hardship, inadequate housing, and structural disadvantage</w:t>
      </w:r>
      <w:r w:rsidRPr="05703CDC" w:rsidR="26F6A85B">
        <w:rPr>
          <w:rFonts w:ascii="Arial" w:hAnsi="Arial" w:eastAsia="Arial" w:cs="Arial"/>
          <w:noProof w:val="0"/>
          <w:sz w:val="22"/>
          <w:szCs w:val="22"/>
          <w:lang w:val="en-US"/>
        </w:rPr>
        <w:t xml:space="preserve">, </w:t>
      </w:r>
      <w:r w:rsidRPr="05703CDC" w:rsidR="66CA7B10">
        <w:rPr>
          <w:rFonts w:ascii="Arial" w:hAnsi="Arial" w:eastAsia="Arial" w:cs="Arial"/>
          <w:noProof w:val="0"/>
          <w:sz w:val="22"/>
          <w:szCs w:val="22"/>
          <w:lang w:val="en-US"/>
        </w:rPr>
        <w:t>which persistently shape family circumstances and influence safeguarding results.</w:t>
      </w:r>
    </w:p>
    <w:p w:rsidR="66CA7B10" w:rsidP="05703CDC" w:rsidRDefault="66CA7B10" w14:paraId="7E5877DE" w14:textId="662AFF68">
      <w:pPr>
        <w:spacing w:before="240" w:beforeAutospacing="off" w:after="240" w:afterAutospacing="off" w:line="360" w:lineRule="auto"/>
        <w:jc w:val="both"/>
        <w:rPr>
          <w:rFonts w:ascii="Arial" w:hAnsi="Arial" w:eastAsia="Arial" w:cs="Arial"/>
          <w:noProof w:val="0"/>
          <w:sz w:val="22"/>
          <w:szCs w:val="22"/>
          <w:lang w:val="en-US"/>
        </w:rPr>
      </w:pPr>
      <w:r w:rsidRPr="05703CDC" w:rsidR="418BF948">
        <w:rPr>
          <w:rFonts w:ascii="Arial" w:hAnsi="Arial" w:eastAsia="Arial" w:cs="Arial"/>
          <w:noProof w:val="0"/>
          <w:sz w:val="22"/>
          <w:szCs w:val="22"/>
          <w:lang w:val="en-US"/>
        </w:rPr>
        <w:t>Despite obstacles in multi-agency working</w:t>
      </w:r>
      <w:r w:rsidRPr="05703CDC" w:rsidR="53B4D494">
        <w:rPr>
          <w:rFonts w:ascii="Arial" w:hAnsi="Arial" w:eastAsia="Arial" w:cs="Arial"/>
          <w:noProof w:val="0"/>
          <w:sz w:val="22"/>
          <w:szCs w:val="22"/>
          <w:lang w:val="en-US"/>
        </w:rPr>
        <w:t xml:space="preserve">, </w:t>
      </w:r>
      <w:r w:rsidRPr="05703CDC" w:rsidR="418BF948">
        <w:rPr>
          <w:rFonts w:ascii="Arial" w:hAnsi="Arial" w:eastAsia="Arial" w:cs="Arial"/>
          <w:noProof w:val="0"/>
          <w:sz w:val="22"/>
          <w:szCs w:val="22"/>
          <w:lang w:val="en-US"/>
        </w:rPr>
        <w:t xml:space="preserve">such as </w:t>
      </w:r>
      <w:bookmarkStart w:name="_Int_ggN18tYr" w:id="1020776230"/>
      <w:r w:rsidRPr="05703CDC" w:rsidR="418BF948">
        <w:rPr>
          <w:rFonts w:ascii="Arial" w:hAnsi="Arial" w:eastAsia="Arial" w:cs="Arial"/>
          <w:noProof w:val="0"/>
          <w:sz w:val="22"/>
          <w:szCs w:val="22"/>
          <w:lang w:val="en-US"/>
        </w:rPr>
        <w:t>competing</w:t>
      </w:r>
      <w:bookmarkEnd w:id="1020776230"/>
      <w:r w:rsidRPr="05703CDC" w:rsidR="418BF948">
        <w:rPr>
          <w:rFonts w:ascii="Arial" w:hAnsi="Arial" w:eastAsia="Arial" w:cs="Arial"/>
          <w:noProof w:val="0"/>
          <w:sz w:val="22"/>
          <w:szCs w:val="22"/>
          <w:lang w:val="en-US"/>
        </w:rPr>
        <w:t xml:space="preserve"> </w:t>
      </w:r>
      <w:r w:rsidRPr="05703CDC" w:rsidR="1C951271">
        <w:rPr>
          <w:rFonts w:ascii="Arial" w:hAnsi="Arial" w:eastAsia="Arial" w:cs="Arial"/>
          <w:noProof w:val="0"/>
          <w:sz w:val="22"/>
          <w:szCs w:val="22"/>
          <w:lang w:val="en-US"/>
        </w:rPr>
        <w:t>organi</w:t>
      </w:r>
      <w:r w:rsidRPr="05703CDC" w:rsidR="2A23D4AC">
        <w:rPr>
          <w:rFonts w:ascii="Arial" w:hAnsi="Arial" w:eastAsia="Arial" w:cs="Arial"/>
          <w:noProof w:val="0"/>
          <w:sz w:val="22"/>
          <w:szCs w:val="22"/>
          <w:lang w:val="en-US"/>
        </w:rPr>
        <w:t>s</w:t>
      </w:r>
      <w:r w:rsidRPr="05703CDC" w:rsidR="1C951271">
        <w:rPr>
          <w:rFonts w:ascii="Arial" w:hAnsi="Arial" w:eastAsia="Arial" w:cs="Arial"/>
          <w:noProof w:val="0"/>
          <w:sz w:val="22"/>
          <w:szCs w:val="22"/>
          <w:lang w:val="en-US"/>
        </w:rPr>
        <w:t>ational</w:t>
      </w:r>
      <w:r w:rsidRPr="05703CDC" w:rsidR="418BF948">
        <w:rPr>
          <w:rFonts w:ascii="Arial" w:hAnsi="Arial" w:eastAsia="Arial" w:cs="Arial"/>
          <w:noProof w:val="0"/>
          <w:sz w:val="22"/>
          <w:szCs w:val="22"/>
          <w:lang w:val="en-US"/>
        </w:rPr>
        <w:t xml:space="preserve"> aims, financial constraints, and complications around data exchange</w:t>
      </w:r>
      <w:r w:rsidRPr="05703CDC" w:rsidR="6A0A3644">
        <w:rPr>
          <w:rFonts w:ascii="Arial" w:hAnsi="Arial" w:eastAsia="Arial" w:cs="Arial"/>
          <w:noProof w:val="0"/>
          <w:sz w:val="22"/>
          <w:szCs w:val="22"/>
          <w:lang w:val="en-US"/>
        </w:rPr>
        <w:t xml:space="preserve">, </w:t>
      </w:r>
      <w:r w:rsidRPr="05703CDC" w:rsidR="418BF948">
        <w:rPr>
          <w:rFonts w:ascii="Arial" w:hAnsi="Arial" w:eastAsia="Arial" w:cs="Arial"/>
          <w:noProof w:val="0"/>
          <w:sz w:val="22"/>
          <w:szCs w:val="22"/>
          <w:lang w:val="en-US"/>
        </w:rPr>
        <w:t>it continues to be vital for delivering prompt, comprehensive support.</w:t>
      </w:r>
    </w:p>
    <w:p w:rsidR="13F4F7DC" w:rsidP="05703CDC" w:rsidRDefault="13F4F7DC" w14:paraId="565BBF7F" w14:textId="46F87AB7">
      <w:pPr>
        <w:spacing w:before="240" w:beforeAutospacing="off" w:after="240" w:afterAutospacing="off"/>
        <w:jc w:val="both"/>
        <w:rPr>
          <w:rFonts w:ascii="Arial" w:hAnsi="Arial" w:eastAsia="Arial" w:cs="Arial"/>
          <w:noProof w:val="0"/>
          <w:sz w:val="24"/>
          <w:szCs w:val="24"/>
          <w:lang w:val="en-US"/>
        </w:rPr>
      </w:pPr>
    </w:p>
    <w:p w:rsidR="66CA7B10" w:rsidP="17BF09A6" w:rsidRDefault="66CA7B10" w14:paraId="5D526DFE" w14:textId="7693EDD8">
      <w:pPr>
        <w:pStyle w:val="Heading1"/>
        <w:rPr>
          <w:rFonts w:ascii="Arial" w:hAnsi="Arial" w:eastAsia="Arial" w:cs="Arial"/>
          <w:b w:val="1"/>
          <w:bCs w:val="1"/>
          <w:noProof w:val="0"/>
          <w:color w:val="000000" w:themeColor="text1" w:themeTint="FF" w:themeShade="FF"/>
          <w:sz w:val="32"/>
          <w:szCs w:val="32"/>
          <w:lang w:val="en-US"/>
        </w:rPr>
      </w:pPr>
      <w:r w:rsidRPr="79696954" w:rsidR="2D85ADEF">
        <w:rPr>
          <w:noProof w:val="0"/>
          <w:color w:val="000000" w:themeColor="text1" w:themeTint="FF" w:themeShade="FF"/>
          <w:lang w:val="en-US"/>
        </w:rPr>
        <w:t xml:space="preserve">Evaluation of </w:t>
      </w:r>
      <w:r w:rsidRPr="79696954" w:rsidR="66CA7B10">
        <w:rPr>
          <w:noProof w:val="0"/>
          <w:color w:val="000000" w:themeColor="text1" w:themeTint="FF" w:themeShade="FF"/>
          <w:lang w:val="en-US"/>
        </w:rPr>
        <w:t>Leeds City Council's Website</w:t>
      </w:r>
    </w:p>
    <w:p w:rsidR="66CA7B10" w:rsidP="05703CDC" w:rsidRDefault="66CA7B10" w14:paraId="0F9468E6" w14:textId="6CBA14AF">
      <w:pPr>
        <w:spacing w:before="240" w:beforeAutospacing="off" w:after="240" w:afterAutospacing="off" w:line="360" w:lineRule="auto"/>
        <w:jc w:val="both"/>
        <w:rPr>
          <w:rFonts w:ascii="Arial" w:hAnsi="Arial" w:eastAsia="Arial" w:cs="Arial"/>
          <w:noProof w:val="0"/>
          <w:sz w:val="22"/>
          <w:szCs w:val="22"/>
          <w:lang w:val="en-US"/>
        </w:rPr>
      </w:pPr>
      <w:r w:rsidRPr="05703CDC" w:rsidR="66CA7B10">
        <w:rPr>
          <w:rFonts w:ascii="Arial" w:hAnsi="Arial" w:eastAsia="Arial" w:cs="Arial"/>
          <w:noProof w:val="0"/>
          <w:sz w:val="22"/>
          <w:szCs w:val="22"/>
          <w:lang w:val="en-US"/>
        </w:rPr>
        <w:t xml:space="preserve">Leeds City Council's online platform offers substantial resources addressing Early Help, Family Hubs, and associated provisions for children and families (Leeds City Council, n.d.). The scope of available services reflects the family-centred and multi-agency priorities articulated in official policy frameworks. The site encompasses parenting </w:t>
      </w:r>
      <w:r w:rsidRPr="05703CDC" w:rsidR="66CA7B10">
        <w:rPr>
          <w:rFonts w:ascii="Arial" w:hAnsi="Arial" w:eastAsia="Arial" w:cs="Arial"/>
          <w:noProof w:val="0"/>
          <w:sz w:val="22"/>
          <w:szCs w:val="22"/>
          <w:lang w:val="en-US"/>
        </w:rPr>
        <w:t>assistance</w:t>
      </w:r>
      <w:r w:rsidRPr="05703CDC" w:rsidR="66CA7B10">
        <w:rPr>
          <w:rFonts w:ascii="Arial" w:hAnsi="Arial" w:eastAsia="Arial" w:cs="Arial"/>
          <w:noProof w:val="0"/>
          <w:sz w:val="22"/>
          <w:szCs w:val="22"/>
          <w:lang w:val="en-US"/>
        </w:rPr>
        <w:t>, support for children with special educational needs and disabilities (SEND), health information, Family Hubs, and child protection guidance, illustrating a coordinated approach to family support.</w:t>
      </w:r>
    </w:p>
    <w:p w:rsidR="66CA7B10" w:rsidP="05703CDC" w:rsidRDefault="66CA7B10" w14:paraId="5B6AC031" w14:textId="487B07DA">
      <w:pPr>
        <w:spacing w:before="240" w:beforeAutospacing="off" w:after="240" w:afterAutospacing="off" w:line="360" w:lineRule="auto"/>
        <w:jc w:val="both"/>
        <w:rPr>
          <w:rFonts w:ascii="Arial" w:hAnsi="Arial" w:eastAsia="Arial" w:cs="Arial"/>
          <w:noProof w:val="0"/>
          <w:sz w:val="22"/>
          <w:szCs w:val="22"/>
          <w:lang w:val="en-US"/>
        </w:rPr>
      </w:pPr>
      <w:r w:rsidRPr="05703CDC" w:rsidR="66CA7B10">
        <w:rPr>
          <w:rFonts w:ascii="Arial" w:hAnsi="Arial" w:eastAsia="Arial" w:cs="Arial"/>
          <w:noProof w:val="0"/>
          <w:sz w:val="22"/>
          <w:szCs w:val="22"/>
          <w:lang w:val="en-US"/>
        </w:rPr>
        <w:t>Nonetheless, the website has limitations in accessibility and user experience. Resources are distributed across multiple pages, requiring visitors to follow numerous pathways to identify suitable assistance. Many pages contain substantial text, which may hinder usability for families under stress, with lower reading proficiency, or lacking confidence with digital tools. While the website contains</w:t>
      </w:r>
      <w:r w:rsidRPr="05703CDC" w:rsidR="66CA7B10">
        <w:rPr>
          <w:rFonts w:ascii="Arial" w:hAnsi="Arial" w:eastAsia="Arial" w:cs="Arial"/>
          <w:noProof w:val="0"/>
          <w:sz w:val="24"/>
          <w:szCs w:val="24"/>
          <w:lang w:val="en-US"/>
        </w:rPr>
        <w:t xml:space="preserve"> </w:t>
      </w:r>
      <w:r w:rsidRPr="05703CDC" w:rsidR="66CA7B10">
        <w:rPr>
          <w:rFonts w:ascii="Arial" w:hAnsi="Arial" w:eastAsia="Arial" w:cs="Arial"/>
          <w:noProof w:val="0"/>
          <w:sz w:val="22"/>
          <w:szCs w:val="22"/>
          <w:lang w:val="en-US"/>
        </w:rPr>
        <w:t>comprehensive content, enhanced navigation structures, more concise information presentation, and improved accessibility features would help families locate support more efficiently.</w:t>
      </w:r>
    </w:p>
    <w:p w:rsidR="13F4F7DC" w:rsidP="05703CDC" w:rsidRDefault="13F4F7DC" w14:paraId="36ED1604" w14:textId="7348128E">
      <w:pPr>
        <w:spacing w:before="240" w:beforeAutospacing="off" w:after="240" w:afterAutospacing="off" w:line="360" w:lineRule="auto"/>
        <w:jc w:val="both"/>
        <w:rPr>
          <w:rFonts w:ascii="Arial" w:hAnsi="Arial" w:eastAsia="Arial" w:cs="Arial"/>
          <w:noProof w:val="0"/>
          <w:sz w:val="32"/>
          <w:szCs w:val="32"/>
          <w:lang w:val="en-US"/>
        </w:rPr>
      </w:pPr>
    </w:p>
    <w:p w:rsidR="66CA7B10" w:rsidP="17BF09A6" w:rsidRDefault="66CA7B10" w14:paraId="44EB2703" w14:textId="7FB76419">
      <w:pPr>
        <w:pStyle w:val="Heading1"/>
        <w:rPr>
          <w:rFonts w:ascii="Arial" w:hAnsi="Arial" w:eastAsia="Arial" w:cs="Arial"/>
          <w:b w:val="1"/>
          <w:bCs w:val="1"/>
          <w:noProof w:val="0"/>
          <w:color w:val="000000" w:themeColor="text1" w:themeTint="FF" w:themeShade="FF"/>
          <w:sz w:val="32"/>
          <w:szCs w:val="32"/>
          <w:lang w:val="en-US"/>
        </w:rPr>
      </w:pPr>
      <w:r w:rsidRPr="79696954" w:rsidR="3CFA21A5">
        <w:rPr>
          <w:noProof w:val="0"/>
          <w:color w:val="000000" w:themeColor="text1" w:themeTint="FF" w:themeShade="FF"/>
          <w:lang w:val="en-US"/>
        </w:rPr>
        <w:t xml:space="preserve">Evaluation of </w:t>
      </w:r>
      <w:r w:rsidRPr="79696954" w:rsidR="66CA7B10">
        <w:rPr>
          <w:noProof w:val="0"/>
          <w:color w:val="000000" w:themeColor="text1" w:themeTint="FF" w:themeShade="FF"/>
          <w:lang w:val="en-US"/>
        </w:rPr>
        <w:t>Norfolk County Council's Website</w:t>
      </w:r>
    </w:p>
    <w:p w:rsidR="66CA7B10" w:rsidP="05703CDC" w:rsidRDefault="66CA7B10" w14:paraId="0EB66549" w14:textId="203686FC">
      <w:pPr>
        <w:spacing w:before="240" w:beforeAutospacing="off" w:after="240" w:afterAutospacing="off" w:line="360" w:lineRule="auto"/>
        <w:jc w:val="both"/>
        <w:rPr>
          <w:rFonts w:ascii="Arial" w:hAnsi="Arial" w:eastAsia="Arial" w:cs="Arial"/>
          <w:noProof w:val="0"/>
          <w:sz w:val="22"/>
          <w:szCs w:val="22"/>
          <w:lang w:val="en-US"/>
        </w:rPr>
      </w:pPr>
      <w:r w:rsidRPr="05703CDC" w:rsidR="66CA7B10">
        <w:rPr>
          <w:rFonts w:ascii="Arial" w:hAnsi="Arial" w:eastAsia="Arial" w:cs="Arial"/>
          <w:noProof w:val="0"/>
          <w:sz w:val="22"/>
          <w:szCs w:val="22"/>
          <w:lang w:val="en-US"/>
        </w:rPr>
        <w:t>Norfolk County Council presents Early Help information through logically organi</w:t>
      </w:r>
      <w:r w:rsidRPr="05703CDC" w:rsidR="1B53D24D">
        <w:rPr>
          <w:rFonts w:ascii="Arial" w:hAnsi="Arial" w:eastAsia="Arial" w:cs="Arial"/>
          <w:noProof w:val="0"/>
          <w:sz w:val="22"/>
          <w:szCs w:val="22"/>
          <w:lang w:val="en-US"/>
        </w:rPr>
        <w:t>s</w:t>
      </w:r>
      <w:r w:rsidRPr="05703CDC" w:rsidR="66CA7B10">
        <w:rPr>
          <w:rFonts w:ascii="Arial" w:hAnsi="Arial" w:eastAsia="Arial" w:cs="Arial"/>
          <w:noProof w:val="0"/>
          <w:sz w:val="22"/>
          <w:szCs w:val="22"/>
          <w:lang w:val="en-US"/>
        </w:rPr>
        <w:t>ed webpages that clarify Early Help's function, accessible services, and how to make a referral (Norfolk County Council, n.d.). Organi</w:t>
      </w:r>
      <w:r w:rsidRPr="05703CDC" w:rsidR="0EF238C6">
        <w:rPr>
          <w:rFonts w:ascii="Arial" w:hAnsi="Arial" w:eastAsia="Arial" w:cs="Arial"/>
          <w:noProof w:val="0"/>
          <w:sz w:val="22"/>
          <w:szCs w:val="22"/>
          <w:lang w:val="en-US"/>
        </w:rPr>
        <w:t>s</w:t>
      </w:r>
      <w:r w:rsidRPr="05703CDC" w:rsidR="66CA7B10">
        <w:rPr>
          <w:rFonts w:ascii="Arial" w:hAnsi="Arial" w:eastAsia="Arial" w:cs="Arial"/>
          <w:noProof w:val="0"/>
          <w:sz w:val="22"/>
          <w:szCs w:val="22"/>
          <w:lang w:val="en-US"/>
        </w:rPr>
        <w:t>ed headings and accessible language enhance information clarity for families. The site outlines assessment procedures, explains the function of lead professionals, and communicates expectations, thereby reducing ambiguity and promoting early involvement.</w:t>
      </w:r>
    </w:p>
    <w:p w:rsidR="66CA7B10" w:rsidP="05703CDC" w:rsidRDefault="66CA7B10" w14:paraId="00138D05" w14:textId="57DC85DD">
      <w:pPr>
        <w:spacing w:before="240" w:beforeAutospacing="off" w:after="240" w:afterAutospacing="off" w:line="360" w:lineRule="auto"/>
        <w:jc w:val="both"/>
        <w:rPr>
          <w:rFonts w:ascii="Arial" w:hAnsi="Arial" w:eastAsia="Arial" w:cs="Arial"/>
          <w:noProof w:val="0"/>
          <w:sz w:val="22"/>
          <w:szCs w:val="22"/>
          <w:lang w:val="en-US"/>
        </w:rPr>
      </w:pPr>
      <w:r w:rsidRPr="05703CDC" w:rsidR="418BF948">
        <w:rPr>
          <w:rFonts w:ascii="Arial" w:hAnsi="Arial" w:eastAsia="Arial" w:cs="Arial"/>
          <w:noProof w:val="0"/>
          <w:sz w:val="22"/>
          <w:szCs w:val="22"/>
          <w:lang w:val="en-US"/>
        </w:rPr>
        <w:t>Online referral mechanisms further enhance accessibility for families and practitioners alike, while connections to broader safeguarding frameworks align with the integrated model outlined in Working Together to Safeguard Children (Department for Education, 2023). However, dependence on internet-based referral pathways may disadvantage families with restricted digital access or limited technological competency. Translated materials are less visible than those available through Tower Hamlets. Incorporating translated resources and supplementary visual aids would strengthen accessibility further. In summary, Norfolk offers among the most transparent and accessible Early Help websites examined.</w:t>
      </w:r>
    </w:p>
    <w:p w:rsidR="47E3DC87" w:rsidP="17BF09A6" w:rsidRDefault="47E3DC87" w14:paraId="7D829292" w14:textId="1E7790F8">
      <w:pPr>
        <w:pStyle w:val="Heading1"/>
        <w:rPr>
          <w:rFonts w:ascii="Arial" w:hAnsi="Arial" w:eastAsia="Arial" w:cs="Arial"/>
          <w:b w:val="1"/>
          <w:bCs w:val="1"/>
          <w:noProof w:val="0"/>
          <w:color w:val="000000" w:themeColor="text1" w:themeTint="FF" w:themeShade="FF"/>
          <w:sz w:val="32"/>
          <w:szCs w:val="32"/>
          <w:lang w:val="en-US"/>
        </w:rPr>
      </w:pPr>
      <w:r w:rsidRPr="79696954" w:rsidR="47E3DC87">
        <w:rPr>
          <w:noProof w:val="0"/>
          <w:color w:val="000000" w:themeColor="text1" w:themeTint="FF" w:themeShade="FF"/>
          <w:lang w:val="en-US"/>
        </w:rPr>
        <w:t>Evaluation of Tower Hamlets Council</w:t>
      </w:r>
      <w:r w:rsidRPr="79696954" w:rsidR="011435EC">
        <w:rPr>
          <w:noProof w:val="0"/>
          <w:color w:val="000000" w:themeColor="text1" w:themeTint="FF" w:themeShade="FF"/>
          <w:lang w:val="en-US"/>
        </w:rPr>
        <w:t>’s website</w:t>
      </w:r>
    </w:p>
    <w:p w:rsidR="47E3DC87" w:rsidP="05703CDC" w:rsidRDefault="47E3DC87" w14:paraId="0A7F98B9" w14:textId="7045BE68">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Tower Hamlets Council delivers an inclusive, community-</w:t>
      </w:r>
      <w:r w:rsidRPr="05703CDC" w:rsidR="47E3DC87">
        <w:rPr>
          <w:rFonts w:ascii="Arial" w:hAnsi="Arial" w:eastAsia="Arial" w:cs="Arial"/>
          <w:noProof w:val="0"/>
          <w:sz w:val="22"/>
          <w:szCs w:val="22"/>
          <w:lang w:val="en-US"/>
        </w:rPr>
        <w:t>centred</w:t>
      </w:r>
      <w:r w:rsidRPr="05703CDC" w:rsidR="47E3DC87">
        <w:rPr>
          <w:rFonts w:ascii="Arial" w:hAnsi="Arial" w:eastAsia="Arial" w:cs="Arial"/>
          <w:noProof w:val="0"/>
          <w:sz w:val="22"/>
          <w:szCs w:val="22"/>
          <w:lang w:val="en-US"/>
        </w:rPr>
        <w:t xml:space="preserve"> Early Help service. The council's website </w:t>
      </w:r>
      <w:r w:rsidRPr="05703CDC" w:rsidR="47E3DC87">
        <w:rPr>
          <w:rFonts w:ascii="Arial" w:hAnsi="Arial" w:eastAsia="Arial" w:cs="Arial"/>
          <w:noProof w:val="0"/>
          <w:sz w:val="22"/>
          <w:szCs w:val="22"/>
          <w:lang w:val="en-US"/>
        </w:rPr>
        <w:t>showcases</w:t>
      </w:r>
      <w:r w:rsidRPr="05703CDC" w:rsidR="47E3DC87">
        <w:rPr>
          <w:rFonts w:ascii="Arial" w:hAnsi="Arial" w:eastAsia="Arial" w:cs="Arial"/>
          <w:noProof w:val="0"/>
          <w:sz w:val="22"/>
          <w:szCs w:val="22"/>
          <w:lang w:val="en-US"/>
        </w:rPr>
        <w:t xml:space="preserve"> Family Hubs, community-based services, and a Multi-Agency Support Team that acts as a unified contact point for children, young people, and families in need of </w:t>
      </w:r>
      <w:r w:rsidRPr="05703CDC" w:rsidR="47E3DC87">
        <w:rPr>
          <w:rFonts w:ascii="Arial" w:hAnsi="Arial" w:eastAsia="Arial" w:cs="Arial"/>
          <w:noProof w:val="0"/>
          <w:sz w:val="22"/>
          <w:szCs w:val="22"/>
          <w:lang w:val="en-US"/>
        </w:rPr>
        <w:t>assistance</w:t>
      </w:r>
      <w:r w:rsidRPr="05703CDC" w:rsidR="47E3DC87">
        <w:rPr>
          <w:rFonts w:ascii="Arial" w:hAnsi="Arial" w:eastAsia="Arial" w:cs="Arial"/>
          <w:noProof w:val="0"/>
          <w:sz w:val="22"/>
          <w:szCs w:val="22"/>
          <w:lang w:val="en-US"/>
        </w:rPr>
        <w:t xml:space="preserve"> (Tower Hamlets Council, n.d.). A notable advantage lies in its commitment to accessibility and inclusion through translated resources, </w:t>
      </w:r>
      <w:r w:rsidRPr="05703CDC" w:rsidR="01D2ADBF">
        <w:rPr>
          <w:rFonts w:ascii="Arial" w:hAnsi="Arial" w:eastAsia="Arial" w:cs="Arial"/>
          <w:noProof w:val="0"/>
          <w:sz w:val="22"/>
          <w:szCs w:val="22"/>
          <w:lang w:val="en-US"/>
        </w:rPr>
        <w:t>locally based</w:t>
      </w:r>
      <w:r w:rsidRPr="05703CDC" w:rsidR="47E3DC87">
        <w:rPr>
          <w:rFonts w:ascii="Arial" w:hAnsi="Arial" w:eastAsia="Arial" w:cs="Arial"/>
          <w:noProof w:val="0"/>
          <w:sz w:val="22"/>
          <w:szCs w:val="22"/>
          <w:lang w:val="en-US"/>
        </w:rPr>
        <w:t xml:space="preserve"> support, and acknowledgment of the borough's diverse cultural and linguistic composition. Several pathways to access</w:t>
      </w:r>
      <w:r w:rsidRPr="05703CDC" w:rsidR="02793C91">
        <w:rPr>
          <w:rFonts w:ascii="Arial" w:hAnsi="Arial" w:eastAsia="Arial" w:cs="Arial"/>
          <w:noProof w:val="0"/>
          <w:sz w:val="22"/>
          <w:szCs w:val="22"/>
          <w:lang w:val="en-US"/>
        </w:rPr>
        <w:t xml:space="preserve">, </w:t>
      </w:r>
      <w:r w:rsidRPr="05703CDC" w:rsidR="47E3DC87">
        <w:rPr>
          <w:rFonts w:ascii="Arial" w:hAnsi="Arial" w:eastAsia="Arial" w:cs="Arial"/>
          <w:noProof w:val="0"/>
          <w:sz w:val="22"/>
          <w:szCs w:val="22"/>
          <w:lang w:val="en-US"/>
        </w:rPr>
        <w:t>including Family Hubs, direct referrals, and community partners</w:t>
      </w:r>
      <w:r w:rsidRPr="05703CDC" w:rsidR="1E484B62">
        <w:rPr>
          <w:rFonts w:ascii="Arial" w:hAnsi="Arial" w:eastAsia="Arial" w:cs="Arial"/>
          <w:noProof w:val="0"/>
          <w:sz w:val="22"/>
          <w:szCs w:val="22"/>
          <w:lang w:val="en-US"/>
        </w:rPr>
        <w:t xml:space="preserve">, </w:t>
      </w:r>
      <w:r w:rsidRPr="05703CDC" w:rsidR="47E3DC87">
        <w:rPr>
          <w:rFonts w:ascii="Arial" w:hAnsi="Arial" w:eastAsia="Arial" w:cs="Arial"/>
          <w:noProof w:val="0"/>
          <w:sz w:val="22"/>
          <w:szCs w:val="22"/>
          <w:lang w:val="en-US"/>
        </w:rPr>
        <w:t xml:space="preserve">lower entry barriers and </w:t>
      </w:r>
      <w:r w:rsidRPr="05703CDC" w:rsidR="47E3DC87">
        <w:rPr>
          <w:rFonts w:ascii="Arial" w:hAnsi="Arial" w:eastAsia="Arial" w:cs="Arial"/>
          <w:noProof w:val="0"/>
          <w:sz w:val="22"/>
          <w:szCs w:val="22"/>
          <w:lang w:val="en-US"/>
        </w:rPr>
        <w:t>facilitate</w:t>
      </w:r>
      <w:r w:rsidRPr="05703CDC" w:rsidR="47E3DC87">
        <w:rPr>
          <w:rFonts w:ascii="Arial" w:hAnsi="Arial" w:eastAsia="Arial" w:cs="Arial"/>
          <w:noProof w:val="0"/>
          <w:sz w:val="22"/>
          <w:szCs w:val="22"/>
          <w:lang w:val="en-US"/>
        </w:rPr>
        <w:t xml:space="preserve"> earlier engagement with support services.</w:t>
      </w:r>
    </w:p>
    <w:p w:rsidR="17C94EA2" w:rsidP="05703CDC" w:rsidRDefault="17C94EA2" w14:paraId="18512A05" w14:textId="584E7400">
      <w:pPr>
        <w:pStyle w:val="Normal"/>
        <w:spacing w:before="240" w:beforeAutospacing="off" w:after="240" w:afterAutospacing="off" w:line="360" w:lineRule="auto"/>
        <w:jc w:val="both"/>
        <w:rPr>
          <w:rFonts w:ascii="Arial" w:hAnsi="Arial" w:eastAsia="Arial" w:cs="Arial"/>
          <w:noProof w:val="0"/>
          <w:sz w:val="22"/>
          <w:szCs w:val="22"/>
          <w:lang w:val="en-US"/>
        </w:rPr>
      </w:pPr>
      <w:r w:rsidRPr="05703CDC" w:rsidR="17C94EA2">
        <w:rPr>
          <w:rFonts w:ascii="Arial" w:hAnsi="Arial" w:eastAsia="Arial" w:cs="Arial"/>
          <w:noProof w:val="0"/>
          <w:sz w:val="22"/>
          <w:szCs w:val="22"/>
          <w:lang w:val="en-US"/>
        </w:rPr>
        <w:t>Like other councils reviewed</w:t>
      </w:r>
      <w:r w:rsidRPr="05703CDC" w:rsidR="47E3DC87">
        <w:rPr>
          <w:rFonts w:ascii="Arial" w:hAnsi="Arial" w:eastAsia="Arial" w:cs="Arial"/>
          <w:noProof w:val="0"/>
          <w:sz w:val="22"/>
          <w:szCs w:val="22"/>
          <w:lang w:val="en-US"/>
        </w:rPr>
        <w:t>, information is distributed across multiple webpages, which can complicate user navigation. Nevertheless, Tower Hamlets' strong dedication to inclusion and translated materials positions it as the most accessible of the three authorities for serving diverse populations.</w:t>
      </w:r>
    </w:p>
    <w:p w:rsidR="05703CDC" w:rsidP="05703CDC" w:rsidRDefault="05703CDC" w14:paraId="06AC10B7" w14:textId="77E91C91">
      <w:pPr>
        <w:pStyle w:val="Normal"/>
        <w:spacing w:before="240" w:beforeAutospacing="off" w:after="240" w:afterAutospacing="off"/>
        <w:jc w:val="both"/>
        <w:rPr>
          <w:rFonts w:ascii="Arial" w:hAnsi="Arial" w:eastAsia="Arial" w:cs="Arial"/>
          <w:noProof w:val="0"/>
          <w:sz w:val="24"/>
          <w:szCs w:val="24"/>
          <w:lang w:val="en-US"/>
        </w:rPr>
      </w:pPr>
    </w:p>
    <w:p w:rsidR="47E3DC87" w:rsidP="17BF09A6" w:rsidRDefault="47E3DC87" w14:paraId="15568DF0" w14:textId="405E5F1F">
      <w:pPr>
        <w:pStyle w:val="Heading1"/>
        <w:rPr>
          <w:rFonts w:ascii="Arial" w:hAnsi="Arial" w:eastAsia="Arial" w:cs="Arial"/>
          <w:b w:val="1"/>
          <w:bCs w:val="1"/>
          <w:noProof w:val="0"/>
          <w:color w:val="000000" w:themeColor="text1" w:themeTint="FF" w:themeShade="FF"/>
          <w:sz w:val="32"/>
          <w:szCs w:val="32"/>
          <w:lang w:val="en-US"/>
        </w:rPr>
      </w:pPr>
      <w:r w:rsidRPr="79696954" w:rsidR="47E3DC87">
        <w:rPr>
          <w:noProof w:val="0"/>
          <w:color w:val="000000" w:themeColor="text1" w:themeTint="FF" w:themeShade="FF"/>
          <w:lang w:val="en-US"/>
        </w:rPr>
        <w:t>Comparative Analysis</w:t>
      </w:r>
    </w:p>
    <w:p w:rsidR="47E3DC87" w:rsidP="05703CDC" w:rsidRDefault="47E3DC87" w14:paraId="7AADEDFF" w14:textId="118369A4">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 xml:space="preserve">All three local authorities </w:t>
      </w:r>
      <w:r w:rsidRPr="05703CDC" w:rsidR="47E3DC87">
        <w:rPr>
          <w:rFonts w:ascii="Arial" w:hAnsi="Arial" w:eastAsia="Arial" w:cs="Arial"/>
          <w:noProof w:val="0"/>
          <w:sz w:val="22"/>
          <w:szCs w:val="22"/>
          <w:lang w:val="en-US"/>
        </w:rPr>
        <w:t>demonstrate</w:t>
      </w:r>
      <w:r w:rsidRPr="05703CDC" w:rsidR="47E3DC87">
        <w:rPr>
          <w:rFonts w:ascii="Arial" w:hAnsi="Arial" w:eastAsia="Arial" w:cs="Arial"/>
          <w:noProof w:val="0"/>
          <w:sz w:val="22"/>
          <w:szCs w:val="22"/>
          <w:lang w:val="en-US"/>
        </w:rPr>
        <w:t xml:space="preserve"> commitment to foundational Early Help principles</w:t>
      </w:r>
      <w:r w:rsidRPr="05703CDC" w:rsidR="5FEA7873">
        <w:rPr>
          <w:rFonts w:ascii="Arial" w:hAnsi="Arial" w:eastAsia="Arial" w:cs="Arial"/>
          <w:noProof w:val="0"/>
          <w:sz w:val="22"/>
          <w:szCs w:val="22"/>
          <w:lang w:val="en-US"/>
        </w:rPr>
        <w:t xml:space="preserve">: </w:t>
      </w:r>
      <w:r w:rsidRPr="05703CDC" w:rsidR="47E3DC87">
        <w:rPr>
          <w:rFonts w:ascii="Arial" w:hAnsi="Arial" w:eastAsia="Arial" w:cs="Arial"/>
          <w:noProof w:val="0"/>
          <w:sz w:val="22"/>
          <w:szCs w:val="22"/>
          <w:lang w:val="en-US"/>
        </w:rPr>
        <w:t>early intervention, whole-family engagement, and coordinated multi-agency work</w:t>
      </w:r>
      <w:r w:rsidRPr="05703CDC" w:rsidR="76FBA9D7">
        <w:rPr>
          <w:rFonts w:ascii="Arial" w:hAnsi="Arial" w:eastAsia="Arial" w:cs="Arial"/>
          <w:noProof w:val="0"/>
          <w:sz w:val="22"/>
          <w:szCs w:val="22"/>
          <w:lang w:val="en-US"/>
        </w:rPr>
        <w:t xml:space="preserve">, </w:t>
      </w:r>
      <w:r w:rsidRPr="05703CDC" w:rsidR="47E3DC87">
        <w:rPr>
          <w:rFonts w:ascii="Arial" w:hAnsi="Arial" w:eastAsia="Arial" w:cs="Arial"/>
          <w:noProof w:val="0"/>
          <w:sz w:val="22"/>
          <w:szCs w:val="22"/>
          <w:lang w:val="en-US"/>
        </w:rPr>
        <w:t xml:space="preserve">as reflected in their public-facing materials. Nonetheless, differences in design, accessibility, and user navigation significantly shape how readily families can </w:t>
      </w:r>
      <w:r w:rsidRPr="05703CDC" w:rsidR="47E3DC87">
        <w:rPr>
          <w:rFonts w:ascii="Arial" w:hAnsi="Arial" w:eastAsia="Arial" w:cs="Arial"/>
          <w:noProof w:val="0"/>
          <w:sz w:val="22"/>
          <w:szCs w:val="22"/>
          <w:lang w:val="en-US"/>
        </w:rPr>
        <w:t>locate</w:t>
      </w:r>
      <w:r w:rsidRPr="05703CDC" w:rsidR="47E3DC87">
        <w:rPr>
          <w:rFonts w:ascii="Arial" w:hAnsi="Arial" w:eastAsia="Arial" w:cs="Arial"/>
          <w:noProof w:val="0"/>
          <w:sz w:val="22"/>
          <w:szCs w:val="22"/>
          <w:lang w:val="en-US"/>
        </w:rPr>
        <w:t xml:space="preserve"> and obtain support.</w:t>
      </w:r>
    </w:p>
    <w:p w:rsidR="47E3DC87" w:rsidP="05703CDC" w:rsidRDefault="47E3DC87" w14:paraId="342B4541" w14:textId="5B32CDB1">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Leeds City Council furnishes the most extensive information, encompassing Family Hubs, parenting resources, SEND services, health materials, and community support. Though this reflects a coordinated, multi-agency structure, the breadth of content and its placement across numerous pages may overwhelm visitors and diminish the usefulness of online guidance.</w:t>
      </w:r>
    </w:p>
    <w:p w:rsidR="47E3DC87" w:rsidP="05703CDC" w:rsidRDefault="47E3DC87" w14:paraId="2FCBB82A" w14:textId="1E3FFC46">
      <w:pPr>
        <w:pStyle w:val="Normal"/>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Norfolk County Council emphasizes accessibility by organi</w:t>
      </w:r>
      <w:r w:rsidRPr="05703CDC" w:rsidR="1A816B11">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 xml:space="preserve">ing webpages logically, employing clear section titles, and outlining straightforward referral procedures. This approach </w:t>
      </w:r>
      <w:r w:rsidRPr="05703CDC" w:rsidR="144597BD">
        <w:rPr>
          <w:rFonts w:ascii="Arial" w:hAnsi="Arial" w:eastAsia="Arial" w:cs="Arial"/>
          <w:noProof w:val="0"/>
          <w:sz w:val="22"/>
          <w:szCs w:val="22"/>
          <w:lang w:val="en-US"/>
        </w:rPr>
        <w:t>minimises</w:t>
      </w:r>
      <w:r w:rsidRPr="05703CDC" w:rsidR="47E3DC87">
        <w:rPr>
          <w:rFonts w:ascii="Arial" w:hAnsi="Arial" w:eastAsia="Arial" w:cs="Arial"/>
          <w:noProof w:val="0"/>
          <w:sz w:val="22"/>
          <w:szCs w:val="22"/>
          <w:lang w:val="en-US"/>
        </w:rPr>
        <w:t xml:space="preserve"> obstacles to service access, though its emphasis on online referrals could disadvantage families with restricted internet connectivity or limited digital </w:t>
      </w:r>
      <w:r w:rsidRPr="05703CDC" w:rsidR="47E3DC87">
        <w:rPr>
          <w:rFonts w:ascii="Arial" w:hAnsi="Arial" w:eastAsia="Arial" w:cs="Arial"/>
          <w:noProof w:val="0"/>
          <w:sz w:val="22"/>
          <w:szCs w:val="22"/>
          <w:lang w:val="en-US"/>
        </w:rPr>
        <w:t>proficiency</w:t>
      </w:r>
      <w:r w:rsidRPr="05703CDC" w:rsidR="47E3DC87">
        <w:rPr>
          <w:rFonts w:ascii="Arial" w:hAnsi="Arial" w:eastAsia="Arial" w:cs="Arial"/>
          <w:noProof w:val="0"/>
          <w:sz w:val="22"/>
          <w:szCs w:val="22"/>
          <w:lang w:val="en-US"/>
        </w:rPr>
        <w:t>.</w:t>
      </w:r>
    </w:p>
    <w:p w:rsidR="47E3DC87" w:rsidP="05703CDC" w:rsidRDefault="47E3DC87" w14:paraId="2057B54F" w14:textId="5CAC4E38">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Tower Hamlets Council prioriti</w:t>
      </w:r>
      <w:r w:rsidRPr="05703CDC" w:rsidR="5CCE4D4F">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es accessibility and inclusion through translated resources, Family Hubs, and community-based referral pathways. Despite information being similarly distributed across multiple pages, the range of entry points helps mitigate barriers for culturally and linguistically diverse populations.</w:t>
      </w:r>
    </w:p>
    <w:p w:rsidR="47E3DC87" w:rsidP="7DB0C7F6" w:rsidRDefault="47E3DC87" w14:paraId="0EFA47EF" w14:textId="1F38F6DA">
      <w:pPr>
        <w:pStyle w:val="Normal"/>
        <w:spacing w:before="240" w:beforeAutospacing="off" w:after="240" w:afterAutospacing="off" w:line="360" w:lineRule="auto"/>
        <w:jc w:val="both"/>
        <w:rPr>
          <w:rFonts w:ascii="Arial" w:hAnsi="Arial" w:eastAsia="Arial" w:cs="Arial"/>
          <w:noProof w:val="0"/>
          <w:sz w:val="22"/>
          <w:szCs w:val="22"/>
          <w:lang w:val="en-US"/>
        </w:rPr>
      </w:pPr>
      <w:r w:rsidRPr="7DB0C7F6" w:rsidR="47E3DC87">
        <w:rPr>
          <w:rFonts w:ascii="Arial" w:hAnsi="Arial" w:eastAsia="Arial" w:cs="Arial"/>
          <w:noProof w:val="0"/>
          <w:sz w:val="22"/>
          <w:szCs w:val="22"/>
          <w:lang w:val="en-US"/>
        </w:rPr>
        <w:t xml:space="preserve">Website design, readability, navigation functionality, and inclusive features fundamentally shape the success of online Early Help services (Kumar, Shree DV, &amp; Biswas, 2021). Information breadth alone proves inadequate if families struggle to find or </w:t>
      </w:r>
      <w:r w:rsidRPr="7DB0C7F6" w:rsidR="47E3DC87">
        <w:rPr>
          <w:rFonts w:ascii="Arial" w:hAnsi="Arial" w:eastAsia="Arial" w:cs="Arial"/>
          <w:noProof w:val="0"/>
          <w:sz w:val="22"/>
          <w:szCs w:val="22"/>
          <w:lang w:val="en-US"/>
        </w:rPr>
        <w:t>comprehend</w:t>
      </w:r>
      <w:r w:rsidRPr="7DB0C7F6" w:rsidR="47E3DC87">
        <w:rPr>
          <w:rFonts w:ascii="Arial" w:hAnsi="Arial" w:eastAsia="Arial" w:cs="Arial"/>
          <w:noProof w:val="0"/>
          <w:sz w:val="22"/>
          <w:szCs w:val="22"/>
          <w:lang w:val="en-US"/>
        </w:rPr>
        <w:t xml:space="preserve"> it efficiently. Additionally, Featherstone </w:t>
      </w:r>
      <w:r w:rsidRPr="7DB0C7F6" w:rsidR="47E3DC87">
        <w:rPr>
          <w:rFonts w:ascii="Arial" w:hAnsi="Arial" w:eastAsia="Arial" w:cs="Arial"/>
          <w:i w:val="1"/>
          <w:iCs w:val="1"/>
          <w:noProof w:val="0"/>
          <w:sz w:val="22"/>
          <w:szCs w:val="22"/>
          <w:lang w:val="en-US"/>
        </w:rPr>
        <w:t>et al.</w:t>
      </w:r>
      <w:r w:rsidRPr="7DB0C7F6" w:rsidR="47E3DC87">
        <w:rPr>
          <w:rFonts w:ascii="Arial" w:hAnsi="Arial" w:eastAsia="Arial" w:cs="Arial"/>
          <w:noProof w:val="0"/>
          <w:sz w:val="22"/>
          <w:szCs w:val="22"/>
          <w:lang w:val="en-US"/>
        </w:rPr>
        <w:t xml:space="preserve"> (2018) contend that digital resources cannot address systemic </w:t>
      </w:r>
      <w:r w:rsidRPr="7DB0C7F6" w:rsidR="257248A9">
        <w:rPr>
          <w:rFonts w:ascii="Arial" w:hAnsi="Arial" w:eastAsia="Arial" w:cs="Arial"/>
          <w:noProof w:val="0"/>
          <w:sz w:val="22"/>
          <w:szCs w:val="22"/>
          <w:lang w:val="en-US"/>
        </w:rPr>
        <w:t>inequalities,</w:t>
      </w:r>
      <w:r w:rsidRPr="7DB0C7F6" w:rsidR="47E3DC87">
        <w:rPr>
          <w:rFonts w:ascii="Arial" w:hAnsi="Arial" w:eastAsia="Arial" w:cs="Arial"/>
          <w:noProof w:val="0"/>
          <w:sz w:val="22"/>
          <w:szCs w:val="22"/>
          <w:lang w:val="en-US"/>
        </w:rPr>
        <w:t xml:space="preserve"> including poverty, housing insecurity, and social disadvantage. Consequently, online guidance should work alongside community services and varied access channels.</w:t>
      </w:r>
    </w:p>
    <w:p w:rsidR="47E3DC87" w:rsidP="05703CDC" w:rsidRDefault="47E3DC87" w14:paraId="3809953B" w14:textId="109C5B1C">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 xml:space="preserve">The analysis </w:t>
      </w:r>
      <w:r w:rsidRPr="05703CDC" w:rsidR="47E3DC87">
        <w:rPr>
          <w:rFonts w:ascii="Arial" w:hAnsi="Arial" w:eastAsia="Arial" w:cs="Arial"/>
          <w:noProof w:val="0"/>
          <w:sz w:val="22"/>
          <w:szCs w:val="22"/>
          <w:lang w:val="en-US"/>
        </w:rPr>
        <w:t>indicates</w:t>
      </w:r>
      <w:r w:rsidRPr="05703CDC" w:rsidR="47E3DC87">
        <w:rPr>
          <w:rFonts w:ascii="Arial" w:hAnsi="Arial" w:eastAsia="Arial" w:cs="Arial"/>
          <w:noProof w:val="0"/>
          <w:sz w:val="22"/>
          <w:szCs w:val="22"/>
          <w:lang w:val="en-US"/>
        </w:rPr>
        <w:t xml:space="preserve"> that local authorities must combine thorough information with intuitive navigation and universal design principles to strengthen Early Help accessibility and support improved outcomes for children, young people, and</w:t>
      </w:r>
      <w:r w:rsidRPr="05703CDC" w:rsidR="1844990F">
        <w:rPr>
          <w:rFonts w:ascii="Arial" w:hAnsi="Arial" w:eastAsia="Arial" w:cs="Arial"/>
          <w:noProof w:val="0"/>
          <w:sz w:val="22"/>
          <w:szCs w:val="22"/>
          <w:lang w:val="en-US"/>
        </w:rPr>
        <w:t xml:space="preserve"> families</w:t>
      </w:r>
    </w:p>
    <w:p w:rsidR="47E3DC87" w:rsidP="05703CDC" w:rsidRDefault="47E3DC87" w14:paraId="5B7FB993" w14:textId="2228AD70">
      <w:pPr>
        <w:spacing w:before="240" w:beforeAutospacing="off" w:after="240" w:afterAutospacing="off"/>
        <w:jc w:val="both"/>
        <w:rPr>
          <w:rFonts w:ascii="Arial" w:hAnsi="Arial" w:eastAsia="Arial" w:cs="Arial"/>
          <w:noProof w:val="0"/>
          <w:sz w:val="24"/>
          <w:szCs w:val="24"/>
          <w:lang w:val="en-US"/>
        </w:rPr>
      </w:pPr>
    </w:p>
    <w:p w:rsidR="47E3DC87" w:rsidP="05703CDC" w:rsidRDefault="47E3DC87" w14:paraId="47F84CBC" w14:textId="379E82ED">
      <w:pPr>
        <w:spacing w:before="240" w:beforeAutospacing="off" w:after="240" w:afterAutospacing="off"/>
        <w:jc w:val="both"/>
        <w:rPr>
          <w:rFonts w:ascii="Arial" w:hAnsi="Arial" w:eastAsia="Arial" w:cs="Arial"/>
          <w:noProof w:val="0"/>
          <w:sz w:val="24"/>
          <w:szCs w:val="24"/>
          <w:lang w:val="en-US"/>
        </w:rPr>
      </w:pPr>
    </w:p>
    <w:p w:rsidR="47E3DC87" w:rsidP="05703CDC" w:rsidRDefault="47E3DC87" w14:paraId="73A3E13F" w14:textId="08316756">
      <w:pPr>
        <w:spacing w:before="240" w:beforeAutospacing="off" w:after="240" w:afterAutospacing="off"/>
        <w:jc w:val="both"/>
        <w:rPr>
          <w:rFonts w:ascii="Arial" w:hAnsi="Arial" w:eastAsia="Arial" w:cs="Arial"/>
          <w:noProof w:val="0"/>
          <w:sz w:val="24"/>
          <w:szCs w:val="24"/>
          <w:lang w:val="en-US"/>
        </w:rPr>
      </w:pPr>
    </w:p>
    <w:p w:rsidR="47E3DC87" w:rsidP="05703CDC" w:rsidRDefault="47E3DC87" w14:paraId="04453CCE" w14:textId="7E642B3D">
      <w:pPr>
        <w:pStyle w:val="Normal"/>
        <w:spacing w:before="240" w:beforeAutospacing="off" w:after="240" w:afterAutospacing="off"/>
        <w:jc w:val="both"/>
      </w:pPr>
      <w:r w:rsidRPr="05703CDC" w:rsidR="47E3DC87">
        <w:rPr>
          <w:rFonts w:ascii="Arial" w:hAnsi="Arial" w:eastAsia="Arial" w:cs="Arial"/>
          <w:noProof w:val="0"/>
          <w:sz w:val="24"/>
          <w:szCs w:val="24"/>
          <w:lang w:val="en-US"/>
        </w:rPr>
        <w:t xml:space="preserve"> </w:t>
      </w:r>
    </w:p>
    <w:p w:rsidR="47E3DC87" w:rsidP="17BF09A6" w:rsidRDefault="47E3DC87" w14:paraId="547D2919" w14:textId="614501A9">
      <w:pPr>
        <w:pStyle w:val="Heading1"/>
        <w:rPr>
          <w:rFonts w:ascii="Arial" w:hAnsi="Arial" w:eastAsia="Arial" w:cs="Arial"/>
          <w:b w:val="1"/>
          <w:bCs w:val="1"/>
          <w:noProof w:val="0"/>
          <w:color w:val="000000" w:themeColor="text1" w:themeTint="FF" w:themeShade="FF"/>
          <w:sz w:val="32"/>
          <w:szCs w:val="32"/>
          <w:lang w:val="en-US"/>
        </w:rPr>
      </w:pPr>
      <w:r w:rsidRPr="79696954" w:rsidR="47E3DC87">
        <w:rPr>
          <w:noProof w:val="0"/>
          <w:color w:val="000000" w:themeColor="text1" w:themeTint="FF" w:themeShade="FF"/>
          <w:lang w:val="en-US"/>
        </w:rPr>
        <w:t>Recommendations for Improving Online Early Help Signposting</w:t>
      </w:r>
    </w:p>
    <w:p w:rsidR="47E3DC87" w:rsidP="05703CDC" w:rsidRDefault="47E3DC87" w14:paraId="1C81A132" w14:textId="30ECCA0A">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Streamline website navigation by grouping Early Help resources in a dedicated, easily identifiable section and establishing a prominent "Start Here" page for families requiring urgent assistance.</w:t>
      </w:r>
    </w:p>
    <w:p w:rsidR="47E3DC87" w:rsidP="05703CDC" w:rsidRDefault="47E3DC87" w14:paraId="511B914E" w14:textId="39643485">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Employ straightforward, accessible language and reduce technical terminology. Organi</w:t>
      </w:r>
      <w:r w:rsidRPr="05703CDC" w:rsidR="385A3666">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ed headings, key takeaways, and bullet-point formatting enhance clarity and usability.</w:t>
      </w:r>
    </w:p>
    <w:p w:rsidR="47E3DC87" w:rsidP="05703CDC" w:rsidRDefault="47E3DC87" w14:paraId="12341162" w14:textId="0E648352">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Develop additional visual and accessible resources, including diagrams, visual summaries, video clips, and simplified versions suited to users with varying reading abilities.</w:t>
      </w:r>
    </w:p>
    <w:p w:rsidR="47E3DC87" w:rsidP="05703CDC" w:rsidRDefault="47E3DC87" w14:paraId="14C99A78" w14:textId="025EB307">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 xml:space="preserve">Broaden multilingual offerings by converting core materials into </w:t>
      </w:r>
      <w:r w:rsidRPr="05703CDC" w:rsidR="5C0BF916">
        <w:rPr>
          <w:rFonts w:ascii="Arial" w:hAnsi="Arial" w:eastAsia="Arial" w:cs="Arial"/>
          <w:noProof w:val="0"/>
          <w:sz w:val="22"/>
          <w:szCs w:val="22"/>
          <w:lang w:val="en-US"/>
        </w:rPr>
        <w:t>widely used</w:t>
      </w:r>
      <w:r w:rsidRPr="05703CDC" w:rsidR="47E3DC87">
        <w:rPr>
          <w:rFonts w:ascii="Arial" w:hAnsi="Arial" w:eastAsia="Arial" w:cs="Arial"/>
          <w:noProof w:val="0"/>
          <w:sz w:val="22"/>
          <w:szCs w:val="22"/>
          <w:lang w:val="en-US"/>
        </w:rPr>
        <w:t xml:space="preserve"> regional languages and offering visible pathways to locali</w:t>
      </w:r>
      <w:r w:rsidRPr="05703CDC" w:rsidR="0FD79280">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ed versions.</w:t>
      </w:r>
    </w:p>
    <w:p w:rsidR="47E3DC87" w:rsidP="05703CDC" w:rsidRDefault="47E3DC87" w14:paraId="039C63C8" w14:textId="3E684A7D">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Establish multiple channels for engagement, such as web-based referrals, phone support, messaging options, Family Hub addresses, and offline referral methods to minimi</w:t>
      </w:r>
      <w:r w:rsidRPr="05703CDC" w:rsidR="0F9FBBD0">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e digital inequality.</w:t>
      </w:r>
    </w:p>
    <w:p w:rsidR="47E3DC87" w:rsidP="05703CDC" w:rsidRDefault="47E3DC87" w14:paraId="4B10E6CC" w14:textId="395F4AB5">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Articulate safeguarding procedures transparently, enabling families to grasp how Early Help connects to formal child protection measures.</w:t>
      </w:r>
    </w:p>
    <w:p w:rsidR="47E3DC87" w:rsidP="05703CDC" w:rsidRDefault="47E3DC87" w14:paraId="2595582B" w14:textId="242BA662">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Conduct ongoing website assessments through accessibility reviews, user input, and performance metrics to refine usability and information architecture.</w:t>
      </w:r>
    </w:p>
    <w:p w:rsidR="05703CDC" w:rsidP="05703CDC" w:rsidRDefault="05703CDC" w14:paraId="1DFDEDB7" w14:textId="62AF79E2">
      <w:pPr>
        <w:pStyle w:val="ListParagraph"/>
        <w:spacing w:before="0" w:beforeAutospacing="off" w:after="0" w:afterAutospacing="off" w:line="360" w:lineRule="auto"/>
        <w:ind w:left="720"/>
        <w:jc w:val="both"/>
        <w:rPr>
          <w:rFonts w:ascii="Arial" w:hAnsi="Arial" w:eastAsia="Arial" w:cs="Arial"/>
          <w:noProof w:val="0"/>
          <w:sz w:val="22"/>
          <w:szCs w:val="22"/>
          <w:lang w:val="en-US"/>
        </w:rPr>
      </w:pPr>
    </w:p>
    <w:p w:rsidR="05703CDC" w:rsidP="05703CDC" w:rsidRDefault="05703CDC" w14:paraId="16D2A0A0" w14:textId="4D9F3454">
      <w:pPr>
        <w:pStyle w:val="ListParagraph"/>
        <w:spacing w:before="0" w:beforeAutospacing="off" w:after="0" w:afterAutospacing="off"/>
        <w:ind w:left="720"/>
        <w:jc w:val="both"/>
        <w:rPr>
          <w:rFonts w:ascii="Arial" w:hAnsi="Arial" w:eastAsia="Arial" w:cs="Arial"/>
          <w:noProof w:val="0"/>
          <w:sz w:val="24"/>
          <w:szCs w:val="24"/>
          <w:lang w:val="en-US"/>
        </w:rPr>
      </w:pPr>
    </w:p>
    <w:p w:rsidR="47E3DC87" w:rsidP="17BF09A6" w:rsidRDefault="47E3DC87" w14:paraId="1E5B9220" w14:textId="597ECE1A">
      <w:pPr>
        <w:pStyle w:val="Heading1"/>
        <w:rPr>
          <w:rFonts w:ascii="Arial" w:hAnsi="Arial" w:eastAsia="Arial" w:cs="Arial"/>
          <w:b w:val="1"/>
          <w:bCs w:val="1"/>
          <w:noProof w:val="0"/>
          <w:color w:val="000000" w:themeColor="text1" w:themeTint="FF" w:themeShade="FF"/>
          <w:sz w:val="32"/>
          <w:szCs w:val="32"/>
          <w:lang w:val="en-US"/>
        </w:rPr>
      </w:pPr>
      <w:r w:rsidRPr="79696954" w:rsidR="47E3DC87">
        <w:rPr>
          <w:noProof w:val="0"/>
          <w:color w:val="000000" w:themeColor="text1" w:themeTint="FF" w:themeShade="FF"/>
          <w:lang w:val="en-US"/>
        </w:rPr>
        <w:t>Conclusion</w:t>
      </w:r>
    </w:p>
    <w:p w:rsidR="47E3DC87" w:rsidP="05703CDC" w:rsidRDefault="47E3DC87" w14:paraId="073C78D9" w14:textId="32379CE4">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 xml:space="preserve">Early Help functions as a vital preventive </w:t>
      </w:r>
      <w:r w:rsidRPr="05703CDC" w:rsidR="47E3DC87">
        <w:rPr>
          <w:rFonts w:ascii="Arial" w:hAnsi="Arial" w:eastAsia="Arial" w:cs="Arial"/>
          <w:noProof w:val="0"/>
          <w:sz w:val="22"/>
          <w:szCs w:val="22"/>
          <w:lang w:val="en-US"/>
        </w:rPr>
        <w:t>component</w:t>
      </w:r>
      <w:r w:rsidRPr="05703CDC" w:rsidR="47E3DC87">
        <w:rPr>
          <w:rFonts w:ascii="Arial" w:hAnsi="Arial" w:eastAsia="Arial" w:cs="Arial"/>
          <w:noProof w:val="0"/>
          <w:sz w:val="22"/>
          <w:szCs w:val="22"/>
          <w:lang w:val="en-US"/>
        </w:rPr>
        <w:t xml:space="preserve"> of child safeguarding, </w:t>
      </w:r>
      <w:r w:rsidRPr="05703CDC" w:rsidR="47E3DC87">
        <w:rPr>
          <w:rFonts w:ascii="Arial" w:hAnsi="Arial" w:eastAsia="Arial" w:cs="Arial"/>
          <w:noProof w:val="0"/>
          <w:sz w:val="22"/>
          <w:szCs w:val="22"/>
          <w:lang w:val="en-US"/>
        </w:rPr>
        <w:t>assisting</w:t>
      </w:r>
      <w:r w:rsidRPr="05703CDC" w:rsidR="47E3DC87">
        <w:rPr>
          <w:rFonts w:ascii="Arial" w:hAnsi="Arial" w:eastAsia="Arial" w:cs="Arial"/>
          <w:noProof w:val="0"/>
          <w:sz w:val="22"/>
          <w:szCs w:val="22"/>
          <w:lang w:val="en-US"/>
        </w:rPr>
        <w:t xml:space="preserve"> children and families during early phases before situations require statutory child protection involvement. Authoritative guidance </w:t>
      </w:r>
      <w:r w:rsidRPr="05703CDC" w:rsidR="47E3DC87">
        <w:rPr>
          <w:rFonts w:ascii="Arial" w:hAnsi="Arial" w:eastAsia="Arial" w:cs="Arial"/>
          <w:noProof w:val="0"/>
          <w:sz w:val="22"/>
          <w:szCs w:val="22"/>
          <w:lang w:val="en-US"/>
        </w:rPr>
        <w:t>identifies</w:t>
      </w:r>
      <w:r w:rsidRPr="05703CDC" w:rsidR="47E3DC87">
        <w:rPr>
          <w:rFonts w:ascii="Arial" w:hAnsi="Arial" w:eastAsia="Arial" w:cs="Arial"/>
          <w:noProof w:val="0"/>
          <w:sz w:val="22"/>
          <w:szCs w:val="22"/>
          <w:lang w:val="en-US"/>
        </w:rPr>
        <w:t xml:space="preserve"> early intervention, coordinated family-centred work, and integrated multi-agency efforts as fundamental to successful Early Help delivery (Department for Education and Department for Levelling Up, Housing and Communities, 2022; Department for Education, 2023).</w:t>
      </w:r>
    </w:p>
    <w:p w:rsidR="47E3DC87" w:rsidP="05703CDC" w:rsidRDefault="47E3DC87" w14:paraId="6350DEE2" w14:textId="04079F8B">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 xml:space="preserve">This examination </w:t>
      </w:r>
      <w:r w:rsidRPr="05703CDC" w:rsidR="47E3DC87">
        <w:rPr>
          <w:rFonts w:ascii="Arial" w:hAnsi="Arial" w:eastAsia="Arial" w:cs="Arial"/>
          <w:noProof w:val="0"/>
          <w:sz w:val="22"/>
          <w:szCs w:val="22"/>
          <w:lang w:val="en-US"/>
        </w:rPr>
        <w:t>established</w:t>
      </w:r>
      <w:r w:rsidRPr="05703CDC" w:rsidR="47E3DC87">
        <w:rPr>
          <w:rFonts w:ascii="Arial" w:hAnsi="Arial" w:eastAsia="Arial" w:cs="Arial"/>
          <w:noProof w:val="0"/>
          <w:sz w:val="22"/>
          <w:szCs w:val="22"/>
          <w:lang w:val="en-US"/>
        </w:rPr>
        <w:t xml:space="preserve"> that Leeds, Norfolk, and Tower Hamlets each communicate Early Help information aligned with these principles, though with distinct advantages. Leeds supplies the most thorough information, though its navigation warrants enhancement. Norfolk </w:t>
      </w:r>
      <w:r w:rsidRPr="05703CDC" w:rsidR="47E3DC87">
        <w:rPr>
          <w:rFonts w:ascii="Arial" w:hAnsi="Arial" w:eastAsia="Arial" w:cs="Arial"/>
          <w:noProof w:val="0"/>
          <w:sz w:val="22"/>
          <w:szCs w:val="22"/>
          <w:lang w:val="en-US"/>
        </w:rPr>
        <w:t>demonstrates</w:t>
      </w:r>
      <w:r w:rsidRPr="05703CDC" w:rsidR="47E3DC87">
        <w:rPr>
          <w:rFonts w:ascii="Arial" w:hAnsi="Arial" w:eastAsia="Arial" w:cs="Arial"/>
          <w:noProof w:val="0"/>
          <w:sz w:val="22"/>
          <w:szCs w:val="22"/>
          <w:lang w:val="en-US"/>
        </w:rPr>
        <w:t xml:space="preserve"> the most organi</w:t>
      </w:r>
      <w:r w:rsidRPr="05703CDC" w:rsidR="7930F39C">
        <w:rPr>
          <w:rFonts w:ascii="Arial" w:hAnsi="Arial" w:eastAsia="Arial" w:cs="Arial"/>
          <w:noProof w:val="0"/>
          <w:sz w:val="22"/>
          <w:szCs w:val="22"/>
          <w:lang w:val="en-US"/>
        </w:rPr>
        <w:t>s</w:t>
      </w:r>
      <w:r w:rsidRPr="05703CDC" w:rsidR="47E3DC87">
        <w:rPr>
          <w:rFonts w:ascii="Arial" w:hAnsi="Arial" w:eastAsia="Arial" w:cs="Arial"/>
          <w:noProof w:val="0"/>
          <w:sz w:val="22"/>
          <w:szCs w:val="22"/>
          <w:lang w:val="en-US"/>
        </w:rPr>
        <w:t xml:space="preserve">ed structure and referral systems but should expand non-digital access options. </w:t>
      </w:r>
      <w:r w:rsidRPr="05703CDC" w:rsidR="47E3DC87">
        <w:rPr>
          <w:rFonts w:ascii="Arial" w:hAnsi="Arial" w:eastAsia="Arial" w:cs="Arial"/>
          <w:noProof w:val="0"/>
          <w:sz w:val="22"/>
          <w:szCs w:val="22"/>
          <w:lang w:val="en-US"/>
        </w:rPr>
        <w:t>Tower Hamlets exemplifies the strongest commitment to accessibility via translated resources and community-rooted support.</w:t>
      </w:r>
    </w:p>
    <w:p w:rsidR="47E3DC87" w:rsidP="05703CDC" w:rsidRDefault="47E3DC87" w14:paraId="4C4B24A8" w14:textId="6BC5FD72">
      <w:pPr>
        <w:spacing w:before="240" w:beforeAutospacing="off" w:after="240" w:afterAutospacing="off" w:line="360" w:lineRule="auto"/>
        <w:jc w:val="both"/>
        <w:rPr>
          <w:rFonts w:ascii="Arial" w:hAnsi="Arial" w:eastAsia="Arial" w:cs="Arial"/>
          <w:noProof w:val="0"/>
          <w:sz w:val="22"/>
          <w:szCs w:val="22"/>
          <w:lang w:val="en-US"/>
        </w:rPr>
      </w:pPr>
      <w:r w:rsidRPr="05703CDC" w:rsidR="47E3DC87">
        <w:rPr>
          <w:rFonts w:ascii="Arial" w:hAnsi="Arial" w:eastAsia="Arial" w:cs="Arial"/>
          <w:noProof w:val="0"/>
          <w:sz w:val="22"/>
          <w:szCs w:val="22"/>
          <w:lang w:val="en-US"/>
        </w:rPr>
        <w:t>In summary, successful online Early Help signposting requires combining rich information with streamlined navigation and accessible design. When paired with community engagement and varied entry points, these elements can accelerate timely service connection and foster improved results for children, young people, and families.</w:t>
      </w:r>
    </w:p>
    <w:p w:rsidR="6F5A2887" w:rsidP="05703CDC" w:rsidRDefault="6F5A2887" w14:paraId="0D5D264B" w14:textId="6162AD5F">
      <w:pPr>
        <w:spacing w:before="240" w:beforeAutospacing="off" w:after="240" w:afterAutospacing="off" w:line="360" w:lineRule="auto"/>
        <w:jc w:val="both"/>
        <w:rPr>
          <w:rFonts w:ascii="Arial" w:hAnsi="Arial" w:eastAsia="Arial" w:cs="Arial"/>
          <w:noProof w:val="0"/>
          <w:sz w:val="24"/>
          <w:szCs w:val="24"/>
          <w:lang w:val="en-US"/>
        </w:rPr>
      </w:pPr>
    </w:p>
    <w:p w:rsidR="13F4F7DC" w:rsidP="05703CDC" w:rsidRDefault="13F4F7DC" w14:paraId="33F5398C" w14:textId="52BD02BB">
      <w:pPr>
        <w:keepNext w:val="1"/>
        <w:keepLines w:val="1"/>
        <w:spacing w:before="240" w:beforeAutospacing="off" w:after="240" w:afterAutospacing="off"/>
        <w:jc w:val="both"/>
        <w:rPr>
          <w:rFonts w:ascii="Arial" w:hAnsi="Arial" w:eastAsia="Arial" w:cs="Arial"/>
          <w:noProof w:val="0"/>
          <w:sz w:val="24"/>
          <w:szCs w:val="24"/>
          <w:lang w:val="en-US"/>
        </w:rPr>
      </w:pPr>
    </w:p>
    <w:p w:rsidR="63F79D06" w:rsidP="79696954" w:rsidRDefault="63F79D06" w14:paraId="4C86B1EE" w14:textId="57A8C00B">
      <w:pPr>
        <w:pStyle w:val="Heading1"/>
        <w:keepNext w:val="1"/>
        <w:keepLines w:val="1"/>
        <w:rPr>
          <w:rFonts w:ascii="Arial" w:hAnsi="Arial" w:eastAsia="Arial" w:cs="Arial"/>
          <w:b w:val="0"/>
          <w:bCs w:val="0"/>
          <w:i w:val="0"/>
          <w:iCs w:val="0"/>
          <w:caps w:val="0"/>
          <w:smallCaps w:val="0"/>
          <w:noProof w:val="0"/>
          <w:color w:val="000000" w:themeColor="text1" w:themeTint="FF" w:themeShade="FF"/>
          <w:sz w:val="32"/>
          <w:szCs w:val="32"/>
          <w:lang w:val="en-GB"/>
        </w:rPr>
      </w:pPr>
      <w:r w:rsidRPr="79696954" w:rsidR="5ED8A80D">
        <w:rPr>
          <w:noProof w:val="0"/>
          <w:color w:val="000000" w:themeColor="text1" w:themeTint="FF" w:themeShade="FF"/>
          <w:lang w:val="en-GB"/>
        </w:rPr>
        <w:t>References</w:t>
      </w:r>
    </w:p>
    <w:p w:rsidR="63F79D06" w:rsidP="05703CDC" w:rsidRDefault="63F79D06" w14:paraId="3BF266FC" w14:textId="612E4FED">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Buckler, R. (2023)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Developing Child-Centred Practice for Safeguarding and Child Protection: Strategies for Every Early Years Setting</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Abingdon: Routledge.</w:t>
      </w:r>
    </w:p>
    <w:p w:rsidR="63F79D06" w:rsidP="05703CDC" w:rsidRDefault="63F79D06" w14:paraId="50DF1E1B" w14:textId="1065D7E7">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Daniel, B., Wassell, S. and Gilligan, R. (2010)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Child Development for Child Care and Protection Workers</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2nd edn. London: Jessica Kingsley Publishers.</w:t>
      </w:r>
    </w:p>
    <w:p w:rsidR="63F79D06" w:rsidP="05703CDC" w:rsidRDefault="63F79D06" w14:paraId="3366861B" w14:textId="4E80616D">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Department for Education (2023)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Working Together to Safeguard Children: A Guide to Multi-Agency Working to Help, Safeguard and Promote the Welfare of Children</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f1d3d7e3a2ff4e39">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Working Together to Safeguard Children</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3F79D06" w:rsidP="05703CDC" w:rsidRDefault="63F79D06" w14:paraId="4ABF88CD" w14:textId="4A7AF33F">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Department for Education and Department for Levelling Up, Housing and Communities (2022)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Early Help System Guide</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6dae8d74677749cd">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Early Help System Guide</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3F79D06" w:rsidP="05703CDC" w:rsidRDefault="63F79D06" w14:paraId="16175AAE" w14:textId="1FE20155">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Department for Levelling Up, Housing and Communities (2022)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Supporting Families 2022 to 2025</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a5a6e733d18647d6">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Supporting Families 2022 to 2025</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3F79D06" w:rsidP="05703CDC" w:rsidRDefault="63F79D06" w14:paraId="56156998" w14:textId="3D172088">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Featherstone, B., Gupta, A., Morris, K. and White, S. (2018)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Protecting Children: A Social Model</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Bristol: Policy Press.</w:t>
      </w:r>
    </w:p>
    <w:p w:rsidR="63F79D06" w:rsidP="05703CDC" w:rsidRDefault="63F79D06" w14:paraId="756FAB56" w14:textId="2521B454">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Frost, N. (2017)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Safeguarding Children and Young People: A Guide for Professionals Working Together</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London: SAGE Publications.</w:t>
      </w:r>
    </w:p>
    <w:p w:rsidR="63F79D06" w:rsidP="05703CDC" w:rsidRDefault="63F79D06" w14:paraId="2F52D6EA" w14:textId="27C5BE92">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Kumar, S., Shree DV, J. and Biswas, P. (2021) ‘Comparing ten WCAG tools for accessibility evaluation of websites’,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Technology and Disability</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33(3), pp. 163–185. doi:10.3233/TAD-210329.</w:t>
      </w:r>
    </w:p>
    <w:p w:rsidR="63F79D06" w:rsidP="05703CDC" w:rsidRDefault="63F79D06" w14:paraId="482EE55E" w14:textId="0EAEA96A">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Leeds City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One Minute Guide: Early Help</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aa35d0ea71af47dc">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One Minute Guide: Early Help</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6 July 2026).</w:t>
      </w:r>
    </w:p>
    <w:p w:rsidR="63F79D06" w:rsidP="05703CDC" w:rsidRDefault="63F79D06" w14:paraId="738FB788" w14:textId="1E51EF93">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Leeds City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Early Help and Family Hubs</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e0ac32b4d09a4b76">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Early Help and Family Hubs</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3F79D06" w:rsidP="05703CDC" w:rsidRDefault="63F79D06" w14:paraId="73D765F6" w14:textId="7A374C39">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Munro, E. (2011)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Munro Review of Child Protection: Final Report: A Child-Centred System</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London: Department for Education.</w:t>
      </w:r>
    </w:p>
    <w:p w:rsidR="63F79D06" w:rsidP="05703CDC" w:rsidRDefault="63F79D06" w14:paraId="36350F2E" w14:textId="3D3CFC4A">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Norfolk County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Early Help</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5d09de9b120d4dee">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Early Help</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3F79D06" w:rsidP="05703CDC" w:rsidRDefault="63F79D06" w14:paraId="182292DC" w14:textId="13F07E83">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Norfolk County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Request for Support</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27a76e1fbede43d7">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Request for Support</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6 July 2026).</w:t>
      </w:r>
    </w:p>
    <w:p w:rsidR="63F79D06" w:rsidP="05703CDC" w:rsidRDefault="63F79D06" w14:paraId="0D1EC84C" w14:textId="4EDB0E84">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Parton, N. (2014)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Politics of Child Protection</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Basingstoke: Palgrave Macmillan.</w:t>
      </w:r>
    </w:p>
    <w:p w:rsidR="63F79D06" w:rsidP="05703CDC" w:rsidRDefault="63F79D06" w14:paraId="35B8450D" w14:textId="5059EED3">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Tower Hamlets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About Early Help</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b85d0511f6fd4a10">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About Early Help</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6 July 2026).</w:t>
      </w:r>
    </w:p>
    <w:p w:rsidR="63F79D06" w:rsidP="05703CDC" w:rsidRDefault="63F79D06" w14:paraId="55650D2E" w14:textId="33BE517D">
      <w:pPr>
        <w:shd w:val="clear" w:color="auto" w:fill="FFFFFF" w:themeFill="background1"/>
        <w:spacing w:before="120" w:beforeAutospacing="off" w:after="6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Tower Hamlets Council (n.d.) </w:t>
      </w:r>
      <w:r w:rsidRPr="05703CDC" w:rsidR="63F79D06">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Early Help</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8ec0c220cb714d4a">
        <w:r w:rsidRPr="05703CDC" w:rsidR="63F79D0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Early Help</w:t>
        </w:r>
      </w:hyperlink>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5703CDC" w:rsidR="63F79D0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9 July 2026).</w:t>
      </w:r>
    </w:p>
    <w:p w:rsidR="60D8CC0A" w:rsidP="05703CDC" w:rsidRDefault="60D8CC0A" w14:paraId="77F7A466" w14:textId="530F906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661CB485" w14:textId="1E78F26C">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7A6B72CD" w14:textId="135E7249">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1AD079A8" w14:textId="4F4123CC">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4200A03B" w14:textId="6C8C7C31">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47B1996E" w14:textId="49C735E7">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60D9D831" w14:textId="631AB214">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5DE3E58C" w14:textId="0434EBE5">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41AAEC63" w14:textId="2C014B79">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1D543DA0" w14:textId="49BC0DC4">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2A533B09" w14:textId="0E074FA0">
      <w:pPr>
        <w:spacing w:before="281" w:beforeAutospacing="off" w:after="281"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1D132788" w14:textId="3B07EA20">
      <w:pPr>
        <w:spacing w:before="281" w:beforeAutospacing="off" w:after="281"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3FFFCA72" w14:textId="272D0B76">
      <w:pPr>
        <w:spacing w:before="281" w:beforeAutospacing="off" w:after="281"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3D93BB98" w14:textId="7EB01275">
      <w:pPr>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33B7310F" w14:textId="5A16DDCC">
      <w:pPr>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P="05703CDC" w:rsidRDefault="60D8CC0A" w14:paraId="76B7C265" w14:textId="65E9E12B">
      <w:pPr>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D8CC0A" w:rsidRDefault="60D8CC0A" w14:paraId="7E1A35CE" w14:textId="5A2CDC03"/>
    <w:sectPr>
      <w:pgSz w:w="11906" w:h="16838" w:orient="portrait"/>
      <w:pgMar w:top="1440" w:right="1440" w:bottom="1440" w:left="1440" w:header="720" w:footer="720" w:gutter="0"/>
      <w:cols w:space="720"/>
      <w:docGrid w:linePitch="360"/>
      <w:headerReference w:type="default" r:id="Rc1e2eb49434e4beb"/>
      <w:footerReference w:type="default" r:id="Rbd6155094dbc4b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5A2887" w:rsidTr="6F5A2887" w14:paraId="2AFE6159">
      <w:trPr>
        <w:trHeight w:val="300"/>
      </w:trPr>
      <w:tc>
        <w:tcPr>
          <w:tcW w:w="3005" w:type="dxa"/>
          <w:tcMar/>
        </w:tcPr>
        <w:p w:rsidR="6F5A2887" w:rsidP="6F5A2887" w:rsidRDefault="6F5A2887" w14:paraId="21D31CFB" w14:textId="7077FA13">
          <w:pPr>
            <w:pStyle w:val="Header"/>
            <w:bidi w:val="0"/>
            <w:ind w:left="-115"/>
            <w:jc w:val="left"/>
          </w:pPr>
        </w:p>
      </w:tc>
      <w:tc>
        <w:tcPr>
          <w:tcW w:w="3005" w:type="dxa"/>
          <w:tcMar/>
        </w:tcPr>
        <w:p w:rsidR="6F5A2887" w:rsidP="6F5A2887" w:rsidRDefault="6F5A2887" w14:paraId="2A1347EA" w14:textId="64E5EECD">
          <w:pPr>
            <w:pStyle w:val="Header"/>
            <w:bidi w:val="0"/>
            <w:jc w:val="center"/>
          </w:pPr>
        </w:p>
      </w:tc>
      <w:tc>
        <w:tcPr>
          <w:tcW w:w="3005" w:type="dxa"/>
          <w:tcMar/>
        </w:tcPr>
        <w:p w:rsidR="6F5A2887" w:rsidP="6F5A2887" w:rsidRDefault="6F5A2887" w14:paraId="0DFCEF51" w14:textId="3CC32614">
          <w:pPr>
            <w:pStyle w:val="Header"/>
            <w:bidi w:val="0"/>
            <w:ind w:right="-115"/>
            <w:jc w:val="right"/>
          </w:pPr>
        </w:p>
      </w:tc>
    </w:tr>
  </w:tbl>
  <w:p w:rsidR="6F5A2887" w:rsidP="6F5A2887" w:rsidRDefault="6F5A2887" w14:paraId="1D31FA51" w14:textId="22629F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5A2887" w:rsidTr="6F5A2887" w14:paraId="1B3F1DC3">
      <w:trPr>
        <w:trHeight w:val="300"/>
      </w:trPr>
      <w:tc>
        <w:tcPr>
          <w:tcW w:w="3005" w:type="dxa"/>
          <w:tcMar/>
        </w:tcPr>
        <w:p w:rsidR="6F5A2887" w:rsidP="6F5A2887" w:rsidRDefault="6F5A2887" w14:paraId="7D3321DE" w14:textId="5035112B">
          <w:pPr>
            <w:pStyle w:val="Header"/>
            <w:bidi w:val="0"/>
            <w:ind w:left="-115"/>
            <w:jc w:val="left"/>
          </w:pPr>
        </w:p>
      </w:tc>
      <w:tc>
        <w:tcPr>
          <w:tcW w:w="3005" w:type="dxa"/>
          <w:tcMar/>
        </w:tcPr>
        <w:p w:rsidR="6F5A2887" w:rsidP="6F5A2887" w:rsidRDefault="6F5A2887" w14:paraId="7F4C15CD" w14:textId="4EA2F919">
          <w:pPr>
            <w:pStyle w:val="Header"/>
            <w:bidi w:val="0"/>
            <w:jc w:val="center"/>
          </w:pPr>
          <w:r>
            <w:fldChar w:fldCharType="begin"/>
          </w:r>
          <w:r>
            <w:instrText xml:space="preserve">PAGE</w:instrText>
          </w:r>
          <w:r>
            <w:fldChar w:fldCharType="separate"/>
          </w:r>
          <w:r>
            <w:fldChar w:fldCharType="end"/>
          </w:r>
        </w:p>
      </w:tc>
      <w:tc>
        <w:tcPr>
          <w:tcW w:w="3005" w:type="dxa"/>
          <w:tcMar/>
        </w:tcPr>
        <w:p w:rsidR="6F5A2887" w:rsidP="6F5A2887" w:rsidRDefault="6F5A2887" w14:paraId="0DA5DDAE" w14:textId="12C7D7D7">
          <w:pPr>
            <w:pStyle w:val="Header"/>
            <w:bidi w:val="0"/>
            <w:ind w:right="-115"/>
            <w:jc w:val="right"/>
          </w:pPr>
        </w:p>
      </w:tc>
    </w:tr>
  </w:tbl>
  <w:p w:rsidR="6F5A2887" w:rsidP="6F5A2887" w:rsidRDefault="6F5A2887" w14:paraId="585662DA" w14:textId="34154E19">
    <w:pPr>
      <w:pStyle w:val="Header"/>
      <w:bidi w:val="0"/>
    </w:pPr>
  </w:p>
</w:hdr>
</file>

<file path=word/intelligence2.xml><?xml version="1.0" encoding="utf-8"?>
<int2:intelligence xmlns:int2="http://schemas.microsoft.com/office/intelligence/2020/intelligence">
  <int2:observations>
    <int2:textHash int2:hashCode="Zo5nKjbo1xLUhe" int2:id="U5EvqxCB">
      <int2:state int2:type="spell" int2:value="Rejected"/>
    </int2:textHash>
    <int2:textHash int2:hashCode="kByidkXaRxGvMx" int2:id="DhNvfLTI">
      <int2:state int2:type="spell" int2:value="Rejected"/>
    </int2:textHash>
    <int2:textHash int2:hashCode="kv4UVae7TQCfC0" int2:id="WpnGD15S">
      <int2:state int2:type="spell" int2:value="Rejected"/>
    </int2:textHash>
    <int2:textHash int2:hashCode="FPRZ1yFnCPrzsl" int2:id="iyHeJ9JY">
      <int2:state int2:type="spell" int2:value="Rejected"/>
    </int2:textHash>
    <int2:textHash int2:hashCode="t0XkENmvWAdIei" int2:id="P4vqlRj9">
      <int2:state int2:type="spell" int2:value="Rejected"/>
    </int2:textHash>
    <int2:textHash int2:hashCode="QgmNU58P0unWdN" int2:id="abWNcDUu">
      <int2:state int2:type="spell" int2:value="Rejected"/>
    </int2:textHash>
    <int2:textHash int2:hashCode="L1Lpb3Rprxqj59" int2:id="Hwx18u3E">
      <int2:state int2:type="spell" int2:value="Rejected"/>
    </int2:textHash>
    <int2:textHash int2:hashCode="P1t9DnuMzsiEcY" int2:id="ZpZKBWso">
      <int2:state int2:type="spell" int2:value="Rejected"/>
    </int2:textHash>
    <int2:textHash int2:hashCode="Dji+abMBs/wxDx" int2:id="RwzSUvHQ">
      <int2:state int2:type="spell" int2:value="Rejected"/>
    </int2:textHash>
    <int2:textHash int2:hashCode="NT12h6See3qwhk" int2:id="zkQFZvBF">
      <int2:state int2:type="spell" int2:value="Rejected"/>
    </int2:textHash>
    <int2:textHash int2:hashCode="ni8UUdXdlt6RIo" int2:id="ODBMWAMf">
      <int2:state int2:type="spell" int2:value="Rejected"/>
    </int2:textHash>
    <int2:textHash int2:hashCode="xQy+KnIliT8rxm" int2:id="V4N3kSsZ">
      <int2:state int2:type="spell" int2:value="Rejected"/>
    </int2:textHash>
    <int2:textHash int2:hashCode="naXxkq3lfNt95p" int2:id="j9eU544E">
      <int2:state int2:type="spell" int2:value="Rejected"/>
    </int2:textHash>
    <int2:textHash int2:hashCode="8+wXkcCV+G/AIk" int2:id="KIGoH2GW">
      <int2:state int2:type="spell" int2:value="Rejected"/>
    </int2:textHash>
    <int2:bookmark int2:bookmarkName="_Int_ggN18tYr" int2:invalidationBookmarkName="" int2:hashCode="/2fW5Uz9DTg0Zp" int2:id="46X2DGLd">
      <int2:state int2:type="gram" int2:value="Rejected"/>
    </int2:bookmark>
    <int2:bookmark int2:bookmarkName="_Int_j92eTsrV" int2:invalidationBookmarkName="" int2:hashCode="OSvJmvgT/qjOHD" int2:id="rXxsApo8">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6fb63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36e1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2D3EC"/>
    <w:rsid w:val="001C3AE5"/>
    <w:rsid w:val="0040CC77"/>
    <w:rsid w:val="0063E944"/>
    <w:rsid w:val="00C062D4"/>
    <w:rsid w:val="00F69919"/>
    <w:rsid w:val="01004540"/>
    <w:rsid w:val="011435EC"/>
    <w:rsid w:val="0128A022"/>
    <w:rsid w:val="01D2ADBF"/>
    <w:rsid w:val="0224E179"/>
    <w:rsid w:val="02793C91"/>
    <w:rsid w:val="02E5515C"/>
    <w:rsid w:val="0324F450"/>
    <w:rsid w:val="03544321"/>
    <w:rsid w:val="035A0D37"/>
    <w:rsid w:val="0389D61A"/>
    <w:rsid w:val="03F3EAA7"/>
    <w:rsid w:val="0406FAED"/>
    <w:rsid w:val="0411DDB6"/>
    <w:rsid w:val="0425FEC2"/>
    <w:rsid w:val="04406B7B"/>
    <w:rsid w:val="04420CE2"/>
    <w:rsid w:val="04438276"/>
    <w:rsid w:val="04B0E23C"/>
    <w:rsid w:val="0510BCFF"/>
    <w:rsid w:val="05703CDC"/>
    <w:rsid w:val="05D407BB"/>
    <w:rsid w:val="0673C55C"/>
    <w:rsid w:val="06A0F1AF"/>
    <w:rsid w:val="06D2E4F7"/>
    <w:rsid w:val="0721F259"/>
    <w:rsid w:val="076F528C"/>
    <w:rsid w:val="08174E09"/>
    <w:rsid w:val="083D6E1D"/>
    <w:rsid w:val="091C45CF"/>
    <w:rsid w:val="094EA0B0"/>
    <w:rsid w:val="095B13D4"/>
    <w:rsid w:val="09676185"/>
    <w:rsid w:val="096C0B30"/>
    <w:rsid w:val="0A33004E"/>
    <w:rsid w:val="0A3665AA"/>
    <w:rsid w:val="0A50DFF3"/>
    <w:rsid w:val="0A7C9A49"/>
    <w:rsid w:val="0AE4B396"/>
    <w:rsid w:val="0B4E7800"/>
    <w:rsid w:val="0BCCF025"/>
    <w:rsid w:val="0C058C2F"/>
    <w:rsid w:val="0CA55C83"/>
    <w:rsid w:val="0CF1E155"/>
    <w:rsid w:val="0E1A0D38"/>
    <w:rsid w:val="0E5BF1A2"/>
    <w:rsid w:val="0E8C470A"/>
    <w:rsid w:val="0E9110A2"/>
    <w:rsid w:val="0E947827"/>
    <w:rsid w:val="0EDFA726"/>
    <w:rsid w:val="0EED4234"/>
    <w:rsid w:val="0EF238C6"/>
    <w:rsid w:val="0F81309A"/>
    <w:rsid w:val="0F9FBBD0"/>
    <w:rsid w:val="0FBBFF5C"/>
    <w:rsid w:val="0FD79280"/>
    <w:rsid w:val="0FFD79F3"/>
    <w:rsid w:val="1099A174"/>
    <w:rsid w:val="10E85DB8"/>
    <w:rsid w:val="116E11B2"/>
    <w:rsid w:val="11CE1B0F"/>
    <w:rsid w:val="1220CC79"/>
    <w:rsid w:val="123E1D32"/>
    <w:rsid w:val="1240CE9D"/>
    <w:rsid w:val="12B7467B"/>
    <w:rsid w:val="12C81CA1"/>
    <w:rsid w:val="13D0F071"/>
    <w:rsid w:val="13D43AB9"/>
    <w:rsid w:val="13F4F7DC"/>
    <w:rsid w:val="14393EE7"/>
    <w:rsid w:val="144597BD"/>
    <w:rsid w:val="1451CC5E"/>
    <w:rsid w:val="145334F1"/>
    <w:rsid w:val="146C67C2"/>
    <w:rsid w:val="146E5743"/>
    <w:rsid w:val="150DF073"/>
    <w:rsid w:val="15AB7DD0"/>
    <w:rsid w:val="16320B39"/>
    <w:rsid w:val="16611E58"/>
    <w:rsid w:val="16E60065"/>
    <w:rsid w:val="16F663F0"/>
    <w:rsid w:val="17192EFE"/>
    <w:rsid w:val="17BF09A6"/>
    <w:rsid w:val="17C486A7"/>
    <w:rsid w:val="17C94EA2"/>
    <w:rsid w:val="17CB0CC9"/>
    <w:rsid w:val="1844990F"/>
    <w:rsid w:val="1887A2DB"/>
    <w:rsid w:val="1893C5C0"/>
    <w:rsid w:val="18C48994"/>
    <w:rsid w:val="1990729D"/>
    <w:rsid w:val="1A5A9F2E"/>
    <w:rsid w:val="1A79DA17"/>
    <w:rsid w:val="1A816B11"/>
    <w:rsid w:val="1B37BDB9"/>
    <w:rsid w:val="1B53D24D"/>
    <w:rsid w:val="1B6F0CD5"/>
    <w:rsid w:val="1C07DEEF"/>
    <w:rsid w:val="1C787AB4"/>
    <w:rsid w:val="1C951271"/>
    <w:rsid w:val="1C97340F"/>
    <w:rsid w:val="1D38592C"/>
    <w:rsid w:val="1D7AF923"/>
    <w:rsid w:val="1DDCBBFA"/>
    <w:rsid w:val="1E121538"/>
    <w:rsid w:val="1E1877B2"/>
    <w:rsid w:val="1E2E798E"/>
    <w:rsid w:val="1E321A39"/>
    <w:rsid w:val="1E484B62"/>
    <w:rsid w:val="1EA67CA6"/>
    <w:rsid w:val="1EFB2BE0"/>
    <w:rsid w:val="1F170C67"/>
    <w:rsid w:val="1F718226"/>
    <w:rsid w:val="1F8AEF6B"/>
    <w:rsid w:val="200C9114"/>
    <w:rsid w:val="202AA531"/>
    <w:rsid w:val="202D2063"/>
    <w:rsid w:val="20AFB961"/>
    <w:rsid w:val="211479A9"/>
    <w:rsid w:val="213D01B1"/>
    <w:rsid w:val="2143C901"/>
    <w:rsid w:val="2143C901"/>
    <w:rsid w:val="21A94144"/>
    <w:rsid w:val="2240570B"/>
    <w:rsid w:val="22543244"/>
    <w:rsid w:val="226DB6FB"/>
    <w:rsid w:val="22DD625A"/>
    <w:rsid w:val="22E32022"/>
    <w:rsid w:val="23066060"/>
    <w:rsid w:val="23371DDA"/>
    <w:rsid w:val="23BC55BC"/>
    <w:rsid w:val="23E24CEE"/>
    <w:rsid w:val="24335891"/>
    <w:rsid w:val="24DAE2AF"/>
    <w:rsid w:val="257248A9"/>
    <w:rsid w:val="2575E0DC"/>
    <w:rsid w:val="2586E6F9"/>
    <w:rsid w:val="259209B1"/>
    <w:rsid w:val="25FA69A7"/>
    <w:rsid w:val="261E64CB"/>
    <w:rsid w:val="2632DFF0"/>
    <w:rsid w:val="2666BB8E"/>
    <w:rsid w:val="26F6A85B"/>
    <w:rsid w:val="2725CC17"/>
    <w:rsid w:val="28490269"/>
    <w:rsid w:val="284FA678"/>
    <w:rsid w:val="289D827B"/>
    <w:rsid w:val="2927F5DE"/>
    <w:rsid w:val="29493978"/>
    <w:rsid w:val="2959DBD4"/>
    <w:rsid w:val="295FDBF0"/>
    <w:rsid w:val="29767396"/>
    <w:rsid w:val="29FAFB30"/>
    <w:rsid w:val="29FF20B7"/>
    <w:rsid w:val="2A23D4AC"/>
    <w:rsid w:val="2A3C9637"/>
    <w:rsid w:val="2A7C099E"/>
    <w:rsid w:val="2B271D36"/>
    <w:rsid w:val="2B5E40C4"/>
    <w:rsid w:val="2B95CA9C"/>
    <w:rsid w:val="2BD9F3BA"/>
    <w:rsid w:val="2C47A816"/>
    <w:rsid w:val="2C543B13"/>
    <w:rsid w:val="2C67C9DF"/>
    <w:rsid w:val="2C72F88A"/>
    <w:rsid w:val="2C7F1C37"/>
    <w:rsid w:val="2CC2BF5D"/>
    <w:rsid w:val="2CF7C93F"/>
    <w:rsid w:val="2D2FB079"/>
    <w:rsid w:val="2D30D6C4"/>
    <w:rsid w:val="2D5AD4CF"/>
    <w:rsid w:val="2D85ADEF"/>
    <w:rsid w:val="2DBD182F"/>
    <w:rsid w:val="2E7464F6"/>
    <w:rsid w:val="2EE21263"/>
    <w:rsid w:val="2F3E8CEC"/>
    <w:rsid w:val="2F607F90"/>
    <w:rsid w:val="2F76B6D9"/>
    <w:rsid w:val="2F916138"/>
    <w:rsid w:val="2FBB932B"/>
    <w:rsid w:val="2FF3F7B7"/>
    <w:rsid w:val="3104A9C4"/>
    <w:rsid w:val="3127A48B"/>
    <w:rsid w:val="31D2DD16"/>
    <w:rsid w:val="31F87329"/>
    <w:rsid w:val="33723F07"/>
    <w:rsid w:val="337C723A"/>
    <w:rsid w:val="3413C182"/>
    <w:rsid w:val="342FF293"/>
    <w:rsid w:val="345A44F4"/>
    <w:rsid w:val="3468EA05"/>
    <w:rsid w:val="34790D25"/>
    <w:rsid w:val="34DC55BE"/>
    <w:rsid w:val="3505D4CB"/>
    <w:rsid w:val="35067D43"/>
    <w:rsid w:val="350DBF9C"/>
    <w:rsid w:val="35A2B134"/>
    <w:rsid w:val="3617EC1C"/>
    <w:rsid w:val="3655A743"/>
    <w:rsid w:val="36E8537C"/>
    <w:rsid w:val="3745816F"/>
    <w:rsid w:val="385A3666"/>
    <w:rsid w:val="3873845D"/>
    <w:rsid w:val="38CE1990"/>
    <w:rsid w:val="39798064"/>
    <w:rsid w:val="397C8331"/>
    <w:rsid w:val="3AA1C665"/>
    <w:rsid w:val="3ACC4220"/>
    <w:rsid w:val="3B1C86E0"/>
    <w:rsid w:val="3B64D839"/>
    <w:rsid w:val="3BADA73F"/>
    <w:rsid w:val="3BC2594E"/>
    <w:rsid w:val="3BE6327F"/>
    <w:rsid w:val="3C7CB825"/>
    <w:rsid w:val="3CE82B10"/>
    <w:rsid w:val="3CFA21A5"/>
    <w:rsid w:val="3D7A5B99"/>
    <w:rsid w:val="3D8DE003"/>
    <w:rsid w:val="3DE71EFD"/>
    <w:rsid w:val="3DF40B8F"/>
    <w:rsid w:val="3E060DC7"/>
    <w:rsid w:val="3E7A0910"/>
    <w:rsid w:val="3EE2C51B"/>
    <w:rsid w:val="3F382356"/>
    <w:rsid w:val="3F480137"/>
    <w:rsid w:val="3F5108AD"/>
    <w:rsid w:val="3F70BCE3"/>
    <w:rsid w:val="3FCAC5CD"/>
    <w:rsid w:val="4041DDFD"/>
    <w:rsid w:val="418BF948"/>
    <w:rsid w:val="41B08B87"/>
    <w:rsid w:val="4243EACB"/>
    <w:rsid w:val="427FE9FD"/>
    <w:rsid w:val="42B3206F"/>
    <w:rsid w:val="42B77985"/>
    <w:rsid w:val="42C42AD2"/>
    <w:rsid w:val="43229BC5"/>
    <w:rsid w:val="436B26EB"/>
    <w:rsid w:val="43BA4059"/>
    <w:rsid w:val="440F97C9"/>
    <w:rsid w:val="444731F3"/>
    <w:rsid w:val="444F6C6A"/>
    <w:rsid w:val="4495BE44"/>
    <w:rsid w:val="45801FCA"/>
    <w:rsid w:val="4585EEE3"/>
    <w:rsid w:val="45EC5CCF"/>
    <w:rsid w:val="461BEBE1"/>
    <w:rsid w:val="462F9ACA"/>
    <w:rsid w:val="467CA05C"/>
    <w:rsid w:val="470D6ADD"/>
    <w:rsid w:val="4734C786"/>
    <w:rsid w:val="474DB8CE"/>
    <w:rsid w:val="47527ED5"/>
    <w:rsid w:val="47B627CF"/>
    <w:rsid w:val="47E3DC87"/>
    <w:rsid w:val="48DF71AF"/>
    <w:rsid w:val="4951FF60"/>
    <w:rsid w:val="498FA3CC"/>
    <w:rsid w:val="49A34049"/>
    <w:rsid w:val="4B18B6DD"/>
    <w:rsid w:val="4B1BEA2E"/>
    <w:rsid w:val="4B7C5843"/>
    <w:rsid w:val="4BF5F79B"/>
    <w:rsid w:val="4CA0B065"/>
    <w:rsid w:val="4CC1FB8B"/>
    <w:rsid w:val="4D012FB2"/>
    <w:rsid w:val="4D6DF34D"/>
    <w:rsid w:val="4D9B2C4C"/>
    <w:rsid w:val="4E6C0013"/>
    <w:rsid w:val="4EBE7F48"/>
    <w:rsid w:val="4F73A195"/>
    <w:rsid w:val="4F767D51"/>
    <w:rsid w:val="4F8C1BE7"/>
    <w:rsid w:val="507FDC0E"/>
    <w:rsid w:val="51B4482F"/>
    <w:rsid w:val="5237A59F"/>
    <w:rsid w:val="52511145"/>
    <w:rsid w:val="528209B3"/>
    <w:rsid w:val="52842D8F"/>
    <w:rsid w:val="5393192F"/>
    <w:rsid w:val="53AA8652"/>
    <w:rsid w:val="53B4D494"/>
    <w:rsid w:val="542420D3"/>
    <w:rsid w:val="543611D7"/>
    <w:rsid w:val="54366756"/>
    <w:rsid w:val="54A02E95"/>
    <w:rsid w:val="54DE7C67"/>
    <w:rsid w:val="56376D00"/>
    <w:rsid w:val="56FD6597"/>
    <w:rsid w:val="57516CEA"/>
    <w:rsid w:val="576ACEB9"/>
    <w:rsid w:val="57B06507"/>
    <w:rsid w:val="580D5AB7"/>
    <w:rsid w:val="583EEFDE"/>
    <w:rsid w:val="58A5D68B"/>
    <w:rsid w:val="58C944A7"/>
    <w:rsid w:val="58D8C843"/>
    <w:rsid w:val="5904A02D"/>
    <w:rsid w:val="59EC0D37"/>
    <w:rsid w:val="5A1476DE"/>
    <w:rsid w:val="5A7580BF"/>
    <w:rsid w:val="5A83156E"/>
    <w:rsid w:val="5AAB6CA3"/>
    <w:rsid w:val="5AAC7758"/>
    <w:rsid w:val="5B53B072"/>
    <w:rsid w:val="5BAA5359"/>
    <w:rsid w:val="5C0BF916"/>
    <w:rsid w:val="5C3D0CDF"/>
    <w:rsid w:val="5C631DDE"/>
    <w:rsid w:val="5C76F46E"/>
    <w:rsid w:val="5CBAEAF7"/>
    <w:rsid w:val="5CCE4D4F"/>
    <w:rsid w:val="5D0E676E"/>
    <w:rsid w:val="5D1E7D83"/>
    <w:rsid w:val="5D22D3EC"/>
    <w:rsid w:val="5DA8CC01"/>
    <w:rsid w:val="5DB7F60D"/>
    <w:rsid w:val="5E59385D"/>
    <w:rsid w:val="5EA4DBBF"/>
    <w:rsid w:val="5ED8A80D"/>
    <w:rsid w:val="5F36634F"/>
    <w:rsid w:val="5F7D7F00"/>
    <w:rsid w:val="5FEA7873"/>
    <w:rsid w:val="60AE9595"/>
    <w:rsid w:val="60C8F704"/>
    <w:rsid w:val="60D8CC0A"/>
    <w:rsid w:val="60EC6258"/>
    <w:rsid w:val="6136C0EE"/>
    <w:rsid w:val="6141939B"/>
    <w:rsid w:val="61BBA431"/>
    <w:rsid w:val="61FC2636"/>
    <w:rsid w:val="624E94AF"/>
    <w:rsid w:val="628CB1F2"/>
    <w:rsid w:val="629B19E7"/>
    <w:rsid w:val="62FB66DC"/>
    <w:rsid w:val="62FEA2A3"/>
    <w:rsid w:val="63B4B640"/>
    <w:rsid w:val="63F79D06"/>
    <w:rsid w:val="646E42D0"/>
    <w:rsid w:val="65260A81"/>
    <w:rsid w:val="654426F2"/>
    <w:rsid w:val="6546F106"/>
    <w:rsid w:val="656FBB59"/>
    <w:rsid w:val="663F59A4"/>
    <w:rsid w:val="66CA7B10"/>
    <w:rsid w:val="66E1EFD4"/>
    <w:rsid w:val="6755679E"/>
    <w:rsid w:val="675B2ECC"/>
    <w:rsid w:val="6814720B"/>
    <w:rsid w:val="6857562C"/>
    <w:rsid w:val="68F25878"/>
    <w:rsid w:val="69D53ECA"/>
    <w:rsid w:val="69EDDA3C"/>
    <w:rsid w:val="6A0A3644"/>
    <w:rsid w:val="6A2272E1"/>
    <w:rsid w:val="6A41633C"/>
    <w:rsid w:val="6A522392"/>
    <w:rsid w:val="6A7CFDA3"/>
    <w:rsid w:val="6A8E94B4"/>
    <w:rsid w:val="6AD1A413"/>
    <w:rsid w:val="6AF786C5"/>
    <w:rsid w:val="6B34E7CD"/>
    <w:rsid w:val="6B3701AA"/>
    <w:rsid w:val="6C1CE754"/>
    <w:rsid w:val="6C95CEC7"/>
    <w:rsid w:val="6CA8D33A"/>
    <w:rsid w:val="6D64A218"/>
    <w:rsid w:val="6F473954"/>
    <w:rsid w:val="6F5A2887"/>
    <w:rsid w:val="6F6CCEF0"/>
    <w:rsid w:val="6F9EB3D6"/>
    <w:rsid w:val="70677608"/>
    <w:rsid w:val="708324F9"/>
    <w:rsid w:val="708442E9"/>
    <w:rsid w:val="712B668C"/>
    <w:rsid w:val="71FEE38C"/>
    <w:rsid w:val="7257C11F"/>
    <w:rsid w:val="72B407F1"/>
    <w:rsid w:val="72C26205"/>
    <w:rsid w:val="73100B4D"/>
    <w:rsid w:val="734EA55E"/>
    <w:rsid w:val="738FBD44"/>
    <w:rsid w:val="74871B13"/>
    <w:rsid w:val="74D7325A"/>
    <w:rsid w:val="74EEAA4C"/>
    <w:rsid w:val="752CE451"/>
    <w:rsid w:val="753522C2"/>
    <w:rsid w:val="754228DF"/>
    <w:rsid w:val="75984AE7"/>
    <w:rsid w:val="75AA64A6"/>
    <w:rsid w:val="764093CB"/>
    <w:rsid w:val="76803BAC"/>
    <w:rsid w:val="76844F60"/>
    <w:rsid w:val="768D150B"/>
    <w:rsid w:val="76ED44DF"/>
    <w:rsid w:val="76FBA9D7"/>
    <w:rsid w:val="7756B7C9"/>
    <w:rsid w:val="777943CF"/>
    <w:rsid w:val="7779629C"/>
    <w:rsid w:val="77F905E3"/>
    <w:rsid w:val="7805B963"/>
    <w:rsid w:val="7849D301"/>
    <w:rsid w:val="788BB66D"/>
    <w:rsid w:val="78A8A4B6"/>
    <w:rsid w:val="78D61BD4"/>
    <w:rsid w:val="7930F39C"/>
    <w:rsid w:val="7943E360"/>
    <w:rsid w:val="79696954"/>
    <w:rsid w:val="79D9D13C"/>
    <w:rsid w:val="7A1A239A"/>
    <w:rsid w:val="7A8867DB"/>
    <w:rsid w:val="7B1B91B8"/>
    <w:rsid w:val="7B6C709F"/>
    <w:rsid w:val="7BC86D35"/>
    <w:rsid w:val="7D4C4529"/>
    <w:rsid w:val="7DB0C7F6"/>
    <w:rsid w:val="7E88CD54"/>
    <w:rsid w:val="7E92A2A7"/>
    <w:rsid w:val="7EBCEB74"/>
    <w:rsid w:val="7EDC1862"/>
    <w:rsid w:val="7F8D9D2A"/>
    <w:rsid w:val="7FAC0F20"/>
    <w:rsid w:val="7FD0E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B03DF"/>
  <w15:chartTrackingRefBased/>
  <w15:docId w15:val="{0FA64B52-0BCD-484C-ABAD-D848AA8746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0D8CC0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0D8CC0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0D8CC0A"/>
    <w:pPr>
      <w:spacing/>
      <w:ind w:left="720"/>
      <w:contextualSpacing/>
    </w:pPr>
  </w:style>
  <w:style w:type="character" w:styleId="Hyperlink">
    <w:uiPriority w:val="99"/>
    <w:name w:val="Hyperlink"/>
    <w:basedOn w:val="DefaultParagraphFont"/>
    <w:unhideWhenUsed/>
    <w:rsid w:val="60D8CC0A"/>
    <w:rPr>
      <w:color w:val="467886"/>
      <w:u w:val="single"/>
    </w:rPr>
  </w:style>
  <w:style w:type="paragraph" w:styleId="Header">
    <w:uiPriority w:val="99"/>
    <w:name w:val="header"/>
    <w:basedOn w:val="Normal"/>
    <w:unhideWhenUsed/>
    <w:rsid w:val="6F5A2887"/>
    <w:pPr>
      <w:tabs>
        <w:tab w:val="center" w:leader="none" w:pos="4680"/>
        <w:tab w:val="right" w:leader="none" w:pos="9360"/>
      </w:tabs>
      <w:spacing w:after="0" w:line="240" w:lineRule="auto"/>
    </w:pPr>
  </w:style>
  <w:style w:type="paragraph" w:styleId="Footer">
    <w:uiPriority w:val="99"/>
    <w:name w:val="footer"/>
    <w:basedOn w:val="Normal"/>
    <w:unhideWhenUsed/>
    <w:rsid w:val="6F5A288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17BF09A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7BF09A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17BF09A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cbdf54c383341e5" /><Relationship Type="http://schemas.openxmlformats.org/officeDocument/2006/relationships/numbering" Target="/word/numbering.xml" Id="Rf8c71e6101764cc0" /><Relationship Type="http://schemas.openxmlformats.org/officeDocument/2006/relationships/header" Target="/word/header.xml" Id="Rc1e2eb49434e4beb" /><Relationship Type="http://schemas.openxmlformats.org/officeDocument/2006/relationships/footer" Target="/word/footer.xml" Id="Rbd6155094dbc4b06" /><Relationship Type="http://schemas.openxmlformats.org/officeDocument/2006/relationships/hyperlink" Target="https://www.gov.uk/government/publications/working-together-to-safeguard-children--2" TargetMode="External" Id="Rf1d3d7e3a2ff4e39" /><Relationship Type="http://schemas.openxmlformats.org/officeDocument/2006/relationships/hyperlink" Target="https://www.gov.uk/government/publications/early-help-system-guide" TargetMode="External" Id="R6dae8d74677749cd" /><Relationship Type="http://schemas.openxmlformats.org/officeDocument/2006/relationships/hyperlink" Target="https://www.gov.uk/government/publications/supporting-families-2022-to-2025" TargetMode="External" Id="Ra5a6e733d18647d6" /><Relationship Type="http://schemas.openxmlformats.org/officeDocument/2006/relationships/hyperlink" Target="https://www.leeds.gov.uk/one-minute-guides/early-help" TargetMode="External" Id="Raa35d0ea71af47dc" /><Relationship Type="http://schemas.openxmlformats.org/officeDocument/2006/relationships/hyperlink" Target="https://www.leeds.gov.uk/children-and-families/early-help" TargetMode="External" Id="Re0ac32b4d09a4b76" /><Relationship Type="http://schemas.openxmlformats.org/officeDocument/2006/relationships/hyperlink" Target="https://www.norfolk.gov.uk/children-and-families/early-help" TargetMode="External" Id="R5d09de9b120d4dee" /><Relationship Type="http://schemas.openxmlformats.org/officeDocument/2006/relationships/hyperlink" Target="https://www.norfolk.gov.uk/article/60983/Request-for-support" TargetMode="External" Id="R27a76e1fbede43d7" /><Relationship Type="http://schemas.openxmlformats.org/officeDocument/2006/relationships/hyperlink" Target="https://www.towerhamlets.gov.uk/lgnl/health__social_care/children_and_family_care/Early_Help/About_Early_Help.aspx" TargetMode="External" Id="Rb85d0511f6fd4a10" /><Relationship Type="http://schemas.openxmlformats.org/officeDocument/2006/relationships/hyperlink" Target="https://www.towerhamlets.gov.uk/lgnl/children_and_family_care/early_help/early_help.aspx" TargetMode="External" Id="R8ec0c220cb714d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19</revision>
  <dcterms:created xsi:type="dcterms:W3CDTF">2026-07-17T07:19:02.7839765Z</dcterms:created>
  <dcterms:modified xsi:type="dcterms:W3CDTF">2026-07-17T14:28:02.8650738Z</dcterms:modified>
</coreProperties>
</file>