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7070266C" w:rsidR="00E41DE3" w:rsidRPr="00937455" w:rsidRDefault="00DD128B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Provisions, Contingent Liabilities and Contingent Assets</w:t>
      </w:r>
    </w:p>
    <w:bookmarkEnd w:id="0"/>
    <w:p w14:paraId="464C20AC" w14:textId="7E1F40D5" w:rsidR="00DF2E71" w:rsidRPr="0092351E" w:rsidRDefault="00DE22BD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Answers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1AB78AC6" w14:textId="2552C19E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2552D5">
              <w:rPr>
                <w:lang w:eastAsia="en-GB"/>
              </w:rPr>
              <w:t>All provisions which fall under the scope of FRS 102 are liabilities.</w:t>
            </w:r>
            <w:r w:rsidR="009F5261">
              <w:rPr>
                <w:lang w:eastAsia="en-GB"/>
              </w:rPr>
              <w:t xml:space="preserve"> </w:t>
            </w:r>
            <w:bookmarkStart w:id="1" w:name="_GoBack"/>
            <w:bookmarkEnd w:id="1"/>
          </w:p>
        </w:tc>
        <w:tc>
          <w:tcPr>
            <w:tcW w:w="4508" w:type="dxa"/>
          </w:tcPr>
          <w:p w14:paraId="12A59AFA" w14:textId="77777777" w:rsidR="00854F94" w:rsidRDefault="004D390F" w:rsidP="006471A4">
            <w:pPr>
              <w:rPr>
                <w:lang w:eastAsia="en-GB"/>
              </w:rPr>
            </w:pPr>
            <w:r w:rsidRPr="004D390F">
              <w:rPr>
                <w:b/>
                <w:bCs/>
                <w:lang w:eastAsia="en-GB"/>
              </w:rPr>
              <w:t>True</w:t>
            </w:r>
            <w:r>
              <w:rPr>
                <w:lang w:eastAsia="en-GB"/>
              </w:rPr>
              <w:t>. A provision is a liability of uncertain timing or amount.</w:t>
            </w:r>
          </w:p>
          <w:p w14:paraId="0E5399FC" w14:textId="3D3AC508" w:rsidR="004D390F" w:rsidRDefault="004D390F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634F3CD9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666E42">
              <w:rPr>
                <w:lang w:eastAsia="en-GB"/>
              </w:rPr>
              <w:t>all liabilities are different types of provisions.</w:t>
            </w:r>
          </w:p>
          <w:p w14:paraId="71DE48F0" w14:textId="77777777" w:rsidR="00666E42" w:rsidRDefault="00666E42" w:rsidP="006471A4">
            <w:pPr>
              <w:rPr>
                <w:lang w:eastAsia="en-GB"/>
              </w:rPr>
            </w:pP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BA71CE2" w14:textId="4CD1B4F9" w:rsidR="00854F94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 xml:space="preserve">. </w:t>
            </w:r>
            <w:r w:rsidR="004D390F">
              <w:rPr>
                <w:lang w:eastAsia="en-GB"/>
              </w:rPr>
              <w:t>A liability is an obligation of an entity to transfer economic benefits as a result of past transactions or events. Examples of liabilities that are not provisions are accruals and trade creditors.</w:t>
            </w:r>
          </w:p>
          <w:p w14:paraId="1D66C524" w14:textId="76371ED7" w:rsidR="004D390F" w:rsidRDefault="004D390F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035AC6B3" w14:textId="4C856A50" w:rsidR="00854F94" w:rsidRDefault="00854F94" w:rsidP="002552D5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c) </w:t>
            </w:r>
            <w:r w:rsidR="00666E42">
              <w:rPr>
                <w:lang w:eastAsia="en-GB"/>
              </w:rPr>
              <w:t>Before a provision may be recognised</w:t>
            </w:r>
            <w:r w:rsidR="00666E42">
              <w:rPr>
                <w:lang w:eastAsia="en-GB"/>
              </w:rPr>
              <w:t>,</w:t>
            </w:r>
            <w:r w:rsidR="00666E42">
              <w:rPr>
                <w:lang w:eastAsia="en-GB"/>
              </w:rPr>
              <w:t xml:space="preserve"> FRS 102 requires it is probable a transfer of economic benefits will be required to settle the obligation.  FRS 102 defines probable as more likely than not.</w:t>
            </w:r>
          </w:p>
          <w:p w14:paraId="1368DB9A" w14:textId="101B5363" w:rsidR="00666E42" w:rsidRDefault="00666E42" w:rsidP="002552D5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A946B21" w14:textId="77777777" w:rsidR="00854F94" w:rsidRDefault="006F4D8A" w:rsidP="006471A4">
            <w:pPr>
              <w:rPr>
                <w:b/>
                <w:bCs/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True</w:t>
            </w:r>
            <w:r w:rsidR="00356E2F">
              <w:rPr>
                <w:b/>
                <w:bCs/>
                <w:lang w:eastAsia="en-GB"/>
              </w:rPr>
              <w:t>.</w:t>
            </w:r>
            <w:r w:rsidR="004D390F">
              <w:rPr>
                <w:b/>
                <w:bCs/>
                <w:lang w:eastAsia="en-GB"/>
              </w:rPr>
              <w:t xml:space="preserve"> </w:t>
            </w:r>
          </w:p>
          <w:p w14:paraId="38BD5E11" w14:textId="598CD356" w:rsidR="00DE22BD" w:rsidRPr="006F4D8A" w:rsidRDefault="00DE22BD" w:rsidP="006471A4">
            <w:pPr>
              <w:rPr>
                <w:b/>
                <w:bCs/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2E55E8D5" w14:textId="77777777" w:rsidR="00666E42" w:rsidRDefault="00854F94" w:rsidP="00666E42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666E42">
              <w:rPr>
                <w:lang w:eastAsia="en-GB"/>
              </w:rPr>
              <w:t>An obligating event exists where a past event leads to either a legal or constructive obligation.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44C08416" w14:textId="77777777" w:rsidR="00854F94" w:rsidRDefault="006F4D8A" w:rsidP="006471A4">
            <w:pPr>
              <w:rPr>
                <w:b/>
                <w:bCs/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True</w:t>
            </w:r>
            <w:r w:rsidR="00356E2F">
              <w:rPr>
                <w:b/>
                <w:bCs/>
                <w:lang w:eastAsia="en-GB"/>
              </w:rPr>
              <w:t>.</w:t>
            </w:r>
            <w:r w:rsidR="004D390F">
              <w:rPr>
                <w:b/>
                <w:bCs/>
                <w:lang w:eastAsia="en-GB"/>
              </w:rPr>
              <w:t xml:space="preserve"> </w:t>
            </w:r>
          </w:p>
          <w:p w14:paraId="78D04063" w14:textId="7ADE7F24" w:rsidR="00DE22BD" w:rsidRDefault="00DE22BD" w:rsidP="006471A4">
            <w:pPr>
              <w:rPr>
                <w:lang w:eastAsia="en-GB"/>
              </w:rPr>
            </w:pPr>
          </w:p>
        </w:tc>
      </w:tr>
      <w:tr w:rsidR="00854F94" w14:paraId="47A8E850" w14:textId="77777777" w:rsidTr="00854F94">
        <w:tc>
          <w:tcPr>
            <w:tcW w:w="4508" w:type="dxa"/>
          </w:tcPr>
          <w:p w14:paraId="08023534" w14:textId="4ACC301C" w:rsidR="002552D5" w:rsidRDefault="00854F94" w:rsidP="002552D5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666E42">
              <w:rPr>
                <w:lang w:eastAsia="en-GB"/>
              </w:rPr>
              <w:t>A constructive obligation can exist where an entity has made a commitment to a particular course of action, though this commitment has not been communicated to affected parties.</w:t>
            </w:r>
          </w:p>
          <w:p w14:paraId="32D6B303" w14:textId="0AEC3F84" w:rsidR="00854F94" w:rsidRDefault="00854F94" w:rsidP="006471A4">
            <w:pPr>
              <w:rPr>
                <w:lang w:eastAsia="en-GB"/>
              </w:rPr>
            </w:pP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48468150" w14:textId="2AC21CC8" w:rsidR="006F4D8A" w:rsidRDefault="006F4D8A" w:rsidP="006471A4">
            <w:pPr>
              <w:rPr>
                <w:lang w:eastAsia="en-GB"/>
              </w:rPr>
            </w:pPr>
            <w:r w:rsidRPr="006F4D8A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 xml:space="preserve">. </w:t>
            </w:r>
            <w:r w:rsidR="004D390F">
              <w:rPr>
                <w:lang w:eastAsia="en-GB"/>
              </w:rPr>
              <w:t>For a constructive obligation to exist, the entity must create valid expectations in those affected.</w:t>
            </w:r>
          </w:p>
          <w:p w14:paraId="0CEBA86C" w14:textId="3DA04366" w:rsidR="00854F94" w:rsidRDefault="006F4D8A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 </w:t>
            </w: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25349E6D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014A90">
              <w:rPr>
                <w:lang w:eastAsia="en-GB"/>
              </w:rPr>
              <w:t>All provisions should be discounted.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526D6DF" w14:textId="77777777" w:rsidR="00854F94" w:rsidRDefault="004D390F" w:rsidP="006471A4">
            <w:pPr>
              <w:rPr>
                <w:lang w:eastAsia="en-GB"/>
              </w:rPr>
            </w:pPr>
            <w:r w:rsidRPr="004D390F">
              <w:rPr>
                <w:b/>
                <w:bCs/>
                <w:lang w:eastAsia="en-GB"/>
              </w:rPr>
              <w:t>False</w:t>
            </w:r>
            <w:r>
              <w:rPr>
                <w:lang w:eastAsia="en-GB"/>
              </w:rPr>
              <w:t>. Provisions should only be discounted where the effect of the time value of money is material.</w:t>
            </w:r>
          </w:p>
          <w:p w14:paraId="31B9F746" w14:textId="3A3B6F3A" w:rsidR="004D390F" w:rsidRDefault="004D390F" w:rsidP="006471A4">
            <w:pPr>
              <w:rPr>
                <w:lang w:eastAsia="en-GB"/>
              </w:rPr>
            </w:pP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DDE23F" w14:textId="77777777" w:rsidR="006E6680" w:rsidRDefault="006E6680" w:rsidP="00E41DE3">
      <w:pPr>
        <w:spacing w:after="0" w:line="240" w:lineRule="auto"/>
      </w:pPr>
      <w:r>
        <w:separator/>
      </w:r>
    </w:p>
  </w:endnote>
  <w:endnote w:type="continuationSeparator" w:id="0">
    <w:p w14:paraId="1C3A0CB5" w14:textId="77777777" w:rsidR="006E6680" w:rsidRDefault="006E6680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DFF901" w14:textId="77777777" w:rsidR="006E6680" w:rsidRDefault="006E6680" w:rsidP="00E41DE3">
      <w:pPr>
        <w:spacing w:after="0" w:line="240" w:lineRule="auto"/>
      </w:pPr>
      <w:r>
        <w:separator/>
      </w:r>
    </w:p>
  </w:footnote>
  <w:footnote w:type="continuationSeparator" w:id="0">
    <w:p w14:paraId="03198727" w14:textId="77777777" w:rsidR="006E6680" w:rsidRDefault="006E6680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14A90"/>
    <w:rsid w:val="00067B9E"/>
    <w:rsid w:val="000B36B8"/>
    <w:rsid w:val="000D248F"/>
    <w:rsid w:val="001A731E"/>
    <w:rsid w:val="00242F98"/>
    <w:rsid w:val="002552D5"/>
    <w:rsid w:val="002974D5"/>
    <w:rsid w:val="002D0E33"/>
    <w:rsid w:val="002E0F6E"/>
    <w:rsid w:val="00335D8D"/>
    <w:rsid w:val="00356E2F"/>
    <w:rsid w:val="004061AE"/>
    <w:rsid w:val="004D390F"/>
    <w:rsid w:val="005F666F"/>
    <w:rsid w:val="006224BB"/>
    <w:rsid w:val="006471A4"/>
    <w:rsid w:val="00666E42"/>
    <w:rsid w:val="006E6680"/>
    <w:rsid w:val="006F4D8A"/>
    <w:rsid w:val="007D0002"/>
    <w:rsid w:val="007D57C3"/>
    <w:rsid w:val="00854F94"/>
    <w:rsid w:val="008B523B"/>
    <w:rsid w:val="008F1745"/>
    <w:rsid w:val="008F4A65"/>
    <w:rsid w:val="00920F9E"/>
    <w:rsid w:val="009231EE"/>
    <w:rsid w:val="0092351E"/>
    <w:rsid w:val="00937455"/>
    <w:rsid w:val="009E034E"/>
    <w:rsid w:val="009F4522"/>
    <w:rsid w:val="009F5261"/>
    <w:rsid w:val="00AA189F"/>
    <w:rsid w:val="00AE5A7B"/>
    <w:rsid w:val="00B41CF2"/>
    <w:rsid w:val="00B57190"/>
    <w:rsid w:val="00C77A21"/>
    <w:rsid w:val="00CC7414"/>
    <w:rsid w:val="00D71CD2"/>
    <w:rsid w:val="00DD128B"/>
    <w:rsid w:val="00DE22BD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AC9816-E6A4-42FA-A0F5-9C78252B4B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188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6</cp:revision>
  <dcterms:created xsi:type="dcterms:W3CDTF">2019-08-16T12:39:00Z</dcterms:created>
  <dcterms:modified xsi:type="dcterms:W3CDTF">2019-08-16T12:47:00Z</dcterms:modified>
</cp:coreProperties>
</file>