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06FE7"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A Guidance Handbook for Early Years Keyworkers During Childhood Transitions and Development Ages 2-3 Years</w:t>
      </w:r>
    </w:p>
    <w:p w14:paraId="2371BD0C" w14:textId="77777777" w:rsidR="00494DD6" w:rsidRPr="00957E4B" w:rsidRDefault="00494DD6" w:rsidP="00494DD6">
      <w:pPr>
        <w:spacing w:line="276" w:lineRule="auto"/>
        <w:jc w:val="center"/>
        <w:rPr>
          <w:rFonts w:ascii="Arial" w:hAnsi="Arial" w:cs="Arial"/>
          <w:sz w:val="48"/>
          <w:szCs w:val="48"/>
        </w:rPr>
      </w:pPr>
    </w:p>
    <w:p w14:paraId="5D6E3DD0" w14:textId="77777777" w:rsidR="00494DD6" w:rsidRPr="00957E4B" w:rsidRDefault="00494DD6" w:rsidP="00494DD6">
      <w:pPr>
        <w:spacing w:line="276" w:lineRule="auto"/>
        <w:jc w:val="center"/>
        <w:rPr>
          <w:rFonts w:ascii="Arial" w:hAnsi="Arial" w:cs="Arial"/>
          <w:sz w:val="48"/>
          <w:szCs w:val="48"/>
        </w:rPr>
      </w:pPr>
    </w:p>
    <w:p w14:paraId="69464733" w14:textId="77777777" w:rsidR="00494DD6" w:rsidRPr="00957E4B" w:rsidRDefault="00494DD6" w:rsidP="00494DD6">
      <w:pPr>
        <w:spacing w:line="276" w:lineRule="auto"/>
      </w:pPr>
      <w:r w:rsidRPr="00957E4B">
        <w:fldChar w:fldCharType="begin"/>
      </w:r>
      <w:r w:rsidRPr="00957E4B">
        <w:instrText xml:space="preserve"> INCLUDEPICTURE "/var/folders/v2/96ws49_54cjcnph0rs09hlsm0000gn/T/com.microsoft.Word/WebArchiveCopyPasteTempFiles/children-shadow.png?sfvrsn=2" \* MERGEFORMATINET </w:instrText>
      </w:r>
      <w:r w:rsidRPr="00957E4B">
        <w:fldChar w:fldCharType="separate"/>
      </w:r>
      <w:r w:rsidRPr="00957E4B">
        <w:rPr>
          <w:noProof/>
        </w:rPr>
        <w:drawing>
          <wp:inline distT="0" distB="0" distL="0" distR="0" wp14:anchorId="20F07366" wp14:editId="4387E5C6">
            <wp:extent cx="5727700" cy="2666365"/>
            <wp:effectExtent l="0" t="0" r="0" b="635"/>
            <wp:docPr id="1" name="Picture 1" descr="Your Child'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Child's Develop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666365"/>
                    </a:xfrm>
                    <a:prstGeom prst="rect">
                      <a:avLst/>
                    </a:prstGeom>
                    <a:noFill/>
                    <a:ln>
                      <a:noFill/>
                    </a:ln>
                  </pic:spPr>
                </pic:pic>
              </a:graphicData>
            </a:graphic>
          </wp:inline>
        </w:drawing>
      </w:r>
      <w:r w:rsidRPr="00957E4B">
        <w:fldChar w:fldCharType="end"/>
      </w:r>
    </w:p>
    <w:p w14:paraId="48266C48" w14:textId="77777777" w:rsidR="00494DD6" w:rsidRPr="00957E4B" w:rsidRDefault="00494DD6" w:rsidP="00494DD6">
      <w:pPr>
        <w:spacing w:line="276" w:lineRule="auto"/>
        <w:jc w:val="center"/>
        <w:rPr>
          <w:rFonts w:ascii="Arial" w:hAnsi="Arial" w:cs="Arial"/>
          <w:sz w:val="32"/>
          <w:szCs w:val="32"/>
        </w:rPr>
      </w:pPr>
      <w:r w:rsidRPr="00957E4B">
        <w:rPr>
          <w:rFonts w:ascii="Arial" w:hAnsi="Arial" w:cs="Arial"/>
          <w:sz w:val="32"/>
          <w:szCs w:val="32"/>
        </w:rPr>
        <w:t>(Source: NHS Cambridgeshire Community Services 2020)</w:t>
      </w:r>
    </w:p>
    <w:p w14:paraId="0514F08F" w14:textId="77777777" w:rsidR="00494DD6" w:rsidRPr="00957E4B" w:rsidRDefault="00494DD6" w:rsidP="00494DD6">
      <w:pPr>
        <w:spacing w:line="276" w:lineRule="auto"/>
        <w:jc w:val="center"/>
        <w:rPr>
          <w:rFonts w:ascii="Arial" w:hAnsi="Arial" w:cs="Arial"/>
          <w:sz w:val="48"/>
          <w:szCs w:val="48"/>
        </w:rPr>
      </w:pPr>
    </w:p>
    <w:p w14:paraId="0F5D4EBB"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Human Development</w:t>
      </w:r>
    </w:p>
    <w:p w14:paraId="09A218EE" w14:textId="77777777" w:rsidR="00494DD6" w:rsidRPr="00957E4B" w:rsidRDefault="00494DD6" w:rsidP="00494DD6">
      <w:pPr>
        <w:spacing w:line="276" w:lineRule="auto"/>
        <w:jc w:val="center"/>
        <w:rPr>
          <w:rFonts w:ascii="Arial" w:hAnsi="Arial" w:cs="Arial"/>
          <w:sz w:val="48"/>
          <w:szCs w:val="48"/>
        </w:rPr>
      </w:pPr>
    </w:p>
    <w:p w14:paraId="2AA31065" w14:textId="77777777" w:rsidR="00494DD6" w:rsidRPr="00957E4B" w:rsidRDefault="00494DD6" w:rsidP="00494DD6">
      <w:pPr>
        <w:spacing w:line="276" w:lineRule="auto"/>
        <w:jc w:val="center"/>
        <w:rPr>
          <w:rFonts w:ascii="Arial" w:hAnsi="Arial" w:cs="Arial"/>
          <w:sz w:val="48"/>
          <w:szCs w:val="48"/>
        </w:rPr>
      </w:pPr>
    </w:p>
    <w:p w14:paraId="4CB8B36E"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EAEE4003</w:t>
      </w:r>
    </w:p>
    <w:p w14:paraId="64C85A66" w14:textId="77777777" w:rsidR="00494DD6" w:rsidRPr="00957E4B" w:rsidRDefault="00494DD6" w:rsidP="00494DD6">
      <w:pPr>
        <w:spacing w:line="276" w:lineRule="auto"/>
        <w:jc w:val="center"/>
        <w:rPr>
          <w:rFonts w:ascii="Arial" w:hAnsi="Arial" w:cs="Arial"/>
          <w:sz w:val="48"/>
          <w:szCs w:val="48"/>
        </w:rPr>
      </w:pPr>
      <w:r w:rsidRPr="00957E4B">
        <w:rPr>
          <w:rFonts w:ascii="Arial" w:hAnsi="Arial" w:cs="Arial"/>
          <w:sz w:val="48"/>
          <w:szCs w:val="48"/>
        </w:rPr>
        <w:t>Elinor Griffiths- 2011225</w:t>
      </w:r>
    </w:p>
    <w:p w14:paraId="7540FA48" w14:textId="77777777" w:rsidR="00494DD6" w:rsidRPr="00957E4B" w:rsidRDefault="00494DD6" w:rsidP="00494DD6">
      <w:pPr>
        <w:spacing w:line="276" w:lineRule="auto"/>
        <w:jc w:val="both"/>
        <w:rPr>
          <w:rFonts w:ascii="Arial" w:hAnsi="Arial" w:cs="Arial"/>
          <w:sz w:val="48"/>
          <w:szCs w:val="48"/>
        </w:rPr>
      </w:pPr>
    </w:p>
    <w:p w14:paraId="58CE8654" w14:textId="77777777" w:rsidR="00494DD6" w:rsidRPr="00957E4B" w:rsidRDefault="00494DD6" w:rsidP="00494DD6">
      <w:pPr>
        <w:spacing w:line="276" w:lineRule="auto"/>
        <w:jc w:val="both"/>
        <w:rPr>
          <w:rFonts w:ascii="Arial" w:hAnsi="Arial" w:cs="Arial"/>
          <w:sz w:val="48"/>
          <w:szCs w:val="48"/>
        </w:rPr>
      </w:pPr>
    </w:p>
    <w:p w14:paraId="06042D32" w14:textId="77777777" w:rsidR="00494DD6" w:rsidRPr="00957E4B" w:rsidRDefault="00494DD6" w:rsidP="00494DD6">
      <w:pPr>
        <w:spacing w:line="276" w:lineRule="auto"/>
        <w:jc w:val="both"/>
        <w:rPr>
          <w:rFonts w:ascii="Arial" w:hAnsi="Arial" w:cs="Arial"/>
          <w:sz w:val="48"/>
          <w:szCs w:val="48"/>
        </w:rPr>
      </w:pPr>
    </w:p>
    <w:tbl>
      <w:tblPr>
        <w:tblStyle w:val="GridTable4-Accent5"/>
        <w:tblW w:w="9579" w:type="dxa"/>
        <w:tblLook w:val="04A0" w:firstRow="1" w:lastRow="0" w:firstColumn="1" w:lastColumn="0" w:noHBand="0" w:noVBand="1"/>
      </w:tblPr>
      <w:tblGrid>
        <w:gridCol w:w="7664"/>
        <w:gridCol w:w="1915"/>
      </w:tblGrid>
      <w:tr w:rsidR="00494DD6" w:rsidRPr="00957E4B" w14:paraId="01FFF388" w14:textId="77777777" w:rsidTr="00255EEC">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6946811F" w14:textId="77777777" w:rsidR="00494DD6" w:rsidRPr="009F353D" w:rsidRDefault="00494DD6" w:rsidP="00255EEC">
            <w:pPr>
              <w:spacing w:line="276" w:lineRule="auto"/>
              <w:jc w:val="center"/>
              <w:rPr>
                <w:rFonts w:ascii="Arial" w:hAnsi="Arial" w:cs="Arial"/>
                <w:sz w:val="36"/>
                <w:szCs w:val="36"/>
                <w:u w:val="single"/>
              </w:rPr>
            </w:pPr>
            <w:r w:rsidRPr="009F353D">
              <w:rPr>
                <w:rFonts w:ascii="Arial" w:hAnsi="Arial" w:cs="Arial"/>
                <w:sz w:val="36"/>
                <w:szCs w:val="36"/>
                <w:u w:val="single"/>
              </w:rPr>
              <w:lastRenderedPageBreak/>
              <w:t>Contents</w:t>
            </w:r>
          </w:p>
        </w:tc>
        <w:tc>
          <w:tcPr>
            <w:tcW w:w="1915" w:type="dxa"/>
          </w:tcPr>
          <w:p w14:paraId="50D477AC" w14:textId="77777777" w:rsidR="00494DD6" w:rsidRPr="009F353D" w:rsidRDefault="00494DD6" w:rsidP="00255EEC">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36"/>
                <w:szCs w:val="36"/>
                <w:u w:val="single"/>
              </w:rPr>
            </w:pPr>
            <w:r w:rsidRPr="009F353D">
              <w:rPr>
                <w:rFonts w:ascii="Arial" w:hAnsi="Arial" w:cs="Arial"/>
                <w:sz w:val="36"/>
                <w:szCs w:val="36"/>
                <w:u w:val="single"/>
              </w:rPr>
              <w:t>Page</w:t>
            </w:r>
          </w:p>
        </w:tc>
      </w:tr>
      <w:tr w:rsidR="00494DD6" w:rsidRPr="00957E4B" w14:paraId="1637A4B8"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532E470D"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Introduction</w:t>
            </w:r>
            <w:r>
              <w:rPr>
                <w:rFonts w:ascii="Arial" w:hAnsi="Arial" w:cs="Arial"/>
                <w:sz w:val="36"/>
                <w:szCs w:val="36"/>
              </w:rPr>
              <w:t xml:space="preserve"> and Rationale</w:t>
            </w:r>
          </w:p>
        </w:tc>
        <w:tc>
          <w:tcPr>
            <w:tcW w:w="1915" w:type="dxa"/>
          </w:tcPr>
          <w:p w14:paraId="3168A2BB"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3</w:t>
            </w:r>
          </w:p>
        </w:tc>
      </w:tr>
      <w:tr w:rsidR="00494DD6" w:rsidRPr="00957E4B" w14:paraId="15D4837E"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6FB6F6F1"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 xml:space="preserve">Mission Statement </w:t>
            </w:r>
          </w:p>
        </w:tc>
        <w:tc>
          <w:tcPr>
            <w:tcW w:w="1915" w:type="dxa"/>
          </w:tcPr>
          <w:p w14:paraId="592C5C0F"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4</w:t>
            </w:r>
          </w:p>
        </w:tc>
      </w:tr>
      <w:tr w:rsidR="00494DD6" w:rsidRPr="00957E4B" w14:paraId="504C212E"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14C53CA9"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Settling in Policy</w:t>
            </w:r>
          </w:p>
        </w:tc>
        <w:tc>
          <w:tcPr>
            <w:tcW w:w="1915" w:type="dxa"/>
          </w:tcPr>
          <w:p w14:paraId="6DB4E899"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5</w:t>
            </w:r>
          </w:p>
        </w:tc>
      </w:tr>
      <w:tr w:rsidR="00494DD6" w:rsidRPr="00957E4B" w14:paraId="276028C4" w14:textId="77777777" w:rsidTr="00255EEC">
        <w:trPr>
          <w:trHeight w:val="465"/>
        </w:trPr>
        <w:tc>
          <w:tcPr>
            <w:cnfStyle w:val="001000000000" w:firstRow="0" w:lastRow="0" w:firstColumn="1" w:lastColumn="0" w:oddVBand="0" w:evenVBand="0" w:oddHBand="0" w:evenHBand="0" w:firstRowFirstColumn="0" w:firstRowLastColumn="0" w:lastRowFirstColumn="0" w:lastRowLastColumn="0"/>
            <w:tcW w:w="7664" w:type="dxa"/>
          </w:tcPr>
          <w:p w14:paraId="13A1B542"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Transition</w:t>
            </w:r>
            <w:r>
              <w:rPr>
                <w:rFonts w:ascii="Arial" w:hAnsi="Arial" w:cs="Arial"/>
                <w:sz w:val="36"/>
                <w:szCs w:val="36"/>
              </w:rPr>
              <w:t>s</w:t>
            </w:r>
          </w:p>
        </w:tc>
        <w:tc>
          <w:tcPr>
            <w:tcW w:w="1915" w:type="dxa"/>
          </w:tcPr>
          <w:p w14:paraId="3DB36CC2"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6</w:t>
            </w:r>
          </w:p>
        </w:tc>
      </w:tr>
      <w:tr w:rsidR="00494DD6" w:rsidRPr="00957E4B" w14:paraId="551A2E66"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2F08BC53"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The Needs of the Child</w:t>
            </w:r>
          </w:p>
        </w:tc>
        <w:tc>
          <w:tcPr>
            <w:tcW w:w="1915" w:type="dxa"/>
          </w:tcPr>
          <w:p w14:paraId="7D2D7CD0"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8</w:t>
            </w:r>
          </w:p>
        </w:tc>
      </w:tr>
      <w:tr w:rsidR="00494DD6" w:rsidRPr="00957E4B" w14:paraId="62171CDD"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6872DC30"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Role of the Adult During Transition</w:t>
            </w:r>
          </w:p>
        </w:tc>
        <w:tc>
          <w:tcPr>
            <w:tcW w:w="1915" w:type="dxa"/>
          </w:tcPr>
          <w:p w14:paraId="1976152D"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9</w:t>
            </w:r>
          </w:p>
        </w:tc>
      </w:tr>
      <w:tr w:rsidR="00494DD6" w:rsidRPr="00957E4B" w14:paraId="69306CE4"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2BBB28FF"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Development</w:t>
            </w:r>
          </w:p>
        </w:tc>
        <w:tc>
          <w:tcPr>
            <w:tcW w:w="1915" w:type="dxa"/>
          </w:tcPr>
          <w:p w14:paraId="462088E4"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10</w:t>
            </w:r>
          </w:p>
        </w:tc>
      </w:tr>
      <w:tr w:rsidR="00494DD6" w:rsidRPr="00957E4B" w14:paraId="57DAE38D"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01CE4D69"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 xml:space="preserve">Brain Development </w:t>
            </w:r>
          </w:p>
        </w:tc>
        <w:tc>
          <w:tcPr>
            <w:tcW w:w="1915" w:type="dxa"/>
          </w:tcPr>
          <w:p w14:paraId="627C5BCE" w14:textId="77777777" w:rsidR="00494DD6"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Pr>
                <w:rFonts w:ascii="Arial" w:hAnsi="Arial" w:cs="Arial"/>
                <w:sz w:val="36"/>
                <w:szCs w:val="36"/>
              </w:rPr>
              <w:t>11</w:t>
            </w:r>
          </w:p>
        </w:tc>
      </w:tr>
      <w:tr w:rsidR="00494DD6" w:rsidRPr="00957E4B" w14:paraId="325ED1D8"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0358706B"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Nature verses Nurture</w:t>
            </w:r>
          </w:p>
        </w:tc>
        <w:tc>
          <w:tcPr>
            <w:tcW w:w="1915" w:type="dxa"/>
          </w:tcPr>
          <w:p w14:paraId="72DD6454"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11</w:t>
            </w:r>
          </w:p>
        </w:tc>
      </w:tr>
      <w:tr w:rsidR="00494DD6" w:rsidRPr="00957E4B" w14:paraId="365DF7EB"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7AA51186"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Learning through Play</w:t>
            </w:r>
          </w:p>
        </w:tc>
        <w:tc>
          <w:tcPr>
            <w:tcW w:w="1915" w:type="dxa"/>
          </w:tcPr>
          <w:p w14:paraId="299E3B84"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2</w:t>
            </w:r>
          </w:p>
        </w:tc>
      </w:tr>
      <w:tr w:rsidR="00494DD6" w:rsidRPr="00957E4B" w14:paraId="777B243E" w14:textId="77777777" w:rsidTr="00255EEC">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7664" w:type="dxa"/>
          </w:tcPr>
          <w:p w14:paraId="4DFCB85B" w14:textId="77777777" w:rsidR="00494DD6" w:rsidRPr="00957E4B" w:rsidRDefault="00494DD6" w:rsidP="00255EEC">
            <w:pPr>
              <w:spacing w:line="276" w:lineRule="auto"/>
              <w:rPr>
                <w:rFonts w:ascii="Arial" w:hAnsi="Arial" w:cs="Arial"/>
                <w:sz w:val="36"/>
                <w:szCs w:val="36"/>
              </w:rPr>
            </w:pPr>
            <w:r>
              <w:rPr>
                <w:rFonts w:ascii="Arial" w:hAnsi="Arial" w:cs="Arial"/>
                <w:sz w:val="36"/>
                <w:szCs w:val="36"/>
              </w:rPr>
              <w:t xml:space="preserve">Foundation Phase and Expected Outcomes </w:t>
            </w:r>
          </w:p>
        </w:tc>
        <w:tc>
          <w:tcPr>
            <w:tcW w:w="1915" w:type="dxa"/>
          </w:tcPr>
          <w:p w14:paraId="7339478F"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15</w:t>
            </w:r>
          </w:p>
        </w:tc>
      </w:tr>
      <w:tr w:rsidR="00494DD6" w:rsidRPr="00957E4B" w14:paraId="473848A9"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4A2A62EC"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Childhood Theorists</w:t>
            </w:r>
          </w:p>
        </w:tc>
        <w:tc>
          <w:tcPr>
            <w:tcW w:w="1915" w:type="dxa"/>
          </w:tcPr>
          <w:p w14:paraId="5721D013"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6</w:t>
            </w:r>
          </w:p>
        </w:tc>
      </w:tr>
      <w:tr w:rsidR="00494DD6" w:rsidRPr="00957E4B" w14:paraId="1D91B955"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55485A7A"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Jean P</w:t>
            </w:r>
            <w:r>
              <w:rPr>
                <w:rFonts w:ascii="Arial" w:hAnsi="Arial" w:cs="Arial"/>
                <w:sz w:val="36"/>
                <w:szCs w:val="36"/>
              </w:rPr>
              <w:t>ia</w:t>
            </w:r>
            <w:r w:rsidRPr="00957E4B">
              <w:rPr>
                <w:rFonts w:ascii="Arial" w:hAnsi="Arial" w:cs="Arial"/>
                <w:sz w:val="36"/>
                <w:szCs w:val="36"/>
              </w:rPr>
              <w:t xml:space="preserve">get </w:t>
            </w:r>
          </w:p>
        </w:tc>
        <w:tc>
          <w:tcPr>
            <w:tcW w:w="1915" w:type="dxa"/>
          </w:tcPr>
          <w:p w14:paraId="53C3E76A"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6</w:t>
            </w:r>
          </w:p>
        </w:tc>
      </w:tr>
      <w:tr w:rsidR="00494DD6" w:rsidRPr="00957E4B" w14:paraId="66A93913" w14:textId="77777777" w:rsidTr="00255EEC">
        <w:trPr>
          <w:trHeight w:val="494"/>
        </w:trPr>
        <w:tc>
          <w:tcPr>
            <w:cnfStyle w:val="001000000000" w:firstRow="0" w:lastRow="0" w:firstColumn="1" w:lastColumn="0" w:oddVBand="0" w:evenVBand="0" w:oddHBand="0" w:evenHBand="0" w:firstRowFirstColumn="0" w:firstRowLastColumn="0" w:lastRowFirstColumn="0" w:lastRowLastColumn="0"/>
            <w:tcW w:w="7664" w:type="dxa"/>
          </w:tcPr>
          <w:p w14:paraId="7A7FB3F6"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Abraham Maslow</w:t>
            </w:r>
          </w:p>
        </w:tc>
        <w:tc>
          <w:tcPr>
            <w:tcW w:w="1915" w:type="dxa"/>
          </w:tcPr>
          <w:p w14:paraId="1027EC84"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8</w:t>
            </w:r>
          </w:p>
        </w:tc>
      </w:tr>
      <w:tr w:rsidR="00494DD6" w:rsidRPr="00957E4B" w14:paraId="2B022536" w14:textId="77777777" w:rsidTr="00255EEC">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7664" w:type="dxa"/>
          </w:tcPr>
          <w:p w14:paraId="04FF85CB"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Partnerships and Interventions</w:t>
            </w:r>
          </w:p>
        </w:tc>
        <w:tc>
          <w:tcPr>
            <w:tcW w:w="1915" w:type="dxa"/>
          </w:tcPr>
          <w:p w14:paraId="59BC61D6"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9</w:t>
            </w:r>
          </w:p>
        </w:tc>
      </w:tr>
      <w:tr w:rsidR="00494DD6" w:rsidRPr="00957E4B" w14:paraId="37515563" w14:textId="77777777" w:rsidTr="00255EEC">
        <w:trPr>
          <w:trHeight w:val="465"/>
        </w:trPr>
        <w:tc>
          <w:tcPr>
            <w:cnfStyle w:val="001000000000" w:firstRow="0" w:lastRow="0" w:firstColumn="1" w:lastColumn="0" w:oddVBand="0" w:evenVBand="0" w:oddHBand="0" w:evenHBand="0" w:firstRowFirstColumn="0" w:firstRowLastColumn="0" w:lastRowFirstColumn="0" w:lastRowLastColumn="0"/>
            <w:tcW w:w="7664" w:type="dxa"/>
          </w:tcPr>
          <w:p w14:paraId="0C5A53A0"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Parent Partnership</w:t>
            </w:r>
          </w:p>
        </w:tc>
        <w:tc>
          <w:tcPr>
            <w:tcW w:w="1915" w:type="dxa"/>
          </w:tcPr>
          <w:p w14:paraId="0046CDC9" w14:textId="77777777" w:rsidR="00494DD6" w:rsidRPr="00957E4B" w:rsidRDefault="00494DD6" w:rsidP="00255EEC">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36"/>
                <w:szCs w:val="36"/>
              </w:rPr>
            </w:pPr>
            <w:r w:rsidRPr="00957E4B">
              <w:rPr>
                <w:rFonts w:ascii="Arial" w:hAnsi="Arial" w:cs="Arial"/>
                <w:sz w:val="36"/>
                <w:szCs w:val="36"/>
              </w:rPr>
              <w:t>1</w:t>
            </w:r>
            <w:r>
              <w:rPr>
                <w:rFonts w:ascii="Arial" w:hAnsi="Arial" w:cs="Arial"/>
                <w:sz w:val="36"/>
                <w:szCs w:val="36"/>
              </w:rPr>
              <w:t>9</w:t>
            </w:r>
          </w:p>
        </w:tc>
      </w:tr>
      <w:tr w:rsidR="00494DD6" w:rsidRPr="00957E4B" w14:paraId="50ED2F04" w14:textId="77777777" w:rsidTr="00255EEC">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7664" w:type="dxa"/>
          </w:tcPr>
          <w:p w14:paraId="464587BD" w14:textId="77777777" w:rsidR="00494DD6" w:rsidRPr="00957E4B" w:rsidRDefault="00494DD6" w:rsidP="00255EEC">
            <w:pPr>
              <w:spacing w:line="276" w:lineRule="auto"/>
              <w:rPr>
                <w:rFonts w:ascii="Arial" w:hAnsi="Arial" w:cs="Arial"/>
                <w:sz w:val="36"/>
                <w:szCs w:val="36"/>
              </w:rPr>
            </w:pPr>
            <w:r w:rsidRPr="00957E4B">
              <w:rPr>
                <w:rFonts w:ascii="Arial" w:hAnsi="Arial" w:cs="Arial"/>
                <w:sz w:val="36"/>
                <w:szCs w:val="36"/>
              </w:rPr>
              <w:t xml:space="preserve">Reference List </w:t>
            </w:r>
          </w:p>
        </w:tc>
        <w:tc>
          <w:tcPr>
            <w:tcW w:w="1915" w:type="dxa"/>
          </w:tcPr>
          <w:p w14:paraId="74753E8A" w14:textId="77777777" w:rsidR="00494DD6" w:rsidRPr="00957E4B" w:rsidRDefault="00494DD6" w:rsidP="00255EE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36"/>
                <w:szCs w:val="36"/>
              </w:rPr>
            </w:pPr>
            <w:r>
              <w:rPr>
                <w:rFonts w:ascii="Arial" w:hAnsi="Arial" w:cs="Arial"/>
                <w:sz w:val="36"/>
                <w:szCs w:val="36"/>
              </w:rPr>
              <w:t>20</w:t>
            </w:r>
          </w:p>
        </w:tc>
      </w:tr>
    </w:tbl>
    <w:p w14:paraId="36318219" w14:textId="77777777" w:rsidR="00494DD6" w:rsidRPr="00957E4B" w:rsidRDefault="00494DD6" w:rsidP="00494DD6">
      <w:pPr>
        <w:spacing w:line="276" w:lineRule="auto"/>
        <w:jc w:val="both"/>
        <w:rPr>
          <w:rFonts w:ascii="Arial" w:hAnsi="Arial" w:cs="Arial"/>
          <w:sz w:val="36"/>
          <w:szCs w:val="36"/>
        </w:rPr>
      </w:pPr>
    </w:p>
    <w:p w14:paraId="2458C42A" w14:textId="77777777" w:rsidR="00494DD6" w:rsidRPr="00957E4B" w:rsidRDefault="00494DD6" w:rsidP="00494DD6">
      <w:pPr>
        <w:spacing w:line="276" w:lineRule="auto"/>
        <w:jc w:val="both"/>
        <w:rPr>
          <w:rFonts w:ascii="Arial" w:hAnsi="Arial" w:cs="Arial"/>
          <w:sz w:val="28"/>
          <w:szCs w:val="28"/>
          <w:u w:val="single"/>
        </w:rPr>
      </w:pPr>
    </w:p>
    <w:p w14:paraId="7C6A32E1" w14:textId="77777777" w:rsidR="00494DD6" w:rsidRPr="00957E4B" w:rsidRDefault="00494DD6" w:rsidP="00494DD6">
      <w:pPr>
        <w:spacing w:line="276" w:lineRule="auto"/>
        <w:jc w:val="both"/>
        <w:rPr>
          <w:rFonts w:ascii="Arial" w:hAnsi="Arial" w:cs="Arial"/>
          <w:sz w:val="28"/>
          <w:szCs w:val="28"/>
          <w:u w:val="single"/>
        </w:rPr>
      </w:pPr>
    </w:p>
    <w:p w14:paraId="112EE7B7" w14:textId="77777777" w:rsidR="00494DD6" w:rsidRPr="00957E4B" w:rsidRDefault="00494DD6" w:rsidP="00494DD6">
      <w:pPr>
        <w:spacing w:line="276" w:lineRule="auto"/>
        <w:jc w:val="both"/>
        <w:rPr>
          <w:rFonts w:ascii="Arial" w:hAnsi="Arial" w:cs="Arial"/>
          <w:sz w:val="28"/>
          <w:szCs w:val="28"/>
          <w:u w:val="single"/>
        </w:rPr>
      </w:pPr>
    </w:p>
    <w:p w14:paraId="4F7C0244" w14:textId="77777777" w:rsidR="00494DD6" w:rsidRPr="00957E4B" w:rsidRDefault="00494DD6" w:rsidP="00494DD6">
      <w:pPr>
        <w:spacing w:line="276" w:lineRule="auto"/>
        <w:jc w:val="both"/>
        <w:rPr>
          <w:rFonts w:ascii="Arial" w:hAnsi="Arial" w:cs="Arial"/>
          <w:sz w:val="28"/>
          <w:szCs w:val="28"/>
          <w:u w:val="single"/>
        </w:rPr>
      </w:pPr>
    </w:p>
    <w:p w14:paraId="636FB9AD" w14:textId="77777777" w:rsidR="00494DD6" w:rsidRPr="00957E4B" w:rsidRDefault="00494DD6" w:rsidP="00494DD6">
      <w:pPr>
        <w:spacing w:line="276" w:lineRule="auto"/>
        <w:jc w:val="both"/>
        <w:rPr>
          <w:rFonts w:ascii="Arial" w:hAnsi="Arial" w:cs="Arial"/>
          <w:sz w:val="28"/>
          <w:szCs w:val="28"/>
          <w:u w:val="single"/>
        </w:rPr>
      </w:pPr>
    </w:p>
    <w:p w14:paraId="50330CEB" w14:textId="77777777" w:rsidR="00494DD6" w:rsidRPr="00957E4B" w:rsidRDefault="00494DD6" w:rsidP="00494DD6">
      <w:pPr>
        <w:spacing w:line="276" w:lineRule="auto"/>
        <w:jc w:val="both"/>
        <w:rPr>
          <w:rFonts w:ascii="Arial" w:hAnsi="Arial" w:cs="Arial"/>
          <w:sz w:val="28"/>
          <w:szCs w:val="28"/>
          <w:u w:val="single"/>
        </w:rPr>
      </w:pPr>
    </w:p>
    <w:p w14:paraId="518382DD" w14:textId="169C8A55" w:rsidR="00494DD6" w:rsidRDefault="00494DD6" w:rsidP="00494DD6">
      <w:pPr>
        <w:spacing w:line="276" w:lineRule="auto"/>
        <w:jc w:val="center"/>
        <w:rPr>
          <w:rFonts w:ascii="Arial" w:hAnsi="Arial" w:cs="Arial"/>
          <w:b/>
          <w:bCs/>
          <w:sz w:val="28"/>
          <w:szCs w:val="28"/>
          <w:u w:val="single"/>
        </w:rPr>
      </w:pPr>
    </w:p>
    <w:p w14:paraId="0E73A551" w14:textId="0599BE04" w:rsidR="00494DD6" w:rsidRDefault="00494DD6" w:rsidP="00494DD6">
      <w:pPr>
        <w:spacing w:line="276" w:lineRule="auto"/>
        <w:jc w:val="center"/>
        <w:rPr>
          <w:rFonts w:ascii="Arial" w:hAnsi="Arial" w:cs="Arial"/>
          <w:b/>
          <w:bCs/>
          <w:sz w:val="28"/>
          <w:szCs w:val="28"/>
          <w:u w:val="single"/>
        </w:rPr>
      </w:pPr>
    </w:p>
    <w:p w14:paraId="761B4BA8" w14:textId="77777777" w:rsidR="00494DD6" w:rsidRPr="00957E4B" w:rsidRDefault="00494DD6" w:rsidP="00494DD6">
      <w:pPr>
        <w:spacing w:line="276" w:lineRule="auto"/>
        <w:jc w:val="center"/>
        <w:rPr>
          <w:rFonts w:ascii="Arial" w:hAnsi="Arial" w:cs="Arial"/>
          <w:b/>
          <w:bCs/>
          <w:sz w:val="28"/>
          <w:szCs w:val="28"/>
          <w:u w:val="single"/>
        </w:rPr>
      </w:pPr>
    </w:p>
    <w:p w14:paraId="3D403CEA" w14:textId="77777777" w:rsidR="00494DD6" w:rsidRPr="00957E4B" w:rsidRDefault="00494DD6" w:rsidP="00494DD6">
      <w:pPr>
        <w:spacing w:line="276" w:lineRule="auto"/>
        <w:rPr>
          <w:rFonts w:ascii="Arial" w:hAnsi="Arial" w:cs="Arial"/>
          <w:b/>
          <w:bCs/>
          <w:sz w:val="28"/>
          <w:szCs w:val="28"/>
          <w:u w:val="single"/>
        </w:rPr>
      </w:pPr>
    </w:p>
    <w:p w14:paraId="646DB4AC"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Introduction</w:t>
      </w:r>
      <w:r>
        <w:rPr>
          <w:rFonts w:ascii="Arial" w:hAnsi="Arial" w:cs="Arial"/>
          <w:b/>
          <w:bCs/>
          <w:sz w:val="28"/>
          <w:szCs w:val="28"/>
          <w:u w:val="single"/>
        </w:rPr>
        <w:t xml:space="preserve"> and Rationale </w:t>
      </w:r>
    </w:p>
    <w:p w14:paraId="5FB91841" w14:textId="77777777" w:rsidR="00494DD6" w:rsidRDefault="00494DD6" w:rsidP="00494DD6">
      <w:pPr>
        <w:spacing w:line="276" w:lineRule="auto"/>
        <w:jc w:val="both"/>
        <w:rPr>
          <w:rFonts w:ascii="Arial" w:hAnsi="Arial" w:cs="Arial"/>
          <w:sz w:val="28"/>
          <w:szCs w:val="28"/>
        </w:rPr>
      </w:pPr>
    </w:p>
    <w:p w14:paraId="5AE4536C" w14:textId="77777777" w:rsidR="00494DD6" w:rsidRDefault="00494DD6" w:rsidP="00494DD6">
      <w:pPr>
        <w:spacing w:line="276" w:lineRule="auto"/>
        <w:jc w:val="both"/>
        <w:rPr>
          <w:rFonts w:ascii="Arial" w:hAnsi="Arial" w:cs="Arial"/>
          <w:sz w:val="28"/>
          <w:szCs w:val="28"/>
        </w:rPr>
      </w:pPr>
      <w:r w:rsidRPr="00957E4B">
        <w:rPr>
          <w:rFonts w:ascii="Arial" w:hAnsi="Arial" w:cs="Arial"/>
          <w:sz w:val="28"/>
          <w:szCs w:val="28"/>
        </w:rPr>
        <w:t>The purpose of this handbook is to benefit early years childcare practitioners to learn and recognise the expected outcomes of a child. This handbook specifies the expected milestones of young children who are aged 2 to 3 years, this handbook is specifically designed for keyworkers, working with children in pre-school</w:t>
      </w:r>
      <w:r>
        <w:rPr>
          <w:rFonts w:ascii="Arial" w:hAnsi="Arial" w:cs="Arial"/>
          <w:sz w:val="28"/>
          <w:szCs w:val="28"/>
        </w:rPr>
        <w:t>/playgroup</w:t>
      </w:r>
      <w:r w:rsidRPr="00957E4B">
        <w:rPr>
          <w:rFonts w:ascii="Arial" w:hAnsi="Arial" w:cs="Arial"/>
          <w:sz w:val="28"/>
          <w:szCs w:val="28"/>
        </w:rPr>
        <w:t xml:space="preserve"> (flying start) settings. This handbook highlights few of a child’s developmental journey towards the early years learning goals. </w:t>
      </w:r>
    </w:p>
    <w:p w14:paraId="04613FF6" w14:textId="77777777" w:rsidR="00494DD6" w:rsidRPr="00957E4B" w:rsidRDefault="00494DD6" w:rsidP="00494DD6">
      <w:pPr>
        <w:spacing w:line="276" w:lineRule="auto"/>
        <w:jc w:val="both"/>
        <w:rPr>
          <w:rFonts w:ascii="Arial" w:hAnsi="Arial" w:cs="Arial"/>
          <w:sz w:val="28"/>
          <w:szCs w:val="28"/>
        </w:rPr>
      </w:pPr>
    </w:p>
    <w:p w14:paraId="21DF7F29" w14:textId="77777777" w:rsidR="00494DD6" w:rsidRDefault="00494DD6" w:rsidP="00494DD6">
      <w:pPr>
        <w:spacing w:line="276" w:lineRule="auto"/>
        <w:jc w:val="both"/>
        <w:rPr>
          <w:rFonts w:ascii="Arial" w:hAnsi="Arial" w:cs="Arial"/>
          <w:sz w:val="28"/>
          <w:szCs w:val="28"/>
        </w:rPr>
      </w:pPr>
      <w:r w:rsidRPr="007A4DD2">
        <w:rPr>
          <w:rFonts w:ascii="Arial" w:hAnsi="Arial" w:cs="Arial"/>
          <w:sz w:val="28"/>
          <w:szCs w:val="28"/>
        </w:rPr>
        <w:t>Understanding and acknowledging child development is vital to effective practice in the Early Years. This handbook addresses few of the key issues around transitions and how it affects child development, how play supports healthy development and why observing child development is so crucial. Theory and practice must go hand-in-hand, this handbook includes additional information of well-known theorists, Jean Piaget and Abraham Maslow. These theorists are few of the many who observe the needs children require. This handbook concludes with the importance of parent partnerships and early years interventions and how they are important for child development</w:t>
      </w:r>
      <w:r>
        <w:rPr>
          <w:rFonts w:ascii="Arial" w:hAnsi="Arial" w:cs="Arial"/>
          <w:sz w:val="28"/>
          <w:szCs w:val="28"/>
        </w:rPr>
        <w:t xml:space="preserve"> and can be included during transition periods.</w:t>
      </w:r>
    </w:p>
    <w:p w14:paraId="161E039E" w14:textId="77777777" w:rsidR="00494DD6" w:rsidRDefault="00494DD6" w:rsidP="00494DD6">
      <w:pPr>
        <w:spacing w:line="276" w:lineRule="auto"/>
        <w:jc w:val="both"/>
        <w:rPr>
          <w:rFonts w:ascii="Arial" w:hAnsi="Arial" w:cs="Arial"/>
          <w:sz w:val="28"/>
          <w:szCs w:val="28"/>
        </w:rPr>
      </w:pPr>
    </w:p>
    <w:p w14:paraId="187D6EF6" w14:textId="77777777" w:rsidR="00494DD6" w:rsidRDefault="00494DD6" w:rsidP="00494DD6">
      <w:pPr>
        <w:spacing w:line="276" w:lineRule="auto"/>
        <w:jc w:val="both"/>
        <w:rPr>
          <w:rFonts w:ascii="Arial" w:hAnsi="Arial" w:cs="Arial"/>
          <w:sz w:val="28"/>
          <w:szCs w:val="28"/>
        </w:rPr>
      </w:pPr>
    </w:p>
    <w:p w14:paraId="1F168D70" w14:textId="77777777" w:rsidR="00494DD6" w:rsidRDefault="00494DD6" w:rsidP="00494DD6">
      <w:pPr>
        <w:spacing w:line="276" w:lineRule="auto"/>
        <w:jc w:val="both"/>
        <w:rPr>
          <w:rFonts w:ascii="Arial" w:hAnsi="Arial" w:cs="Arial"/>
          <w:sz w:val="28"/>
          <w:szCs w:val="28"/>
        </w:rPr>
      </w:pPr>
    </w:p>
    <w:p w14:paraId="3F3CD2C3" w14:textId="77777777" w:rsidR="00494DD6" w:rsidRDefault="00494DD6" w:rsidP="00494DD6">
      <w:pPr>
        <w:spacing w:line="276" w:lineRule="auto"/>
        <w:jc w:val="both"/>
        <w:rPr>
          <w:rFonts w:ascii="Arial" w:hAnsi="Arial" w:cs="Arial"/>
          <w:sz w:val="28"/>
          <w:szCs w:val="28"/>
        </w:rPr>
      </w:pPr>
    </w:p>
    <w:p w14:paraId="1B6E4AD9" w14:textId="77777777" w:rsidR="00494DD6" w:rsidRDefault="00494DD6" w:rsidP="00494DD6">
      <w:pPr>
        <w:spacing w:line="276" w:lineRule="auto"/>
        <w:jc w:val="both"/>
        <w:rPr>
          <w:rFonts w:ascii="Arial" w:hAnsi="Arial" w:cs="Arial"/>
          <w:sz w:val="28"/>
          <w:szCs w:val="28"/>
        </w:rPr>
      </w:pPr>
    </w:p>
    <w:p w14:paraId="713A2FA9" w14:textId="77777777" w:rsidR="00494DD6" w:rsidRDefault="00494DD6" w:rsidP="00494DD6">
      <w:pPr>
        <w:spacing w:line="276" w:lineRule="auto"/>
        <w:jc w:val="both"/>
        <w:rPr>
          <w:rFonts w:ascii="Arial" w:hAnsi="Arial" w:cs="Arial"/>
          <w:sz w:val="28"/>
          <w:szCs w:val="28"/>
        </w:rPr>
      </w:pPr>
    </w:p>
    <w:p w14:paraId="60435583" w14:textId="77777777" w:rsidR="00494DD6" w:rsidRDefault="00494DD6" w:rsidP="00494DD6">
      <w:pPr>
        <w:spacing w:line="276" w:lineRule="auto"/>
        <w:jc w:val="both"/>
        <w:rPr>
          <w:rFonts w:ascii="Arial" w:hAnsi="Arial" w:cs="Arial"/>
          <w:sz w:val="28"/>
          <w:szCs w:val="28"/>
        </w:rPr>
      </w:pPr>
    </w:p>
    <w:p w14:paraId="12346AD1" w14:textId="77777777" w:rsidR="00494DD6" w:rsidRDefault="00494DD6" w:rsidP="00494DD6">
      <w:pPr>
        <w:spacing w:line="276" w:lineRule="auto"/>
        <w:jc w:val="both"/>
        <w:rPr>
          <w:rFonts w:ascii="Arial" w:hAnsi="Arial" w:cs="Arial"/>
          <w:sz w:val="28"/>
          <w:szCs w:val="28"/>
        </w:rPr>
      </w:pPr>
    </w:p>
    <w:p w14:paraId="7FF2A0CC" w14:textId="77777777" w:rsidR="00494DD6" w:rsidRDefault="00494DD6" w:rsidP="00494DD6">
      <w:pPr>
        <w:spacing w:line="276" w:lineRule="auto"/>
        <w:jc w:val="both"/>
        <w:rPr>
          <w:rFonts w:ascii="Arial" w:hAnsi="Arial" w:cs="Arial"/>
          <w:sz w:val="28"/>
          <w:szCs w:val="28"/>
        </w:rPr>
      </w:pPr>
    </w:p>
    <w:p w14:paraId="1A0FC040" w14:textId="77777777" w:rsidR="00494DD6" w:rsidRDefault="00494DD6" w:rsidP="00494DD6">
      <w:pPr>
        <w:spacing w:line="276" w:lineRule="auto"/>
        <w:jc w:val="both"/>
        <w:rPr>
          <w:rFonts w:ascii="Arial" w:hAnsi="Arial" w:cs="Arial"/>
          <w:sz w:val="28"/>
          <w:szCs w:val="28"/>
        </w:rPr>
      </w:pPr>
    </w:p>
    <w:p w14:paraId="694F20C1" w14:textId="77777777" w:rsidR="00494DD6" w:rsidRDefault="00494DD6" w:rsidP="00494DD6">
      <w:pPr>
        <w:spacing w:line="276" w:lineRule="auto"/>
        <w:jc w:val="both"/>
        <w:rPr>
          <w:rFonts w:ascii="Arial" w:hAnsi="Arial" w:cs="Arial"/>
          <w:sz w:val="28"/>
          <w:szCs w:val="28"/>
        </w:rPr>
      </w:pPr>
    </w:p>
    <w:p w14:paraId="1BA86D39" w14:textId="77777777" w:rsidR="00494DD6" w:rsidRDefault="00494DD6" w:rsidP="00494DD6">
      <w:pPr>
        <w:spacing w:line="276" w:lineRule="auto"/>
        <w:jc w:val="both"/>
        <w:rPr>
          <w:rFonts w:ascii="Arial" w:hAnsi="Arial" w:cs="Arial"/>
          <w:sz w:val="28"/>
          <w:szCs w:val="28"/>
        </w:rPr>
      </w:pPr>
    </w:p>
    <w:p w14:paraId="2772E6C5" w14:textId="77777777" w:rsidR="00494DD6" w:rsidRDefault="00494DD6" w:rsidP="00494DD6">
      <w:pPr>
        <w:spacing w:line="276" w:lineRule="auto"/>
        <w:jc w:val="both"/>
        <w:rPr>
          <w:rFonts w:ascii="Arial" w:hAnsi="Arial" w:cs="Arial"/>
          <w:sz w:val="28"/>
          <w:szCs w:val="28"/>
        </w:rPr>
      </w:pPr>
    </w:p>
    <w:p w14:paraId="7E0BDCD8" w14:textId="77777777" w:rsidR="00494DD6" w:rsidRDefault="00494DD6" w:rsidP="00494DD6">
      <w:pPr>
        <w:spacing w:line="276" w:lineRule="auto"/>
        <w:jc w:val="both"/>
        <w:rPr>
          <w:rFonts w:ascii="Arial" w:hAnsi="Arial" w:cs="Arial"/>
          <w:sz w:val="28"/>
          <w:szCs w:val="28"/>
        </w:rPr>
      </w:pPr>
    </w:p>
    <w:p w14:paraId="28243D09" w14:textId="77777777" w:rsidR="00494DD6" w:rsidRDefault="00494DD6" w:rsidP="00494DD6">
      <w:pPr>
        <w:spacing w:line="276" w:lineRule="auto"/>
        <w:jc w:val="both"/>
        <w:rPr>
          <w:rFonts w:ascii="Arial" w:hAnsi="Arial" w:cs="Arial"/>
          <w:sz w:val="28"/>
          <w:szCs w:val="28"/>
        </w:rPr>
      </w:pPr>
    </w:p>
    <w:p w14:paraId="114651C6" w14:textId="77777777" w:rsidR="00494DD6" w:rsidRPr="00957E4B" w:rsidRDefault="00494DD6" w:rsidP="00494DD6">
      <w:pPr>
        <w:spacing w:line="276" w:lineRule="auto"/>
        <w:jc w:val="both"/>
        <w:rPr>
          <w:rFonts w:ascii="Arial" w:hAnsi="Arial" w:cs="Arial"/>
          <w:sz w:val="28"/>
          <w:szCs w:val="28"/>
        </w:rPr>
      </w:pPr>
    </w:p>
    <w:p w14:paraId="51BBC1B1"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Mission Statement</w:t>
      </w:r>
    </w:p>
    <w:p w14:paraId="2B0275F3" w14:textId="77777777" w:rsidR="00494DD6" w:rsidRPr="00957E4B" w:rsidRDefault="00494DD6" w:rsidP="00494DD6">
      <w:pPr>
        <w:spacing w:line="276" w:lineRule="auto"/>
        <w:jc w:val="both"/>
        <w:rPr>
          <w:rFonts w:ascii="Arial" w:hAnsi="Arial" w:cs="Arial"/>
          <w:b/>
          <w:bCs/>
          <w:sz w:val="28"/>
          <w:szCs w:val="28"/>
          <w:u w:val="single"/>
        </w:rPr>
      </w:pPr>
    </w:p>
    <w:p w14:paraId="1873AC2B"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Every child has the right to a voice and Article 12 of the United Nations convention on the Rights of the child (UNCRC) ‘establishes the right of every child to freely express her or his views, in all matters affecting her or him, and the subsequent right for those views to be given due weight, according to the child’s age or maturity” (United Nations, 2009)</w:t>
      </w:r>
    </w:p>
    <w:p w14:paraId="28A0ACA3" w14:textId="77777777" w:rsidR="00494DD6" w:rsidRPr="00957E4B" w:rsidRDefault="00494DD6" w:rsidP="00494DD6">
      <w:pPr>
        <w:spacing w:line="276" w:lineRule="auto"/>
        <w:jc w:val="both"/>
        <w:rPr>
          <w:rFonts w:ascii="Arial" w:hAnsi="Arial" w:cs="Arial"/>
          <w:b/>
          <w:bCs/>
          <w:sz w:val="28"/>
          <w:szCs w:val="28"/>
          <w:u w:val="single"/>
        </w:rPr>
      </w:pPr>
    </w:p>
    <w:p w14:paraId="370BB9D7" w14:textId="77777777" w:rsidR="00494DD6" w:rsidRPr="00957E4B" w:rsidRDefault="00494DD6" w:rsidP="00494DD6">
      <w:pPr>
        <w:spacing w:line="276" w:lineRule="auto"/>
      </w:pPr>
      <w:r w:rsidRPr="00957E4B">
        <w:fldChar w:fldCharType="begin"/>
      </w:r>
      <w:r w:rsidRPr="00957E4B">
        <w:instrText xml:space="preserve"> INCLUDEPICTURE "/var/folders/v2/96ws49_54cjcnph0rs09hlsm0000gn/T/com.microsoft.Word/WebArchiveCopyPasteTempFiles/uncrc-childrens-rights.jpg" \* MERGEFORMATINET </w:instrText>
      </w:r>
      <w:r w:rsidRPr="00957E4B">
        <w:fldChar w:fldCharType="separate"/>
      </w:r>
      <w:r w:rsidRPr="00957E4B">
        <w:rPr>
          <w:noProof/>
        </w:rPr>
        <w:drawing>
          <wp:inline distT="0" distB="0" distL="0" distR="0" wp14:anchorId="4F86AEFA" wp14:editId="7CF382AF">
            <wp:extent cx="5727700" cy="2340610"/>
            <wp:effectExtent l="0" t="0" r="0" b="0"/>
            <wp:docPr id="7" name="Picture 7" descr="UN Convention on the Rights of the Child (UNCRC) - Unicef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 Convention on the Rights of the Child (UNCRC) - Unicef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340610"/>
                    </a:xfrm>
                    <a:prstGeom prst="rect">
                      <a:avLst/>
                    </a:prstGeom>
                    <a:noFill/>
                    <a:ln>
                      <a:noFill/>
                    </a:ln>
                  </pic:spPr>
                </pic:pic>
              </a:graphicData>
            </a:graphic>
          </wp:inline>
        </w:drawing>
      </w:r>
      <w:r w:rsidRPr="00957E4B">
        <w:fldChar w:fldCharType="end"/>
      </w:r>
    </w:p>
    <w:p w14:paraId="57E531AA"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Unicef UK 2020)</w:t>
      </w:r>
    </w:p>
    <w:p w14:paraId="0EAF2851" w14:textId="77777777" w:rsidR="00494DD6" w:rsidRPr="00957E4B" w:rsidRDefault="00494DD6" w:rsidP="00494DD6">
      <w:pPr>
        <w:spacing w:line="276" w:lineRule="auto"/>
        <w:jc w:val="both"/>
        <w:rPr>
          <w:rFonts w:ascii="Arial" w:hAnsi="Arial" w:cs="Arial"/>
          <w:b/>
          <w:bCs/>
          <w:sz w:val="28"/>
          <w:szCs w:val="28"/>
          <w:u w:val="single"/>
        </w:rPr>
      </w:pPr>
    </w:p>
    <w:p w14:paraId="70AA71EE" w14:textId="77777777" w:rsidR="00494DD6" w:rsidRPr="00957E4B" w:rsidRDefault="00494DD6" w:rsidP="00494DD6">
      <w:pPr>
        <w:spacing w:line="276" w:lineRule="auto"/>
        <w:jc w:val="both"/>
        <w:rPr>
          <w:rFonts w:ascii="Arial" w:hAnsi="Arial" w:cs="Arial"/>
          <w:b/>
          <w:bCs/>
          <w:sz w:val="28"/>
          <w:szCs w:val="28"/>
          <w:u w:val="single"/>
        </w:rPr>
      </w:pPr>
    </w:p>
    <w:p w14:paraId="55E1B4BD" w14:textId="77777777" w:rsidR="00494DD6" w:rsidRDefault="00494DD6" w:rsidP="00494DD6">
      <w:pPr>
        <w:spacing w:line="276" w:lineRule="auto"/>
        <w:rPr>
          <w:rFonts w:ascii="Arial" w:hAnsi="Arial" w:cs="Arial"/>
          <w:b/>
          <w:bCs/>
          <w:sz w:val="28"/>
          <w:szCs w:val="28"/>
          <w:u w:val="single"/>
        </w:rPr>
      </w:pPr>
    </w:p>
    <w:p w14:paraId="4EDFAB79" w14:textId="77777777" w:rsidR="00494DD6" w:rsidRDefault="00494DD6" w:rsidP="00494DD6">
      <w:pPr>
        <w:spacing w:line="276" w:lineRule="auto"/>
        <w:rPr>
          <w:rFonts w:ascii="Arial" w:hAnsi="Arial" w:cs="Arial"/>
          <w:b/>
          <w:bCs/>
          <w:sz w:val="28"/>
          <w:szCs w:val="28"/>
          <w:u w:val="single"/>
        </w:rPr>
      </w:pPr>
    </w:p>
    <w:p w14:paraId="75C2219D" w14:textId="77777777" w:rsidR="00494DD6" w:rsidRDefault="00494DD6" w:rsidP="00494DD6">
      <w:pPr>
        <w:spacing w:line="276" w:lineRule="auto"/>
        <w:rPr>
          <w:rFonts w:ascii="Arial" w:hAnsi="Arial" w:cs="Arial"/>
          <w:b/>
          <w:bCs/>
          <w:sz w:val="28"/>
          <w:szCs w:val="28"/>
          <w:u w:val="single"/>
        </w:rPr>
      </w:pPr>
    </w:p>
    <w:p w14:paraId="33906A03" w14:textId="77777777" w:rsidR="00494DD6" w:rsidRDefault="00494DD6" w:rsidP="00494DD6">
      <w:pPr>
        <w:spacing w:line="276" w:lineRule="auto"/>
        <w:rPr>
          <w:rFonts w:ascii="Arial" w:hAnsi="Arial" w:cs="Arial"/>
          <w:b/>
          <w:bCs/>
          <w:sz w:val="28"/>
          <w:szCs w:val="28"/>
          <w:u w:val="single"/>
        </w:rPr>
      </w:pPr>
    </w:p>
    <w:p w14:paraId="463FD72C" w14:textId="77777777" w:rsidR="00494DD6" w:rsidRDefault="00494DD6" w:rsidP="00494DD6">
      <w:pPr>
        <w:spacing w:line="276" w:lineRule="auto"/>
        <w:rPr>
          <w:rFonts w:ascii="Arial" w:hAnsi="Arial" w:cs="Arial"/>
          <w:b/>
          <w:bCs/>
          <w:sz w:val="28"/>
          <w:szCs w:val="28"/>
          <w:u w:val="single"/>
        </w:rPr>
      </w:pPr>
    </w:p>
    <w:p w14:paraId="1A2E83E9" w14:textId="77777777" w:rsidR="00494DD6" w:rsidRDefault="00494DD6" w:rsidP="00494DD6">
      <w:pPr>
        <w:spacing w:line="276" w:lineRule="auto"/>
        <w:rPr>
          <w:rFonts w:ascii="Arial" w:hAnsi="Arial" w:cs="Arial"/>
          <w:b/>
          <w:bCs/>
          <w:sz w:val="28"/>
          <w:szCs w:val="28"/>
          <w:u w:val="single"/>
        </w:rPr>
      </w:pPr>
    </w:p>
    <w:p w14:paraId="05873BB8" w14:textId="77777777" w:rsidR="00494DD6" w:rsidRDefault="00494DD6" w:rsidP="00494DD6">
      <w:pPr>
        <w:spacing w:line="276" w:lineRule="auto"/>
        <w:rPr>
          <w:rFonts w:ascii="Arial" w:hAnsi="Arial" w:cs="Arial"/>
          <w:b/>
          <w:bCs/>
          <w:sz w:val="28"/>
          <w:szCs w:val="28"/>
          <w:u w:val="single"/>
        </w:rPr>
      </w:pPr>
    </w:p>
    <w:p w14:paraId="300AAC8E" w14:textId="77777777" w:rsidR="00494DD6" w:rsidRDefault="00494DD6" w:rsidP="00494DD6">
      <w:pPr>
        <w:spacing w:line="276" w:lineRule="auto"/>
        <w:rPr>
          <w:rFonts w:ascii="Arial" w:hAnsi="Arial" w:cs="Arial"/>
          <w:b/>
          <w:bCs/>
          <w:sz w:val="28"/>
          <w:szCs w:val="28"/>
          <w:u w:val="single"/>
        </w:rPr>
      </w:pPr>
    </w:p>
    <w:p w14:paraId="248A8B98" w14:textId="77777777" w:rsidR="00494DD6" w:rsidRDefault="00494DD6" w:rsidP="00494DD6">
      <w:pPr>
        <w:spacing w:line="276" w:lineRule="auto"/>
        <w:rPr>
          <w:rFonts w:ascii="Arial" w:hAnsi="Arial" w:cs="Arial"/>
          <w:b/>
          <w:bCs/>
          <w:sz w:val="28"/>
          <w:szCs w:val="28"/>
          <w:u w:val="single"/>
        </w:rPr>
      </w:pPr>
    </w:p>
    <w:p w14:paraId="721A0F0C" w14:textId="77777777" w:rsidR="00494DD6" w:rsidRDefault="00494DD6" w:rsidP="00494DD6">
      <w:pPr>
        <w:spacing w:line="276" w:lineRule="auto"/>
        <w:rPr>
          <w:rFonts w:ascii="Arial" w:hAnsi="Arial" w:cs="Arial"/>
          <w:b/>
          <w:bCs/>
          <w:sz w:val="28"/>
          <w:szCs w:val="28"/>
          <w:u w:val="single"/>
        </w:rPr>
      </w:pPr>
    </w:p>
    <w:p w14:paraId="6CC02E7A" w14:textId="77777777" w:rsidR="00494DD6" w:rsidRDefault="00494DD6" w:rsidP="00494DD6">
      <w:pPr>
        <w:spacing w:line="276" w:lineRule="auto"/>
        <w:rPr>
          <w:rFonts w:ascii="Arial" w:hAnsi="Arial" w:cs="Arial"/>
          <w:b/>
          <w:bCs/>
          <w:sz w:val="28"/>
          <w:szCs w:val="28"/>
          <w:u w:val="single"/>
        </w:rPr>
      </w:pPr>
    </w:p>
    <w:p w14:paraId="23C3E68C" w14:textId="77777777" w:rsidR="00494DD6" w:rsidRDefault="00494DD6" w:rsidP="00494DD6">
      <w:pPr>
        <w:spacing w:line="276" w:lineRule="auto"/>
        <w:rPr>
          <w:rFonts w:ascii="Arial" w:hAnsi="Arial" w:cs="Arial"/>
          <w:b/>
          <w:bCs/>
          <w:sz w:val="28"/>
          <w:szCs w:val="28"/>
          <w:u w:val="single"/>
        </w:rPr>
      </w:pPr>
    </w:p>
    <w:p w14:paraId="2D7055D0" w14:textId="77777777" w:rsidR="00494DD6" w:rsidRDefault="00494DD6" w:rsidP="00494DD6">
      <w:pPr>
        <w:spacing w:line="276" w:lineRule="auto"/>
        <w:rPr>
          <w:rFonts w:ascii="Arial" w:hAnsi="Arial" w:cs="Arial"/>
          <w:b/>
          <w:bCs/>
          <w:sz w:val="28"/>
          <w:szCs w:val="28"/>
          <w:u w:val="single"/>
        </w:rPr>
      </w:pPr>
    </w:p>
    <w:p w14:paraId="4998D4F1" w14:textId="77777777" w:rsidR="00494DD6" w:rsidRDefault="00494DD6" w:rsidP="00494DD6">
      <w:pPr>
        <w:spacing w:line="276" w:lineRule="auto"/>
        <w:rPr>
          <w:rFonts w:ascii="Arial" w:hAnsi="Arial" w:cs="Arial"/>
          <w:b/>
          <w:bCs/>
          <w:sz w:val="28"/>
          <w:szCs w:val="28"/>
          <w:u w:val="single"/>
        </w:rPr>
      </w:pPr>
    </w:p>
    <w:p w14:paraId="072E0D3A" w14:textId="77777777" w:rsidR="00494DD6" w:rsidRPr="00957E4B" w:rsidRDefault="00494DD6" w:rsidP="00494DD6">
      <w:pPr>
        <w:spacing w:line="276" w:lineRule="auto"/>
        <w:rPr>
          <w:rFonts w:ascii="Arial" w:hAnsi="Arial" w:cs="Arial"/>
          <w:b/>
          <w:sz w:val="28"/>
          <w:szCs w:val="28"/>
          <w:u w:val="single"/>
        </w:rPr>
      </w:pPr>
    </w:p>
    <w:p w14:paraId="0CBE1E39" w14:textId="77777777" w:rsidR="00494DD6" w:rsidRPr="00957E4B" w:rsidRDefault="00494DD6" w:rsidP="00494DD6">
      <w:pPr>
        <w:spacing w:line="276" w:lineRule="auto"/>
        <w:rPr>
          <w:rFonts w:ascii="Arial" w:hAnsi="Arial" w:cs="Arial"/>
          <w:b/>
          <w:sz w:val="28"/>
          <w:szCs w:val="28"/>
          <w:u w:val="single"/>
        </w:rPr>
      </w:pPr>
    </w:p>
    <w:p w14:paraId="749A345D" w14:textId="7A66406B" w:rsidR="00494DD6" w:rsidRPr="00957E4B" w:rsidRDefault="00494DD6" w:rsidP="00494DD6">
      <w:pPr>
        <w:spacing w:line="276" w:lineRule="auto"/>
        <w:jc w:val="center"/>
        <w:rPr>
          <w:rFonts w:ascii="Arial" w:hAnsi="Arial" w:cs="Arial"/>
          <w:b/>
          <w:sz w:val="28"/>
          <w:szCs w:val="28"/>
          <w:u w:val="single"/>
        </w:rPr>
      </w:pPr>
      <w:r w:rsidRPr="00957E4B">
        <w:rPr>
          <w:rFonts w:ascii="Arial" w:hAnsi="Arial" w:cs="Arial"/>
          <w:b/>
          <w:sz w:val="28"/>
          <w:szCs w:val="28"/>
          <w:u w:val="single"/>
        </w:rPr>
        <w:lastRenderedPageBreak/>
        <w:t>Set</w:t>
      </w:r>
      <w:r>
        <w:rPr>
          <w:rFonts w:ascii="Arial" w:hAnsi="Arial" w:cs="Arial"/>
          <w:b/>
          <w:sz w:val="28"/>
          <w:szCs w:val="28"/>
          <w:u w:val="single"/>
        </w:rPr>
        <w:t>t</w:t>
      </w:r>
      <w:r w:rsidRPr="00957E4B">
        <w:rPr>
          <w:rFonts w:ascii="Arial" w:hAnsi="Arial" w:cs="Arial"/>
          <w:b/>
          <w:sz w:val="28"/>
          <w:szCs w:val="28"/>
          <w:u w:val="single"/>
        </w:rPr>
        <w:t>ling in policy</w:t>
      </w:r>
    </w:p>
    <w:p w14:paraId="5AD7D4CF" w14:textId="77777777" w:rsidR="00494DD6" w:rsidRPr="00957E4B" w:rsidRDefault="00494DD6" w:rsidP="00494DD6">
      <w:pPr>
        <w:widowControl w:val="0"/>
        <w:autoSpaceDE w:val="0"/>
        <w:autoSpaceDN w:val="0"/>
        <w:adjustRightInd w:val="0"/>
        <w:spacing w:line="276" w:lineRule="auto"/>
        <w:outlineLvl w:val="0"/>
        <w:rPr>
          <w:rFonts w:ascii="Arial" w:hAnsi="Arial" w:cs="Arial"/>
          <w:b/>
          <w:sz w:val="28"/>
          <w:szCs w:val="28"/>
          <w:u w:val="single"/>
        </w:rPr>
      </w:pPr>
    </w:p>
    <w:p w14:paraId="250C0150" w14:textId="77777777" w:rsidR="00494DD6" w:rsidRPr="00957E4B" w:rsidRDefault="00494DD6" w:rsidP="00494DD6">
      <w:pPr>
        <w:widowControl w:val="0"/>
        <w:autoSpaceDE w:val="0"/>
        <w:autoSpaceDN w:val="0"/>
        <w:adjustRightInd w:val="0"/>
        <w:spacing w:line="276" w:lineRule="auto"/>
        <w:jc w:val="both"/>
        <w:outlineLvl w:val="0"/>
        <w:rPr>
          <w:rFonts w:ascii="Arial" w:hAnsi="Arial" w:cs="Arial"/>
          <w:sz w:val="28"/>
          <w:szCs w:val="28"/>
        </w:rPr>
      </w:pPr>
      <w:r w:rsidRPr="00957E4B">
        <w:rPr>
          <w:rFonts w:ascii="Arial" w:hAnsi="Arial" w:cs="Arial"/>
          <w:sz w:val="28"/>
          <w:szCs w:val="28"/>
        </w:rPr>
        <w:t>The setting recognises the significance of parents and staff working together to comfort children settling in and develop self-assurance to participate in all the activities. Some children take longer than others to settle and we respond to their needs on an individual basis.</w:t>
      </w:r>
      <w:r>
        <w:rPr>
          <w:rFonts w:ascii="Arial" w:hAnsi="Arial" w:cs="Arial"/>
          <w:sz w:val="28"/>
          <w:szCs w:val="28"/>
        </w:rPr>
        <w:t xml:space="preserve"> This settling in policy will benefit parents and reassure them of their child in our care. </w:t>
      </w:r>
    </w:p>
    <w:p w14:paraId="589B140E" w14:textId="77777777" w:rsidR="00494DD6" w:rsidRPr="00957E4B" w:rsidRDefault="00494DD6" w:rsidP="00494DD6">
      <w:pPr>
        <w:widowControl w:val="0"/>
        <w:autoSpaceDE w:val="0"/>
        <w:autoSpaceDN w:val="0"/>
        <w:adjustRightInd w:val="0"/>
        <w:spacing w:line="276" w:lineRule="auto"/>
        <w:outlineLvl w:val="0"/>
        <w:rPr>
          <w:rFonts w:ascii="Arial" w:hAnsi="Arial" w:cs="Arial"/>
          <w:sz w:val="28"/>
          <w:szCs w:val="28"/>
        </w:rPr>
      </w:pPr>
    </w:p>
    <w:p w14:paraId="505D4D8D" w14:textId="77777777" w:rsidR="00494DD6" w:rsidRPr="00957E4B" w:rsidRDefault="00494DD6" w:rsidP="00494DD6">
      <w:pPr>
        <w:widowControl w:val="0"/>
        <w:autoSpaceDE w:val="0"/>
        <w:autoSpaceDN w:val="0"/>
        <w:adjustRightInd w:val="0"/>
        <w:spacing w:line="276" w:lineRule="auto"/>
        <w:jc w:val="both"/>
        <w:outlineLvl w:val="0"/>
        <w:rPr>
          <w:rFonts w:ascii="Arial" w:hAnsi="Arial" w:cs="Arial"/>
          <w:sz w:val="28"/>
          <w:szCs w:val="28"/>
        </w:rPr>
      </w:pPr>
      <w:r w:rsidRPr="00957E4B">
        <w:rPr>
          <w:rFonts w:ascii="Arial" w:hAnsi="Arial" w:cs="Arial"/>
          <w:sz w:val="28"/>
          <w:szCs w:val="28"/>
        </w:rPr>
        <w:t xml:space="preserve">To help children settle quickly and feel comfortable in their new surroundings parents are advised to dress their child in clothes that are suitable for messy play and help their child towards independence (for example, toileting). </w:t>
      </w:r>
    </w:p>
    <w:p w14:paraId="26750CB7" w14:textId="77777777" w:rsidR="00494DD6" w:rsidRPr="00957E4B" w:rsidRDefault="00494DD6" w:rsidP="00494DD6">
      <w:pPr>
        <w:widowControl w:val="0"/>
        <w:numPr>
          <w:ilvl w:val="0"/>
          <w:numId w:val="5"/>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The setting keeps spare clothes available for use in the event of an accident. (Parents may want to provide a change of clothes for their child)</w:t>
      </w:r>
    </w:p>
    <w:p w14:paraId="737590EF"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Parents and their child are invited to visit before registering so that their needs and requirements can be discussed</w:t>
      </w:r>
    </w:p>
    <w:p w14:paraId="00461378"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Parents are welcome to stay with their child for the whole or part of sessions until they and their child feel assured</w:t>
      </w:r>
    </w:p>
    <w:p w14:paraId="1B6592C6"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Children may bring their comfort items with them until they feel assertive about being without them</w:t>
      </w:r>
    </w:p>
    <w:p w14:paraId="22BC87E8" w14:textId="77777777" w:rsidR="00494DD6" w:rsidRPr="00957E4B" w:rsidRDefault="00494DD6" w:rsidP="00494DD6">
      <w:pPr>
        <w:widowControl w:val="0"/>
        <w:numPr>
          <w:ilvl w:val="0"/>
          <w:numId w:val="4"/>
        </w:numPr>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Parents are encouraged to discuss the settling in process for their child with managers at any time.</w:t>
      </w:r>
    </w:p>
    <w:p w14:paraId="35B68634" w14:textId="77777777" w:rsidR="00494DD6" w:rsidRPr="007A4DD2" w:rsidRDefault="00494DD6" w:rsidP="00494DD6">
      <w:pPr>
        <w:widowControl w:val="0"/>
        <w:autoSpaceDE w:val="0"/>
        <w:autoSpaceDN w:val="0"/>
        <w:adjustRightInd w:val="0"/>
        <w:spacing w:after="200" w:line="276" w:lineRule="auto"/>
        <w:outlineLvl w:val="0"/>
        <w:rPr>
          <w:rFonts w:ascii="Arial" w:hAnsi="Arial" w:cs="Arial"/>
          <w:sz w:val="28"/>
          <w:szCs w:val="28"/>
        </w:rPr>
      </w:pPr>
      <w:r w:rsidRPr="00957E4B">
        <w:rPr>
          <w:rFonts w:ascii="Arial" w:hAnsi="Arial" w:cs="Arial"/>
          <w:sz w:val="28"/>
          <w:szCs w:val="28"/>
        </w:rPr>
        <w:t>(Playgroup, 2020</w:t>
      </w:r>
      <w:r>
        <w:rPr>
          <w:rFonts w:ascii="Arial" w:hAnsi="Arial" w:cs="Arial"/>
          <w:sz w:val="28"/>
          <w:szCs w:val="28"/>
        </w:rPr>
        <w:t xml:space="preserve"> p.1</w:t>
      </w:r>
      <w:r w:rsidRPr="00957E4B">
        <w:rPr>
          <w:rFonts w:ascii="Arial" w:hAnsi="Arial" w:cs="Arial"/>
          <w:sz w:val="28"/>
          <w:szCs w:val="28"/>
        </w:rPr>
        <w:t>)</w:t>
      </w:r>
    </w:p>
    <w:p w14:paraId="36475833"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"/var/folders/v2/96ws49_54cjcnph0rs09hlsm0000gn/T/com.microsoft.Word/WebArchiveCopyPasteTempFiles/img.png" \* MERGEFORMATINET </w:instrText>
      </w:r>
      <w:r w:rsidRPr="00957E4B">
        <w:fldChar w:fldCharType="separate"/>
      </w:r>
      <w:r w:rsidRPr="00957E4B">
        <w:rPr>
          <w:noProof/>
        </w:rPr>
        <w:drawing>
          <wp:inline distT="0" distB="0" distL="0" distR="0" wp14:anchorId="24E979EC" wp14:editId="2BF72070">
            <wp:extent cx="4132385" cy="2069400"/>
            <wp:effectExtent l="0" t="0" r="0" b="1270"/>
            <wp:docPr id="8" name="Picture 8" descr="The journey of settling in – KIMBERLEY CRI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journey of settling in – KIMBERLEY CRIS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334" cy="2086401"/>
                    </a:xfrm>
                    <a:prstGeom prst="rect">
                      <a:avLst/>
                    </a:prstGeom>
                    <a:noFill/>
                    <a:ln>
                      <a:noFill/>
                    </a:ln>
                  </pic:spPr>
                </pic:pic>
              </a:graphicData>
            </a:graphic>
          </wp:inline>
        </w:drawing>
      </w:r>
      <w:r w:rsidRPr="00957E4B">
        <w:fldChar w:fldCharType="end"/>
      </w:r>
    </w:p>
    <w:p w14:paraId="6A0F782A" w14:textId="77777777" w:rsidR="00494DD6" w:rsidRPr="00327698" w:rsidRDefault="00494DD6" w:rsidP="00494DD6">
      <w:pPr>
        <w:spacing w:line="276" w:lineRule="auto"/>
        <w:jc w:val="center"/>
        <w:rPr>
          <w:rFonts w:ascii="Arial" w:hAnsi="Arial" w:cs="Arial"/>
          <w:sz w:val="28"/>
          <w:szCs w:val="28"/>
        </w:rPr>
      </w:pPr>
      <w:r w:rsidRPr="00957E4B">
        <w:rPr>
          <w:rFonts w:ascii="Arial" w:hAnsi="Arial" w:cs="Arial"/>
          <w:sz w:val="28"/>
          <w:szCs w:val="28"/>
        </w:rPr>
        <w:t>(source: Geelen, 2016)</w:t>
      </w:r>
    </w:p>
    <w:p w14:paraId="6E81C2B7"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b/>
          <w:bCs/>
          <w:sz w:val="28"/>
          <w:szCs w:val="28"/>
          <w:u w:val="single"/>
        </w:rPr>
        <w:lastRenderedPageBreak/>
        <w:t>Transitions</w:t>
      </w:r>
    </w:p>
    <w:p w14:paraId="0317D00F"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 </w:t>
      </w:r>
    </w:p>
    <w:p w14:paraId="43958061"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‘Research suggests that transitions are central to young children’s development and emotional well-being, and the way in which the first transitions are handled could have a significant impact on the child’s capacity to cope with change’ (Walker 2002</w:t>
      </w:r>
      <w:r>
        <w:rPr>
          <w:rFonts w:ascii="Arial" w:hAnsi="Arial" w:cs="Arial"/>
          <w:sz w:val="28"/>
          <w:szCs w:val="28"/>
        </w:rPr>
        <w:t xml:space="preserve"> p.1</w:t>
      </w:r>
      <w:r w:rsidRPr="00957E4B">
        <w:rPr>
          <w:rFonts w:ascii="Arial" w:hAnsi="Arial" w:cs="Arial"/>
          <w:sz w:val="28"/>
          <w:szCs w:val="28"/>
        </w:rPr>
        <w:t xml:space="preserve">). Transitions are key events in all our lives and all children experience transition in their lives. They typically occur when a child moves from one care/setting to another. Typical transfers can include starting a new setting, moving within a setting or home living arrangements. </w:t>
      </w:r>
    </w:p>
    <w:p w14:paraId="596AD42B" w14:textId="77777777" w:rsidR="00494DD6" w:rsidRPr="00957E4B" w:rsidRDefault="00494DD6" w:rsidP="00494DD6">
      <w:pPr>
        <w:spacing w:line="276" w:lineRule="auto"/>
        <w:jc w:val="both"/>
        <w:rPr>
          <w:rFonts w:ascii="Arial" w:hAnsi="Arial" w:cs="Arial"/>
          <w:sz w:val="28"/>
          <w:szCs w:val="28"/>
        </w:rPr>
      </w:pPr>
    </w:p>
    <w:p w14:paraId="725A58AC"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Expected Transitions</w:t>
      </w:r>
    </w:p>
    <w:p w14:paraId="0F08C3A3" w14:textId="77777777" w:rsidR="00494DD6" w:rsidRPr="00957E4B" w:rsidRDefault="00494DD6" w:rsidP="00494DD6">
      <w:pPr>
        <w:spacing w:line="276" w:lineRule="auto"/>
        <w:jc w:val="both"/>
        <w:rPr>
          <w:rFonts w:ascii="Arial" w:hAnsi="Arial" w:cs="Arial"/>
          <w:sz w:val="28"/>
          <w:szCs w:val="28"/>
        </w:rPr>
      </w:pPr>
    </w:p>
    <w:p w14:paraId="5E45EF26" w14:textId="25DF799F"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Between the ages of 2-3 years, this handbook specifies children starting a nursery/playgroup, which is their first </w:t>
      </w:r>
      <w:r w:rsidRPr="00957E4B">
        <w:rPr>
          <w:rFonts w:ascii="Arial" w:hAnsi="Arial" w:cs="Arial"/>
          <w:sz w:val="28"/>
          <w:szCs w:val="28"/>
        </w:rPr>
        <w:t>transition,</w:t>
      </w:r>
      <w:r w:rsidRPr="00957E4B">
        <w:rPr>
          <w:rFonts w:ascii="Arial" w:hAnsi="Arial" w:cs="Arial"/>
          <w:sz w:val="28"/>
          <w:szCs w:val="28"/>
        </w:rPr>
        <w:t xml:space="preserve"> and the second transition is when children move to a primary school setting once they reach the age of three. </w:t>
      </w:r>
    </w:p>
    <w:p w14:paraId="3BF461B7" w14:textId="77777777" w:rsidR="00494DD6" w:rsidRPr="00957E4B" w:rsidRDefault="00494DD6" w:rsidP="00494DD6">
      <w:pPr>
        <w:spacing w:line="276" w:lineRule="auto"/>
        <w:jc w:val="both"/>
        <w:rPr>
          <w:rFonts w:ascii="Arial" w:hAnsi="Arial" w:cs="Arial"/>
          <w:sz w:val="28"/>
          <w:szCs w:val="28"/>
          <w:u w:val="single"/>
        </w:rPr>
      </w:pPr>
    </w:p>
    <w:p w14:paraId="29558C50"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Unexpected Transition </w:t>
      </w:r>
    </w:p>
    <w:p w14:paraId="51F4A2F1" w14:textId="77777777" w:rsidR="00494DD6" w:rsidRPr="00957E4B" w:rsidRDefault="00494DD6" w:rsidP="00494DD6">
      <w:pPr>
        <w:spacing w:line="276" w:lineRule="auto"/>
        <w:jc w:val="both"/>
        <w:rPr>
          <w:rFonts w:ascii="Arial" w:hAnsi="Arial" w:cs="Arial"/>
          <w:sz w:val="28"/>
          <w:szCs w:val="28"/>
          <w:u w:val="single"/>
        </w:rPr>
      </w:pPr>
    </w:p>
    <w:p w14:paraId="311BD523"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Not all transitions can be anticipated and can include the home living environment, which will affect their personal development and emotional aspects. These include</w:t>
      </w:r>
    </w:p>
    <w:p w14:paraId="13CC7489"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 xml:space="preserve">Birth of a new baby </w:t>
      </w:r>
    </w:p>
    <w:p w14:paraId="259F76ED"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Unexpected change of educational provision</w:t>
      </w:r>
    </w:p>
    <w:p w14:paraId="71A21CB0"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New home</w:t>
      </w:r>
    </w:p>
    <w:p w14:paraId="73338DC9"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Family: violence, divorce separation/ new family</w:t>
      </w:r>
    </w:p>
    <w:p w14:paraId="1BD34FFB" w14:textId="77777777" w:rsidR="00494DD6" w:rsidRPr="00957E4B" w:rsidRDefault="00494DD6" w:rsidP="00494DD6">
      <w:pPr>
        <w:pStyle w:val="ListParagraph"/>
        <w:numPr>
          <w:ilvl w:val="0"/>
          <w:numId w:val="6"/>
        </w:numPr>
        <w:spacing w:line="276" w:lineRule="auto"/>
        <w:jc w:val="both"/>
        <w:rPr>
          <w:rFonts w:ascii="Arial" w:hAnsi="Arial" w:cs="Arial"/>
          <w:sz w:val="28"/>
          <w:szCs w:val="28"/>
        </w:rPr>
      </w:pPr>
      <w:r w:rsidRPr="00957E4B">
        <w:rPr>
          <w:rFonts w:ascii="Arial" w:hAnsi="Arial" w:cs="Arial"/>
          <w:sz w:val="28"/>
          <w:szCs w:val="28"/>
        </w:rPr>
        <w:t>Serious illness of death in family.</w:t>
      </w:r>
    </w:p>
    <w:p w14:paraId="14B022AF" w14:textId="77777777" w:rsidR="00494DD6" w:rsidRPr="00957E4B" w:rsidRDefault="00494DD6" w:rsidP="00494DD6">
      <w:pPr>
        <w:spacing w:line="276" w:lineRule="auto"/>
        <w:jc w:val="both"/>
        <w:rPr>
          <w:rFonts w:ascii="Arial" w:hAnsi="Arial" w:cs="Arial"/>
          <w:sz w:val="28"/>
          <w:szCs w:val="28"/>
        </w:rPr>
      </w:pPr>
      <w:r>
        <w:rPr>
          <w:rFonts w:ascii="Arial" w:hAnsi="Arial" w:cs="Arial"/>
          <w:sz w:val="28"/>
          <w:szCs w:val="28"/>
        </w:rPr>
        <w:t>(Meggitt et al. 2011)</w:t>
      </w:r>
    </w:p>
    <w:p w14:paraId="442F4687" w14:textId="77777777" w:rsidR="00494DD6" w:rsidRDefault="00494DD6" w:rsidP="00494DD6">
      <w:pPr>
        <w:spacing w:line="276" w:lineRule="auto"/>
        <w:jc w:val="both"/>
        <w:rPr>
          <w:rFonts w:ascii="Arial" w:hAnsi="Arial" w:cs="Arial"/>
          <w:sz w:val="28"/>
          <w:szCs w:val="28"/>
          <w:u w:val="single"/>
        </w:rPr>
      </w:pPr>
    </w:p>
    <w:p w14:paraId="64B1704C" w14:textId="77777777" w:rsidR="00494DD6" w:rsidRDefault="00494DD6" w:rsidP="00494DD6">
      <w:pPr>
        <w:spacing w:line="276" w:lineRule="auto"/>
        <w:jc w:val="both"/>
        <w:rPr>
          <w:rFonts w:ascii="Arial" w:hAnsi="Arial" w:cs="Arial"/>
          <w:sz w:val="28"/>
          <w:szCs w:val="28"/>
          <w:u w:val="single"/>
        </w:rPr>
      </w:pPr>
    </w:p>
    <w:p w14:paraId="062E09DA" w14:textId="77777777" w:rsidR="00494DD6" w:rsidRDefault="00494DD6" w:rsidP="00494DD6">
      <w:pPr>
        <w:spacing w:line="276" w:lineRule="auto"/>
        <w:jc w:val="both"/>
        <w:rPr>
          <w:rFonts w:ascii="Arial" w:hAnsi="Arial" w:cs="Arial"/>
          <w:sz w:val="28"/>
          <w:szCs w:val="28"/>
          <w:u w:val="single"/>
        </w:rPr>
      </w:pPr>
    </w:p>
    <w:p w14:paraId="2F3C9570" w14:textId="77777777" w:rsidR="00494DD6" w:rsidRDefault="00494DD6" w:rsidP="00494DD6">
      <w:pPr>
        <w:spacing w:line="276" w:lineRule="auto"/>
        <w:jc w:val="both"/>
        <w:rPr>
          <w:rFonts w:ascii="Arial" w:hAnsi="Arial" w:cs="Arial"/>
          <w:sz w:val="28"/>
          <w:szCs w:val="28"/>
          <w:u w:val="single"/>
        </w:rPr>
      </w:pPr>
    </w:p>
    <w:p w14:paraId="423DA7BA" w14:textId="77777777" w:rsidR="00494DD6" w:rsidRDefault="00494DD6" w:rsidP="00494DD6">
      <w:pPr>
        <w:spacing w:line="276" w:lineRule="auto"/>
        <w:jc w:val="both"/>
        <w:rPr>
          <w:rFonts w:ascii="Arial" w:hAnsi="Arial" w:cs="Arial"/>
          <w:sz w:val="28"/>
          <w:szCs w:val="28"/>
          <w:u w:val="single"/>
        </w:rPr>
      </w:pPr>
    </w:p>
    <w:p w14:paraId="525873B2" w14:textId="77777777" w:rsidR="00494DD6" w:rsidRDefault="00494DD6" w:rsidP="00494DD6">
      <w:pPr>
        <w:spacing w:line="276" w:lineRule="auto"/>
        <w:jc w:val="both"/>
        <w:rPr>
          <w:rFonts w:ascii="Arial" w:hAnsi="Arial" w:cs="Arial"/>
          <w:sz w:val="28"/>
          <w:szCs w:val="28"/>
          <w:u w:val="single"/>
        </w:rPr>
      </w:pPr>
    </w:p>
    <w:p w14:paraId="265B4770" w14:textId="77777777" w:rsidR="00494DD6" w:rsidRDefault="00494DD6" w:rsidP="00494DD6">
      <w:pPr>
        <w:spacing w:line="276" w:lineRule="auto"/>
        <w:jc w:val="both"/>
        <w:rPr>
          <w:rFonts w:ascii="Arial" w:hAnsi="Arial" w:cs="Arial"/>
          <w:sz w:val="28"/>
          <w:szCs w:val="28"/>
          <w:u w:val="single"/>
        </w:rPr>
      </w:pPr>
    </w:p>
    <w:p w14:paraId="16D04A03" w14:textId="77777777" w:rsidR="00494DD6" w:rsidRDefault="00494DD6" w:rsidP="00494DD6">
      <w:pPr>
        <w:spacing w:line="276" w:lineRule="auto"/>
        <w:jc w:val="both"/>
        <w:rPr>
          <w:rFonts w:ascii="Arial" w:hAnsi="Arial" w:cs="Arial"/>
          <w:sz w:val="28"/>
          <w:szCs w:val="28"/>
          <w:u w:val="single"/>
        </w:rPr>
      </w:pPr>
    </w:p>
    <w:p w14:paraId="4FB42304"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lastRenderedPageBreak/>
        <w:t>How Does Transition Affect Behaviour?</w:t>
      </w:r>
    </w:p>
    <w:p w14:paraId="4CB026B2" w14:textId="77777777" w:rsidR="00494DD6" w:rsidRPr="00957E4B" w:rsidRDefault="00494DD6" w:rsidP="00494DD6">
      <w:pPr>
        <w:spacing w:line="276" w:lineRule="auto"/>
        <w:jc w:val="both"/>
        <w:rPr>
          <w:rFonts w:ascii="Arial" w:hAnsi="Arial" w:cs="Arial"/>
          <w:b/>
          <w:bCs/>
          <w:sz w:val="28"/>
          <w:szCs w:val="28"/>
          <w:u w:val="single"/>
        </w:rPr>
      </w:pPr>
    </w:p>
    <w:p w14:paraId="1CC95721"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Transitions can have negative effects on some children and can causes changes in behaviour. Meggitt (2011b p.88) indicates young children could display more frequent outbursts of temper and aggression towards adults, often shouting or swearing, depending on what they’ve heard. Regression is also a sense of behavioural affects which means the child reverting to behaviour which is usually seen in younger children. A sign of this is when the child uses ‘babyish’ speech and words. Separation anxiety can occur, and this can be seen by young children becoming clingy either to their parent or key person to be reassured.</w:t>
      </w:r>
    </w:p>
    <w:p w14:paraId="73204602" w14:textId="77777777" w:rsidR="00494DD6" w:rsidRDefault="00494DD6" w:rsidP="00494DD6">
      <w:pPr>
        <w:spacing w:line="276" w:lineRule="auto"/>
        <w:jc w:val="both"/>
        <w:rPr>
          <w:rFonts w:ascii="Arial" w:hAnsi="Arial" w:cs="Arial"/>
          <w:sz w:val="28"/>
          <w:szCs w:val="28"/>
        </w:rPr>
      </w:pPr>
    </w:p>
    <w:p w14:paraId="382A9D55" w14:textId="77777777" w:rsidR="00494DD6" w:rsidRPr="007A4DD2" w:rsidRDefault="00494DD6" w:rsidP="00494DD6">
      <w:pPr>
        <w:spacing w:line="276" w:lineRule="auto"/>
        <w:jc w:val="both"/>
        <w:rPr>
          <w:rFonts w:ascii="Arial" w:hAnsi="Arial" w:cs="Arial"/>
          <w:sz w:val="28"/>
          <w:szCs w:val="28"/>
          <w:u w:val="single"/>
        </w:rPr>
      </w:pPr>
      <w:r w:rsidRPr="007A4DD2">
        <w:rPr>
          <w:rFonts w:ascii="Arial" w:hAnsi="Arial" w:cs="Arial"/>
          <w:sz w:val="28"/>
          <w:szCs w:val="28"/>
          <w:u w:val="single"/>
        </w:rPr>
        <w:t xml:space="preserve">Effects of Transition </w:t>
      </w:r>
    </w:p>
    <w:p w14:paraId="55E2A137" w14:textId="77777777" w:rsidR="00494DD6" w:rsidRDefault="00494DD6" w:rsidP="00494DD6">
      <w:pPr>
        <w:spacing w:line="276" w:lineRule="auto"/>
        <w:jc w:val="both"/>
        <w:rPr>
          <w:rFonts w:ascii="Arial" w:hAnsi="Arial" w:cs="Arial"/>
          <w:sz w:val="28"/>
          <w:szCs w:val="28"/>
        </w:rPr>
      </w:pPr>
    </w:p>
    <w:p w14:paraId="724FA4ED"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Transition can affect all areas of a child’s development. Stated by Meggitt (2011 p.87), there are four main areas that can be affected:</w:t>
      </w:r>
    </w:p>
    <w:p w14:paraId="74771227" w14:textId="77777777" w:rsidR="00494DD6" w:rsidRPr="00957E4B" w:rsidRDefault="00494DD6" w:rsidP="00494DD6">
      <w:pPr>
        <w:spacing w:line="276" w:lineRule="auto"/>
        <w:jc w:val="both"/>
        <w:rPr>
          <w:rFonts w:ascii="Arial" w:hAnsi="Arial" w:cs="Arial"/>
          <w:sz w:val="28"/>
          <w:szCs w:val="28"/>
        </w:rPr>
      </w:pPr>
    </w:p>
    <w:p w14:paraId="17005E54"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Emotional- transition can affect a child’s emotional development as it affects personal experiences which may involve home events, for example: divorce/separation, grief and entering or leaving care.</w:t>
      </w:r>
    </w:p>
    <w:p w14:paraId="042F6F3F" w14:textId="77777777" w:rsidR="00494DD6" w:rsidRPr="00957E4B" w:rsidRDefault="00494DD6" w:rsidP="00494DD6">
      <w:pPr>
        <w:spacing w:line="276" w:lineRule="auto"/>
        <w:jc w:val="both"/>
        <w:rPr>
          <w:rFonts w:ascii="Arial" w:hAnsi="Arial" w:cs="Arial"/>
          <w:sz w:val="28"/>
          <w:szCs w:val="28"/>
        </w:rPr>
      </w:pPr>
    </w:p>
    <w:p w14:paraId="2ACB763D"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Physical- physical development can be disturbed if the child is moving to a new learning setting or a new home/care environment.</w:t>
      </w:r>
    </w:p>
    <w:p w14:paraId="5A83DE65" w14:textId="77777777" w:rsidR="00494DD6" w:rsidRPr="00957E4B" w:rsidRDefault="00494DD6" w:rsidP="00494DD6">
      <w:pPr>
        <w:spacing w:line="276" w:lineRule="auto"/>
        <w:jc w:val="both"/>
        <w:rPr>
          <w:rFonts w:ascii="Arial" w:hAnsi="Arial" w:cs="Arial"/>
          <w:sz w:val="28"/>
          <w:szCs w:val="28"/>
        </w:rPr>
      </w:pPr>
    </w:p>
    <w:p w14:paraId="0FF7B989"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 xml:space="preserve">Intellectual: intellectual development can be harmed if the child is moving from nursery to a primary setting as this is a big transformation for them. </w:t>
      </w:r>
    </w:p>
    <w:p w14:paraId="2D958560" w14:textId="77777777" w:rsidR="00494DD6" w:rsidRPr="00957E4B" w:rsidRDefault="00494DD6" w:rsidP="00494DD6">
      <w:pPr>
        <w:spacing w:line="276" w:lineRule="auto"/>
        <w:jc w:val="both"/>
        <w:rPr>
          <w:rFonts w:ascii="Arial" w:hAnsi="Arial" w:cs="Arial"/>
          <w:sz w:val="28"/>
          <w:szCs w:val="28"/>
        </w:rPr>
      </w:pPr>
    </w:p>
    <w:p w14:paraId="5C2A8E16" w14:textId="77777777" w:rsidR="00494DD6" w:rsidRPr="00957E4B" w:rsidRDefault="00494DD6" w:rsidP="00494DD6">
      <w:pPr>
        <w:pStyle w:val="ListParagraph"/>
        <w:numPr>
          <w:ilvl w:val="0"/>
          <w:numId w:val="7"/>
        </w:numPr>
        <w:spacing w:line="276" w:lineRule="auto"/>
        <w:jc w:val="both"/>
        <w:rPr>
          <w:rFonts w:ascii="Arial" w:hAnsi="Arial" w:cs="Arial"/>
          <w:sz w:val="28"/>
          <w:szCs w:val="28"/>
        </w:rPr>
      </w:pPr>
      <w:r w:rsidRPr="00957E4B">
        <w:rPr>
          <w:rFonts w:ascii="Arial" w:hAnsi="Arial" w:cs="Arial"/>
          <w:sz w:val="28"/>
          <w:szCs w:val="28"/>
        </w:rPr>
        <w:t>Physiological- physiological harm can occur later I life when a young person experienced puberty, and if the child has a long-term medical condition.</w:t>
      </w:r>
    </w:p>
    <w:p w14:paraId="6799D681" w14:textId="77777777" w:rsidR="00494DD6" w:rsidRPr="00957E4B" w:rsidRDefault="00494DD6" w:rsidP="00494DD6">
      <w:pPr>
        <w:spacing w:line="276" w:lineRule="auto"/>
      </w:pPr>
    </w:p>
    <w:p w14:paraId="13C6FE04" w14:textId="77777777" w:rsidR="00494DD6" w:rsidRDefault="00494DD6" w:rsidP="00494DD6">
      <w:pPr>
        <w:spacing w:line="276" w:lineRule="auto"/>
        <w:jc w:val="center"/>
        <w:rPr>
          <w:rFonts w:ascii="Arial" w:hAnsi="Arial" w:cs="Arial"/>
          <w:b/>
          <w:bCs/>
          <w:sz w:val="28"/>
          <w:szCs w:val="28"/>
          <w:u w:val="single"/>
        </w:rPr>
      </w:pPr>
    </w:p>
    <w:p w14:paraId="540B8930" w14:textId="77777777" w:rsidR="00494DD6" w:rsidRDefault="00494DD6" w:rsidP="00494DD6">
      <w:pPr>
        <w:spacing w:line="276" w:lineRule="auto"/>
        <w:jc w:val="center"/>
        <w:rPr>
          <w:rFonts w:ascii="Arial" w:hAnsi="Arial" w:cs="Arial"/>
          <w:b/>
          <w:bCs/>
          <w:sz w:val="28"/>
          <w:szCs w:val="28"/>
          <w:u w:val="single"/>
        </w:rPr>
      </w:pPr>
    </w:p>
    <w:p w14:paraId="599AD6F2" w14:textId="77777777" w:rsidR="00494DD6" w:rsidRDefault="00494DD6" w:rsidP="00494DD6">
      <w:pPr>
        <w:spacing w:line="276" w:lineRule="auto"/>
        <w:jc w:val="center"/>
        <w:rPr>
          <w:rFonts w:ascii="Arial" w:hAnsi="Arial" w:cs="Arial"/>
          <w:b/>
          <w:bCs/>
          <w:sz w:val="28"/>
          <w:szCs w:val="28"/>
          <w:u w:val="single"/>
        </w:rPr>
      </w:pPr>
    </w:p>
    <w:p w14:paraId="2434D9F5" w14:textId="77777777" w:rsidR="00494DD6" w:rsidRDefault="00494DD6" w:rsidP="00494DD6">
      <w:pPr>
        <w:spacing w:line="276" w:lineRule="auto"/>
        <w:jc w:val="center"/>
        <w:rPr>
          <w:rFonts w:ascii="Arial" w:hAnsi="Arial" w:cs="Arial"/>
          <w:b/>
          <w:bCs/>
          <w:sz w:val="28"/>
          <w:szCs w:val="28"/>
          <w:u w:val="single"/>
        </w:rPr>
      </w:pPr>
    </w:p>
    <w:p w14:paraId="1A9A4FE4" w14:textId="77777777" w:rsidR="00494DD6" w:rsidRDefault="00494DD6" w:rsidP="00494DD6">
      <w:pPr>
        <w:spacing w:line="276" w:lineRule="auto"/>
        <w:jc w:val="center"/>
        <w:rPr>
          <w:rFonts w:ascii="Arial" w:hAnsi="Arial" w:cs="Arial"/>
          <w:b/>
          <w:bCs/>
          <w:sz w:val="28"/>
          <w:szCs w:val="28"/>
          <w:u w:val="single"/>
        </w:rPr>
      </w:pPr>
    </w:p>
    <w:p w14:paraId="2CF7A709"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The Needs of the Child</w:t>
      </w:r>
    </w:p>
    <w:p w14:paraId="33CFC981" w14:textId="77777777" w:rsidR="00494DD6" w:rsidRPr="00957E4B" w:rsidRDefault="00494DD6" w:rsidP="00494DD6">
      <w:pPr>
        <w:spacing w:line="276" w:lineRule="auto"/>
        <w:jc w:val="both"/>
        <w:rPr>
          <w:rFonts w:ascii="Arial" w:hAnsi="Arial" w:cs="Arial"/>
          <w:sz w:val="28"/>
          <w:szCs w:val="28"/>
        </w:rPr>
      </w:pPr>
    </w:p>
    <w:p w14:paraId="45722D6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You are likely to have a wide range of children in the setting, all of whom have different needs and abilities. It is important partitioners ensure the environment and practice meets their care, learning and play needs. An example of a child who will struggle during transition is a child with a diagnosed Autism Spectrum Disorder (ASD).</w:t>
      </w:r>
    </w:p>
    <w:p w14:paraId="4844DCED" w14:textId="77777777" w:rsidR="00494DD6" w:rsidRPr="00957E4B" w:rsidRDefault="00494DD6" w:rsidP="00494DD6">
      <w:pPr>
        <w:spacing w:line="276" w:lineRule="auto"/>
        <w:jc w:val="both"/>
        <w:rPr>
          <w:rFonts w:ascii="Arial" w:hAnsi="Arial" w:cs="Arial"/>
          <w:sz w:val="28"/>
          <w:szCs w:val="28"/>
        </w:rPr>
      </w:pPr>
    </w:p>
    <w:p w14:paraId="14DC4A64"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NHS Wales (2020</w:t>
      </w:r>
      <w:r>
        <w:rPr>
          <w:rFonts w:ascii="Arial" w:hAnsi="Arial" w:cs="Arial"/>
          <w:sz w:val="28"/>
          <w:szCs w:val="28"/>
        </w:rPr>
        <w:t xml:space="preserve"> p.1</w:t>
      </w:r>
      <w:r w:rsidRPr="00957E4B">
        <w:rPr>
          <w:rFonts w:ascii="Arial" w:hAnsi="Arial" w:cs="Arial"/>
          <w:sz w:val="28"/>
          <w:szCs w:val="28"/>
        </w:rPr>
        <w:t xml:space="preserve">) states that it is estimated that about 1 in 100 people in the UK has ASD, and </w:t>
      </w:r>
      <w:r>
        <w:rPr>
          <w:rFonts w:ascii="Arial" w:hAnsi="Arial" w:cs="Arial"/>
          <w:sz w:val="28"/>
          <w:szCs w:val="28"/>
        </w:rPr>
        <w:t xml:space="preserve">these </w:t>
      </w:r>
      <w:r w:rsidRPr="00957E4B">
        <w:rPr>
          <w:rFonts w:ascii="Arial" w:hAnsi="Arial" w:cs="Arial"/>
          <w:sz w:val="28"/>
          <w:szCs w:val="28"/>
        </w:rPr>
        <w:t xml:space="preserve">children will find changes extremely difficult when transitioning between home and the setting. Many children with ASD manage differently, and for some, structure in the setting can help children cope better than the unstructured they may have at home. </w:t>
      </w:r>
    </w:p>
    <w:p w14:paraId="621E8D15" w14:textId="77777777" w:rsidR="00494DD6" w:rsidRPr="00957E4B" w:rsidRDefault="00494DD6" w:rsidP="00494DD6">
      <w:pPr>
        <w:spacing w:line="276" w:lineRule="auto"/>
        <w:jc w:val="both"/>
        <w:rPr>
          <w:rFonts w:ascii="Arial" w:hAnsi="Arial" w:cs="Arial"/>
          <w:sz w:val="28"/>
          <w:szCs w:val="28"/>
        </w:rPr>
      </w:pPr>
    </w:p>
    <w:p w14:paraId="491745A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Manikiza (2015 p.32) advises practitioners to help children with Autism Spectrum Disorder’s, and they should:</w:t>
      </w:r>
    </w:p>
    <w:p w14:paraId="1CD80E82" w14:textId="77777777" w:rsidR="00494DD6" w:rsidRPr="00957E4B" w:rsidRDefault="00494DD6" w:rsidP="00494DD6">
      <w:pPr>
        <w:pStyle w:val="ListParagraph"/>
        <w:numPr>
          <w:ilvl w:val="0"/>
          <w:numId w:val="3"/>
        </w:numPr>
        <w:spacing w:line="276" w:lineRule="auto"/>
        <w:jc w:val="both"/>
        <w:rPr>
          <w:rFonts w:ascii="Arial" w:hAnsi="Arial" w:cs="Arial"/>
          <w:sz w:val="28"/>
          <w:szCs w:val="28"/>
        </w:rPr>
      </w:pPr>
      <w:r w:rsidRPr="00957E4B">
        <w:rPr>
          <w:rFonts w:ascii="Arial" w:hAnsi="Arial" w:cs="Arial"/>
          <w:sz w:val="28"/>
          <w:szCs w:val="28"/>
        </w:rPr>
        <w:t>Be consistent with a routine both at the beginning and end of day</w:t>
      </w:r>
    </w:p>
    <w:p w14:paraId="27B147DA" w14:textId="77777777" w:rsidR="00494DD6" w:rsidRPr="00957E4B" w:rsidRDefault="00494DD6" w:rsidP="00494DD6">
      <w:pPr>
        <w:pStyle w:val="ListParagraph"/>
        <w:numPr>
          <w:ilvl w:val="0"/>
          <w:numId w:val="3"/>
        </w:numPr>
        <w:spacing w:line="276" w:lineRule="auto"/>
        <w:jc w:val="both"/>
        <w:rPr>
          <w:rFonts w:ascii="Arial" w:hAnsi="Arial" w:cs="Arial"/>
          <w:sz w:val="28"/>
          <w:szCs w:val="28"/>
        </w:rPr>
      </w:pPr>
      <w:r w:rsidRPr="00957E4B">
        <w:rPr>
          <w:rFonts w:ascii="Arial" w:hAnsi="Arial" w:cs="Arial"/>
          <w:sz w:val="28"/>
          <w:szCs w:val="28"/>
        </w:rPr>
        <w:t>Encourage parents to prepare the child for changes</w:t>
      </w:r>
    </w:p>
    <w:p w14:paraId="571E39A1" w14:textId="77777777" w:rsidR="00494DD6" w:rsidRPr="00957E4B" w:rsidRDefault="00494DD6" w:rsidP="00494DD6">
      <w:pPr>
        <w:pStyle w:val="ListParagraph"/>
        <w:numPr>
          <w:ilvl w:val="0"/>
          <w:numId w:val="3"/>
        </w:numPr>
        <w:spacing w:line="276" w:lineRule="auto"/>
        <w:jc w:val="both"/>
        <w:rPr>
          <w:rFonts w:ascii="Arial" w:hAnsi="Arial" w:cs="Arial"/>
          <w:sz w:val="28"/>
          <w:szCs w:val="28"/>
        </w:rPr>
      </w:pPr>
      <w:r w:rsidRPr="00957E4B">
        <w:rPr>
          <w:rFonts w:ascii="Arial" w:hAnsi="Arial" w:cs="Arial"/>
          <w:sz w:val="28"/>
          <w:szCs w:val="28"/>
        </w:rPr>
        <w:t>Prepare the child for the transition to school and arrange visits to the new environment well in advance.</w:t>
      </w:r>
    </w:p>
    <w:p w14:paraId="3D95C19C" w14:textId="77777777" w:rsidR="00494DD6" w:rsidRPr="00957E4B" w:rsidRDefault="00494DD6" w:rsidP="00494DD6">
      <w:pPr>
        <w:spacing w:line="276" w:lineRule="auto"/>
        <w:jc w:val="both"/>
        <w:rPr>
          <w:rFonts w:ascii="Arial" w:hAnsi="Arial" w:cs="Arial"/>
          <w:sz w:val="28"/>
          <w:szCs w:val="28"/>
        </w:rPr>
      </w:pPr>
    </w:p>
    <w:p w14:paraId="35315BA2" w14:textId="77777777" w:rsidR="00494DD6" w:rsidRDefault="00494DD6" w:rsidP="00494DD6">
      <w:pPr>
        <w:spacing w:line="276" w:lineRule="auto"/>
        <w:jc w:val="both"/>
        <w:rPr>
          <w:rFonts w:ascii="Arial" w:hAnsi="Arial" w:cs="Arial"/>
          <w:sz w:val="28"/>
          <w:szCs w:val="28"/>
        </w:rPr>
      </w:pPr>
      <w:r w:rsidRPr="00957E4B">
        <w:rPr>
          <w:rFonts w:ascii="Arial" w:hAnsi="Arial" w:cs="Arial"/>
          <w:sz w:val="28"/>
          <w:szCs w:val="28"/>
        </w:rPr>
        <w:t>Routines set by adults help children to know what to expect Forbes (2009 p.253) states that ‘there should be a degree of flexibility in them, as any routine should focus on meeting both individual and group needs’ when settling children into transition.</w:t>
      </w:r>
    </w:p>
    <w:p w14:paraId="41952726" w14:textId="77777777" w:rsidR="00494DD6" w:rsidRDefault="00494DD6" w:rsidP="00494DD6">
      <w:pPr>
        <w:spacing w:line="276" w:lineRule="auto"/>
        <w:jc w:val="both"/>
        <w:rPr>
          <w:rFonts w:ascii="Arial" w:hAnsi="Arial" w:cs="Arial"/>
          <w:sz w:val="28"/>
          <w:szCs w:val="28"/>
        </w:rPr>
      </w:pPr>
    </w:p>
    <w:p w14:paraId="120BB9B8" w14:textId="77777777" w:rsidR="00494DD6" w:rsidRDefault="00494DD6" w:rsidP="00494DD6">
      <w:pPr>
        <w:spacing w:line="276" w:lineRule="auto"/>
        <w:jc w:val="both"/>
        <w:rPr>
          <w:rFonts w:ascii="Arial" w:hAnsi="Arial" w:cs="Arial"/>
          <w:sz w:val="28"/>
          <w:szCs w:val="28"/>
        </w:rPr>
      </w:pPr>
    </w:p>
    <w:p w14:paraId="66E0844F" w14:textId="77777777" w:rsidR="00494DD6" w:rsidRDefault="00494DD6" w:rsidP="00494DD6">
      <w:pPr>
        <w:spacing w:line="276" w:lineRule="auto"/>
        <w:jc w:val="both"/>
        <w:rPr>
          <w:rFonts w:ascii="Arial" w:hAnsi="Arial" w:cs="Arial"/>
          <w:sz w:val="28"/>
          <w:szCs w:val="28"/>
        </w:rPr>
      </w:pPr>
    </w:p>
    <w:p w14:paraId="4E40BAF1" w14:textId="77777777" w:rsidR="00494DD6" w:rsidRDefault="00494DD6" w:rsidP="00494DD6">
      <w:pPr>
        <w:spacing w:line="276" w:lineRule="auto"/>
        <w:jc w:val="both"/>
        <w:rPr>
          <w:rFonts w:ascii="Arial" w:hAnsi="Arial" w:cs="Arial"/>
          <w:sz w:val="28"/>
          <w:szCs w:val="28"/>
        </w:rPr>
      </w:pPr>
    </w:p>
    <w:p w14:paraId="24508D23" w14:textId="77777777" w:rsidR="00494DD6" w:rsidRDefault="00494DD6" w:rsidP="00494DD6">
      <w:pPr>
        <w:spacing w:line="276" w:lineRule="auto"/>
        <w:jc w:val="both"/>
        <w:rPr>
          <w:rFonts w:ascii="Arial" w:hAnsi="Arial" w:cs="Arial"/>
          <w:sz w:val="28"/>
          <w:szCs w:val="28"/>
        </w:rPr>
      </w:pPr>
    </w:p>
    <w:p w14:paraId="41434C89" w14:textId="77777777" w:rsidR="00494DD6" w:rsidRDefault="00494DD6" w:rsidP="00494DD6">
      <w:pPr>
        <w:spacing w:line="276" w:lineRule="auto"/>
        <w:jc w:val="both"/>
        <w:rPr>
          <w:rFonts w:ascii="Arial" w:hAnsi="Arial" w:cs="Arial"/>
          <w:sz w:val="28"/>
          <w:szCs w:val="28"/>
        </w:rPr>
      </w:pPr>
    </w:p>
    <w:p w14:paraId="4DDBEEEC" w14:textId="77777777" w:rsidR="00494DD6" w:rsidRDefault="00494DD6" w:rsidP="00494DD6">
      <w:pPr>
        <w:spacing w:line="276" w:lineRule="auto"/>
        <w:jc w:val="both"/>
        <w:rPr>
          <w:rFonts w:ascii="Arial" w:hAnsi="Arial" w:cs="Arial"/>
          <w:sz w:val="28"/>
          <w:szCs w:val="28"/>
        </w:rPr>
      </w:pPr>
    </w:p>
    <w:p w14:paraId="0969B4B2" w14:textId="77777777" w:rsidR="00494DD6" w:rsidRDefault="00494DD6" w:rsidP="00494DD6">
      <w:pPr>
        <w:spacing w:line="276" w:lineRule="auto"/>
        <w:jc w:val="both"/>
        <w:rPr>
          <w:rFonts w:ascii="Arial" w:hAnsi="Arial" w:cs="Arial"/>
          <w:sz w:val="28"/>
          <w:szCs w:val="28"/>
        </w:rPr>
      </w:pPr>
    </w:p>
    <w:p w14:paraId="3745C5CA" w14:textId="77777777" w:rsidR="00494DD6" w:rsidRDefault="00494DD6" w:rsidP="00494DD6">
      <w:pPr>
        <w:spacing w:line="276" w:lineRule="auto"/>
        <w:jc w:val="both"/>
        <w:rPr>
          <w:rFonts w:ascii="Arial" w:hAnsi="Arial" w:cs="Arial"/>
          <w:sz w:val="28"/>
          <w:szCs w:val="28"/>
        </w:rPr>
      </w:pPr>
    </w:p>
    <w:p w14:paraId="0AC1A7E9" w14:textId="77777777" w:rsidR="00494DD6" w:rsidRDefault="00494DD6" w:rsidP="00494DD6">
      <w:pPr>
        <w:spacing w:line="276" w:lineRule="auto"/>
        <w:jc w:val="both"/>
        <w:rPr>
          <w:rFonts w:ascii="Arial" w:hAnsi="Arial" w:cs="Arial"/>
          <w:sz w:val="28"/>
          <w:szCs w:val="28"/>
        </w:rPr>
      </w:pPr>
    </w:p>
    <w:p w14:paraId="42533ABC" w14:textId="77777777" w:rsidR="00494DD6" w:rsidRDefault="00494DD6" w:rsidP="00494DD6">
      <w:pPr>
        <w:spacing w:line="276" w:lineRule="auto"/>
        <w:jc w:val="both"/>
        <w:rPr>
          <w:rFonts w:ascii="Arial" w:hAnsi="Arial" w:cs="Arial"/>
          <w:sz w:val="28"/>
          <w:szCs w:val="28"/>
        </w:rPr>
      </w:pPr>
    </w:p>
    <w:p w14:paraId="0E0114C4" w14:textId="77777777" w:rsidR="00494DD6" w:rsidRPr="00957E4B" w:rsidRDefault="00494DD6" w:rsidP="00494DD6">
      <w:pPr>
        <w:spacing w:line="276" w:lineRule="auto"/>
        <w:rPr>
          <w:rFonts w:ascii="Arial" w:hAnsi="Arial" w:cs="Arial"/>
          <w:b/>
          <w:bCs/>
          <w:sz w:val="28"/>
          <w:szCs w:val="28"/>
          <w:u w:val="single"/>
        </w:rPr>
      </w:pPr>
    </w:p>
    <w:p w14:paraId="5A866E34"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Role of the Adult During Transition</w:t>
      </w:r>
    </w:p>
    <w:p w14:paraId="723EBA46" w14:textId="77777777" w:rsidR="00494DD6" w:rsidRPr="00957E4B" w:rsidRDefault="00494DD6" w:rsidP="00494DD6">
      <w:pPr>
        <w:spacing w:line="276" w:lineRule="auto"/>
        <w:jc w:val="both"/>
        <w:rPr>
          <w:rFonts w:ascii="Arial" w:hAnsi="Arial" w:cs="Arial"/>
          <w:sz w:val="28"/>
          <w:szCs w:val="28"/>
          <w:u w:val="single"/>
        </w:rPr>
      </w:pPr>
    </w:p>
    <w:p w14:paraId="6B7CF328"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How does transition affect a child’s development?</w:t>
      </w:r>
    </w:p>
    <w:p w14:paraId="33893CBE" w14:textId="77777777" w:rsidR="00494DD6" w:rsidRPr="00957E4B" w:rsidRDefault="00494DD6" w:rsidP="00494DD6">
      <w:pPr>
        <w:spacing w:line="276" w:lineRule="auto"/>
        <w:jc w:val="both"/>
        <w:rPr>
          <w:rFonts w:ascii="Arial" w:hAnsi="Arial" w:cs="Arial"/>
          <w:sz w:val="28"/>
          <w:szCs w:val="28"/>
        </w:rPr>
      </w:pPr>
    </w:p>
    <w:p w14:paraId="32EC1E90"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Transition can affect all areas of development. </w:t>
      </w:r>
      <w:r>
        <w:rPr>
          <w:rFonts w:ascii="Arial" w:hAnsi="Arial" w:cs="Arial"/>
          <w:sz w:val="28"/>
          <w:szCs w:val="28"/>
        </w:rPr>
        <w:t xml:space="preserve">Which </w:t>
      </w:r>
      <w:r w:rsidRPr="00957E4B">
        <w:rPr>
          <w:rFonts w:ascii="Arial" w:hAnsi="Arial" w:cs="Arial"/>
          <w:sz w:val="28"/>
          <w:szCs w:val="28"/>
        </w:rPr>
        <w:t xml:space="preserve">occur when there are changes or movement from one position or stage to another, and all children will experience changes in their lives, as these are natural events in everyday lives. </w:t>
      </w:r>
    </w:p>
    <w:p w14:paraId="275D567A" w14:textId="77777777" w:rsidR="00494DD6" w:rsidRPr="00957E4B" w:rsidRDefault="00494DD6" w:rsidP="00494DD6">
      <w:pPr>
        <w:spacing w:line="276" w:lineRule="auto"/>
        <w:jc w:val="both"/>
        <w:rPr>
          <w:rFonts w:ascii="Arial" w:hAnsi="Arial" w:cs="Arial"/>
          <w:sz w:val="28"/>
          <w:szCs w:val="28"/>
          <w:u w:val="single"/>
        </w:rPr>
      </w:pPr>
    </w:p>
    <w:p w14:paraId="42CB49D5"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How can practitioners support a child in transition?</w:t>
      </w:r>
    </w:p>
    <w:p w14:paraId="0BDC3D1C" w14:textId="77777777" w:rsidR="00494DD6" w:rsidRPr="00957E4B" w:rsidRDefault="00494DD6" w:rsidP="00494DD6">
      <w:pPr>
        <w:spacing w:line="276" w:lineRule="auto"/>
        <w:jc w:val="both"/>
        <w:rPr>
          <w:rFonts w:ascii="Arial" w:hAnsi="Arial" w:cs="Arial"/>
          <w:sz w:val="28"/>
          <w:szCs w:val="28"/>
          <w:u w:val="single"/>
        </w:rPr>
      </w:pPr>
    </w:p>
    <w:p w14:paraId="1B210EA6"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Key Person </w:t>
      </w:r>
    </w:p>
    <w:p w14:paraId="5E3BC7FA" w14:textId="77777777" w:rsidR="00494DD6" w:rsidRPr="00957E4B" w:rsidRDefault="00494DD6" w:rsidP="00494DD6">
      <w:pPr>
        <w:spacing w:line="276" w:lineRule="auto"/>
        <w:jc w:val="both"/>
        <w:rPr>
          <w:rFonts w:ascii="Arial" w:hAnsi="Arial" w:cs="Arial"/>
          <w:sz w:val="28"/>
          <w:szCs w:val="28"/>
        </w:rPr>
      </w:pPr>
    </w:p>
    <w:p w14:paraId="36739B3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Practitioners must support young children during transitions as, just like adults, they experience feelings. In all early year’s settings, children must be assigned a key person ‘whom a child has more contact than other adults within the setting; this adult demonstrates a special interest in the child (and their family) through close daily interaction’ (Smith 2012 pg. 49) and the child’s key person must assist and ensure the child’s learning and care is amended to meet their individual needs. To cope with transition, the key person must reassure the child to maintain their feelings, help in adapting to different group situations and aid the child to adjust to different, and new, social rules and expectations. </w:t>
      </w:r>
    </w:p>
    <w:p w14:paraId="0C1634D9" w14:textId="77777777" w:rsidR="00494DD6" w:rsidRPr="00957E4B" w:rsidRDefault="00494DD6" w:rsidP="00494DD6">
      <w:pPr>
        <w:spacing w:line="276" w:lineRule="auto"/>
        <w:jc w:val="both"/>
        <w:rPr>
          <w:rFonts w:ascii="Arial" w:hAnsi="Arial" w:cs="Arial"/>
          <w:sz w:val="28"/>
          <w:szCs w:val="28"/>
        </w:rPr>
      </w:pPr>
    </w:p>
    <w:p w14:paraId="4AF60E3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To make a smooth transition for children, it is important for practitioners to have effective preparation in place. It is crucial this gets done, as during transitions, a child may experience a wide range of feelings and emotions. Children experience these emotions because they are losing familiar adults and possibly feel unsettles. In order to make an effective transition, practitioners must:</w:t>
      </w:r>
    </w:p>
    <w:p w14:paraId="5C8C6CAF"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Prepare the child before hand</w:t>
      </w:r>
    </w:p>
    <w:p w14:paraId="12325676"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Listen to the child’s concerns and reassure them</w:t>
      </w:r>
    </w:p>
    <w:p w14:paraId="302B9B06"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Be honest and truthful with them</w:t>
      </w:r>
    </w:p>
    <w:p w14:paraId="13E70AD3"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Be positive</w:t>
      </w:r>
    </w:p>
    <w:p w14:paraId="21970BBC" w14:textId="77777777" w:rsidR="00494DD6" w:rsidRPr="00957E4B"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 xml:space="preserve">Arrange to visit new settings beforehand </w:t>
      </w:r>
    </w:p>
    <w:p w14:paraId="3AA9DEEC" w14:textId="77777777" w:rsidR="00494DD6" w:rsidRPr="007A4DD2" w:rsidRDefault="00494DD6" w:rsidP="00494DD6">
      <w:pPr>
        <w:pStyle w:val="ListParagraph"/>
        <w:numPr>
          <w:ilvl w:val="0"/>
          <w:numId w:val="2"/>
        </w:numPr>
        <w:spacing w:line="276" w:lineRule="auto"/>
        <w:jc w:val="both"/>
        <w:rPr>
          <w:rFonts w:ascii="Arial" w:hAnsi="Arial" w:cs="Arial"/>
          <w:sz w:val="28"/>
          <w:szCs w:val="28"/>
        </w:rPr>
      </w:pPr>
      <w:r w:rsidRPr="00957E4B">
        <w:rPr>
          <w:rFonts w:ascii="Arial" w:hAnsi="Arial" w:cs="Arial"/>
          <w:sz w:val="28"/>
          <w:szCs w:val="28"/>
        </w:rPr>
        <w:t>Allow children to freely discuss the transition as much as they like</w:t>
      </w:r>
    </w:p>
    <w:p w14:paraId="21D9E358" w14:textId="77777777" w:rsidR="00494DD6" w:rsidRPr="007A4DD2" w:rsidRDefault="00494DD6" w:rsidP="00494DD6">
      <w:pPr>
        <w:spacing w:line="276" w:lineRule="auto"/>
        <w:jc w:val="both"/>
        <w:rPr>
          <w:rFonts w:ascii="Arial" w:hAnsi="Arial" w:cs="Arial"/>
          <w:sz w:val="28"/>
          <w:szCs w:val="28"/>
        </w:rPr>
      </w:pPr>
      <w:r w:rsidRPr="00957E4B">
        <w:rPr>
          <w:rFonts w:ascii="Arial" w:hAnsi="Arial" w:cs="Arial"/>
          <w:sz w:val="28"/>
          <w:szCs w:val="28"/>
        </w:rPr>
        <w:t>(Forbes 2009 p.128)</w:t>
      </w:r>
    </w:p>
    <w:p w14:paraId="3EF3781E"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Development</w:t>
      </w:r>
    </w:p>
    <w:p w14:paraId="1D53E5E0" w14:textId="77777777" w:rsidR="00494DD6" w:rsidRPr="00957E4B" w:rsidRDefault="00494DD6" w:rsidP="00494DD6">
      <w:pPr>
        <w:spacing w:line="276" w:lineRule="auto"/>
        <w:jc w:val="both"/>
        <w:rPr>
          <w:rFonts w:ascii="Arial" w:hAnsi="Arial" w:cs="Arial"/>
          <w:sz w:val="28"/>
          <w:szCs w:val="28"/>
        </w:rPr>
      </w:pPr>
    </w:p>
    <w:p w14:paraId="36A6871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Development is the change in the child which arises and progresses actively. These changes follow a logical pattern of milestones which stride towards greater difficulty and improves survival. </w:t>
      </w:r>
    </w:p>
    <w:p w14:paraId="2D992020" w14:textId="77777777" w:rsidR="00494DD6" w:rsidRPr="00957E4B" w:rsidRDefault="00494DD6" w:rsidP="00494DD6">
      <w:pPr>
        <w:spacing w:line="276" w:lineRule="auto"/>
        <w:jc w:val="both"/>
        <w:rPr>
          <w:rFonts w:ascii="Arial" w:hAnsi="Arial" w:cs="Arial"/>
          <w:sz w:val="28"/>
          <w:szCs w:val="28"/>
        </w:rPr>
      </w:pPr>
    </w:p>
    <w:p w14:paraId="667229E3"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There are five key periods of development which are:</w:t>
      </w:r>
    </w:p>
    <w:p w14:paraId="44BDE77F"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Prenatal development era is the first, which occurs from conception to birth (development in the womb)</w:t>
      </w:r>
    </w:p>
    <w:p w14:paraId="4466BA8B"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Infancy and toddlerhood development are the second, which occurs onwards from birth to age 2 years</w:t>
      </w:r>
    </w:p>
    <w:p w14:paraId="340F444F"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Early childhood development, which occurs between the ages of 2 to 6 years</w:t>
      </w:r>
    </w:p>
    <w:p w14:paraId="48BC4E0F"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Middle childhood development, which occurs between the ages of 6 to 12 years</w:t>
      </w:r>
    </w:p>
    <w:p w14:paraId="7B0B7A99" w14:textId="77777777" w:rsidR="00494DD6" w:rsidRPr="00957E4B" w:rsidRDefault="00494DD6" w:rsidP="00494DD6">
      <w:pPr>
        <w:pStyle w:val="ListParagraph"/>
        <w:numPr>
          <w:ilvl w:val="0"/>
          <w:numId w:val="1"/>
        </w:numPr>
        <w:spacing w:line="276" w:lineRule="auto"/>
        <w:jc w:val="both"/>
        <w:rPr>
          <w:rFonts w:ascii="Arial" w:hAnsi="Arial" w:cs="Arial"/>
          <w:sz w:val="28"/>
          <w:szCs w:val="28"/>
        </w:rPr>
      </w:pPr>
      <w:r w:rsidRPr="00957E4B">
        <w:rPr>
          <w:rFonts w:ascii="Arial" w:hAnsi="Arial" w:cs="Arial"/>
          <w:sz w:val="28"/>
          <w:szCs w:val="28"/>
        </w:rPr>
        <w:t>Lastly, adolescence development occurs for older children between the ages of 12 to 19 years</w:t>
      </w:r>
    </w:p>
    <w:p w14:paraId="026B4808" w14:textId="77777777" w:rsidR="00494DD6" w:rsidRPr="00957E4B" w:rsidRDefault="00494DD6" w:rsidP="00494DD6">
      <w:pPr>
        <w:spacing w:line="276" w:lineRule="auto"/>
        <w:jc w:val="both"/>
        <w:rPr>
          <w:rFonts w:ascii="Arial" w:hAnsi="Arial" w:cs="Arial"/>
          <w:sz w:val="28"/>
          <w:szCs w:val="28"/>
        </w:rPr>
      </w:pPr>
    </w:p>
    <w:p w14:paraId="68B7058A"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It is central to remember that all children are diverse and development differently to other children it is also important not to compare and use this against them we must look at the individual child as a whole</w:t>
      </w:r>
      <w:r>
        <w:rPr>
          <w:rFonts w:ascii="Arial" w:hAnsi="Arial" w:cs="Arial"/>
          <w:sz w:val="28"/>
          <w:szCs w:val="28"/>
        </w:rPr>
        <w:t>, and each will cope with transition in their own ways.</w:t>
      </w:r>
    </w:p>
    <w:p w14:paraId="505C6689" w14:textId="77777777" w:rsidR="00494DD6" w:rsidRPr="00957E4B" w:rsidRDefault="00494DD6" w:rsidP="00494DD6">
      <w:pPr>
        <w:spacing w:line="276" w:lineRule="auto"/>
        <w:jc w:val="both"/>
        <w:rPr>
          <w:rFonts w:ascii="Arial" w:hAnsi="Arial" w:cs="Arial"/>
          <w:sz w:val="28"/>
          <w:szCs w:val="28"/>
        </w:rPr>
      </w:pPr>
    </w:p>
    <w:p w14:paraId="03D679BA" w14:textId="083455B3" w:rsidR="00494DD6" w:rsidRPr="007A4DD2" w:rsidRDefault="00494DD6" w:rsidP="00494DD6">
      <w:pPr>
        <w:spacing w:line="276" w:lineRule="auto"/>
        <w:jc w:val="both"/>
        <w:rPr>
          <w:rFonts w:ascii="Arial" w:hAnsi="Arial" w:cs="Arial"/>
          <w:sz w:val="28"/>
          <w:szCs w:val="28"/>
        </w:rPr>
      </w:pPr>
      <w:r w:rsidRPr="00957E4B">
        <w:rPr>
          <w:rFonts w:ascii="Arial" w:hAnsi="Arial" w:cs="Arial"/>
          <w:sz w:val="28"/>
          <w:szCs w:val="28"/>
        </w:rPr>
        <w:t>(King, R 2012</w:t>
      </w:r>
      <w:r>
        <w:rPr>
          <w:rFonts w:ascii="Arial" w:hAnsi="Arial" w:cs="Arial"/>
          <w:sz w:val="28"/>
          <w:szCs w:val="28"/>
        </w:rPr>
        <w:t xml:space="preserve"> p.1</w:t>
      </w:r>
      <w:r w:rsidRPr="00957E4B">
        <w:rPr>
          <w:rFonts w:ascii="Arial" w:hAnsi="Arial" w:cs="Arial"/>
          <w:sz w:val="28"/>
          <w:szCs w:val="28"/>
        </w:rPr>
        <w:t>)</w:t>
      </w:r>
    </w:p>
    <w:p w14:paraId="560893E2" w14:textId="77777777" w:rsidR="00494DD6" w:rsidRPr="00957E4B" w:rsidRDefault="00494DD6" w:rsidP="00494DD6">
      <w:pPr>
        <w:spacing w:line="276" w:lineRule="auto"/>
        <w:jc w:val="center"/>
        <w:rPr>
          <w:rFonts w:ascii="Arial" w:hAnsi="Arial" w:cs="Arial"/>
          <w:b/>
          <w:bCs/>
          <w:sz w:val="28"/>
          <w:szCs w:val="28"/>
          <w:u w:val="single"/>
        </w:rPr>
      </w:pPr>
    </w:p>
    <w:p w14:paraId="221E319A"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"/var/folders/v2/96ws49_54cjcnph0rs09hlsm0000gn/T/com.microsoft.Word/WebArchiveCopyPasteTempFiles/child_development1.jpg" \* MERGEFORMATINET </w:instrText>
      </w:r>
      <w:r w:rsidRPr="00957E4B">
        <w:fldChar w:fldCharType="separate"/>
      </w:r>
      <w:r w:rsidRPr="00957E4B">
        <w:rPr>
          <w:noProof/>
        </w:rPr>
        <w:drawing>
          <wp:inline distT="0" distB="0" distL="0" distR="0" wp14:anchorId="42A42A06" wp14:editId="2EED1101">
            <wp:extent cx="4016188" cy="2096699"/>
            <wp:effectExtent l="0" t="0" r="0" b="0"/>
            <wp:docPr id="12" name="Picture 12" descr="How Children Learn and Develop: Student Development and Learning as told by  Amber Duv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ow Children Learn and Develop: Student Development and Learning as told by  Amber Duva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192" cy="2103488"/>
                    </a:xfrm>
                    <a:prstGeom prst="rect">
                      <a:avLst/>
                    </a:prstGeom>
                    <a:noFill/>
                    <a:ln>
                      <a:noFill/>
                    </a:ln>
                  </pic:spPr>
                </pic:pic>
              </a:graphicData>
            </a:graphic>
          </wp:inline>
        </w:drawing>
      </w:r>
      <w:r w:rsidRPr="00957E4B">
        <w:fldChar w:fldCharType="end"/>
      </w:r>
    </w:p>
    <w:p w14:paraId="7B619504"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Duvall, 2014)</w:t>
      </w:r>
    </w:p>
    <w:p w14:paraId="699EC3DF" w14:textId="77777777" w:rsidR="00494DD6" w:rsidRDefault="00494DD6" w:rsidP="00494DD6">
      <w:pPr>
        <w:spacing w:line="276" w:lineRule="auto"/>
        <w:rPr>
          <w:rFonts w:ascii="Arial" w:hAnsi="Arial" w:cs="Arial"/>
          <w:b/>
          <w:bCs/>
          <w:sz w:val="28"/>
          <w:szCs w:val="28"/>
          <w:u w:val="single"/>
        </w:rPr>
      </w:pPr>
    </w:p>
    <w:p w14:paraId="0ACD20F3" w14:textId="77777777" w:rsidR="00494DD6" w:rsidRPr="00957E4B" w:rsidRDefault="00494DD6" w:rsidP="00494DD6">
      <w:pPr>
        <w:spacing w:line="276" w:lineRule="auto"/>
        <w:rPr>
          <w:rFonts w:ascii="Arial" w:hAnsi="Arial" w:cs="Arial"/>
          <w:b/>
          <w:bCs/>
          <w:sz w:val="28"/>
          <w:szCs w:val="28"/>
          <w:u w:val="single"/>
        </w:rPr>
      </w:pPr>
    </w:p>
    <w:p w14:paraId="7A75C312"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Brain Development</w:t>
      </w:r>
    </w:p>
    <w:p w14:paraId="12C97D9B" w14:textId="77777777" w:rsidR="00494DD6" w:rsidRPr="00957E4B" w:rsidRDefault="00494DD6" w:rsidP="00494DD6">
      <w:pPr>
        <w:spacing w:line="276" w:lineRule="auto"/>
        <w:jc w:val="both"/>
        <w:rPr>
          <w:rFonts w:ascii="Arial" w:hAnsi="Arial" w:cs="Arial"/>
          <w:sz w:val="28"/>
          <w:szCs w:val="28"/>
        </w:rPr>
      </w:pPr>
    </w:p>
    <w:p w14:paraId="56E464B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The brain has more capacity than we can ever use and over time and through emotional and physical damage, synapses are destroyed. The brain of a young child develops through experiences and physical and neurological development is entirely linked. It is impossible for the brain to develop without physical experience. </w:t>
      </w:r>
    </w:p>
    <w:p w14:paraId="12F8D6A4" w14:textId="77777777" w:rsidR="00494DD6" w:rsidRPr="00957E4B" w:rsidRDefault="00494DD6" w:rsidP="00494DD6">
      <w:pPr>
        <w:spacing w:line="276" w:lineRule="auto"/>
        <w:jc w:val="both"/>
        <w:rPr>
          <w:rFonts w:ascii="Arial" w:hAnsi="Arial" w:cs="Arial"/>
          <w:sz w:val="28"/>
          <w:szCs w:val="28"/>
          <w:u w:val="single"/>
        </w:rPr>
      </w:pPr>
    </w:p>
    <w:p w14:paraId="6F4F055A"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Neglected Brain Development </w:t>
      </w:r>
    </w:p>
    <w:p w14:paraId="458D3B3E" w14:textId="77777777" w:rsidR="00494DD6" w:rsidRPr="00957E4B" w:rsidRDefault="00494DD6" w:rsidP="00494DD6">
      <w:pPr>
        <w:spacing w:line="276" w:lineRule="auto"/>
        <w:jc w:val="both"/>
        <w:rPr>
          <w:rFonts w:ascii="Arial" w:hAnsi="Arial" w:cs="Arial"/>
          <w:sz w:val="28"/>
          <w:szCs w:val="28"/>
        </w:rPr>
      </w:pPr>
    </w:p>
    <w:p w14:paraId="56268294"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According to Children’s Bureau (2019 p.3) </w:t>
      </w:r>
      <w:r>
        <w:rPr>
          <w:rFonts w:ascii="Arial" w:hAnsi="Arial" w:cs="Arial"/>
          <w:sz w:val="28"/>
          <w:szCs w:val="28"/>
        </w:rPr>
        <w:t>“</w:t>
      </w:r>
      <w:r w:rsidRPr="00957E4B">
        <w:rPr>
          <w:rFonts w:ascii="Arial" w:hAnsi="Arial" w:cs="Arial"/>
          <w:sz w:val="28"/>
          <w:szCs w:val="28"/>
        </w:rPr>
        <w:t>maltreatment can cause victims to feel isolated, fear and disrupt, which can translate into lifelong psychological consequences that can manifest as educational difficulties, low self-esteem, depression and trouble forming and maintaining relationships”. Therefore, increases the child’s risk of emotional, behavioural, cognitive and attentional disorders</w:t>
      </w:r>
      <w:r>
        <w:rPr>
          <w:rFonts w:ascii="Arial" w:hAnsi="Arial" w:cs="Arial"/>
          <w:sz w:val="28"/>
          <w:szCs w:val="28"/>
        </w:rPr>
        <w:t>, highly during transition.</w:t>
      </w:r>
      <w:r w:rsidRPr="00957E4B">
        <w:rPr>
          <w:rFonts w:ascii="Arial" w:hAnsi="Arial" w:cs="Arial"/>
          <w:sz w:val="28"/>
          <w:szCs w:val="28"/>
        </w:rPr>
        <w:t xml:space="preserve"> </w:t>
      </w:r>
    </w:p>
    <w:p w14:paraId="1E6C456E" w14:textId="77777777" w:rsidR="00494DD6" w:rsidRPr="00957E4B" w:rsidRDefault="00494DD6" w:rsidP="00494DD6">
      <w:pPr>
        <w:spacing w:line="276" w:lineRule="auto"/>
        <w:jc w:val="both"/>
        <w:rPr>
          <w:rFonts w:ascii="Arial" w:hAnsi="Arial" w:cs="Arial"/>
          <w:b/>
          <w:bCs/>
          <w:sz w:val="28"/>
          <w:szCs w:val="28"/>
          <w:u w:val="single"/>
        </w:rPr>
      </w:pPr>
    </w:p>
    <w:p w14:paraId="3AB04263"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"/var/folders/v2/96ws49_54cjcnph0rs09hlsm0000gn/T/com.microsoft.Word/WebArchiveCopyPasteTempFiles/b8e0e0_bdf95c7e621946d3a6b562e84101a4f3~mv2.png" \* MERGEFORMATINET </w:instrText>
      </w:r>
      <w:r w:rsidRPr="00957E4B">
        <w:fldChar w:fldCharType="separate"/>
      </w:r>
      <w:r w:rsidRPr="00957E4B">
        <w:rPr>
          <w:noProof/>
        </w:rPr>
        <w:drawing>
          <wp:inline distT="0" distB="0" distL="0" distR="0" wp14:anchorId="57B2319F" wp14:editId="6A268DEE">
            <wp:extent cx="3587894" cy="2145323"/>
            <wp:effectExtent l="0" t="0" r="0" b="1270"/>
            <wp:docPr id="13" name="Picture 13" descr="Early Childhood Education For Inf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arly Childhood Education For Infa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0281" cy="2200565"/>
                    </a:xfrm>
                    <a:prstGeom prst="rect">
                      <a:avLst/>
                    </a:prstGeom>
                    <a:noFill/>
                    <a:ln>
                      <a:noFill/>
                    </a:ln>
                  </pic:spPr>
                </pic:pic>
              </a:graphicData>
            </a:graphic>
          </wp:inline>
        </w:drawing>
      </w:r>
      <w:r w:rsidRPr="00957E4B">
        <w:fldChar w:fldCharType="end"/>
      </w:r>
    </w:p>
    <w:p w14:paraId="16EF9700"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J.P. Kids &amp; Company, 2019)</w:t>
      </w:r>
    </w:p>
    <w:p w14:paraId="008095F9" w14:textId="77777777" w:rsidR="00494DD6" w:rsidRPr="00957E4B" w:rsidRDefault="00494DD6" w:rsidP="00494DD6">
      <w:pPr>
        <w:spacing w:line="276" w:lineRule="auto"/>
        <w:jc w:val="center"/>
        <w:rPr>
          <w:rFonts w:ascii="Arial" w:hAnsi="Arial" w:cs="Arial"/>
          <w:b/>
          <w:bCs/>
          <w:sz w:val="28"/>
          <w:szCs w:val="28"/>
          <w:u w:val="single"/>
        </w:rPr>
      </w:pPr>
    </w:p>
    <w:p w14:paraId="6006230F"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t>Nature verses Nurture</w:t>
      </w:r>
    </w:p>
    <w:p w14:paraId="667BD9BA" w14:textId="77777777" w:rsidR="00494DD6" w:rsidRPr="00957E4B" w:rsidRDefault="00494DD6" w:rsidP="00494DD6">
      <w:pPr>
        <w:spacing w:line="276" w:lineRule="auto"/>
        <w:rPr>
          <w:rFonts w:ascii="Arial" w:hAnsi="Arial" w:cs="Arial"/>
          <w:b/>
          <w:bCs/>
          <w:sz w:val="28"/>
          <w:szCs w:val="28"/>
          <w:u w:val="single"/>
        </w:rPr>
      </w:pPr>
    </w:p>
    <w:p w14:paraId="385CB3B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Nature and nurture both play an important role in child development as every characteristic of the child’s brain development is merged by both nature (children simply mature as they grow) and nurture (the environment shapes what children become) and according to Calk (2018) “nature refers to things like the genetic traits inherited from our parents and grandparents, while nature refers to the different environmental factors that have influenced brain development over the years”.</w:t>
      </w:r>
    </w:p>
    <w:p w14:paraId="5767A369"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Learning Through Play</w:t>
      </w:r>
    </w:p>
    <w:p w14:paraId="3DF4DFDE" w14:textId="77777777" w:rsidR="00494DD6" w:rsidRPr="00957E4B" w:rsidRDefault="00494DD6" w:rsidP="00494DD6">
      <w:pPr>
        <w:spacing w:line="276" w:lineRule="auto"/>
        <w:jc w:val="both"/>
        <w:rPr>
          <w:rFonts w:ascii="Arial" w:hAnsi="Arial" w:cs="Arial"/>
          <w:sz w:val="28"/>
          <w:szCs w:val="28"/>
        </w:rPr>
      </w:pPr>
    </w:p>
    <w:p w14:paraId="763D10A0"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"/var/folders/v2/96ws49_54cjcnph0rs09hlsm0000gn/T/com.microsoft.Word/WebArchiveCopyPasteTempFiles/PlayAndLearning.png" \* MERGEFORMATINET </w:instrText>
      </w:r>
      <w:r w:rsidRPr="00957E4B">
        <w:fldChar w:fldCharType="separate"/>
      </w:r>
      <w:r w:rsidRPr="00957E4B">
        <w:rPr>
          <w:noProof/>
        </w:rPr>
        <w:drawing>
          <wp:inline distT="0" distB="0" distL="0" distR="0" wp14:anchorId="641FD640" wp14:editId="346B3994">
            <wp:extent cx="2980944" cy="2026082"/>
            <wp:effectExtent l="0" t="0" r="3810" b="6350"/>
            <wp:docPr id="15" name="Picture 15" descr="In Defense of Playtime: 5 Ways Play Helps Your Child Learn | Edmentu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Defense of Playtime: 5 Ways Play Helps Your Child Learn | Edmentum Blo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96852" cy="2036894"/>
                    </a:xfrm>
                    <a:prstGeom prst="rect">
                      <a:avLst/>
                    </a:prstGeom>
                    <a:noFill/>
                    <a:ln>
                      <a:noFill/>
                    </a:ln>
                  </pic:spPr>
                </pic:pic>
              </a:graphicData>
            </a:graphic>
          </wp:inline>
        </w:drawing>
      </w:r>
      <w:r w:rsidRPr="00957E4B">
        <w:fldChar w:fldCharType="end"/>
      </w:r>
    </w:p>
    <w:p w14:paraId="1FB3C72F"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Edmentum Blog, 2017)</w:t>
      </w:r>
    </w:p>
    <w:p w14:paraId="4EED0FB2" w14:textId="77777777" w:rsidR="00494DD6" w:rsidRPr="00957E4B" w:rsidRDefault="00494DD6" w:rsidP="00494DD6">
      <w:pPr>
        <w:spacing w:line="276" w:lineRule="auto"/>
        <w:jc w:val="both"/>
        <w:rPr>
          <w:rFonts w:ascii="Arial" w:hAnsi="Arial" w:cs="Arial"/>
          <w:sz w:val="28"/>
          <w:szCs w:val="28"/>
        </w:rPr>
      </w:pPr>
    </w:p>
    <w:p w14:paraId="777FED49" w14:textId="27BC26D9"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At the age of 2, play improves the child’s holistic developmental needs and its vital that children have access to effectual play experiences as they can learn about the world around them and skills they can improve on. Holistic development means seeing a child as a whole and ‘refers to human development that is meant to involve all parts of a person’ which means it accommodates a child’s physical, emotional and social development and mental growth. (Bajwa 2016</w:t>
      </w:r>
      <w:r>
        <w:rPr>
          <w:rFonts w:ascii="Arial" w:hAnsi="Arial" w:cs="Arial"/>
          <w:sz w:val="28"/>
          <w:szCs w:val="28"/>
        </w:rPr>
        <w:t xml:space="preserve"> p.1</w:t>
      </w:r>
      <w:r w:rsidRPr="00957E4B">
        <w:rPr>
          <w:rFonts w:ascii="Arial" w:hAnsi="Arial" w:cs="Arial"/>
          <w:sz w:val="28"/>
          <w:szCs w:val="28"/>
        </w:rPr>
        <w:t>). Play guides children and helps them to make sense of their learning and helps young children develop their intelligence and cognitive development and helps children make sense of their lives (Bruce 2001</w:t>
      </w:r>
      <w:r>
        <w:rPr>
          <w:rFonts w:ascii="Arial" w:hAnsi="Arial" w:cs="Arial"/>
          <w:sz w:val="28"/>
          <w:szCs w:val="28"/>
        </w:rPr>
        <w:t xml:space="preserve"> p.43</w:t>
      </w:r>
      <w:r w:rsidRPr="00957E4B">
        <w:rPr>
          <w:rFonts w:ascii="Arial" w:hAnsi="Arial" w:cs="Arial"/>
          <w:sz w:val="28"/>
          <w:szCs w:val="28"/>
        </w:rPr>
        <w:t>).</w:t>
      </w:r>
      <w:r>
        <w:rPr>
          <w:rFonts w:ascii="Arial" w:hAnsi="Arial" w:cs="Arial"/>
          <w:sz w:val="28"/>
          <w:szCs w:val="28"/>
        </w:rPr>
        <w:t xml:space="preserve"> Play can help children during transition as it helps them settle at ease. </w:t>
      </w:r>
    </w:p>
    <w:p w14:paraId="01BF109F" w14:textId="77777777" w:rsidR="00494DD6" w:rsidRPr="00957E4B" w:rsidRDefault="00494DD6" w:rsidP="00494DD6">
      <w:pPr>
        <w:spacing w:line="276" w:lineRule="auto"/>
        <w:jc w:val="both"/>
        <w:rPr>
          <w:rFonts w:ascii="Arial" w:hAnsi="Arial" w:cs="Arial"/>
          <w:sz w:val="28"/>
          <w:szCs w:val="28"/>
        </w:rPr>
      </w:pPr>
    </w:p>
    <w:p w14:paraId="19ED440F"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How Does Play Support Development?</w:t>
      </w:r>
    </w:p>
    <w:p w14:paraId="3E58B1F1" w14:textId="77777777" w:rsidR="00494DD6" w:rsidRPr="00957E4B" w:rsidRDefault="00494DD6" w:rsidP="00494DD6">
      <w:pPr>
        <w:spacing w:line="276" w:lineRule="auto"/>
        <w:jc w:val="both"/>
        <w:rPr>
          <w:rFonts w:ascii="Arial" w:hAnsi="Arial" w:cs="Arial"/>
          <w:sz w:val="28"/>
          <w:szCs w:val="28"/>
        </w:rPr>
      </w:pPr>
    </w:p>
    <w:p w14:paraId="6BAF47C2"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Play benefits and improves all areas of development and is an essential element of a child’s development as it creates opportunities for children to learn about the world in which the child inhabits. As children play, their brain develops, their muscles grow, and they develop good social skills. They improve life skills as they learn to share, take turns, make their own choices and understand the feelings of others. </w:t>
      </w:r>
    </w:p>
    <w:p w14:paraId="3E60DC2E" w14:textId="77777777" w:rsidR="00494DD6" w:rsidRDefault="00494DD6" w:rsidP="00494DD6">
      <w:pPr>
        <w:spacing w:line="276" w:lineRule="auto"/>
        <w:jc w:val="both"/>
        <w:rPr>
          <w:rFonts w:ascii="Arial" w:hAnsi="Arial" w:cs="Arial"/>
          <w:sz w:val="28"/>
          <w:szCs w:val="28"/>
        </w:rPr>
      </w:pPr>
    </w:p>
    <w:p w14:paraId="24EBB08C" w14:textId="77777777" w:rsidR="00494DD6" w:rsidRPr="00957E4B" w:rsidRDefault="00494DD6" w:rsidP="00494DD6">
      <w:pPr>
        <w:spacing w:line="276" w:lineRule="auto"/>
        <w:jc w:val="both"/>
        <w:rPr>
          <w:rFonts w:ascii="Arial" w:hAnsi="Arial" w:cs="Arial"/>
          <w:sz w:val="28"/>
          <w:szCs w:val="28"/>
        </w:rPr>
      </w:pPr>
    </w:p>
    <w:p w14:paraId="00E0AA8D" w14:textId="77777777" w:rsidR="00494DD6" w:rsidRDefault="00494DD6" w:rsidP="00494DD6">
      <w:pPr>
        <w:spacing w:line="276" w:lineRule="auto"/>
        <w:jc w:val="both"/>
        <w:rPr>
          <w:rFonts w:ascii="Arial" w:hAnsi="Arial" w:cs="Arial"/>
          <w:sz w:val="28"/>
          <w:szCs w:val="28"/>
        </w:rPr>
      </w:pPr>
    </w:p>
    <w:p w14:paraId="2683CC07" w14:textId="77777777" w:rsidR="00494DD6" w:rsidRDefault="00494DD6" w:rsidP="00494DD6">
      <w:pPr>
        <w:spacing w:line="276" w:lineRule="auto"/>
        <w:jc w:val="both"/>
        <w:rPr>
          <w:rFonts w:ascii="Arial" w:hAnsi="Arial" w:cs="Arial"/>
          <w:sz w:val="28"/>
          <w:szCs w:val="28"/>
        </w:rPr>
      </w:pPr>
    </w:p>
    <w:p w14:paraId="6215C893" w14:textId="77777777" w:rsidR="00494DD6" w:rsidRPr="007A4DD2" w:rsidRDefault="00494DD6" w:rsidP="00494DD6">
      <w:pPr>
        <w:spacing w:line="276" w:lineRule="auto"/>
        <w:jc w:val="both"/>
        <w:rPr>
          <w:rFonts w:ascii="Arial" w:hAnsi="Arial" w:cs="Arial"/>
          <w:sz w:val="28"/>
          <w:szCs w:val="28"/>
          <w:u w:val="single"/>
        </w:rPr>
      </w:pPr>
      <w:r w:rsidRPr="007A4DD2">
        <w:rPr>
          <w:rFonts w:ascii="Arial" w:hAnsi="Arial" w:cs="Arial"/>
          <w:sz w:val="28"/>
          <w:szCs w:val="28"/>
          <w:u w:val="single"/>
        </w:rPr>
        <w:lastRenderedPageBreak/>
        <w:t>Key Developmental Areas</w:t>
      </w:r>
    </w:p>
    <w:p w14:paraId="78BC9FCB" w14:textId="77777777" w:rsidR="00494DD6" w:rsidRDefault="00494DD6" w:rsidP="00494DD6">
      <w:pPr>
        <w:spacing w:line="276" w:lineRule="auto"/>
        <w:jc w:val="both"/>
        <w:rPr>
          <w:rFonts w:ascii="Arial" w:hAnsi="Arial" w:cs="Arial"/>
          <w:sz w:val="28"/>
          <w:szCs w:val="28"/>
        </w:rPr>
      </w:pPr>
    </w:p>
    <w:p w14:paraId="774B1A44"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Emotional- Emotional development emphases on the growth of children’s self-esteem, feeling and mindfulness of other feelings. Play can heal emotional pain as it can reduce fear, stress and anxiety to create more joy, intimacy, self-esteem and mastery. Play can also help a child improve their emotional flexibility and openness, and creates a sense of calmness, resilience and adaptability and ability of the child to help them deal with change and transition.</w:t>
      </w:r>
    </w:p>
    <w:p w14:paraId="173B95B9" w14:textId="77777777" w:rsidR="00494DD6" w:rsidRPr="00957E4B" w:rsidRDefault="00494DD6" w:rsidP="00494DD6">
      <w:pPr>
        <w:spacing w:line="276" w:lineRule="auto"/>
        <w:jc w:val="both"/>
        <w:rPr>
          <w:rFonts w:ascii="Arial" w:hAnsi="Arial" w:cs="Arial"/>
          <w:sz w:val="28"/>
          <w:szCs w:val="28"/>
        </w:rPr>
      </w:pPr>
    </w:p>
    <w:p w14:paraId="63EB86CA"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Social- Children’s participation in a wide range of activities through the Foundation Phase should be encouraging as the Welsh Government (2008 p.29) states that play ‘should encourage them to develop the appropriate skills to communicate and develop positive relationships with others to become independent learners and members of their communities’ and play can increase compassion, sharing and models relationships based on attachment rather than exclusion.</w:t>
      </w:r>
    </w:p>
    <w:p w14:paraId="5D9ED024" w14:textId="77777777" w:rsidR="00494DD6" w:rsidRPr="00957E4B" w:rsidRDefault="00494DD6" w:rsidP="00494DD6">
      <w:pPr>
        <w:spacing w:line="276" w:lineRule="auto"/>
        <w:jc w:val="both"/>
        <w:rPr>
          <w:rFonts w:ascii="Arial" w:hAnsi="Arial" w:cs="Arial"/>
          <w:sz w:val="28"/>
          <w:szCs w:val="28"/>
        </w:rPr>
      </w:pPr>
    </w:p>
    <w:p w14:paraId="30A3F05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Physical- ‘Children are motivated by play opportunities and games that involve them in physical activity and increases a range of motions, agility, co-ordination, balance, flexibility and fine and gross motor skills’ Welsh Government, 2008 p.10).  Play decreases stress, fatigue and depression and creates positive emotions and increases the efficiency of immune, endocrine and cardiovascular systems.</w:t>
      </w:r>
    </w:p>
    <w:p w14:paraId="1C47E55E" w14:textId="77777777" w:rsidR="00494DD6" w:rsidRPr="00957E4B" w:rsidRDefault="00494DD6" w:rsidP="00494DD6">
      <w:pPr>
        <w:spacing w:line="276" w:lineRule="auto"/>
        <w:jc w:val="both"/>
        <w:rPr>
          <w:rFonts w:ascii="Arial" w:hAnsi="Arial" w:cs="Arial"/>
          <w:sz w:val="28"/>
          <w:szCs w:val="28"/>
        </w:rPr>
      </w:pPr>
    </w:p>
    <w:p w14:paraId="0D36FDA0"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Language and communication- Some children use simple language in play and communicate understanding of basic instructions and listen to and join in with rhymes, songs and stories. Through play, children can communicate through verbal and non-verbal interactions. Play must allow children to express themselves, their needs and their feelings, also by using facial expression, body gestures and eye contact.</w:t>
      </w:r>
    </w:p>
    <w:p w14:paraId="11AC98A1" w14:textId="77777777" w:rsidR="00494DD6" w:rsidRPr="00957E4B" w:rsidRDefault="00494DD6" w:rsidP="00494DD6">
      <w:pPr>
        <w:spacing w:line="276" w:lineRule="auto"/>
        <w:jc w:val="both"/>
        <w:rPr>
          <w:rFonts w:ascii="Arial" w:hAnsi="Arial" w:cs="Arial"/>
          <w:sz w:val="28"/>
          <w:szCs w:val="28"/>
          <w:u w:val="single"/>
        </w:rPr>
      </w:pPr>
    </w:p>
    <w:p w14:paraId="25680021" w14:textId="77777777" w:rsidR="00494DD6" w:rsidRDefault="00494DD6" w:rsidP="00494DD6">
      <w:pPr>
        <w:spacing w:line="276" w:lineRule="auto"/>
        <w:jc w:val="both"/>
        <w:rPr>
          <w:rFonts w:ascii="Arial" w:hAnsi="Arial" w:cs="Arial"/>
          <w:sz w:val="28"/>
          <w:szCs w:val="28"/>
          <w:u w:val="single"/>
        </w:rPr>
      </w:pPr>
    </w:p>
    <w:p w14:paraId="21D9A8D7" w14:textId="26640C18" w:rsidR="00494DD6" w:rsidRDefault="00494DD6" w:rsidP="00494DD6">
      <w:pPr>
        <w:spacing w:line="276" w:lineRule="auto"/>
        <w:jc w:val="both"/>
        <w:rPr>
          <w:rFonts w:ascii="Arial" w:hAnsi="Arial" w:cs="Arial"/>
          <w:sz w:val="28"/>
          <w:szCs w:val="28"/>
          <w:u w:val="single"/>
        </w:rPr>
      </w:pPr>
    </w:p>
    <w:p w14:paraId="6730B395" w14:textId="77777777" w:rsidR="00DC3094" w:rsidRDefault="00DC3094" w:rsidP="00494DD6">
      <w:pPr>
        <w:spacing w:line="276" w:lineRule="auto"/>
        <w:jc w:val="both"/>
        <w:rPr>
          <w:rFonts w:ascii="Arial" w:hAnsi="Arial" w:cs="Arial"/>
          <w:sz w:val="28"/>
          <w:szCs w:val="28"/>
          <w:u w:val="single"/>
        </w:rPr>
      </w:pPr>
    </w:p>
    <w:p w14:paraId="362EF215" w14:textId="77777777" w:rsidR="00494DD6" w:rsidRDefault="00494DD6" w:rsidP="00494DD6">
      <w:pPr>
        <w:spacing w:line="276" w:lineRule="auto"/>
        <w:jc w:val="both"/>
        <w:rPr>
          <w:rFonts w:ascii="Arial" w:hAnsi="Arial" w:cs="Arial"/>
          <w:sz w:val="28"/>
          <w:szCs w:val="28"/>
          <w:u w:val="single"/>
        </w:rPr>
      </w:pPr>
    </w:p>
    <w:p w14:paraId="1231880D" w14:textId="77777777" w:rsidR="00494DD6" w:rsidRDefault="00494DD6" w:rsidP="00494DD6">
      <w:pPr>
        <w:spacing w:line="276" w:lineRule="auto"/>
        <w:jc w:val="both"/>
        <w:rPr>
          <w:rFonts w:ascii="Arial" w:hAnsi="Arial" w:cs="Arial"/>
          <w:sz w:val="28"/>
          <w:szCs w:val="28"/>
          <w:u w:val="single"/>
        </w:rPr>
      </w:pPr>
    </w:p>
    <w:p w14:paraId="113D2175"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lastRenderedPageBreak/>
        <w:t xml:space="preserve">Observing and Assessing Children’s Development </w:t>
      </w:r>
    </w:p>
    <w:p w14:paraId="71394AF6" w14:textId="77777777" w:rsidR="00494DD6" w:rsidRPr="00957E4B" w:rsidRDefault="00494DD6" w:rsidP="00494DD6">
      <w:pPr>
        <w:spacing w:line="276" w:lineRule="auto"/>
        <w:jc w:val="both"/>
        <w:rPr>
          <w:rFonts w:ascii="Arial" w:hAnsi="Arial" w:cs="Arial"/>
          <w:sz w:val="28"/>
          <w:szCs w:val="28"/>
        </w:rPr>
      </w:pPr>
    </w:p>
    <w:p w14:paraId="3DFDA7D1" w14:textId="35125910"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Having up to date observations on a regular basis helps us see what a child is achieving and what we can do to follow up. By this we can incorporate their interests into their next stages of development. Practitioners must reflect on the child’s observations and developmental records and use them for planning the child’s next steps. According to Aussie Childhood Network (2015</w:t>
      </w:r>
      <w:r>
        <w:rPr>
          <w:rFonts w:ascii="Arial" w:hAnsi="Arial" w:cs="Arial"/>
          <w:sz w:val="28"/>
          <w:szCs w:val="28"/>
        </w:rPr>
        <w:t xml:space="preserve"> p.1</w:t>
      </w:r>
      <w:r w:rsidRPr="00957E4B">
        <w:rPr>
          <w:rFonts w:ascii="Arial" w:hAnsi="Arial" w:cs="Arial"/>
          <w:sz w:val="28"/>
          <w:szCs w:val="28"/>
        </w:rPr>
        <w:t xml:space="preserve">) ‘reflective practice is learning from everyday situations and issues and concerns that arise which form part of our daily routine while working in an early childhood setting. This enables us to develop and extend on children's learning and build upon their knowledge and skills.’ These observations can be reflected on own work in ways you can improve to help the child’s development. </w:t>
      </w:r>
    </w:p>
    <w:p w14:paraId="471BDEDB" w14:textId="77777777" w:rsidR="00494DD6" w:rsidRPr="00957E4B" w:rsidRDefault="00494DD6" w:rsidP="00494DD6">
      <w:pPr>
        <w:spacing w:line="276" w:lineRule="auto"/>
        <w:jc w:val="both"/>
        <w:rPr>
          <w:rFonts w:ascii="Arial" w:hAnsi="Arial" w:cs="Arial"/>
          <w:sz w:val="28"/>
          <w:szCs w:val="28"/>
        </w:rPr>
      </w:pPr>
    </w:p>
    <w:p w14:paraId="134160E9" w14:textId="77777777" w:rsidR="00494DD6" w:rsidRPr="00957E4B" w:rsidRDefault="00494DD6" w:rsidP="00494DD6">
      <w:pPr>
        <w:spacing w:line="276" w:lineRule="auto"/>
        <w:jc w:val="both"/>
        <w:rPr>
          <w:rFonts w:ascii="Arial" w:hAnsi="Arial" w:cs="Arial"/>
          <w:sz w:val="28"/>
          <w:szCs w:val="28"/>
        </w:rPr>
      </w:pPr>
    </w:p>
    <w:p w14:paraId="4E2F8CF5" w14:textId="77777777" w:rsidR="00494DD6" w:rsidRPr="00957E4B" w:rsidRDefault="00494DD6" w:rsidP="00494DD6">
      <w:pPr>
        <w:spacing w:line="276" w:lineRule="auto"/>
        <w:jc w:val="both"/>
        <w:rPr>
          <w:rFonts w:ascii="Arial" w:hAnsi="Arial" w:cs="Arial"/>
          <w:sz w:val="28"/>
          <w:szCs w:val="28"/>
        </w:rPr>
      </w:pPr>
    </w:p>
    <w:p w14:paraId="113F6355" w14:textId="77777777" w:rsidR="00494DD6" w:rsidRPr="00957E4B" w:rsidRDefault="00494DD6" w:rsidP="00494DD6">
      <w:pPr>
        <w:spacing w:line="276" w:lineRule="auto"/>
        <w:jc w:val="both"/>
        <w:rPr>
          <w:rFonts w:ascii="Arial" w:hAnsi="Arial" w:cs="Arial"/>
          <w:sz w:val="28"/>
          <w:szCs w:val="28"/>
        </w:rPr>
      </w:pPr>
    </w:p>
    <w:p w14:paraId="47D25C91" w14:textId="77777777" w:rsidR="00494DD6" w:rsidRDefault="00494DD6" w:rsidP="00494DD6">
      <w:pPr>
        <w:spacing w:line="276" w:lineRule="auto"/>
        <w:jc w:val="both"/>
        <w:rPr>
          <w:rFonts w:ascii="Arial" w:hAnsi="Arial" w:cs="Arial"/>
          <w:sz w:val="28"/>
          <w:szCs w:val="28"/>
        </w:rPr>
      </w:pPr>
    </w:p>
    <w:p w14:paraId="6C35F25A" w14:textId="77777777" w:rsidR="00494DD6" w:rsidRDefault="00494DD6" w:rsidP="00494DD6">
      <w:pPr>
        <w:spacing w:line="276" w:lineRule="auto"/>
        <w:jc w:val="both"/>
        <w:rPr>
          <w:rFonts w:ascii="Arial" w:hAnsi="Arial" w:cs="Arial"/>
          <w:sz w:val="28"/>
          <w:szCs w:val="28"/>
        </w:rPr>
      </w:pPr>
    </w:p>
    <w:p w14:paraId="6C9F5211" w14:textId="77777777" w:rsidR="00494DD6" w:rsidRDefault="00494DD6" w:rsidP="00494DD6">
      <w:pPr>
        <w:spacing w:line="276" w:lineRule="auto"/>
        <w:jc w:val="both"/>
        <w:rPr>
          <w:rFonts w:ascii="Arial" w:hAnsi="Arial" w:cs="Arial"/>
          <w:sz w:val="28"/>
          <w:szCs w:val="28"/>
        </w:rPr>
      </w:pPr>
    </w:p>
    <w:p w14:paraId="371C3B41" w14:textId="77777777" w:rsidR="00494DD6" w:rsidRDefault="00494DD6" w:rsidP="00494DD6">
      <w:pPr>
        <w:spacing w:line="276" w:lineRule="auto"/>
        <w:jc w:val="both"/>
        <w:rPr>
          <w:rFonts w:ascii="Arial" w:hAnsi="Arial" w:cs="Arial"/>
          <w:sz w:val="28"/>
          <w:szCs w:val="28"/>
        </w:rPr>
      </w:pPr>
    </w:p>
    <w:p w14:paraId="511A07CD" w14:textId="77777777" w:rsidR="00494DD6" w:rsidRDefault="00494DD6" w:rsidP="00494DD6">
      <w:pPr>
        <w:spacing w:line="276" w:lineRule="auto"/>
        <w:jc w:val="both"/>
        <w:rPr>
          <w:rFonts w:ascii="Arial" w:hAnsi="Arial" w:cs="Arial"/>
          <w:sz w:val="28"/>
          <w:szCs w:val="28"/>
        </w:rPr>
      </w:pPr>
    </w:p>
    <w:p w14:paraId="6EAA1F7B" w14:textId="77777777" w:rsidR="00494DD6" w:rsidRDefault="00494DD6" w:rsidP="00494DD6">
      <w:pPr>
        <w:spacing w:line="276" w:lineRule="auto"/>
        <w:jc w:val="both"/>
        <w:rPr>
          <w:rFonts w:ascii="Arial" w:hAnsi="Arial" w:cs="Arial"/>
          <w:sz w:val="28"/>
          <w:szCs w:val="28"/>
        </w:rPr>
      </w:pPr>
    </w:p>
    <w:p w14:paraId="0F86B3FD" w14:textId="77777777" w:rsidR="00494DD6" w:rsidRDefault="00494DD6" w:rsidP="00494DD6">
      <w:pPr>
        <w:spacing w:line="276" w:lineRule="auto"/>
        <w:jc w:val="both"/>
        <w:rPr>
          <w:rFonts w:ascii="Arial" w:hAnsi="Arial" w:cs="Arial"/>
          <w:sz w:val="28"/>
          <w:szCs w:val="28"/>
        </w:rPr>
      </w:pPr>
    </w:p>
    <w:p w14:paraId="3DB39F97" w14:textId="77777777" w:rsidR="00494DD6" w:rsidRDefault="00494DD6" w:rsidP="00494DD6">
      <w:pPr>
        <w:spacing w:line="276" w:lineRule="auto"/>
        <w:jc w:val="both"/>
        <w:rPr>
          <w:rFonts w:ascii="Arial" w:hAnsi="Arial" w:cs="Arial"/>
          <w:sz w:val="28"/>
          <w:szCs w:val="28"/>
        </w:rPr>
      </w:pPr>
    </w:p>
    <w:p w14:paraId="2EFE43EA" w14:textId="77777777" w:rsidR="00494DD6" w:rsidRDefault="00494DD6" w:rsidP="00494DD6">
      <w:pPr>
        <w:spacing w:line="276" w:lineRule="auto"/>
        <w:jc w:val="both"/>
        <w:rPr>
          <w:rFonts w:ascii="Arial" w:hAnsi="Arial" w:cs="Arial"/>
          <w:sz w:val="28"/>
          <w:szCs w:val="28"/>
        </w:rPr>
      </w:pPr>
    </w:p>
    <w:p w14:paraId="6B803C99" w14:textId="77777777" w:rsidR="00494DD6" w:rsidRDefault="00494DD6" w:rsidP="00494DD6">
      <w:pPr>
        <w:spacing w:line="276" w:lineRule="auto"/>
        <w:jc w:val="both"/>
        <w:rPr>
          <w:rFonts w:ascii="Arial" w:hAnsi="Arial" w:cs="Arial"/>
          <w:sz w:val="28"/>
          <w:szCs w:val="28"/>
        </w:rPr>
      </w:pPr>
    </w:p>
    <w:p w14:paraId="31A1BC8F" w14:textId="77777777" w:rsidR="00494DD6" w:rsidRDefault="00494DD6" w:rsidP="00494DD6">
      <w:pPr>
        <w:spacing w:line="276" w:lineRule="auto"/>
        <w:jc w:val="both"/>
        <w:rPr>
          <w:rFonts w:ascii="Arial" w:hAnsi="Arial" w:cs="Arial"/>
          <w:sz w:val="28"/>
          <w:szCs w:val="28"/>
        </w:rPr>
      </w:pPr>
    </w:p>
    <w:p w14:paraId="24CB80E9" w14:textId="77777777" w:rsidR="00494DD6" w:rsidRDefault="00494DD6" w:rsidP="00494DD6">
      <w:pPr>
        <w:spacing w:line="276" w:lineRule="auto"/>
        <w:jc w:val="both"/>
        <w:rPr>
          <w:rFonts w:ascii="Arial" w:hAnsi="Arial" w:cs="Arial"/>
          <w:sz w:val="28"/>
          <w:szCs w:val="28"/>
        </w:rPr>
      </w:pPr>
    </w:p>
    <w:p w14:paraId="2E1D1EA5" w14:textId="77777777" w:rsidR="00494DD6" w:rsidRDefault="00494DD6" w:rsidP="00494DD6">
      <w:pPr>
        <w:spacing w:line="276" w:lineRule="auto"/>
        <w:jc w:val="both"/>
        <w:rPr>
          <w:rFonts w:ascii="Arial" w:hAnsi="Arial" w:cs="Arial"/>
          <w:sz w:val="28"/>
          <w:szCs w:val="28"/>
        </w:rPr>
      </w:pPr>
    </w:p>
    <w:p w14:paraId="2E2D7C08" w14:textId="77777777" w:rsidR="00494DD6" w:rsidRDefault="00494DD6" w:rsidP="00494DD6">
      <w:pPr>
        <w:spacing w:line="276" w:lineRule="auto"/>
        <w:jc w:val="both"/>
        <w:rPr>
          <w:rFonts w:ascii="Arial" w:hAnsi="Arial" w:cs="Arial"/>
          <w:sz w:val="28"/>
          <w:szCs w:val="28"/>
        </w:rPr>
      </w:pPr>
    </w:p>
    <w:p w14:paraId="21FBFB73" w14:textId="77777777" w:rsidR="00494DD6" w:rsidRDefault="00494DD6" w:rsidP="00494DD6">
      <w:pPr>
        <w:spacing w:line="276" w:lineRule="auto"/>
        <w:jc w:val="both"/>
        <w:rPr>
          <w:rFonts w:ascii="Arial" w:hAnsi="Arial" w:cs="Arial"/>
          <w:sz w:val="28"/>
          <w:szCs w:val="28"/>
        </w:rPr>
      </w:pPr>
    </w:p>
    <w:p w14:paraId="5AEA3BA0" w14:textId="77777777" w:rsidR="00494DD6" w:rsidRDefault="00494DD6" w:rsidP="00494DD6">
      <w:pPr>
        <w:spacing w:line="276" w:lineRule="auto"/>
        <w:jc w:val="both"/>
        <w:rPr>
          <w:rFonts w:ascii="Arial" w:hAnsi="Arial" w:cs="Arial"/>
          <w:sz w:val="28"/>
          <w:szCs w:val="28"/>
        </w:rPr>
      </w:pPr>
    </w:p>
    <w:p w14:paraId="66FE4296" w14:textId="77777777" w:rsidR="00494DD6" w:rsidRDefault="00494DD6" w:rsidP="00494DD6">
      <w:pPr>
        <w:spacing w:line="276" w:lineRule="auto"/>
        <w:jc w:val="both"/>
        <w:rPr>
          <w:rFonts w:ascii="Arial" w:hAnsi="Arial" w:cs="Arial"/>
          <w:sz w:val="28"/>
          <w:szCs w:val="28"/>
        </w:rPr>
      </w:pPr>
    </w:p>
    <w:p w14:paraId="434D700D" w14:textId="77777777" w:rsidR="00494DD6" w:rsidRPr="00957E4B" w:rsidRDefault="00494DD6" w:rsidP="00494DD6">
      <w:pPr>
        <w:spacing w:line="276" w:lineRule="auto"/>
        <w:jc w:val="both"/>
        <w:rPr>
          <w:rFonts w:ascii="Arial" w:hAnsi="Arial" w:cs="Arial"/>
          <w:sz w:val="28"/>
          <w:szCs w:val="28"/>
        </w:rPr>
      </w:pPr>
    </w:p>
    <w:p w14:paraId="0CD06A5C" w14:textId="77777777" w:rsidR="00494DD6" w:rsidRPr="00957E4B" w:rsidRDefault="00494DD6" w:rsidP="00494DD6">
      <w:pPr>
        <w:spacing w:line="276" w:lineRule="auto"/>
        <w:jc w:val="both"/>
        <w:rPr>
          <w:rFonts w:ascii="Arial" w:hAnsi="Arial" w:cs="Arial"/>
          <w:sz w:val="28"/>
          <w:szCs w:val="28"/>
        </w:rPr>
      </w:pPr>
    </w:p>
    <w:p w14:paraId="328CF169" w14:textId="77777777" w:rsidR="00494DD6" w:rsidRPr="00957E4B" w:rsidRDefault="00494DD6" w:rsidP="00494DD6">
      <w:pPr>
        <w:spacing w:line="276" w:lineRule="auto"/>
        <w:jc w:val="both"/>
        <w:rPr>
          <w:rFonts w:ascii="Arial" w:hAnsi="Arial" w:cs="Arial"/>
          <w:sz w:val="28"/>
          <w:szCs w:val="28"/>
        </w:rPr>
      </w:pPr>
    </w:p>
    <w:p w14:paraId="64162681"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Foundation Phase and Expected Outcomes</w:t>
      </w:r>
    </w:p>
    <w:p w14:paraId="40D00924" w14:textId="77777777" w:rsidR="00494DD6" w:rsidRPr="00957E4B" w:rsidRDefault="00494DD6" w:rsidP="00494DD6">
      <w:pPr>
        <w:spacing w:line="276" w:lineRule="auto"/>
        <w:jc w:val="both"/>
        <w:rPr>
          <w:rFonts w:ascii="Arial" w:hAnsi="Arial" w:cs="Arial"/>
          <w:b/>
          <w:bCs/>
          <w:sz w:val="28"/>
          <w:szCs w:val="28"/>
          <w:u w:val="single"/>
        </w:rPr>
      </w:pPr>
    </w:p>
    <w:p w14:paraId="07FB819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 Foundation Phase is set out by the Welsh Government to continuously expand the way in which the Foundation Phase is delivered and funded in schools and early years settings across Wales (Welsh Government 2016 p.4).</w:t>
      </w:r>
    </w:p>
    <w:p w14:paraId="56A7840D" w14:textId="77777777" w:rsidR="00494DD6" w:rsidRPr="00957E4B" w:rsidRDefault="00494DD6" w:rsidP="00494DD6">
      <w:pPr>
        <w:spacing w:line="276" w:lineRule="auto"/>
        <w:jc w:val="both"/>
        <w:rPr>
          <w:rFonts w:ascii="Arial" w:hAnsi="Arial" w:cs="Arial"/>
          <w:sz w:val="28"/>
          <w:szCs w:val="28"/>
        </w:rPr>
      </w:pPr>
    </w:p>
    <w:p w14:paraId="7381CCC6"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Between the ages two to three years, children should either start the setting the setting at an outcome 1 level, which depends on the child’s abilities and capabilities, and leave the setting on an outcome 2 level.</w:t>
      </w:r>
    </w:p>
    <w:p w14:paraId="5599B0E7" w14:textId="77777777" w:rsidR="00494DD6" w:rsidRPr="00957E4B" w:rsidRDefault="00494DD6" w:rsidP="00494DD6">
      <w:pPr>
        <w:spacing w:line="276" w:lineRule="auto"/>
        <w:jc w:val="both"/>
        <w:rPr>
          <w:rFonts w:ascii="Arial" w:hAnsi="Arial" w:cs="Arial"/>
          <w:sz w:val="28"/>
          <w:szCs w:val="28"/>
        </w:rPr>
      </w:pPr>
    </w:p>
    <w:p w14:paraId="04247A31"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This means, when the child starts, socially the child should be capable of playing alone or parallel to a familiar adult or other children. They understand some behaviour is unacceptable and respond to social greetings from familiar and unfamiliar people.</w:t>
      </w:r>
    </w:p>
    <w:p w14:paraId="06706F57" w14:textId="77777777" w:rsidR="00494DD6" w:rsidRPr="00957E4B" w:rsidRDefault="00494DD6" w:rsidP="00494DD6">
      <w:pPr>
        <w:spacing w:line="276" w:lineRule="auto"/>
        <w:jc w:val="both"/>
        <w:rPr>
          <w:rFonts w:ascii="Arial" w:hAnsi="Arial" w:cs="Arial"/>
          <w:sz w:val="28"/>
          <w:szCs w:val="28"/>
        </w:rPr>
      </w:pPr>
    </w:p>
    <w:p w14:paraId="226BFF4D"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Oracy, the child should be able to respond to one step instructions and show an understanding of simple phrases and use newly learned words in their play and begin to engage in word play.</w:t>
      </w:r>
    </w:p>
    <w:p w14:paraId="242DE446" w14:textId="77777777" w:rsidR="00494DD6" w:rsidRPr="00957E4B" w:rsidRDefault="00494DD6" w:rsidP="00494DD6">
      <w:pPr>
        <w:spacing w:line="276" w:lineRule="auto"/>
        <w:jc w:val="both"/>
        <w:rPr>
          <w:rFonts w:ascii="Arial" w:hAnsi="Arial" w:cs="Arial"/>
          <w:sz w:val="28"/>
          <w:szCs w:val="28"/>
        </w:rPr>
      </w:pPr>
    </w:p>
    <w:p w14:paraId="0F9B06DB"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Intellectually, the child should recite or indicate numbers 1-3 and outcome 2 up to number 10. They should also be able to explore regular 2D and 3D shapes and play.</w:t>
      </w:r>
    </w:p>
    <w:p w14:paraId="4962C697" w14:textId="77777777" w:rsidR="00494DD6" w:rsidRPr="00957E4B" w:rsidRDefault="00494DD6" w:rsidP="00494DD6">
      <w:pPr>
        <w:spacing w:line="276" w:lineRule="auto"/>
        <w:jc w:val="both"/>
        <w:rPr>
          <w:rFonts w:ascii="Arial" w:hAnsi="Arial" w:cs="Arial"/>
          <w:sz w:val="28"/>
          <w:szCs w:val="28"/>
        </w:rPr>
      </w:pPr>
    </w:p>
    <w:p w14:paraId="6D69702F"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Physically the child should be able to run in a straight line, avoid obstacles, jump with two feet and stop and start with ease. They should also be capable of holding a pencil or crayon use it all fingers and firm and scribble independently, including curves, straight lines and dots. </w:t>
      </w:r>
    </w:p>
    <w:p w14:paraId="0101B968" w14:textId="77777777" w:rsidR="00494DD6" w:rsidRPr="00957E4B" w:rsidRDefault="00494DD6" w:rsidP="00494DD6">
      <w:pPr>
        <w:spacing w:line="276" w:lineRule="auto"/>
        <w:jc w:val="both"/>
        <w:rPr>
          <w:rFonts w:ascii="Arial" w:hAnsi="Arial" w:cs="Arial"/>
          <w:sz w:val="28"/>
          <w:szCs w:val="28"/>
        </w:rPr>
      </w:pPr>
    </w:p>
    <w:p w14:paraId="3A3287D9" w14:textId="49539121" w:rsidR="00494DD6" w:rsidRPr="007A4DD2" w:rsidRDefault="00494DD6" w:rsidP="00494DD6">
      <w:pPr>
        <w:spacing w:line="276" w:lineRule="auto"/>
        <w:jc w:val="both"/>
        <w:rPr>
          <w:rFonts w:ascii="Arial" w:hAnsi="Arial" w:cs="Arial"/>
          <w:sz w:val="28"/>
          <w:szCs w:val="28"/>
        </w:rPr>
      </w:pPr>
      <w:r w:rsidRPr="00957E4B">
        <w:rPr>
          <w:rFonts w:ascii="Arial" w:hAnsi="Arial" w:cs="Arial"/>
          <w:sz w:val="28"/>
          <w:szCs w:val="28"/>
        </w:rPr>
        <w:t>(Welsh Government 2015</w:t>
      </w:r>
      <w:r>
        <w:rPr>
          <w:rFonts w:ascii="Arial" w:hAnsi="Arial" w:cs="Arial"/>
          <w:sz w:val="28"/>
          <w:szCs w:val="28"/>
        </w:rPr>
        <w:t xml:space="preserve"> p.1</w:t>
      </w:r>
      <w:r w:rsidRPr="00957E4B">
        <w:rPr>
          <w:rFonts w:ascii="Arial" w:hAnsi="Arial" w:cs="Arial"/>
          <w:sz w:val="28"/>
          <w:szCs w:val="28"/>
        </w:rPr>
        <w:t xml:space="preserve">) </w:t>
      </w:r>
    </w:p>
    <w:p w14:paraId="3F926B19" w14:textId="77777777" w:rsidR="00494DD6" w:rsidRPr="00957E4B" w:rsidRDefault="00494DD6" w:rsidP="00494DD6">
      <w:pPr>
        <w:spacing w:line="276" w:lineRule="auto"/>
        <w:jc w:val="both"/>
        <w:rPr>
          <w:rFonts w:ascii="Arial" w:hAnsi="Arial" w:cs="Arial"/>
          <w:b/>
          <w:bCs/>
          <w:sz w:val="28"/>
          <w:szCs w:val="28"/>
          <w:u w:val="single"/>
        </w:rPr>
      </w:pPr>
    </w:p>
    <w:p w14:paraId="6F236629"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"/var/folders/v2/96ws49_54cjcnph0rs09hlsm0000gn/T/com.microsoft.Word/WebArchiveCopyPasteTempFiles/AH+4hXzHZW45AAAAAElFTkSuQmCC" \* MERGEFORMATINET </w:instrText>
      </w:r>
      <w:r w:rsidRPr="00957E4B">
        <w:fldChar w:fldCharType="separate"/>
      </w:r>
      <w:r w:rsidRPr="00957E4B">
        <w:rPr>
          <w:noProof/>
        </w:rPr>
        <w:drawing>
          <wp:inline distT="0" distB="0" distL="0" distR="0" wp14:anchorId="108CC4ED" wp14:editId="036B69A1">
            <wp:extent cx="4026877" cy="991987"/>
            <wp:effectExtent l="0" t="0" r="0" b="0"/>
            <wp:docPr id="2" name="Picture 2" descr="Zones - Hw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nes - Hw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6563" cy="999300"/>
                    </a:xfrm>
                    <a:prstGeom prst="rect">
                      <a:avLst/>
                    </a:prstGeom>
                    <a:noFill/>
                    <a:ln>
                      <a:noFill/>
                    </a:ln>
                  </pic:spPr>
                </pic:pic>
              </a:graphicData>
            </a:graphic>
          </wp:inline>
        </w:drawing>
      </w:r>
      <w:r w:rsidRPr="00957E4B">
        <w:fldChar w:fldCharType="end"/>
      </w:r>
    </w:p>
    <w:p w14:paraId="3C13290F" w14:textId="77777777" w:rsidR="00494DD6" w:rsidRPr="00957E4B" w:rsidRDefault="00494DD6" w:rsidP="00494DD6">
      <w:pPr>
        <w:spacing w:line="276" w:lineRule="auto"/>
        <w:jc w:val="center"/>
        <w:rPr>
          <w:rFonts w:ascii="Arial" w:hAnsi="Arial" w:cs="Arial"/>
          <w:sz w:val="28"/>
          <w:szCs w:val="28"/>
        </w:rPr>
      </w:pPr>
    </w:p>
    <w:p w14:paraId="15D918F5" w14:textId="39FAC1E8" w:rsidR="00494DD6" w:rsidRPr="00494DD6" w:rsidRDefault="00494DD6" w:rsidP="00494DD6">
      <w:pPr>
        <w:spacing w:line="276" w:lineRule="auto"/>
        <w:jc w:val="center"/>
        <w:rPr>
          <w:rFonts w:ascii="Arial" w:hAnsi="Arial" w:cs="Arial"/>
          <w:sz w:val="28"/>
          <w:szCs w:val="28"/>
        </w:rPr>
      </w:pPr>
      <w:r w:rsidRPr="00957E4B">
        <w:rPr>
          <w:rFonts w:ascii="Arial" w:hAnsi="Arial" w:cs="Arial"/>
          <w:sz w:val="28"/>
          <w:szCs w:val="28"/>
        </w:rPr>
        <w:t>(source: Hwb Welsh Government 2020</w:t>
      </w:r>
      <w:r>
        <w:rPr>
          <w:rFonts w:ascii="Arial" w:hAnsi="Arial" w:cs="Arial"/>
          <w:sz w:val="28"/>
          <w:szCs w:val="28"/>
        </w:rPr>
        <w:t>)</w:t>
      </w:r>
    </w:p>
    <w:p w14:paraId="116F9307" w14:textId="449F3044"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Childhood Theorists</w:t>
      </w:r>
    </w:p>
    <w:p w14:paraId="006831D0" w14:textId="77777777" w:rsidR="00494DD6" w:rsidRPr="00957E4B" w:rsidRDefault="00494DD6" w:rsidP="00494DD6">
      <w:pPr>
        <w:spacing w:line="276" w:lineRule="auto"/>
        <w:jc w:val="both"/>
        <w:rPr>
          <w:rFonts w:ascii="Arial" w:hAnsi="Arial" w:cs="Arial"/>
          <w:sz w:val="28"/>
          <w:szCs w:val="28"/>
        </w:rPr>
      </w:pPr>
    </w:p>
    <w:p w14:paraId="384BA9DE"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The key issue for childcare practitioners relating to the promotion of positive development outcomes for children and young people consists of knowledge of theorists and understanding which theorists link to their developmental areas. A child development theory is a combined compilation of beliefs about why children and young people behave, think and feel as they do. </w:t>
      </w:r>
    </w:p>
    <w:p w14:paraId="49C0710E" w14:textId="77777777" w:rsidR="00494DD6" w:rsidRPr="00957E4B" w:rsidRDefault="00494DD6" w:rsidP="00494DD6">
      <w:pPr>
        <w:spacing w:line="276" w:lineRule="auto"/>
        <w:jc w:val="both"/>
        <w:rPr>
          <w:rFonts w:ascii="Arial" w:hAnsi="Arial" w:cs="Arial"/>
          <w:sz w:val="28"/>
          <w:szCs w:val="28"/>
        </w:rPr>
      </w:pPr>
    </w:p>
    <w:p w14:paraId="76BE1248" w14:textId="77777777" w:rsidR="00494DD6" w:rsidRPr="00957E4B" w:rsidRDefault="00494DD6" w:rsidP="00494DD6">
      <w:pPr>
        <w:spacing w:line="276" w:lineRule="auto"/>
        <w:jc w:val="both"/>
        <w:rPr>
          <w:rFonts w:ascii="Arial" w:hAnsi="Arial" w:cs="Arial"/>
          <w:sz w:val="28"/>
          <w:szCs w:val="28"/>
          <w:u w:val="single"/>
        </w:rPr>
      </w:pPr>
      <w:r w:rsidRPr="00957E4B">
        <w:rPr>
          <w:rFonts w:ascii="Arial" w:hAnsi="Arial" w:cs="Arial"/>
          <w:sz w:val="28"/>
          <w:szCs w:val="28"/>
          <w:u w:val="single"/>
        </w:rPr>
        <w:t xml:space="preserve">Purpose </w:t>
      </w:r>
    </w:p>
    <w:p w14:paraId="74D03915" w14:textId="77777777" w:rsidR="00494DD6" w:rsidRPr="00957E4B" w:rsidRDefault="00494DD6" w:rsidP="00494DD6">
      <w:pPr>
        <w:spacing w:line="276" w:lineRule="auto"/>
        <w:jc w:val="both"/>
        <w:rPr>
          <w:rFonts w:ascii="Arial" w:hAnsi="Arial" w:cs="Arial"/>
          <w:sz w:val="28"/>
          <w:szCs w:val="28"/>
          <w:u w:val="single"/>
        </w:rPr>
      </w:pPr>
    </w:p>
    <w:p w14:paraId="732ACE3E"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The purpose of childhood theorists is to help guide practitioners and other childcare professionals by ensuring that there is an underlying purpose for routines and that the educational process of young children is carried out consistently. </w:t>
      </w:r>
    </w:p>
    <w:p w14:paraId="4C3704DA" w14:textId="77777777" w:rsidR="00494DD6" w:rsidRPr="00957E4B" w:rsidRDefault="00494DD6" w:rsidP="00494DD6">
      <w:pPr>
        <w:spacing w:line="276" w:lineRule="auto"/>
        <w:jc w:val="both"/>
        <w:rPr>
          <w:rFonts w:ascii="Arial" w:hAnsi="Arial" w:cs="Arial"/>
          <w:sz w:val="28"/>
          <w:szCs w:val="28"/>
        </w:rPr>
      </w:pPr>
    </w:p>
    <w:p w14:paraId="75C2016C"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t>Jean Piaget</w:t>
      </w:r>
    </w:p>
    <w:p w14:paraId="2EBD9175" w14:textId="77777777" w:rsidR="00494DD6" w:rsidRPr="00957E4B" w:rsidRDefault="00494DD6" w:rsidP="00494DD6">
      <w:pPr>
        <w:spacing w:line="276" w:lineRule="auto"/>
        <w:jc w:val="both"/>
        <w:rPr>
          <w:rFonts w:ascii="Arial" w:hAnsi="Arial" w:cs="Arial"/>
          <w:b/>
          <w:bCs/>
          <w:sz w:val="28"/>
          <w:szCs w:val="28"/>
          <w:u w:val="single"/>
        </w:rPr>
      </w:pPr>
    </w:p>
    <w:p w14:paraId="39820DD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Jean Piaget’s (1896-1980) theory is centred on the awareness that the developing child forms cognitive structures for understanding and responding to physical experiences within the environment. He formulates four stages of intellectual-cognitive development and the progression by which children progress through them. Which consists of sensorimotor stage, pre-operational stage, concrete operational stage and formal operational stage.</w:t>
      </w:r>
    </w:p>
    <w:p w14:paraId="4D59F73A"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fldChar w:fldCharType="begin"/>
      </w:r>
      <w:r w:rsidRPr="00957E4B">
        <w:rPr>
          <w:rFonts w:ascii="Arial" w:hAnsi="Arial" w:cs="Arial"/>
          <w:sz w:val="28"/>
          <w:szCs w:val="28"/>
        </w:rPr>
        <w:instrText xml:space="preserve"> INCLUDEPICTURE "/var/folders/v2/96ws49_54cjcnph0rs09hlsm0000gn/T/com.microsoft.Word/WebArchiveCopyPasteTempFiles/piaget-01.jpg" \* MERGEFORMATINET </w:instrText>
      </w:r>
      <w:r w:rsidRPr="00957E4B">
        <w:rPr>
          <w:rFonts w:ascii="Arial" w:hAnsi="Arial" w:cs="Arial"/>
          <w:sz w:val="28"/>
          <w:szCs w:val="28"/>
        </w:rPr>
        <w:fldChar w:fldCharType="separate"/>
      </w:r>
      <w:r w:rsidRPr="00957E4B">
        <w:rPr>
          <w:rFonts w:ascii="Arial" w:hAnsi="Arial" w:cs="Arial"/>
          <w:noProof/>
          <w:sz w:val="28"/>
          <w:szCs w:val="28"/>
        </w:rPr>
        <w:drawing>
          <wp:inline distT="0" distB="0" distL="0" distR="0" wp14:anchorId="4ABFFB70" wp14:editId="421DC922">
            <wp:extent cx="4973437" cy="2620108"/>
            <wp:effectExtent l="0" t="0" r="5080" b="0"/>
            <wp:docPr id="5" name="Picture 5" descr="The Piaget Stages of Cognitive Development - The Psychology Note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Piaget Stages of Cognitive Development - The Psychology Notes  Headquarters"/>
                    <pic:cNvPicPr>
                      <a:picLocks noChangeAspect="1" noChangeArrowheads="1"/>
                    </pic:cNvPicPr>
                  </pic:nvPicPr>
                  <pic:blipFill rotWithShape="1">
                    <a:blip r:embed="rId14">
                      <a:extLst>
                        <a:ext uri="{28A0092B-C50C-407E-A947-70E740481C1C}">
                          <a14:useLocalDpi xmlns:a14="http://schemas.microsoft.com/office/drawing/2010/main" val="0"/>
                        </a:ext>
                      </a:extLst>
                    </a:blip>
                    <a:srcRect l="2115" t="8862" r="2344" b="10805"/>
                    <a:stretch/>
                  </pic:blipFill>
                  <pic:spPr bwMode="auto">
                    <a:xfrm>
                      <a:off x="0" y="0"/>
                      <a:ext cx="5085546" cy="2679169"/>
                    </a:xfrm>
                    <a:prstGeom prst="rect">
                      <a:avLst/>
                    </a:prstGeom>
                    <a:noFill/>
                    <a:ln>
                      <a:noFill/>
                    </a:ln>
                    <a:extLst>
                      <a:ext uri="{53640926-AAD7-44D8-BBD7-CCE9431645EC}">
                        <a14:shadowObscured xmlns:a14="http://schemas.microsoft.com/office/drawing/2010/main"/>
                      </a:ext>
                    </a:extLst>
                  </pic:spPr>
                </pic:pic>
              </a:graphicData>
            </a:graphic>
          </wp:inline>
        </w:drawing>
      </w:r>
      <w:r w:rsidRPr="00957E4B">
        <w:rPr>
          <w:rFonts w:ascii="Arial" w:hAnsi="Arial" w:cs="Arial"/>
          <w:sz w:val="28"/>
          <w:szCs w:val="28"/>
        </w:rPr>
        <w:fldChar w:fldCharType="end"/>
      </w:r>
    </w:p>
    <w:p w14:paraId="0F6E4B28"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The Psychology Notes Headquarters, 2020)</w:t>
      </w:r>
    </w:p>
    <w:p w14:paraId="15460444" w14:textId="77777777" w:rsidR="00494DD6" w:rsidRPr="00957E4B" w:rsidRDefault="00494DD6" w:rsidP="00494DD6">
      <w:pPr>
        <w:spacing w:line="276" w:lineRule="auto"/>
        <w:jc w:val="both"/>
        <w:rPr>
          <w:rFonts w:ascii="Arial" w:hAnsi="Arial" w:cs="Arial"/>
          <w:sz w:val="32"/>
          <w:szCs w:val="32"/>
        </w:rPr>
      </w:pPr>
    </w:p>
    <w:p w14:paraId="3A1E6A2A" w14:textId="37BC1322"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Piaget was interested in intellectual development and Pound (2014) claims Piaget ‘argued that there was a natural sequence for the development of thought governed by what he termed ‘genetic epistemology’’. Tassoni (2005</w:t>
      </w:r>
      <w:r>
        <w:rPr>
          <w:rFonts w:ascii="Arial" w:hAnsi="Arial" w:cs="Arial"/>
          <w:sz w:val="28"/>
          <w:szCs w:val="28"/>
        </w:rPr>
        <w:t xml:space="preserve"> p.1</w:t>
      </w:r>
      <w:r w:rsidRPr="00957E4B">
        <w:rPr>
          <w:rFonts w:ascii="Arial" w:hAnsi="Arial" w:cs="Arial"/>
          <w:sz w:val="28"/>
          <w:szCs w:val="28"/>
        </w:rPr>
        <w:t>) also states that Piaget ‘believed that children develop a number of patterns of behaviour of actions, which then they apply to similar situations’ Piaget called these patterns ‘</w:t>
      </w:r>
      <w:proofErr w:type="gramStart"/>
      <w:r w:rsidRPr="00957E4B">
        <w:rPr>
          <w:rFonts w:ascii="Arial" w:hAnsi="Arial" w:cs="Arial"/>
          <w:sz w:val="28"/>
          <w:szCs w:val="28"/>
        </w:rPr>
        <w:t>schemas’</w:t>
      </w:r>
      <w:proofErr w:type="gramEnd"/>
      <w:r w:rsidRPr="00957E4B">
        <w:rPr>
          <w:rFonts w:ascii="Arial" w:hAnsi="Arial" w:cs="Arial"/>
          <w:sz w:val="28"/>
          <w:szCs w:val="28"/>
        </w:rPr>
        <w:t>. Schemas in child development are biological and socio-cultural and are a natural part of children’s play and development and explains why some children show such determination and purpose to express actions in a certain way.</w:t>
      </w:r>
    </w:p>
    <w:p w14:paraId="3BDB8F58" w14:textId="77777777" w:rsidR="00494DD6" w:rsidRPr="00957E4B" w:rsidRDefault="00494DD6" w:rsidP="00494DD6">
      <w:pPr>
        <w:spacing w:line="276" w:lineRule="auto"/>
        <w:jc w:val="both"/>
        <w:rPr>
          <w:rFonts w:ascii="Arial" w:hAnsi="Arial" w:cs="Arial"/>
          <w:sz w:val="28"/>
          <w:szCs w:val="28"/>
        </w:rPr>
      </w:pPr>
    </w:p>
    <w:p w14:paraId="711704BF" w14:textId="7CDACD76"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Here are the most common Schemas identified in early years settings. These are trajectory, containment, connecting, transporting, orientation and positioning. Picture diagram below, as shown by Sands (2014) states what to look for in a child with expected schema.</w:t>
      </w:r>
      <w:r>
        <w:rPr>
          <w:rFonts w:ascii="Arial" w:hAnsi="Arial" w:cs="Arial"/>
          <w:sz w:val="28"/>
          <w:szCs w:val="28"/>
        </w:rPr>
        <w:t xml:space="preserve"> </w:t>
      </w:r>
    </w:p>
    <w:p w14:paraId="1B1E152A" w14:textId="77777777" w:rsidR="00494DD6" w:rsidRPr="00957E4B" w:rsidRDefault="00494DD6" w:rsidP="00494DD6">
      <w:pPr>
        <w:spacing w:line="276" w:lineRule="auto"/>
        <w:jc w:val="both"/>
        <w:rPr>
          <w:rFonts w:ascii="Arial" w:hAnsi="Arial" w:cs="Arial"/>
          <w:sz w:val="28"/>
          <w:szCs w:val="28"/>
        </w:rPr>
      </w:pPr>
    </w:p>
    <w:p w14:paraId="6C1EB6CF"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fldChar w:fldCharType="begin"/>
      </w:r>
      <w:r w:rsidRPr="00957E4B">
        <w:rPr>
          <w:rFonts w:ascii="Arial" w:hAnsi="Arial" w:cs="Arial"/>
          <w:sz w:val="28"/>
          <w:szCs w:val="28"/>
        </w:rPr>
        <w:instrText xml:space="preserve"> INCLUDEPICTURE "/var/folders/v2/96ws49_54cjcnph0rs09hlsm0000gn/T/com.microsoft.Word/WebArchiveCopyPasteTempFiles/1000w" \* MERGEFORMATINET </w:instrText>
      </w:r>
      <w:r w:rsidRPr="00957E4B">
        <w:rPr>
          <w:rFonts w:ascii="Arial" w:hAnsi="Arial" w:cs="Arial"/>
          <w:sz w:val="28"/>
          <w:szCs w:val="28"/>
        </w:rPr>
        <w:fldChar w:fldCharType="separate"/>
      </w:r>
      <w:r w:rsidRPr="00957E4B">
        <w:rPr>
          <w:rFonts w:ascii="Arial" w:hAnsi="Arial" w:cs="Arial"/>
          <w:noProof/>
          <w:sz w:val="28"/>
          <w:szCs w:val="28"/>
        </w:rPr>
        <w:drawing>
          <wp:inline distT="0" distB="0" distL="0" distR="0" wp14:anchorId="0BBA0834" wp14:editId="7AD9671D">
            <wp:extent cx="3308243" cy="4132385"/>
            <wp:effectExtent l="0" t="0" r="0" b="0"/>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2765" cy="4200489"/>
                    </a:xfrm>
                    <a:prstGeom prst="rect">
                      <a:avLst/>
                    </a:prstGeom>
                    <a:noFill/>
                    <a:ln>
                      <a:noFill/>
                    </a:ln>
                  </pic:spPr>
                </pic:pic>
              </a:graphicData>
            </a:graphic>
          </wp:inline>
        </w:drawing>
      </w:r>
      <w:r w:rsidRPr="00957E4B">
        <w:rPr>
          <w:rFonts w:ascii="Arial" w:hAnsi="Arial" w:cs="Arial"/>
          <w:sz w:val="28"/>
          <w:szCs w:val="28"/>
        </w:rPr>
        <w:fldChar w:fldCharType="end"/>
      </w:r>
    </w:p>
    <w:p w14:paraId="71581922"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(source: Sand, C 2014)</w:t>
      </w:r>
    </w:p>
    <w:p w14:paraId="0524F907" w14:textId="77777777" w:rsidR="00494DD6" w:rsidRDefault="00494DD6" w:rsidP="00494DD6">
      <w:pPr>
        <w:spacing w:line="276" w:lineRule="auto"/>
        <w:rPr>
          <w:rFonts w:ascii="Arial" w:hAnsi="Arial" w:cs="Arial"/>
          <w:b/>
          <w:bCs/>
          <w:sz w:val="28"/>
          <w:szCs w:val="28"/>
          <w:u w:val="single"/>
        </w:rPr>
      </w:pPr>
    </w:p>
    <w:p w14:paraId="4F5B788A"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Abraham Maslow</w:t>
      </w:r>
    </w:p>
    <w:p w14:paraId="032C2C7D" w14:textId="77777777" w:rsidR="00494DD6" w:rsidRPr="00957E4B" w:rsidRDefault="00494DD6" w:rsidP="00494DD6">
      <w:pPr>
        <w:spacing w:line="276" w:lineRule="auto"/>
        <w:jc w:val="both"/>
        <w:rPr>
          <w:rFonts w:ascii="Arial" w:hAnsi="Arial" w:cs="Arial"/>
          <w:sz w:val="28"/>
          <w:szCs w:val="28"/>
        </w:rPr>
      </w:pPr>
    </w:p>
    <w:p w14:paraId="50B36F88"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Abraham Maslow (1908-1970) was a humanist theorist who claims our movements are driven in order to achieve certain needs. He was best known for creating Maslow’s Hierarchy of Needs. </w:t>
      </w:r>
    </w:p>
    <w:p w14:paraId="0ECA9020" w14:textId="77777777" w:rsidR="00494DD6" w:rsidRPr="00957E4B" w:rsidRDefault="00494DD6" w:rsidP="00494DD6">
      <w:pPr>
        <w:spacing w:line="276" w:lineRule="auto"/>
        <w:jc w:val="both"/>
        <w:rPr>
          <w:rFonts w:ascii="Arial" w:hAnsi="Arial" w:cs="Arial"/>
          <w:sz w:val="28"/>
          <w:szCs w:val="28"/>
        </w:rPr>
      </w:pPr>
    </w:p>
    <w:p w14:paraId="0C07CC55" w14:textId="77777777" w:rsidR="00494DD6" w:rsidRPr="00957E4B" w:rsidRDefault="00494DD6" w:rsidP="00494DD6">
      <w:pPr>
        <w:spacing w:line="276" w:lineRule="auto"/>
        <w:jc w:val="center"/>
      </w:pPr>
      <w:r w:rsidRPr="00957E4B">
        <w:fldChar w:fldCharType="begin"/>
      </w:r>
      <w:r w:rsidRPr="00957E4B">
        <w:instrText xml:space="preserve"> INCLUDEPICTURE "/var/folders/v2/96ws49_54cjcnph0rs09hlsm0000gn/T/com.microsoft.Word/WebArchiveCopyPasteTempFiles/Maslows-Hierarchy-of-Needs.jpg" \* MERGEFORMATINET </w:instrText>
      </w:r>
      <w:r w:rsidRPr="00957E4B">
        <w:fldChar w:fldCharType="separate"/>
      </w:r>
      <w:r w:rsidRPr="00957E4B">
        <w:rPr>
          <w:noProof/>
        </w:rPr>
        <w:drawing>
          <wp:inline distT="0" distB="0" distL="0" distR="0" wp14:anchorId="0155B488" wp14:editId="4FFB7596">
            <wp:extent cx="5536180" cy="3097161"/>
            <wp:effectExtent l="0" t="0" r="1270" b="1905"/>
            <wp:docPr id="3" name="Picture 3"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slow's Hierarchy of Needs | Simply Psycholog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3314" cy="3134718"/>
                    </a:xfrm>
                    <a:prstGeom prst="rect">
                      <a:avLst/>
                    </a:prstGeom>
                    <a:noFill/>
                    <a:ln>
                      <a:noFill/>
                    </a:ln>
                  </pic:spPr>
                </pic:pic>
              </a:graphicData>
            </a:graphic>
          </wp:inline>
        </w:drawing>
      </w:r>
      <w:r w:rsidRPr="00957E4B">
        <w:fldChar w:fldCharType="end"/>
      </w:r>
    </w:p>
    <w:p w14:paraId="22368EE8" w14:textId="77777777" w:rsidR="00494DD6" w:rsidRPr="00957E4B" w:rsidRDefault="00494DD6" w:rsidP="00494DD6">
      <w:pPr>
        <w:spacing w:line="276" w:lineRule="auto"/>
        <w:jc w:val="center"/>
        <w:rPr>
          <w:rFonts w:ascii="Arial" w:hAnsi="Arial" w:cs="Arial"/>
          <w:sz w:val="28"/>
          <w:szCs w:val="28"/>
        </w:rPr>
      </w:pPr>
      <w:r w:rsidRPr="00957E4B">
        <w:rPr>
          <w:rFonts w:ascii="Arial" w:hAnsi="Arial" w:cs="Arial"/>
          <w:sz w:val="28"/>
          <w:szCs w:val="28"/>
        </w:rPr>
        <w:t xml:space="preserve">(source: McLeod, S. 2020) </w:t>
      </w:r>
    </w:p>
    <w:p w14:paraId="22150C56" w14:textId="77777777" w:rsidR="00494DD6" w:rsidRPr="00957E4B" w:rsidRDefault="00494DD6" w:rsidP="00494DD6">
      <w:pPr>
        <w:spacing w:line="276" w:lineRule="auto"/>
        <w:jc w:val="center"/>
        <w:rPr>
          <w:rFonts w:ascii="Arial" w:hAnsi="Arial" w:cs="Arial"/>
          <w:sz w:val="28"/>
          <w:szCs w:val="28"/>
        </w:rPr>
      </w:pPr>
    </w:p>
    <w:p w14:paraId="1C86FF9C" w14:textId="08E8CCE1"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 hierarchy is displayed as a pyramid because the lower level is made up of basic needs, whereas the more complex needs are located at the top. Khan (2016</w:t>
      </w:r>
      <w:r>
        <w:rPr>
          <w:rFonts w:ascii="Arial" w:hAnsi="Arial" w:cs="Arial"/>
          <w:sz w:val="28"/>
          <w:szCs w:val="28"/>
        </w:rPr>
        <w:t xml:space="preserve"> p.1</w:t>
      </w:r>
      <w:r w:rsidRPr="00957E4B">
        <w:rPr>
          <w:rFonts w:ascii="Arial" w:hAnsi="Arial" w:cs="Arial"/>
          <w:sz w:val="28"/>
          <w:szCs w:val="28"/>
        </w:rPr>
        <w:t xml:space="preserve">) explains that the five-stage model can be divided into basic needs and growth needs, which convey to children achieving their human potential. </w:t>
      </w:r>
    </w:p>
    <w:p w14:paraId="0208B847" w14:textId="77777777" w:rsidR="00494DD6" w:rsidRPr="00957E4B" w:rsidRDefault="00494DD6" w:rsidP="00494DD6">
      <w:pPr>
        <w:spacing w:line="276" w:lineRule="auto"/>
        <w:jc w:val="both"/>
        <w:rPr>
          <w:rFonts w:ascii="Arial" w:hAnsi="Arial" w:cs="Arial"/>
          <w:sz w:val="28"/>
          <w:szCs w:val="28"/>
        </w:rPr>
      </w:pPr>
    </w:p>
    <w:p w14:paraId="23921C8A"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Maslow considered every child is efficient and has the aspiration to move up the hierarchy. However, the progress can often be disturbed by failure to meet lower-level needs. This can happen due to transitions and how it affects the child’s feelings and emotions, causing them to regress. </w:t>
      </w:r>
    </w:p>
    <w:p w14:paraId="375D9C13" w14:textId="77777777" w:rsidR="00494DD6" w:rsidRPr="00957E4B" w:rsidRDefault="00494DD6" w:rsidP="00494DD6">
      <w:pPr>
        <w:spacing w:line="276" w:lineRule="auto"/>
        <w:jc w:val="both"/>
        <w:rPr>
          <w:rFonts w:ascii="Arial" w:hAnsi="Arial" w:cs="Arial"/>
          <w:b/>
          <w:bCs/>
          <w:sz w:val="28"/>
          <w:szCs w:val="28"/>
          <w:u w:val="single"/>
        </w:rPr>
      </w:pPr>
    </w:p>
    <w:p w14:paraId="1D394964" w14:textId="77777777" w:rsidR="00494DD6" w:rsidRPr="00957E4B" w:rsidRDefault="00494DD6" w:rsidP="00494DD6">
      <w:pPr>
        <w:spacing w:line="276" w:lineRule="auto"/>
        <w:jc w:val="both"/>
        <w:rPr>
          <w:rFonts w:ascii="Arial" w:hAnsi="Arial" w:cs="Arial"/>
          <w:b/>
          <w:bCs/>
          <w:sz w:val="28"/>
          <w:szCs w:val="28"/>
          <w:u w:val="single"/>
        </w:rPr>
      </w:pPr>
    </w:p>
    <w:p w14:paraId="39C1358E" w14:textId="77777777" w:rsidR="00494DD6" w:rsidRPr="00957E4B" w:rsidRDefault="00494DD6" w:rsidP="00494DD6">
      <w:pPr>
        <w:spacing w:line="276" w:lineRule="auto"/>
        <w:jc w:val="both"/>
        <w:rPr>
          <w:rFonts w:ascii="Arial" w:hAnsi="Arial" w:cs="Arial"/>
          <w:b/>
          <w:bCs/>
          <w:sz w:val="28"/>
          <w:szCs w:val="28"/>
          <w:u w:val="single"/>
        </w:rPr>
      </w:pPr>
    </w:p>
    <w:p w14:paraId="44305337" w14:textId="78D304BB" w:rsidR="00494DD6" w:rsidRDefault="00494DD6" w:rsidP="00494DD6">
      <w:pPr>
        <w:spacing w:line="276" w:lineRule="auto"/>
        <w:jc w:val="both"/>
        <w:rPr>
          <w:rFonts w:ascii="Arial" w:hAnsi="Arial" w:cs="Arial"/>
          <w:b/>
          <w:bCs/>
          <w:sz w:val="28"/>
          <w:szCs w:val="28"/>
          <w:u w:val="single"/>
        </w:rPr>
      </w:pPr>
    </w:p>
    <w:p w14:paraId="52696B26" w14:textId="77777777" w:rsidR="00D57DB6" w:rsidRPr="00957E4B" w:rsidRDefault="00D57DB6" w:rsidP="00494DD6">
      <w:pPr>
        <w:spacing w:line="276" w:lineRule="auto"/>
        <w:jc w:val="both"/>
        <w:rPr>
          <w:rFonts w:ascii="Arial" w:hAnsi="Arial" w:cs="Arial"/>
          <w:b/>
          <w:bCs/>
          <w:sz w:val="28"/>
          <w:szCs w:val="28"/>
          <w:u w:val="single"/>
        </w:rPr>
      </w:pPr>
    </w:p>
    <w:p w14:paraId="36F955A7" w14:textId="77777777" w:rsidR="00494DD6" w:rsidRPr="00957E4B" w:rsidRDefault="00494DD6" w:rsidP="00494DD6">
      <w:pPr>
        <w:spacing w:line="276" w:lineRule="auto"/>
        <w:jc w:val="both"/>
        <w:rPr>
          <w:rFonts w:ascii="Arial" w:hAnsi="Arial" w:cs="Arial"/>
          <w:b/>
          <w:bCs/>
          <w:sz w:val="28"/>
          <w:szCs w:val="28"/>
          <w:u w:val="single"/>
        </w:rPr>
      </w:pPr>
    </w:p>
    <w:p w14:paraId="1657B692"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Partnerships and Interventions</w:t>
      </w:r>
    </w:p>
    <w:p w14:paraId="3E03BCC8" w14:textId="77777777" w:rsidR="00494DD6" w:rsidRPr="00957E4B" w:rsidRDefault="00494DD6" w:rsidP="00494DD6">
      <w:pPr>
        <w:spacing w:line="276" w:lineRule="auto"/>
        <w:jc w:val="both"/>
        <w:rPr>
          <w:rFonts w:ascii="Arial" w:hAnsi="Arial" w:cs="Arial"/>
          <w:sz w:val="28"/>
          <w:szCs w:val="28"/>
        </w:rPr>
      </w:pPr>
    </w:p>
    <w:p w14:paraId="306E11E9" w14:textId="77777777" w:rsidR="00494DD6" w:rsidRPr="00957E4B" w:rsidRDefault="00494DD6" w:rsidP="00494DD6">
      <w:pPr>
        <w:spacing w:line="276" w:lineRule="auto"/>
        <w:jc w:val="both"/>
        <w:rPr>
          <w:rFonts w:ascii="Arial" w:hAnsi="Arial" w:cs="Arial"/>
          <w:sz w:val="28"/>
          <w:szCs w:val="28"/>
        </w:rPr>
      </w:pPr>
      <w:r w:rsidRPr="00957E4B">
        <w:rPr>
          <w:rFonts w:ascii="Arial" w:hAnsi="Arial" w:cs="Arial"/>
          <w:sz w:val="28"/>
          <w:szCs w:val="28"/>
        </w:rPr>
        <w:t>The following table diagram written by Forbes (2009c p.130) shows there are many agencies that work closely with young children, which can help practitioners, if there are concerns over a child’s development</w:t>
      </w:r>
      <w:r>
        <w:rPr>
          <w:rFonts w:ascii="Arial" w:hAnsi="Arial" w:cs="Arial"/>
          <w:sz w:val="28"/>
          <w:szCs w:val="28"/>
        </w:rPr>
        <w:t xml:space="preserve"> during transitions, particularly when newer and younger children start.</w:t>
      </w:r>
      <w:r w:rsidRPr="00957E4B">
        <w:rPr>
          <w:rFonts w:ascii="Arial" w:hAnsi="Arial" w:cs="Arial"/>
          <w:sz w:val="28"/>
          <w:szCs w:val="28"/>
        </w:rPr>
        <w:t xml:space="preserve"> </w:t>
      </w:r>
    </w:p>
    <w:p w14:paraId="09B1D58A" w14:textId="77777777" w:rsidR="00494DD6" w:rsidRPr="00957E4B" w:rsidRDefault="00494DD6" w:rsidP="00494DD6">
      <w:pPr>
        <w:spacing w:line="276" w:lineRule="auto"/>
        <w:jc w:val="both"/>
        <w:rPr>
          <w:rFonts w:ascii="Arial" w:hAnsi="Arial" w:cs="Arial"/>
          <w:sz w:val="28"/>
          <w:szCs w:val="28"/>
        </w:rPr>
      </w:pPr>
    </w:p>
    <w:tbl>
      <w:tblPr>
        <w:tblStyle w:val="TableGrid"/>
        <w:tblW w:w="0" w:type="auto"/>
        <w:tblLook w:val="04A0" w:firstRow="1" w:lastRow="0" w:firstColumn="1" w:lastColumn="0" w:noHBand="0" w:noVBand="1"/>
      </w:tblPr>
      <w:tblGrid>
        <w:gridCol w:w="2689"/>
        <w:gridCol w:w="6321"/>
      </w:tblGrid>
      <w:tr w:rsidR="00494DD6" w:rsidRPr="00957E4B" w14:paraId="1652F765" w14:textId="77777777" w:rsidTr="00255EEC">
        <w:tc>
          <w:tcPr>
            <w:tcW w:w="2689" w:type="dxa"/>
          </w:tcPr>
          <w:p w14:paraId="0659C3F6" w14:textId="77777777" w:rsidR="00494DD6" w:rsidRPr="00957E4B" w:rsidRDefault="00494DD6" w:rsidP="00255EEC">
            <w:pPr>
              <w:spacing w:line="276" w:lineRule="auto"/>
              <w:jc w:val="both"/>
              <w:rPr>
                <w:rFonts w:ascii="Arial" w:hAnsi="Arial" w:cs="Arial"/>
                <w:sz w:val="28"/>
                <w:szCs w:val="28"/>
                <w:u w:val="single"/>
              </w:rPr>
            </w:pPr>
            <w:r w:rsidRPr="00957E4B">
              <w:rPr>
                <w:rFonts w:ascii="Arial" w:hAnsi="Arial" w:cs="Arial"/>
                <w:sz w:val="28"/>
                <w:szCs w:val="28"/>
                <w:u w:val="single"/>
              </w:rPr>
              <w:t>Agency</w:t>
            </w:r>
          </w:p>
        </w:tc>
        <w:tc>
          <w:tcPr>
            <w:tcW w:w="6321" w:type="dxa"/>
          </w:tcPr>
          <w:p w14:paraId="3CBF6A04" w14:textId="77777777" w:rsidR="00494DD6" w:rsidRPr="00957E4B" w:rsidRDefault="00494DD6" w:rsidP="00255EEC">
            <w:pPr>
              <w:spacing w:line="276" w:lineRule="auto"/>
              <w:jc w:val="both"/>
              <w:rPr>
                <w:rFonts w:ascii="Arial" w:hAnsi="Arial" w:cs="Arial"/>
                <w:sz w:val="28"/>
                <w:szCs w:val="28"/>
                <w:u w:val="single"/>
              </w:rPr>
            </w:pPr>
            <w:r w:rsidRPr="00957E4B">
              <w:rPr>
                <w:rFonts w:ascii="Arial" w:hAnsi="Arial" w:cs="Arial"/>
                <w:sz w:val="28"/>
                <w:szCs w:val="28"/>
                <w:u w:val="single"/>
              </w:rPr>
              <w:t>How can they help?</w:t>
            </w:r>
          </w:p>
        </w:tc>
      </w:tr>
      <w:tr w:rsidR="00494DD6" w:rsidRPr="00957E4B" w14:paraId="229863BF" w14:textId="77777777" w:rsidTr="00255EEC">
        <w:tc>
          <w:tcPr>
            <w:tcW w:w="2689" w:type="dxa"/>
          </w:tcPr>
          <w:p w14:paraId="07E98C4D"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Child’s Doctor</w:t>
            </w:r>
          </w:p>
        </w:tc>
        <w:tc>
          <w:tcPr>
            <w:tcW w:w="6321" w:type="dxa"/>
          </w:tcPr>
          <w:p w14:paraId="25B818B3"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Assesses the child’s health and growth and development.</w:t>
            </w:r>
          </w:p>
        </w:tc>
      </w:tr>
      <w:tr w:rsidR="00494DD6" w:rsidRPr="00957E4B" w14:paraId="6B75F0E4" w14:textId="77777777" w:rsidTr="00255EEC">
        <w:tc>
          <w:tcPr>
            <w:tcW w:w="2689" w:type="dxa"/>
          </w:tcPr>
          <w:p w14:paraId="4B374C43"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Play Therapist</w:t>
            </w:r>
          </w:p>
        </w:tc>
        <w:tc>
          <w:tcPr>
            <w:tcW w:w="6321" w:type="dxa"/>
          </w:tcPr>
          <w:p w14:paraId="237570D2"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Assesses the child’s behaviour, expression and learning</w:t>
            </w:r>
          </w:p>
        </w:tc>
      </w:tr>
      <w:tr w:rsidR="00494DD6" w:rsidRPr="00957E4B" w14:paraId="77C7FF9B" w14:textId="77777777" w:rsidTr="00255EEC">
        <w:tc>
          <w:tcPr>
            <w:tcW w:w="2689" w:type="dxa"/>
          </w:tcPr>
          <w:p w14:paraId="26A75B68"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Child Psychiatrist</w:t>
            </w:r>
          </w:p>
        </w:tc>
        <w:tc>
          <w:tcPr>
            <w:tcW w:w="6321" w:type="dxa"/>
          </w:tcPr>
          <w:p w14:paraId="7D6A72EE"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Assesses the child’s emotion </w:t>
            </w:r>
          </w:p>
        </w:tc>
      </w:tr>
      <w:tr w:rsidR="00494DD6" w:rsidRPr="00957E4B" w14:paraId="3B241D99" w14:textId="77777777" w:rsidTr="00255EEC">
        <w:tc>
          <w:tcPr>
            <w:tcW w:w="2689" w:type="dxa"/>
          </w:tcPr>
          <w:p w14:paraId="4EA5D3EB"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Health Visitor </w:t>
            </w:r>
          </w:p>
        </w:tc>
        <w:tc>
          <w:tcPr>
            <w:tcW w:w="6321" w:type="dxa"/>
          </w:tcPr>
          <w:p w14:paraId="4ABFCCE4"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Looks at and assesses the child’s health, growth and development for children under 5.</w:t>
            </w:r>
          </w:p>
        </w:tc>
      </w:tr>
      <w:tr w:rsidR="00494DD6" w:rsidRPr="00957E4B" w14:paraId="211F9EA1" w14:textId="77777777" w:rsidTr="00255EEC">
        <w:tc>
          <w:tcPr>
            <w:tcW w:w="2689" w:type="dxa"/>
          </w:tcPr>
          <w:p w14:paraId="73903718"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Play Therapist</w:t>
            </w:r>
          </w:p>
        </w:tc>
        <w:tc>
          <w:tcPr>
            <w:tcW w:w="6321" w:type="dxa"/>
          </w:tcPr>
          <w:p w14:paraId="7E9E7C9D"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Assess and observe how the child plays and uses problem solving skills</w:t>
            </w:r>
          </w:p>
        </w:tc>
      </w:tr>
      <w:tr w:rsidR="00494DD6" w:rsidRPr="00957E4B" w14:paraId="41AFCC81" w14:textId="77777777" w:rsidTr="00255EEC">
        <w:tc>
          <w:tcPr>
            <w:tcW w:w="2689" w:type="dxa"/>
          </w:tcPr>
          <w:p w14:paraId="55154940"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SENCO </w:t>
            </w:r>
          </w:p>
        </w:tc>
        <w:tc>
          <w:tcPr>
            <w:tcW w:w="6321" w:type="dxa"/>
          </w:tcPr>
          <w:p w14:paraId="2CA7F005"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Special Education Needs Coordinator </w:t>
            </w:r>
          </w:p>
        </w:tc>
      </w:tr>
      <w:tr w:rsidR="00494DD6" w:rsidRPr="00957E4B" w14:paraId="06F35397" w14:textId="77777777" w:rsidTr="00255EEC">
        <w:tc>
          <w:tcPr>
            <w:tcW w:w="2689" w:type="dxa"/>
          </w:tcPr>
          <w:p w14:paraId="10453ECB" w14:textId="77777777" w:rsidR="00494DD6" w:rsidRPr="00957E4B" w:rsidRDefault="00494DD6" w:rsidP="00255EEC">
            <w:pPr>
              <w:spacing w:line="276" w:lineRule="auto"/>
              <w:rPr>
                <w:rFonts w:ascii="Arial" w:hAnsi="Arial" w:cs="Arial"/>
                <w:sz w:val="28"/>
                <w:szCs w:val="28"/>
              </w:rPr>
            </w:pPr>
            <w:r w:rsidRPr="00957E4B">
              <w:rPr>
                <w:rFonts w:ascii="Arial" w:hAnsi="Arial" w:cs="Arial"/>
                <w:sz w:val="28"/>
                <w:szCs w:val="28"/>
              </w:rPr>
              <w:t xml:space="preserve">Speech and Language therapist </w:t>
            </w:r>
          </w:p>
        </w:tc>
        <w:tc>
          <w:tcPr>
            <w:tcW w:w="6321" w:type="dxa"/>
          </w:tcPr>
          <w:p w14:paraId="4B86A1A0" w14:textId="77777777" w:rsidR="00494DD6" w:rsidRPr="00957E4B" w:rsidRDefault="00494DD6" w:rsidP="00255EEC">
            <w:pPr>
              <w:spacing w:line="276" w:lineRule="auto"/>
              <w:jc w:val="both"/>
              <w:rPr>
                <w:rFonts w:ascii="Arial" w:hAnsi="Arial" w:cs="Arial"/>
                <w:sz w:val="28"/>
                <w:szCs w:val="28"/>
              </w:rPr>
            </w:pPr>
            <w:r w:rsidRPr="00957E4B">
              <w:rPr>
                <w:rFonts w:ascii="Arial" w:hAnsi="Arial" w:cs="Arial"/>
                <w:sz w:val="28"/>
                <w:szCs w:val="28"/>
              </w:rPr>
              <w:t xml:space="preserve">Assesses the child’s speech and language capabilities </w:t>
            </w:r>
          </w:p>
        </w:tc>
      </w:tr>
    </w:tbl>
    <w:p w14:paraId="3FDA80E0" w14:textId="77777777" w:rsidR="00494DD6" w:rsidRPr="00957E4B" w:rsidRDefault="00494DD6" w:rsidP="00494DD6">
      <w:pPr>
        <w:spacing w:line="276" w:lineRule="auto"/>
        <w:jc w:val="center"/>
        <w:rPr>
          <w:rFonts w:ascii="Arial" w:hAnsi="Arial" w:cs="Arial"/>
          <w:b/>
          <w:bCs/>
          <w:sz w:val="28"/>
          <w:szCs w:val="28"/>
          <w:u w:val="single"/>
        </w:rPr>
      </w:pPr>
    </w:p>
    <w:p w14:paraId="3C8EF3FB" w14:textId="77777777" w:rsidR="00494DD6" w:rsidRPr="00957E4B" w:rsidRDefault="00494DD6" w:rsidP="00494DD6">
      <w:pPr>
        <w:spacing w:line="276" w:lineRule="auto"/>
        <w:jc w:val="center"/>
        <w:rPr>
          <w:rFonts w:ascii="Arial" w:hAnsi="Arial" w:cs="Arial"/>
          <w:b/>
          <w:bCs/>
          <w:sz w:val="28"/>
          <w:szCs w:val="28"/>
          <w:u w:val="single"/>
        </w:rPr>
      </w:pPr>
      <w:r w:rsidRPr="00957E4B">
        <w:rPr>
          <w:rFonts w:ascii="Arial" w:hAnsi="Arial" w:cs="Arial"/>
          <w:b/>
          <w:bCs/>
          <w:sz w:val="28"/>
          <w:szCs w:val="28"/>
          <w:u w:val="single"/>
        </w:rPr>
        <w:t>Parent Partnerships</w:t>
      </w:r>
    </w:p>
    <w:p w14:paraId="5332BF85" w14:textId="77777777" w:rsidR="00494DD6" w:rsidRPr="00957E4B" w:rsidRDefault="00494DD6" w:rsidP="00494DD6">
      <w:pPr>
        <w:spacing w:line="276" w:lineRule="auto"/>
        <w:jc w:val="both"/>
        <w:rPr>
          <w:rFonts w:ascii="Arial" w:hAnsi="Arial" w:cs="Arial"/>
          <w:sz w:val="28"/>
          <w:szCs w:val="28"/>
        </w:rPr>
      </w:pPr>
    </w:p>
    <w:p w14:paraId="5CEA3B43" w14:textId="69A58B71" w:rsidR="00494DD6" w:rsidRDefault="00494DD6" w:rsidP="00494DD6">
      <w:pPr>
        <w:spacing w:line="276" w:lineRule="auto"/>
        <w:jc w:val="both"/>
        <w:rPr>
          <w:rFonts w:ascii="Arial" w:hAnsi="Arial" w:cs="Arial"/>
          <w:sz w:val="28"/>
          <w:szCs w:val="28"/>
        </w:rPr>
      </w:pPr>
      <w:r w:rsidRPr="00957E4B">
        <w:rPr>
          <w:rFonts w:ascii="Arial" w:hAnsi="Arial" w:cs="Arial"/>
          <w:sz w:val="28"/>
          <w:szCs w:val="28"/>
        </w:rPr>
        <w:t xml:space="preserve">According to Tassoni, P et al (2002 p.420) ‘it is important that a partnership with parents is at the centre of positive care and education for young children. It is this partnership that will help early years practitioners to gain the information they need about a child to facilitate effective communication.’ When having a stable relationship with parents makes them feel more involved in their children’s learning and development and they feel valued and respected. This helps parents and practitioners exchange information about their child </w:t>
      </w:r>
      <w:r>
        <w:rPr>
          <w:rFonts w:ascii="Arial" w:hAnsi="Arial" w:cs="Arial"/>
          <w:sz w:val="28"/>
          <w:szCs w:val="28"/>
        </w:rPr>
        <w:t xml:space="preserve">before starting </w:t>
      </w:r>
      <w:r w:rsidRPr="00957E4B">
        <w:rPr>
          <w:rFonts w:ascii="Arial" w:hAnsi="Arial" w:cs="Arial"/>
          <w:sz w:val="28"/>
          <w:szCs w:val="28"/>
        </w:rPr>
        <w:t xml:space="preserve">and helps us know more about the child’s capabilities outside </w:t>
      </w:r>
      <w:r>
        <w:rPr>
          <w:rFonts w:ascii="Arial" w:hAnsi="Arial" w:cs="Arial"/>
          <w:sz w:val="28"/>
          <w:szCs w:val="28"/>
        </w:rPr>
        <w:t>and incorporate interests when starting to help settling.</w:t>
      </w:r>
    </w:p>
    <w:p w14:paraId="0EE36D0F" w14:textId="45DB875B" w:rsidR="00DC3094" w:rsidRDefault="00DC3094" w:rsidP="00494DD6">
      <w:pPr>
        <w:spacing w:line="276" w:lineRule="auto"/>
        <w:jc w:val="both"/>
        <w:rPr>
          <w:rFonts w:ascii="Arial" w:hAnsi="Arial" w:cs="Arial"/>
          <w:sz w:val="28"/>
          <w:szCs w:val="28"/>
        </w:rPr>
      </w:pPr>
    </w:p>
    <w:p w14:paraId="11E47CA9" w14:textId="058F27A1" w:rsidR="00DC3094" w:rsidRDefault="00DC3094" w:rsidP="00494DD6">
      <w:pPr>
        <w:spacing w:line="276" w:lineRule="auto"/>
        <w:jc w:val="both"/>
        <w:rPr>
          <w:rFonts w:ascii="Arial" w:hAnsi="Arial" w:cs="Arial"/>
          <w:sz w:val="28"/>
          <w:szCs w:val="28"/>
        </w:rPr>
      </w:pPr>
    </w:p>
    <w:p w14:paraId="5FF002DC" w14:textId="15AA94AE" w:rsidR="00DC3094" w:rsidRDefault="00DC3094" w:rsidP="00494DD6">
      <w:pPr>
        <w:spacing w:line="276" w:lineRule="auto"/>
        <w:jc w:val="both"/>
        <w:rPr>
          <w:rFonts w:ascii="Arial" w:hAnsi="Arial" w:cs="Arial"/>
          <w:sz w:val="28"/>
          <w:szCs w:val="28"/>
        </w:rPr>
      </w:pPr>
    </w:p>
    <w:p w14:paraId="4C169A1F" w14:textId="1A2378F9" w:rsidR="00DC3094" w:rsidRDefault="00DC3094" w:rsidP="00494DD6">
      <w:pPr>
        <w:spacing w:line="276" w:lineRule="auto"/>
        <w:jc w:val="both"/>
        <w:rPr>
          <w:rFonts w:ascii="Arial" w:hAnsi="Arial" w:cs="Arial"/>
          <w:sz w:val="28"/>
          <w:szCs w:val="28"/>
        </w:rPr>
      </w:pPr>
    </w:p>
    <w:p w14:paraId="256FFACF" w14:textId="77777777" w:rsidR="00DC3094" w:rsidRPr="00957E4B" w:rsidRDefault="00DC3094" w:rsidP="00DC3094">
      <w:pPr>
        <w:spacing w:line="276" w:lineRule="auto"/>
        <w:jc w:val="center"/>
        <w:rPr>
          <w:rFonts w:ascii="Arial" w:hAnsi="Arial" w:cs="Arial"/>
          <w:b/>
          <w:bCs/>
          <w:sz w:val="28"/>
          <w:szCs w:val="28"/>
          <w:u w:val="single"/>
        </w:rPr>
      </w:pPr>
      <w:r w:rsidRPr="00957E4B">
        <w:rPr>
          <w:rFonts w:ascii="Arial" w:hAnsi="Arial" w:cs="Arial"/>
          <w:b/>
          <w:bCs/>
          <w:sz w:val="28"/>
          <w:szCs w:val="28"/>
          <w:u w:val="single"/>
        </w:rPr>
        <w:lastRenderedPageBreak/>
        <w:t>Reference List</w:t>
      </w:r>
    </w:p>
    <w:p w14:paraId="53F5A666" w14:textId="77777777" w:rsidR="00DC3094" w:rsidRPr="00957E4B" w:rsidRDefault="00DC3094" w:rsidP="00DC3094">
      <w:pPr>
        <w:spacing w:line="276" w:lineRule="auto"/>
        <w:jc w:val="both"/>
        <w:rPr>
          <w:rFonts w:ascii="Arial" w:hAnsi="Arial" w:cs="Arial"/>
          <w:sz w:val="28"/>
          <w:szCs w:val="28"/>
        </w:rPr>
      </w:pPr>
    </w:p>
    <w:p w14:paraId="11FD70AC" w14:textId="77777777" w:rsidR="00DC3094" w:rsidRPr="00957E4B" w:rsidRDefault="00DC3094" w:rsidP="00DC3094">
      <w:pPr>
        <w:spacing w:line="276" w:lineRule="auto"/>
        <w:rPr>
          <w:rFonts w:ascii="Arial" w:hAnsi="Arial" w:cs="Arial"/>
          <w:sz w:val="28"/>
          <w:szCs w:val="28"/>
        </w:rPr>
      </w:pPr>
      <w:r w:rsidRPr="00957E4B">
        <w:rPr>
          <w:rFonts w:ascii="Arial" w:hAnsi="Arial" w:cs="Arial"/>
          <w:sz w:val="28"/>
          <w:szCs w:val="28"/>
        </w:rPr>
        <w:t xml:space="preserve">Aussie Childcare Network (2015) </w:t>
      </w:r>
      <w:r w:rsidRPr="00957E4B">
        <w:rPr>
          <w:rFonts w:ascii="Arial" w:hAnsi="Arial" w:cs="Arial"/>
          <w:bCs/>
          <w:i/>
          <w:color w:val="000000"/>
          <w:sz w:val="28"/>
          <w:szCs w:val="28"/>
          <w:shd w:val="clear" w:color="auto" w:fill="FFFFFF"/>
        </w:rPr>
        <w:t>Reflective Practices in Childcare</w:t>
      </w:r>
      <w:r w:rsidRPr="00957E4B">
        <w:rPr>
          <w:rFonts w:ascii="Arial" w:hAnsi="Arial" w:cs="Arial"/>
          <w:sz w:val="28"/>
          <w:szCs w:val="28"/>
        </w:rPr>
        <w:t xml:space="preserve">. Available from </w:t>
      </w:r>
      <w:hyperlink r:id="rId17" w:history="1">
        <w:r w:rsidRPr="00957E4B">
          <w:rPr>
            <w:rStyle w:val="Hyperlink"/>
            <w:rFonts w:ascii="Arial" w:hAnsi="Arial" w:cs="Arial"/>
            <w:sz w:val="28"/>
            <w:szCs w:val="28"/>
          </w:rPr>
          <w:t>https://aussiechildcarenetwork.com.au/articles/childcare-programming/reflective-practices-in-childcare</w:t>
        </w:r>
      </w:hyperlink>
      <w:r w:rsidRPr="00957E4B">
        <w:rPr>
          <w:rFonts w:ascii="Arial" w:hAnsi="Arial" w:cs="Arial"/>
          <w:sz w:val="28"/>
          <w:szCs w:val="28"/>
        </w:rPr>
        <w:t xml:space="preserve"> (accessed: 11</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42D83340" w14:textId="77777777" w:rsidR="00DC3094" w:rsidRPr="00957E4B" w:rsidRDefault="00DC3094" w:rsidP="00DC3094">
      <w:pPr>
        <w:spacing w:line="276" w:lineRule="auto"/>
        <w:jc w:val="both"/>
        <w:rPr>
          <w:rFonts w:ascii="Arial" w:hAnsi="Arial" w:cs="Arial"/>
          <w:sz w:val="28"/>
          <w:szCs w:val="28"/>
        </w:rPr>
      </w:pPr>
    </w:p>
    <w:p w14:paraId="7B330400"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Bajwa, R. (2016). </w:t>
      </w:r>
      <w:r w:rsidRPr="00957E4B">
        <w:rPr>
          <w:rFonts w:ascii="Arial" w:hAnsi="Arial" w:cs="Arial"/>
          <w:i/>
          <w:iCs/>
          <w:sz w:val="28"/>
          <w:szCs w:val="28"/>
        </w:rPr>
        <w:t xml:space="preserve">Holistic Development. </w:t>
      </w:r>
      <w:r w:rsidRPr="00957E4B">
        <w:rPr>
          <w:rFonts w:ascii="Arial" w:hAnsi="Arial" w:cs="Arial"/>
          <w:sz w:val="28"/>
          <w:szCs w:val="28"/>
        </w:rPr>
        <w:t xml:space="preserve">Available at: </w:t>
      </w:r>
      <w:hyperlink r:id="rId18" w:history="1">
        <w:r w:rsidRPr="00957E4B">
          <w:rPr>
            <w:rStyle w:val="Hyperlink"/>
            <w:rFonts w:ascii="Arial" w:hAnsi="Arial" w:cs="Arial"/>
            <w:sz w:val="28"/>
            <w:szCs w:val="28"/>
          </w:rPr>
          <w:t>https://www.slideshare.net/rashidhussain33/holistic-development-69809765</w:t>
        </w:r>
      </w:hyperlink>
      <w:r w:rsidRPr="00957E4B">
        <w:rPr>
          <w:rFonts w:ascii="Arial" w:hAnsi="Arial" w:cs="Arial"/>
          <w:sz w:val="28"/>
          <w:szCs w:val="28"/>
        </w:rPr>
        <w:t xml:space="preserve"> (Accessed: 8</w:t>
      </w:r>
      <w:r w:rsidRPr="00957E4B">
        <w:rPr>
          <w:rFonts w:ascii="Arial" w:hAnsi="Arial" w:cs="Arial"/>
          <w:sz w:val="28"/>
          <w:szCs w:val="28"/>
          <w:vertAlign w:val="superscript"/>
        </w:rPr>
        <w:t>th</w:t>
      </w:r>
      <w:r w:rsidRPr="00957E4B">
        <w:rPr>
          <w:rFonts w:ascii="Arial" w:hAnsi="Arial" w:cs="Arial"/>
          <w:sz w:val="28"/>
          <w:szCs w:val="28"/>
        </w:rPr>
        <w:t xml:space="preserve"> November 2020) </w:t>
      </w:r>
    </w:p>
    <w:p w14:paraId="6F2D6776" w14:textId="77777777" w:rsidR="00DC3094" w:rsidRPr="00957E4B" w:rsidRDefault="00DC3094" w:rsidP="00DC3094">
      <w:pPr>
        <w:spacing w:line="276" w:lineRule="auto"/>
        <w:jc w:val="both"/>
        <w:rPr>
          <w:rFonts w:ascii="Arial" w:hAnsi="Arial" w:cs="Arial"/>
          <w:sz w:val="28"/>
          <w:szCs w:val="28"/>
        </w:rPr>
      </w:pPr>
    </w:p>
    <w:p w14:paraId="3BE716A0"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Bruce, T. (2001). </w:t>
      </w:r>
      <w:r w:rsidRPr="00957E4B">
        <w:rPr>
          <w:rFonts w:ascii="Arial" w:hAnsi="Arial" w:cs="Arial"/>
          <w:i/>
          <w:iCs/>
          <w:sz w:val="28"/>
          <w:szCs w:val="28"/>
        </w:rPr>
        <w:t xml:space="preserve">Learning through play: Babies, Toddlers and the Foundation Years. </w:t>
      </w:r>
      <w:r w:rsidRPr="00957E4B">
        <w:rPr>
          <w:rFonts w:ascii="Arial" w:hAnsi="Arial" w:cs="Arial"/>
          <w:sz w:val="28"/>
          <w:szCs w:val="28"/>
        </w:rPr>
        <w:t>London: Hodder and Stoughton Education. (Accessed: 7</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2B5BBC3D" w14:textId="77777777" w:rsidR="00DC3094" w:rsidRPr="00957E4B" w:rsidRDefault="00DC3094" w:rsidP="00DC3094">
      <w:pPr>
        <w:spacing w:line="276" w:lineRule="auto"/>
        <w:jc w:val="both"/>
        <w:rPr>
          <w:rFonts w:ascii="Arial" w:hAnsi="Arial" w:cs="Arial"/>
          <w:sz w:val="28"/>
          <w:szCs w:val="28"/>
        </w:rPr>
      </w:pPr>
    </w:p>
    <w:p w14:paraId="795127E7"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Chalk, E. T (2018). </w:t>
      </w:r>
      <w:r w:rsidRPr="00957E4B">
        <w:rPr>
          <w:rFonts w:ascii="Arial" w:hAnsi="Arial" w:cs="Arial"/>
          <w:i/>
          <w:iCs/>
          <w:sz w:val="28"/>
          <w:szCs w:val="28"/>
        </w:rPr>
        <w:t>How Do Nature and Nurture Affect Brain Development?</w:t>
      </w:r>
      <w:r w:rsidRPr="00957E4B">
        <w:rPr>
          <w:rFonts w:ascii="Arial" w:hAnsi="Arial" w:cs="Arial"/>
          <w:sz w:val="28"/>
          <w:szCs w:val="28"/>
        </w:rPr>
        <w:t xml:space="preserve"> [Blog]. Available at: </w:t>
      </w:r>
      <w:hyperlink r:id="rId19" w:history="1">
        <w:r w:rsidRPr="00957E4B">
          <w:rPr>
            <w:rStyle w:val="Hyperlink"/>
            <w:rFonts w:ascii="Arial" w:hAnsi="Arial" w:cs="Arial"/>
            <w:sz w:val="28"/>
            <w:szCs w:val="28"/>
          </w:rPr>
          <w:t>https://kidsrkids.com/greatwood-canyon-gate/2018/11/30/greatwood-canyon-gate-day-care-how-do-nature-and-nurture-affect-brain-development/</w:t>
        </w:r>
      </w:hyperlink>
      <w:r w:rsidRPr="00957E4B">
        <w:rPr>
          <w:rFonts w:ascii="Arial" w:hAnsi="Arial" w:cs="Arial"/>
          <w:sz w:val="28"/>
          <w:szCs w:val="28"/>
        </w:rPr>
        <w:t xml:space="preserve"> (accessed: 11</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3974CE84" w14:textId="77777777" w:rsidR="00DC3094" w:rsidRPr="00957E4B" w:rsidRDefault="00DC3094" w:rsidP="00DC3094">
      <w:pPr>
        <w:spacing w:line="276" w:lineRule="auto"/>
        <w:jc w:val="both"/>
        <w:rPr>
          <w:rStyle w:val="Hyperlink"/>
          <w:rFonts w:ascii="Arial" w:hAnsi="Arial" w:cs="Arial"/>
          <w:sz w:val="28"/>
          <w:szCs w:val="28"/>
        </w:rPr>
      </w:pPr>
    </w:p>
    <w:p w14:paraId="512372B2"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Children’s Bureau. (2019). </w:t>
      </w:r>
      <w:r w:rsidRPr="00957E4B">
        <w:rPr>
          <w:rFonts w:ascii="Arial" w:hAnsi="Arial" w:cs="Arial"/>
          <w:i/>
          <w:iCs/>
          <w:sz w:val="28"/>
          <w:szCs w:val="28"/>
        </w:rPr>
        <w:t>Long-Term Consequences of Child Abuse and Neglect.</w:t>
      </w:r>
      <w:r w:rsidRPr="00957E4B">
        <w:rPr>
          <w:rFonts w:ascii="Arial" w:hAnsi="Arial" w:cs="Arial"/>
          <w:sz w:val="28"/>
          <w:szCs w:val="28"/>
        </w:rPr>
        <w:t xml:space="preserve"> [factsheet]. Available at: </w:t>
      </w:r>
      <w:hyperlink r:id="rId20" w:history="1">
        <w:r w:rsidRPr="00957E4B">
          <w:rPr>
            <w:rStyle w:val="Hyperlink"/>
            <w:rFonts w:ascii="Arial" w:hAnsi="Arial" w:cs="Arial"/>
            <w:sz w:val="28"/>
            <w:szCs w:val="28"/>
          </w:rPr>
          <w:t>https://www.childwelfar.gov/pubPDFs/long_term_consequences.pdt</w:t>
        </w:r>
      </w:hyperlink>
      <w:r w:rsidRPr="00957E4B">
        <w:rPr>
          <w:rFonts w:ascii="Arial" w:hAnsi="Arial" w:cs="Arial"/>
          <w:sz w:val="28"/>
          <w:szCs w:val="28"/>
        </w:rPr>
        <w:t xml:space="preserve"> (accessed: 11</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57F40136" w14:textId="77777777" w:rsidR="00DC3094" w:rsidRPr="00957E4B" w:rsidRDefault="00DC3094" w:rsidP="00DC3094">
      <w:pPr>
        <w:pStyle w:val="Heading3"/>
        <w:spacing w:before="0" w:line="276" w:lineRule="auto"/>
        <w:jc w:val="both"/>
        <w:rPr>
          <w:rFonts w:ascii="Arial" w:hAnsi="Arial" w:cs="Arial"/>
          <w:color w:val="000000" w:themeColor="text1"/>
          <w:sz w:val="28"/>
          <w:szCs w:val="28"/>
        </w:rPr>
      </w:pPr>
    </w:p>
    <w:p w14:paraId="46DF59B2" w14:textId="77777777" w:rsidR="00DC3094" w:rsidRPr="00957E4B" w:rsidRDefault="00DC3094" w:rsidP="00DC3094">
      <w:pPr>
        <w:pStyle w:val="Heading3"/>
        <w:spacing w:before="0" w:line="276" w:lineRule="auto"/>
        <w:jc w:val="both"/>
        <w:rPr>
          <w:rFonts w:ascii="Arial" w:hAnsi="Arial" w:cs="Arial"/>
          <w:color w:val="000000" w:themeColor="text1"/>
          <w:sz w:val="28"/>
          <w:szCs w:val="28"/>
        </w:rPr>
      </w:pPr>
      <w:r w:rsidRPr="00957E4B">
        <w:rPr>
          <w:rFonts w:ascii="Arial" w:hAnsi="Arial" w:cs="Arial"/>
          <w:color w:val="000000" w:themeColor="text1"/>
          <w:sz w:val="28"/>
          <w:szCs w:val="28"/>
        </w:rPr>
        <w:t xml:space="preserve">Duvall, A. (2014). </w:t>
      </w:r>
      <w:r w:rsidRPr="00957E4B">
        <w:rPr>
          <w:rFonts w:ascii="Arial" w:hAnsi="Arial" w:cs="Arial"/>
          <w:i/>
          <w:iCs/>
          <w:color w:val="000000" w:themeColor="text1"/>
          <w:sz w:val="28"/>
          <w:szCs w:val="28"/>
        </w:rPr>
        <w:t>Student Development and Learning.</w:t>
      </w:r>
      <w:r w:rsidRPr="00957E4B">
        <w:rPr>
          <w:rFonts w:ascii="Arial" w:hAnsi="Arial" w:cs="Arial"/>
          <w:color w:val="000000" w:themeColor="text1"/>
          <w:sz w:val="28"/>
          <w:szCs w:val="28"/>
        </w:rPr>
        <w:t xml:space="preserve"> [Image]. Available at: </w:t>
      </w:r>
      <w:hyperlink r:id="rId21" w:history="1">
        <w:r w:rsidRPr="00957E4B">
          <w:rPr>
            <w:rStyle w:val="Hyperlink"/>
            <w:rFonts w:ascii="Arial" w:hAnsi="Arial" w:cs="Arial"/>
            <w:sz w:val="28"/>
            <w:szCs w:val="28"/>
          </w:rPr>
          <w:t>http://aduvall78.blogspot.com/2014/10/student-development-and-learning-as.html</w:t>
        </w:r>
      </w:hyperlink>
      <w:r w:rsidRPr="00957E4B">
        <w:rPr>
          <w:rFonts w:ascii="Arial" w:hAnsi="Arial" w:cs="Arial"/>
          <w:color w:val="000000" w:themeColor="text1"/>
          <w:sz w:val="28"/>
          <w:szCs w:val="28"/>
        </w:rPr>
        <w:t xml:space="preserve"> (accessed: 12</w:t>
      </w:r>
      <w:r w:rsidRPr="00957E4B">
        <w:rPr>
          <w:rFonts w:ascii="Arial" w:hAnsi="Arial" w:cs="Arial"/>
          <w:color w:val="000000" w:themeColor="text1"/>
          <w:sz w:val="28"/>
          <w:szCs w:val="28"/>
          <w:vertAlign w:val="superscript"/>
        </w:rPr>
        <w:t>th</w:t>
      </w:r>
      <w:r w:rsidRPr="00957E4B">
        <w:rPr>
          <w:rFonts w:ascii="Arial" w:hAnsi="Arial" w:cs="Arial"/>
          <w:color w:val="000000" w:themeColor="text1"/>
          <w:sz w:val="28"/>
          <w:szCs w:val="28"/>
        </w:rPr>
        <w:t xml:space="preserve"> November 2020). </w:t>
      </w:r>
    </w:p>
    <w:p w14:paraId="0180DCC8" w14:textId="77777777" w:rsidR="00DC3094" w:rsidRPr="00957E4B" w:rsidRDefault="00DC3094" w:rsidP="00DC3094">
      <w:pPr>
        <w:spacing w:line="276" w:lineRule="auto"/>
        <w:jc w:val="both"/>
        <w:rPr>
          <w:rFonts w:ascii="Arial" w:hAnsi="Arial" w:cs="Arial"/>
          <w:sz w:val="28"/>
          <w:szCs w:val="28"/>
        </w:rPr>
      </w:pPr>
    </w:p>
    <w:p w14:paraId="47A29356" w14:textId="77777777" w:rsidR="00DC3094" w:rsidRPr="00957E4B" w:rsidRDefault="00DC3094" w:rsidP="00DC3094">
      <w:pPr>
        <w:spacing w:line="276" w:lineRule="auto"/>
        <w:jc w:val="both"/>
        <w:rPr>
          <w:rFonts w:ascii="Arial" w:hAnsi="Arial" w:cs="Arial"/>
          <w:color w:val="000000" w:themeColor="text1"/>
          <w:sz w:val="28"/>
          <w:szCs w:val="28"/>
        </w:rPr>
      </w:pPr>
      <w:r w:rsidRPr="00957E4B">
        <w:rPr>
          <w:rFonts w:ascii="Arial" w:hAnsi="Arial" w:cs="Arial"/>
          <w:color w:val="000000" w:themeColor="text1"/>
          <w:sz w:val="28"/>
          <w:szCs w:val="28"/>
        </w:rPr>
        <w:t xml:space="preserve">Edmentum Blog. (2017). </w:t>
      </w:r>
      <w:r w:rsidRPr="00957E4B">
        <w:rPr>
          <w:rFonts w:ascii="Arial" w:hAnsi="Arial" w:cs="Arial"/>
          <w:i/>
          <w:iCs/>
          <w:color w:val="000000" w:themeColor="text1"/>
          <w:sz w:val="28"/>
          <w:szCs w:val="28"/>
        </w:rPr>
        <w:t>In Defence of Playtime: 5 Ways Play Helps Your Child Learn.</w:t>
      </w:r>
      <w:r w:rsidRPr="00957E4B">
        <w:rPr>
          <w:rFonts w:ascii="Arial" w:hAnsi="Arial" w:cs="Arial"/>
          <w:color w:val="000000" w:themeColor="text1"/>
          <w:sz w:val="28"/>
          <w:szCs w:val="28"/>
        </w:rPr>
        <w:t xml:space="preserve"> [Image]. Available at: </w:t>
      </w:r>
      <w:hyperlink r:id="rId22" w:history="1">
        <w:r w:rsidRPr="00957E4B">
          <w:rPr>
            <w:rStyle w:val="Hyperlink"/>
            <w:rFonts w:ascii="Arial" w:hAnsi="Arial" w:cs="Arial"/>
            <w:sz w:val="28"/>
            <w:szCs w:val="28"/>
          </w:rPr>
          <w:t>https://blog.edmentum.com/defense-playtime-5-ways-play-helps-your-child-learn</w:t>
        </w:r>
      </w:hyperlink>
      <w:r w:rsidRPr="00957E4B">
        <w:rPr>
          <w:rFonts w:ascii="Arial" w:hAnsi="Arial" w:cs="Arial"/>
          <w:color w:val="000000" w:themeColor="text1"/>
          <w:sz w:val="28"/>
          <w:szCs w:val="28"/>
        </w:rPr>
        <w:t xml:space="preserve"> (accessed: 12</w:t>
      </w:r>
      <w:r w:rsidRPr="00957E4B">
        <w:rPr>
          <w:rFonts w:ascii="Arial" w:hAnsi="Arial" w:cs="Arial"/>
          <w:color w:val="000000" w:themeColor="text1"/>
          <w:sz w:val="28"/>
          <w:szCs w:val="28"/>
          <w:vertAlign w:val="superscript"/>
        </w:rPr>
        <w:t>th</w:t>
      </w:r>
      <w:r w:rsidRPr="00957E4B">
        <w:rPr>
          <w:rFonts w:ascii="Arial" w:hAnsi="Arial" w:cs="Arial"/>
          <w:color w:val="000000" w:themeColor="text1"/>
          <w:sz w:val="28"/>
          <w:szCs w:val="28"/>
        </w:rPr>
        <w:t xml:space="preserve"> November 2020).</w:t>
      </w:r>
    </w:p>
    <w:p w14:paraId="42FB2A4D" w14:textId="77777777" w:rsidR="00DC3094" w:rsidRPr="00957E4B" w:rsidRDefault="00DC3094" w:rsidP="00DC3094">
      <w:pPr>
        <w:spacing w:line="276" w:lineRule="auto"/>
        <w:jc w:val="both"/>
        <w:rPr>
          <w:rFonts w:ascii="Arial" w:hAnsi="Arial" w:cs="Arial"/>
          <w:sz w:val="28"/>
          <w:szCs w:val="28"/>
        </w:rPr>
      </w:pPr>
    </w:p>
    <w:p w14:paraId="3892AC08"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lastRenderedPageBreak/>
        <w:t xml:space="preserve">Forbes, S. Blake, L. and Hill, K. (2009). </w:t>
      </w:r>
      <w:r w:rsidRPr="00957E4B">
        <w:rPr>
          <w:rFonts w:ascii="Arial" w:hAnsi="Arial" w:cs="Arial"/>
          <w:i/>
          <w:iCs/>
          <w:sz w:val="28"/>
          <w:szCs w:val="28"/>
        </w:rPr>
        <w:t xml:space="preserve">NVQ/SVQ Level 4, Children’s care, Learning and Development. </w:t>
      </w:r>
      <w:r w:rsidRPr="00957E4B">
        <w:rPr>
          <w:rFonts w:ascii="Arial" w:hAnsi="Arial" w:cs="Arial"/>
          <w:sz w:val="28"/>
          <w:szCs w:val="28"/>
        </w:rPr>
        <w:t>Essex: Heinemann Education. (Accessed: 8</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6DDE837F" w14:textId="77777777" w:rsidR="00DC3094" w:rsidRPr="00957E4B" w:rsidRDefault="00DC3094" w:rsidP="00DC3094">
      <w:pPr>
        <w:spacing w:line="276" w:lineRule="auto"/>
        <w:jc w:val="both"/>
        <w:rPr>
          <w:rFonts w:ascii="Arial" w:hAnsi="Arial" w:cs="Arial"/>
          <w:sz w:val="28"/>
          <w:szCs w:val="28"/>
        </w:rPr>
      </w:pPr>
    </w:p>
    <w:p w14:paraId="0C67A21D"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Geelen, A. (2016). The Journey of Settling In. [image]. Available at: </w:t>
      </w:r>
      <w:hyperlink r:id="rId23" w:history="1">
        <w:r w:rsidRPr="00957E4B">
          <w:rPr>
            <w:rStyle w:val="Hyperlink"/>
            <w:rFonts w:ascii="Arial" w:hAnsi="Arial" w:cs="Arial"/>
            <w:sz w:val="28"/>
            <w:szCs w:val="28"/>
          </w:rPr>
          <w:t>http://tiptoptest.dreamhosters.com/?p=57</w:t>
        </w:r>
      </w:hyperlink>
      <w:r w:rsidRPr="00957E4B">
        <w:rPr>
          <w:rFonts w:ascii="Arial" w:hAnsi="Arial" w:cs="Arial"/>
          <w:sz w:val="28"/>
          <w:szCs w:val="28"/>
        </w:rPr>
        <w:t xml:space="preserve"> (accessed: 12</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7EC2F97D" w14:textId="77777777" w:rsidR="00DC3094" w:rsidRPr="00957E4B" w:rsidRDefault="00DC3094" w:rsidP="00DC3094">
      <w:pPr>
        <w:spacing w:line="276" w:lineRule="auto"/>
        <w:jc w:val="both"/>
        <w:rPr>
          <w:rFonts w:ascii="Arial" w:hAnsi="Arial" w:cs="Arial"/>
          <w:sz w:val="28"/>
          <w:szCs w:val="28"/>
        </w:rPr>
      </w:pPr>
    </w:p>
    <w:p w14:paraId="18EA3124"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Khan, Z. (2016). </w:t>
      </w:r>
      <w:r w:rsidRPr="00957E4B">
        <w:rPr>
          <w:rFonts w:ascii="Arial" w:hAnsi="Arial" w:cs="Arial"/>
          <w:i/>
          <w:iCs/>
          <w:sz w:val="28"/>
          <w:szCs w:val="28"/>
        </w:rPr>
        <w:t xml:space="preserve">Maslow’s Hierarchy of Needs. </w:t>
      </w:r>
      <w:r w:rsidRPr="00957E4B">
        <w:rPr>
          <w:rFonts w:ascii="Arial" w:hAnsi="Arial" w:cs="Arial"/>
          <w:sz w:val="28"/>
          <w:szCs w:val="28"/>
        </w:rPr>
        <w:t xml:space="preserve">Available at: </w:t>
      </w:r>
      <w:hyperlink r:id="rId24" w:history="1">
        <w:r w:rsidRPr="00957E4B">
          <w:rPr>
            <w:rStyle w:val="Hyperlink"/>
            <w:rFonts w:ascii="Arial" w:hAnsi="Arial" w:cs="Arial"/>
            <w:sz w:val="28"/>
            <w:szCs w:val="28"/>
          </w:rPr>
          <w:t>https://www.slideshare.net/ZahraKhan37/maslows-hierarchy-of-needs-66255332</w:t>
        </w:r>
      </w:hyperlink>
      <w:r w:rsidRPr="00957E4B">
        <w:rPr>
          <w:rFonts w:ascii="Arial" w:hAnsi="Arial" w:cs="Arial"/>
          <w:sz w:val="28"/>
          <w:szCs w:val="28"/>
        </w:rPr>
        <w:t xml:space="preserve"> (Accessed: 8</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6B6BE7F3" w14:textId="77777777" w:rsidR="00DC3094" w:rsidRPr="00957E4B" w:rsidRDefault="00DC3094" w:rsidP="00DC3094">
      <w:pPr>
        <w:spacing w:line="276" w:lineRule="auto"/>
        <w:jc w:val="both"/>
        <w:rPr>
          <w:rFonts w:ascii="Arial" w:hAnsi="Arial" w:cs="Arial"/>
          <w:sz w:val="28"/>
          <w:szCs w:val="28"/>
        </w:rPr>
      </w:pPr>
    </w:p>
    <w:p w14:paraId="25AE461F"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King, R. (2012). </w:t>
      </w:r>
      <w:r w:rsidRPr="00957E4B">
        <w:rPr>
          <w:rFonts w:ascii="Arial" w:hAnsi="Arial" w:cs="Arial"/>
          <w:i/>
          <w:iCs/>
          <w:sz w:val="28"/>
          <w:szCs w:val="28"/>
        </w:rPr>
        <w:t xml:space="preserve">Child Development. </w:t>
      </w:r>
      <w:r w:rsidRPr="00957E4B">
        <w:rPr>
          <w:rFonts w:ascii="Arial" w:hAnsi="Arial" w:cs="Arial"/>
          <w:sz w:val="28"/>
          <w:szCs w:val="28"/>
        </w:rPr>
        <w:t xml:space="preserve">Available at: </w:t>
      </w:r>
      <w:hyperlink r:id="rId25" w:history="1">
        <w:r w:rsidRPr="00957E4B">
          <w:rPr>
            <w:rStyle w:val="Hyperlink"/>
            <w:rFonts w:ascii="Arial" w:hAnsi="Arial" w:cs="Arial"/>
            <w:sz w:val="28"/>
            <w:szCs w:val="28"/>
          </w:rPr>
          <w:t>https://slideshare.net/67701uhrig/child-development-14487267</w:t>
        </w:r>
      </w:hyperlink>
      <w:r w:rsidRPr="00957E4B">
        <w:rPr>
          <w:rFonts w:ascii="Arial" w:hAnsi="Arial" w:cs="Arial"/>
          <w:sz w:val="28"/>
          <w:szCs w:val="28"/>
        </w:rPr>
        <w:t xml:space="preserve"> (Accessed: 8</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29C4DC05" w14:textId="77777777" w:rsidR="00DC3094" w:rsidRPr="00957E4B" w:rsidRDefault="00DC3094" w:rsidP="00DC3094">
      <w:pPr>
        <w:spacing w:line="276" w:lineRule="auto"/>
        <w:jc w:val="both"/>
        <w:rPr>
          <w:rFonts w:ascii="Arial" w:hAnsi="Arial" w:cs="Arial"/>
          <w:color w:val="000000" w:themeColor="text1"/>
          <w:sz w:val="28"/>
          <w:szCs w:val="28"/>
        </w:rPr>
      </w:pPr>
    </w:p>
    <w:p w14:paraId="00396D9C" w14:textId="77777777" w:rsidR="00DC3094" w:rsidRPr="00957E4B" w:rsidRDefault="00DC3094" w:rsidP="00DC3094">
      <w:pPr>
        <w:spacing w:line="276" w:lineRule="auto"/>
        <w:jc w:val="both"/>
        <w:rPr>
          <w:rFonts w:ascii="Arial" w:hAnsi="Arial" w:cs="Arial"/>
          <w:color w:val="000000" w:themeColor="text1"/>
          <w:sz w:val="28"/>
          <w:szCs w:val="28"/>
        </w:rPr>
      </w:pPr>
      <w:r w:rsidRPr="00957E4B">
        <w:rPr>
          <w:rFonts w:ascii="Arial" w:hAnsi="Arial" w:cs="Arial"/>
          <w:color w:val="000000" w:themeColor="text1"/>
          <w:sz w:val="28"/>
          <w:szCs w:val="28"/>
        </w:rPr>
        <w:t xml:space="preserve">J.P. Kids &amp; Company (2019). Early Childhood Education for Infants. [Image]. Available at: </w:t>
      </w:r>
      <w:hyperlink r:id="rId26" w:history="1">
        <w:r w:rsidRPr="00957E4B">
          <w:rPr>
            <w:rStyle w:val="Hyperlink"/>
            <w:rFonts w:ascii="Arial" w:hAnsi="Arial" w:cs="Arial"/>
            <w:sz w:val="28"/>
            <w:szCs w:val="28"/>
          </w:rPr>
          <w:t>https://www.jpkidsandcompany.com/post/early-childhood-education-for-infants</w:t>
        </w:r>
      </w:hyperlink>
      <w:r w:rsidRPr="00957E4B">
        <w:rPr>
          <w:rFonts w:ascii="Arial" w:hAnsi="Arial" w:cs="Arial"/>
          <w:color w:val="000000" w:themeColor="text1"/>
          <w:sz w:val="28"/>
          <w:szCs w:val="28"/>
        </w:rPr>
        <w:t xml:space="preserve"> (Accessed: 12</w:t>
      </w:r>
      <w:r w:rsidRPr="00957E4B">
        <w:rPr>
          <w:rFonts w:ascii="Arial" w:hAnsi="Arial" w:cs="Arial"/>
          <w:color w:val="000000" w:themeColor="text1"/>
          <w:sz w:val="28"/>
          <w:szCs w:val="28"/>
          <w:vertAlign w:val="superscript"/>
        </w:rPr>
        <w:t>th</w:t>
      </w:r>
      <w:r w:rsidRPr="00957E4B">
        <w:rPr>
          <w:rFonts w:ascii="Arial" w:hAnsi="Arial" w:cs="Arial"/>
          <w:color w:val="000000" w:themeColor="text1"/>
          <w:sz w:val="28"/>
          <w:szCs w:val="28"/>
        </w:rPr>
        <w:t xml:space="preserve"> November 2020)</w:t>
      </w:r>
    </w:p>
    <w:p w14:paraId="362E9938" w14:textId="77777777" w:rsidR="00DC3094" w:rsidRPr="00957E4B" w:rsidRDefault="00DC3094" w:rsidP="00DC3094">
      <w:pPr>
        <w:spacing w:line="276" w:lineRule="auto"/>
        <w:jc w:val="both"/>
        <w:rPr>
          <w:rFonts w:ascii="Arial" w:hAnsi="Arial" w:cs="Arial"/>
          <w:sz w:val="28"/>
          <w:szCs w:val="28"/>
        </w:rPr>
      </w:pPr>
    </w:p>
    <w:p w14:paraId="34B8BEE1"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Manikiza, J. (2015). </w:t>
      </w:r>
      <w:r w:rsidRPr="00957E4B">
        <w:rPr>
          <w:rFonts w:ascii="Arial" w:hAnsi="Arial" w:cs="Arial"/>
          <w:i/>
          <w:iCs/>
          <w:sz w:val="28"/>
          <w:szCs w:val="28"/>
        </w:rPr>
        <w:t xml:space="preserve">Autism: A Guide for Early Years Setting. </w:t>
      </w:r>
      <w:r w:rsidRPr="00957E4B">
        <w:rPr>
          <w:rFonts w:ascii="Arial" w:hAnsi="Arial" w:cs="Arial"/>
          <w:sz w:val="28"/>
          <w:szCs w:val="28"/>
        </w:rPr>
        <w:t>ASN National Development Lead, Welsh Local Government Association (Accessed: 7</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2E7F952E" w14:textId="77777777" w:rsidR="00DC3094" w:rsidRPr="00957E4B" w:rsidRDefault="00DC3094" w:rsidP="00DC3094">
      <w:pPr>
        <w:spacing w:line="276" w:lineRule="auto"/>
        <w:jc w:val="both"/>
        <w:rPr>
          <w:rFonts w:ascii="Arial" w:hAnsi="Arial" w:cs="Arial"/>
          <w:sz w:val="28"/>
          <w:szCs w:val="28"/>
        </w:rPr>
      </w:pPr>
    </w:p>
    <w:p w14:paraId="6F8ADE93"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McLeod, S. (2020). Maslow’s Hierarchy of Needs. [Image] Available at: </w:t>
      </w:r>
      <w:hyperlink r:id="rId27" w:history="1">
        <w:r w:rsidRPr="00957E4B">
          <w:rPr>
            <w:rStyle w:val="Hyperlink"/>
            <w:rFonts w:ascii="Arial" w:hAnsi="Arial" w:cs="Arial"/>
            <w:sz w:val="28"/>
            <w:szCs w:val="28"/>
          </w:rPr>
          <w:t>https://www.simplypsychology.org/maslow.html</w:t>
        </w:r>
      </w:hyperlink>
      <w:r w:rsidRPr="00957E4B">
        <w:rPr>
          <w:rFonts w:ascii="Arial" w:hAnsi="Arial" w:cs="Arial"/>
          <w:sz w:val="28"/>
          <w:szCs w:val="28"/>
        </w:rPr>
        <w:t xml:space="preserve"> (Accessed: 8</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3D899794" w14:textId="77777777" w:rsidR="00DC3094" w:rsidRPr="00957E4B" w:rsidRDefault="00DC3094" w:rsidP="00DC3094">
      <w:pPr>
        <w:spacing w:line="276" w:lineRule="auto"/>
        <w:jc w:val="both"/>
        <w:rPr>
          <w:rFonts w:ascii="Arial" w:hAnsi="Arial" w:cs="Arial"/>
          <w:sz w:val="28"/>
          <w:szCs w:val="28"/>
        </w:rPr>
      </w:pPr>
    </w:p>
    <w:p w14:paraId="6288CB13"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Meggitt, C., Kamen, T., Bruce, T., and Grenier, J.  (2011) </w:t>
      </w:r>
      <w:r w:rsidRPr="00957E4B">
        <w:rPr>
          <w:rFonts w:ascii="Arial" w:hAnsi="Arial" w:cs="Arial"/>
          <w:i/>
          <w:iCs/>
          <w:sz w:val="28"/>
          <w:szCs w:val="28"/>
        </w:rPr>
        <w:t>CACHE Level 3 Diploma, Children and Young People’s Workforce, Early Learning and Child Care.</w:t>
      </w:r>
      <w:r w:rsidRPr="00957E4B">
        <w:rPr>
          <w:rFonts w:ascii="Arial" w:hAnsi="Arial" w:cs="Arial"/>
          <w:sz w:val="28"/>
          <w:szCs w:val="28"/>
        </w:rPr>
        <w:t xml:space="preserve"> Oxon: Hodder Education. (Accessed: 7</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34E38E97" w14:textId="77777777" w:rsidR="00DC3094" w:rsidRPr="00957E4B" w:rsidRDefault="00DC3094" w:rsidP="00DC3094">
      <w:pPr>
        <w:spacing w:line="276" w:lineRule="auto"/>
        <w:jc w:val="both"/>
        <w:rPr>
          <w:rFonts w:ascii="Arial" w:hAnsi="Arial" w:cs="Arial"/>
          <w:sz w:val="28"/>
          <w:szCs w:val="28"/>
        </w:rPr>
      </w:pPr>
    </w:p>
    <w:p w14:paraId="18E205E8" w14:textId="77777777" w:rsidR="00DC3094"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NHS 111 Wales. (2020) </w:t>
      </w:r>
      <w:r w:rsidRPr="00957E4B">
        <w:rPr>
          <w:rFonts w:ascii="Arial" w:hAnsi="Arial" w:cs="Arial"/>
          <w:i/>
          <w:iCs/>
          <w:sz w:val="28"/>
          <w:szCs w:val="28"/>
        </w:rPr>
        <w:t xml:space="preserve">Autism Spectrum Disorder. </w:t>
      </w:r>
      <w:r w:rsidRPr="00957E4B">
        <w:rPr>
          <w:rFonts w:ascii="Arial" w:hAnsi="Arial" w:cs="Arial"/>
          <w:sz w:val="28"/>
          <w:szCs w:val="28"/>
        </w:rPr>
        <w:t xml:space="preserve">Available on: </w:t>
      </w:r>
      <w:hyperlink r:id="rId28" w:history="1">
        <w:r w:rsidRPr="00957E4B">
          <w:rPr>
            <w:rStyle w:val="Hyperlink"/>
            <w:rFonts w:ascii="Arial" w:hAnsi="Arial" w:cs="Arial"/>
            <w:sz w:val="28"/>
            <w:szCs w:val="28"/>
          </w:rPr>
          <w:t>https://111.wales.nhs.uk/Autismspectrumdisorder/</w:t>
        </w:r>
      </w:hyperlink>
      <w:r w:rsidRPr="00957E4B">
        <w:rPr>
          <w:rFonts w:ascii="Arial" w:hAnsi="Arial" w:cs="Arial"/>
          <w:sz w:val="28"/>
          <w:szCs w:val="28"/>
        </w:rPr>
        <w:t xml:space="preserve"> (Accessed: 7</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320960F6" w14:textId="77777777" w:rsidR="00DC3094" w:rsidRPr="00957E4B" w:rsidRDefault="00DC3094" w:rsidP="00DC3094">
      <w:pPr>
        <w:spacing w:line="276" w:lineRule="auto"/>
        <w:jc w:val="both"/>
        <w:rPr>
          <w:rFonts w:ascii="Arial" w:hAnsi="Arial" w:cs="Arial"/>
          <w:sz w:val="28"/>
          <w:szCs w:val="28"/>
        </w:rPr>
      </w:pPr>
    </w:p>
    <w:p w14:paraId="2CD98261"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lastRenderedPageBreak/>
        <w:t xml:space="preserve">NHS Cambridge Community Service. (2020). </w:t>
      </w:r>
      <w:r w:rsidRPr="00957E4B">
        <w:rPr>
          <w:rFonts w:ascii="Arial" w:hAnsi="Arial" w:cs="Arial"/>
          <w:i/>
          <w:iCs/>
          <w:sz w:val="28"/>
          <w:szCs w:val="28"/>
        </w:rPr>
        <w:t xml:space="preserve">Your Childs Development </w:t>
      </w:r>
      <w:r w:rsidRPr="00957E4B">
        <w:rPr>
          <w:rFonts w:ascii="Arial" w:hAnsi="Arial" w:cs="Arial"/>
          <w:sz w:val="28"/>
          <w:szCs w:val="28"/>
        </w:rPr>
        <w:t xml:space="preserve">[Image]. Available at: </w:t>
      </w:r>
      <w:hyperlink r:id="rId29" w:history="1">
        <w:r w:rsidRPr="00957E4B">
          <w:rPr>
            <w:rStyle w:val="Hyperlink"/>
            <w:rFonts w:ascii="Arial" w:hAnsi="Arial" w:cs="Arial"/>
            <w:sz w:val="28"/>
            <w:szCs w:val="28"/>
          </w:rPr>
          <w:t>https://www.cambscommunityservices.nhs.uk/Bedfordshire/services/health-visiting/you-child%27s-development</w:t>
        </w:r>
      </w:hyperlink>
      <w:r w:rsidRPr="00957E4B">
        <w:rPr>
          <w:rFonts w:ascii="Arial" w:hAnsi="Arial" w:cs="Arial"/>
          <w:sz w:val="28"/>
          <w:szCs w:val="28"/>
        </w:rPr>
        <w:t xml:space="preserve"> (Accessed: 8</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2F6B81E1" w14:textId="77777777" w:rsidR="00DC3094" w:rsidRPr="00957E4B" w:rsidRDefault="00DC3094" w:rsidP="00DC3094">
      <w:pPr>
        <w:spacing w:line="276" w:lineRule="auto"/>
        <w:jc w:val="both"/>
        <w:rPr>
          <w:rFonts w:ascii="Arial" w:hAnsi="Arial" w:cs="Arial"/>
          <w:sz w:val="28"/>
          <w:szCs w:val="28"/>
        </w:rPr>
      </w:pPr>
    </w:p>
    <w:p w14:paraId="4A6268E2" w14:textId="77777777" w:rsidR="00DC3094" w:rsidRPr="00957E4B" w:rsidRDefault="00DC3094" w:rsidP="00DC3094">
      <w:pPr>
        <w:widowControl w:val="0"/>
        <w:autoSpaceDE w:val="0"/>
        <w:autoSpaceDN w:val="0"/>
        <w:adjustRightInd w:val="0"/>
        <w:spacing w:line="276" w:lineRule="auto"/>
        <w:jc w:val="both"/>
        <w:rPr>
          <w:rFonts w:ascii="Arial" w:hAnsi="Arial" w:cs="Arial"/>
          <w:sz w:val="28"/>
          <w:szCs w:val="28"/>
        </w:rPr>
      </w:pPr>
      <w:r w:rsidRPr="00957E4B">
        <w:rPr>
          <w:rFonts w:ascii="Arial" w:hAnsi="Arial" w:cs="Arial"/>
          <w:sz w:val="28"/>
          <w:szCs w:val="28"/>
        </w:rPr>
        <w:t xml:space="preserve">Playgroup, N. (2020) </w:t>
      </w:r>
      <w:r w:rsidRPr="00957E4B">
        <w:rPr>
          <w:rFonts w:ascii="Arial" w:hAnsi="Arial" w:cs="Arial"/>
          <w:i/>
          <w:iCs/>
          <w:sz w:val="28"/>
          <w:szCs w:val="28"/>
        </w:rPr>
        <w:t xml:space="preserve">Setting’s Policies and Procedures: </w:t>
      </w:r>
      <w:r w:rsidRPr="00957E4B">
        <w:rPr>
          <w:rFonts w:ascii="Arial" w:hAnsi="Arial" w:cs="Arial"/>
          <w:sz w:val="28"/>
          <w:szCs w:val="28"/>
        </w:rPr>
        <w:t>Admissions, arrivals and collections, settling in, failure to collect a child, and when a child goes missing, policy and procedure</w:t>
      </w:r>
      <w:r w:rsidRPr="00957E4B">
        <w:rPr>
          <w:rFonts w:ascii="Arial" w:hAnsi="Arial" w:cs="Arial"/>
          <w:i/>
          <w:iCs/>
          <w:sz w:val="28"/>
          <w:szCs w:val="28"/>
        </w:rPr>
        <w:t xml:space="preserve">. </w:t>
      </w:r>
      <w:r w:rsidRPr="00957E4B">
        <w:rPr>
          <w:rFonts w:ascii="Arial" w:hAnsi="Arial" w:cs="Arial"/>
          <w:sz w:val="28"/>
          <w:szCs w:val="28"/>
        </w:rPr>
        <w:t>Pembrokeshire</w:t>
      </w:r>
      <w:r>
        <w:rPr>
          <w:rFonts w:ascii="Arial" w:hAnsi="Arial" w:cs="Arial"/>
          <w:sz w:val="28"/>
          <w:szCs w:val="28"/>
        </w:rPr>
        <w:t xml:space="preserve">. </w:t>
      </w:r>
      <w:r>
        <w:rPr>
          <w:rFonts w:ascii="Arial" w:hAnsi="Arial" w:cs="Arial"/>
          <w:color w:val="000000" w:themeColor="text1"/>
          <w:sz w:val="28"/>
          <w:szCs w:val="28"/>
        </w:rPr>
        <w:t>(Accessed: 17</w:t>
      </w:r>
      <w:r w:rsidRPr="00957E4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w:t>
      </w:r>
    </w:p>
    <w:p w14:paraId="3C5E7F44" w14:textId="77777777" w:rsidR="00DC3094" w:rsidRPr="00957E4B" w:rsidRDefault="00DC3094" w:rsidP="00DC3094">
      <w:pPr>
        <w:widowControl w:val="0"/>
        <w:autoSpaceDE w:val="0"/>
        <w:autoSpaceDN w:val="0"/>
        <w:adjustRightInd w:val="0"/>
        <w:spacing w:line="276" w:lineRule="auto"/>
        <w:jc w:val="both"/>
        <w:rPr>
          <w:rFonts w:ascii="Arial" w:hAnsi="Arial" w:cs="Arial"/>
          <w:sz w:val="28"/>
          <w:szCs w:val="28"/>
        </w:rPr>
      </w:pPr>
    </w:p>
    <w:p w14:paraId="10453364"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Pound, L. (2014). </w:t>
      </w:r>
      <w:r w:rsidRPr="00957E4B">
        <w:rPr>
          <w:rFonts w:ascii="Arial" w:hAnsi="Arial" w:cs="Arial"/>
          <w:i/>
          <w:iCs/>
          <w:sz w:val="28"/>
          <w:szCs w:val="28"/>
        </w:rPr>
        <w:t xml:space="preserve">How children Learn, Educational Theories and Approaches- from Comenius the father of modern education to giants such as Piaget, Vygotsky and Malaguzzi. </w:t>
      </w:r>
      <w:r w:rsidRPr="00957E4B">
        <w:rPr>
          <w:rFonts w:ascii="Arial" w:hAnsi="Arial" w:cs="Arial"/>
          <w:sz w:val="28"/>
          <w:szCs w:val="28"/>
        </w:rPr>
        <w:t>London: MA Education, Practical Pre-School Books.</w:t>
      </w:r>
      <w:r>
        <w:rPr>
          <w:rFonts w:ascii="Arial" w:hAnsi="Arial" w:cs="Arial"/>
          <w:sz w:val="28"/>
          <w:szCs w:val="28"/>
        </w:rPr>
        <w:t xml:space="preserve"> </w:t>
      </w:r>
      <w:r>
        <w:rPr>
          <w:rFonts w:ascii="Arial" w:hAnsi="Arial" w:cs="Arial"/>
          <w:color w:val="000000" w:themeColor="text1"/>
          <w:sz w:val="28"/>
          <w:szCs w:val="28"/>
        </w:rPr>
        <w:t>(Accessed: 11</w:t>
      </w:r>
      <w:r w:rsidRPr="00957E4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w:t>
      </w:r>
    </w:p>
    <w:p w14:paraId="49D13515" w14:textId="77777777" w:rsidR="00DC3094" w:rsidRPr="00957E4B" w:rsidRDefault="00DC3094" w:rsidP="00DC3094">
      <w:pPr>
        <w:spacing w:line="276" w:lineRule="auto"/>
        <w:rPr>
          <w:rFonts w:ascii="Arial" w:hAnsi="Arial" w:cs="Arial"/>
          <w:sz w:val="28"/>
          <w:szCs w:val="28"/>
          <w:u w:val="single"/>
        </w:rPr>
      </w:pPr>
    </w:p>
    <w:p w14:paraId="79EE317B"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Sand, C. (2014). Children and Schemas- Understanding Different Play Behaviours. [Images}. Available at: </w:t>
      </w:r>
      <w:hyperlink r:id="rId30" w:history="1">
        <w:r w:rsidRPr="00957E4B">
          <w:rPr>
            <w:rStyle w:val="Hyperlink"/>
            <w:rFonts w:ascii="Arial" w:hAnsi="Arial" w:cs="Arial"/>
            <w:sz w:val="28"/>
            <w:szCs w:val="28"/>
          </w:rPr>
          <w:t>https://www.childrensscrapstore.co.uk/blog/2014/07/parents-4-play-children-and-schemas-by.html-jgd5g</w:t>
        </w:r>
      </w:hyperlink>
      <w:r w:rsidRPr="00957E4B">
        <w:rPr>
          <w:rFonts w:ascii="Arial" w:hAnsi="Arial" w:cs="Arial"/>
          <w:sz w:val="28"/>
          <w:szCs w:val="28"/>
        </w:rPr>
        <w:t xml:space="preserve"> (Accessed: 12</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41ED2722" w14:textId="77777777" w:rsidR="00DC3094" w:rsidRPr="00957E4B" w:rsidRDefault="00DC3094" w:rsidP="00DC3094">
      <w:pPr>
        <w:spacing w:line="276" w:lineRule="auto"/>
        <w:jc w:val="both"/>
        <w:rPr>
          <w:rFonts w:ascii="Arial" w:hAnsi="Arial" w:cs="Arial"/>
          <w:sz w:val="28"/>
          <w:szCs w:val="28"/>
        </w:rPr>
      </w:pPr>
    </w:p>
    <w:p w14:paraId="4203091C"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Smith, M., Kamen, T., Irvine, J., Armitage, M., and Barker, C. (2012). </w:t>
      </w:r>
      <w:r w:rsidRPr="00957E4B">
        <w:rPr>
          <w:rFonts w:ascii="Arial" w:hAnsi="Arial" w:cs="Arial"/>
          <w:i/>
          <w:iCs/>
          <w:sz w:val="28"/>
          <w:szCs w:val="28"/>
        </w:rPr>
        <w:t xml:space="preserve">CACHE Level 3 Extended Diploma, Children and Young Peoples Workforce, Early Learning and Child Care. </w:t>
      </w:r>
      <w:r w:rsidRPr="00957E4B">
        <w:rPr>
          <w:rFonts w:ascii="Arial" w:hAnsi="Arial" w:cs="Arial"/>
          <w:sz w:val="28"/>
          <w:szCs w:val="28"/>
        </w:rPr>
        <w:t>Oxon: Hodder Education. (Accessed: 7</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09815523" w14:textId="77777777" w:rsidR="00DC3094" w:rsidRPr="00957E4B" w:rsidRDefault="00DC3094" w:rsidP="00DC3094">
      <w:pPr>
        <w:spacing w:line="276" w:lineRule="auto"/>
        <w:jc w:val="both"/>
        <w:rPr>
          <w:rFonts w:ascii="Arial" w:hAnsi="Arial" w:cs="Arial"/>
          <w:sz w:val="28"/>
          <w:szCs w:val="28"/>
        </w:rPr>
      </w:pPr>
    </w:p>
    <w:p w14:paraId="41ABCAA6"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Tassoni, P., Beith, K., Eldridge, H., and Gough, A. (2002), </w:t>
      </w:r>
      <w:r w:rsidRPr="00957E4B">
        <w:rPr>
          <w:rFonts w:ascii="Arial" w:hAnsi="Arial" w:cs="Arial"/>
          <w:i/>
          <w:iCs/>
          <w:sz w:val="28"/>
          <w:szCs w:val="28"/>
        </w:rPr>
        <w:t xml:space="preserve">Diploma, Childcare and Education, </w:t>
      </w:r>
      <w:r w:rsidRPr="00957E4B">
        <w:rPr>
          <w:rFonts w:ascii="Arial" w:hAnsi="Arial" w:cs="Arial"/>
          <w:sz w:val="28"/>
          <w:szCs w:val="28"/>
        </w:rPr>
        <w:t>Oxford: Heinemann. (</w:t>
      </w:r>
      <w:r>
        <w:rPr>
          <w:rFonts w:ascii="Arial" w:hAnsi="Arial" w:cs="Arial"/>
          <w:sz w:val="28"/>
          <w:szCs w:val="28"/>
        </w:rPr>
        <w:t>A</w:t>
      </w:r>
      <w:r w:rsidRPr="00957E4B">
        <w:rPr>
          <w:rFonts w:ascii="Arial" w:hAnsi="Arial" w:cs="Arial"/>
          <w:sz w:val="28"/>
          <w:szCs w:val="28"/>
        </w:rPr>
        <w:t>ccessed 11</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768A1F36" w14:textId="77777777" w:rsidR="00DC3094" w:rsidRPr="00957E4B" w:rsidRDefault="00DC3094" w:rsidP="00DC3094">
      <w:pPr>
        <w:spacing w:line="276" w:lineRule="auto"/>
        <w:jc w:val="both"/>
        <w:rPr>
          <w:rFonts w:ascii="Arial" w:hAnsi="Arial" w:cs="Arial"/>
          <w:sz w:val="32"/>
          <w:szCs w:val="32"/>
        </w:rPr>
      </w:pPr>
    </w:p>
    <w:p w14:paraId="2BDC63D0"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Tassoni, P. and Hucker, K. (2005) Professional Development, Planning and Play and the Early Years (2</w:t>
      </w:r>
      <w:r w:rsidRPr="00957E4B">
        <w:rPr>
          <w:rFonts w:ascii="Arial" w:hAnsi="Arial" w:cs="Arial"/>
          <w:sz w:val="28"/>
          <w:szCs w:val="28"/>
          <w:vertAlign w:val="superscript"/>
        </w:rPr>
        <w:t>nd</w:t>
      </w:r>
      <w:r w:rsidRPr="00957E4B">
        <w:rPr>
          <w:rFonts w:ascii="Arial" w:hAnsi="Arial" w:cs="Arial"/>
          <w:sz w:val="28"/>
          <w:szCs w:val="28"/>
        </w:rPr>
        <w:t xml:space="preserve"> ed.). Oxon: Heinemann Education (</w:t>
      </w:r>
      <w:r>
        <w:rPr>
          <w:rFonts w:ascii="Arial" w:hAnsi="Arial" w:cs="Arial"/>
          <w:sz w:val="28"/>
          <w:szCs w:val="28"/>
        </w:rPr>
        <w:t>A</w:t>
      </w:r>
      <w:r w:rsidRPr="00957E4B">
        <w:rPr>
          <w:rFonts w:ascii="Arial" w:hAnsi="Arial" w:cs="Arial"/>
          <w:sz w:val="28"/>
          <w:szCs w:val="28"/>
        </w:rPr>
        <w:t>ccessed: 11</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40EDEC84" w14:textId="77777777" w:rsidR="00DC3094" w:rsidRPr="00957E4B" w:rsidRDefault="00DC3094" w:rsidP="00DC3094">
      <w:pPr>
        <w:spacing w:line="276" w:lineRule="auto"/>
        <w:jc w:val="both"/>
        <w:rPr>
          <w:rFonts w:ascii="Arial" w:hAnsi="Arial" w:cs="Arial"/>
          <w:sz w:val="28"/>
          <w:szCs w:val="28"/>
        </w:rPr>
      </w:pPr>
    </w:p>
    <w:p w14:paraId="02976883"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The Psychology notes Headquarters (2020) The Piaget stages of Cognitive Development. [Image]. Available at: </w:t>
      </w:r>
      <w:hyperlink r:id="rId31" w:history="1">
        <w:r w:rsidRPr="00957E4B">
          <w:rPr>
            <w:rStyle w:val="Hyperlink"/>
            <w:rFonts w:ascii="Arial" w:hAnsi="Arial" w:cs="Arial"/>
            <w:sz w:val="28"/>
            <w:szCs w:val="28"/>
          </w:rPr>
          <w:t>https://www.psychologynoteshq.com/piagetstheory/</w:t>
        </w:r>
      </w:hyperlink>
      <w:r w:rsidRPr="00957E4B">
        <w:rPr>
          <w:rFonts w:ascii="Arial" w:hAnsi="Arial" w:cs="Arial"/>
          <w:sz w:val="28"/>
          <w:szCs w:val="28"/>
        </w:rPr>
        <w:t xml:space="preserve"> (</w:t>
      </w:r>
      <w:r>
        <w:rPr>
          <w:rFonts w:ascii="Arial" w:hAnsi="Arial" w:cs="Arial"/>
          <w:sz w:val="28"/>
          <w:szCs w:val="28"/>
        </w:rPr>
        <w:t>A</w:t>
      </w:r>
      <w:r w:rsidRPr="00957E4B">
        <w:rPr>
          <w:rFonts w:ascii="Arial" w:hAnsi="Arial" w:cs="Arial"/>
          <w:sz w:val="28"/>
          <w:szCs w:val="28"/>
        </w:rPr>
        <w:t>ccessed: 11</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059113EE"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lastRenderedPageBreak/>
        <w:t xml:space="preserve">United Nations. (2009) Convention on the Rights of the Child. Available at: </w:t>
      </w:r>
      <w:hyperlink r:id="rId32" w:history="1">
        <w:r w:rsidRPr="00957E4B">
          <w:rPr>
            <w:rStyle w:val="Hyperlink"/>
            <w:rFonts w:ascii="Arial" w:hAnsi="Arial" w:cs="Arial"/>
            <w:sz w:val="28"/>
            <w:szCs w:val="28"/>
          </w:rPr>
          <w:t>https://www2.ohchr.org/english/bodies/crc/docs/AdvanceVersions/CRC-C-GC-12.pdf</w:t>
        </w:r>
      </w:hyperlink>
      <w:r w:rsidRPr="00957E4B">
        <w:rPr>
          <w:rFonts w:ascii="Arial" w:hAnsi="Arial" w:cs="Arial"/>
          <w:sz w:val="28"/>
          <w:szCs w:val="28"/>
        </w:rPr>
        <w:t xml:space="preserve"> (</w:t>
      </w:r>
      <w:r>
        <w:rPr>
          <w:rFonts w:ascii="Arial" w:hAnsi="Arial" w:cs="Arial"/>
          <w:sz w:val="28"/>
          <w:szCs w:val="28"/>
        </w:rPr>
        <w:t>A</w:t>
      </w:r>
      <w:r w:rsidRPr="00957E4B">
        <w:rPr>
          <w:rFonts w:ascii="Arial" w:hAnsi="Arial" w:cs="Arial"/>
          <w:sz w:val="28"/>
          <w:szCs w:val="28"/>
        </w:rPr>
        <w:t>ccessed: 12</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29B636A1" w14:textId="77777777" w:rsidR="00DC3094" w:rsidRPr="00957E4B" w:rsidRDefault="00DC3094" w:rsidP="00DC3094">
      <w:pPr>
        <w:spacing w:line="276" w:lineRule="auto"/>
        <w:jc w:val="both"/>
        <w:rPr>
          <w:rFonts w:ascii="Arial" w:hAnsi="Arial" w:cs="Arial"/>
          <w:sz w:val="28"/>
          <w:szCs w:val="28"/>
        </w:rPr>
      </w:pPr>
    </w:p>
    <w:p w14:paraId="4E5A8C8E"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Unicef UK (</w:t>
      </w:r>
      <w:r w:rsidRPr="00957E4B">
        <w:rPr>
          <w:rFonts w:ascii="Arial" w:hAnsi="Arial" w:cs="Arial"/>
          <w:i/>
          <w:iCs/>
          <w:sz w:val="28"/>
          <w:szCs w:val="28"/>
        </w:rPr>
        <w:t xml:space="preserve">2020) How we protect Children’s Rights with the UN Convention on the Rights of the Child. What is the UNCRC? </w:t>
      </w:r>
      <w:r w:rsidRPr="00957E4B">
        <w:rPr>
          <w:rFonts w:ascii="Arial" w:hAnsi="Arial" w:cs="Arial"/>
          <w:sz w:val="28"/>
          <w:szCs w:val="28"/>
        </w:rPr>
        <w:t>[Image].</w:t>
      </w:r>
      <w:r w:rsidRPr="00957E4B">
        <w:rPr>
          <w:rFonts w:ascii="Arial" w:hAnsi="Arial" w:cs="Arial"/>
          <w:i/>
          <w:iCs/>
          <w:sz w:val="28"/>
          <w:szCs w:val="28"/>
        </w:rPr>
        <w:t xml:space="preserve"> </w:t>
      </w:r>
      <w:r w:rsidRPr="00957E4B">
        <w:rPr>
          <w:rFonts w:ascii="Arial" w:hAnsi="Arial" w:cs="Arial"/>
          <w:sz w:val="28"/>
          <w:szCs w:val="28"/>
        </w:rPr>
        <w:t xml:space="preserve">Available at: </w:t>
      </w:r>
      <w:hyperlink r:id="rId33" w:history="1">
        <w:r w:rsidRPr="00957E4B">
          <w:rPr>
            <w:rStyle w:val="Hyperlink"/>
            <w:rFonts w:ascii="Arial" w:hAnsi="Arial" w:cs="Arial"/>
            <w:sz w:val="28"/>
            <w:szCs w:val="28"/>
          </w:rPr>
          <w:t>https://www.unicef.org.uk/what-we-do/un-convention-child-rights/</w:t>
        </w:r>
      </w:hyperlink>
      <w:r w:rsidRPr="00957E4B">
        <w:rPr>
          <w:rFonts w:ascii="Arial" w:hAnsi="Arial" w:cs="Arial"/>
          <w:sz w:val="28"/>
          <w:szCs w:val="28"/>
        </w:rPr>
        <w:t xml:space="preserve"> (</w:t>
      </w:r>
      <w:r>
        <w:rPr>
          <w:rFonts w:ascii="Arial" w:hAnsi="Arial" w:cs="Arial"/>
          <w:sz w:val="28"/>
          <w:szCs w:val="28"/>
        </w:rPr>
        <w:t>A</w:t>
      </w:r>
      <w:r w:rsidRPr="00957E4B">
        <w:rPr>
          <w:rFonts w:ascii="Arial" w:hAnsi="Arial" w:cs="Arial"/>
          <w:sz w:val="28"/>
          <w:szCs w:val="28"/>
        </w:rPr>
        <w:t>ccessed: 12</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02CEF885" w14:textId="77777777" w:rsidR="00DC3094" w:rsidRPr="00957E4B" w:rsidRDefault="00DC3094" w:rsidP="00DC3094">
      <w:pPr>
        <w:spacing w:line="276" w:lineRule="auto"/>
        <w:jc w:val="both"/>
        <w:rPr>
          <w:rFonts w:ascii="Arial" w:hAnsi="Arial" w:cs="Arial"/>
          <w:sz w:val="28"/>
          <w:szCs w:val="28"/>
        </w:rPr>
      </w:pPr>
    </w:p>
    <w:p w14:paraId="5920C8B4"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Walker, E. (2020). </w:t>
      </w:r>
      <w:r w:rsidRPr="00957E4B">
        <w:rPr>
          <w:rFonts w:ascii="Arial" w:hAnsi="Arial" w:cs="Arial"/>
          <w:i/>
          <w:iCs/>
          <w:sz w:val="28"/>
          <w:szCs w:val="28"/>
        </w:rPr>
        <w:t xml:space="preserve">Managing transitions in early years provisions. </w:t>
      </w:r>
      <w:r w:rsidRPr="00957E4B">
        <w:rPr>
          <w:rFonts w:ascii="Arial" w:hAnsi="Arial" w:cs="Arial"/>
          <w:sz w:val="28"/>
          <w:szCs w:val="28"/>
        </w:rPr>
        <w:t xml:space="preserve">Available at: </w:t>
      </w:r>
      <w:hyperlink r:id="rId34" w:history="1">
        <w:r w:rsidRPr="00957E4B">
          <w:rPr>
            <w:rStyle w:val="Hyperlink"/>
            <w:rFonts w:ascii="Arial" w:hAnsi="Arial" w:cs="Arial"/>
            <w:sz w:val="28"/>
            <w:szCs w:val="28"/>
          </w:rPr>
          <w:t>https://app.croneri.co.uk/feature-articles/managing-transitions-early-years-provision</w:t>
        </w:r>
      </w:hyperlink>
      <w:r w:rsidRPr="00957E4B">
        <w:rPr>
          <w:rFonts w:ascii="Arial" w:hAnsi="Arial" w:cs="Arial"/>
          <w:sz w:val="28"/>
          <w:szCs w:val="28"/>
        </w:rPr>
        <w:t xml:space="preserve"> (Accessed: 7</w:t>
      </w:r>
      <w:r w:rsidRPr="00957E4B">
        <w:rPr>
          <w:rFonts w:ascii="Arial" w:hAnsi="Arial" w:cs="Arial"/>
          <w:sz w:val="28"/>
          <w:szCs w:val="28"/>
          <w:vertAlign w:val="superscript"/>
        </w:rPr>
        <w:t>th</w:t>
      </w:r>
      <w:r w:rsidRPr="00957E4B">
        <w:rPr>
          <w:rFonts w:ascii="Arial" w:hAnsi="Arial" w:cs="Arial"/>
          <w:sz w:val="28"/>
          <w:szCs w:val="28"/>
        </w:rPr>
        <w:t xml:space="preserve"> November 2020)</w:t>
      </w:r>
    </w:p>
    <w:p w14:paraId="59C078AF" w14:textId="77777777" w:rsidR="00DC3094" w:rsidRPr="00957E4B" w:rsidRDefault="00DC3094" w:rsidP="00DC3094">
      <w:pPr>
        <w:spacing w:line="276" w:lineRule="auto"/>
        <w:jc w:val="both"/>
        <w:rPr>
          <w:rFonts w:ascii="Arial" w:hAnsi="Arial" w:cs="Arial"/>
          <w:sz w:val="28"/>
          <w:szCs w:val="28"/>
        </w:rPr>
      </w:pPr>
    </w:p>
    <w:p w14:paraId="47E2B381"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Welsh Assembly Government (2008). </w:t>
      </w:r>
      <w:r w:rsidRPr="00957E4B">
        <w:rPr>
          <w:rFonts w:ascii="Arial" w:hAnsi="Arial" w:cs="Arial"/>
          <w:i/>
          <w:iCs/>
          <w:sz w:val="28"/>
          <w:szCs w:val="28"/>
        </w:rPr>
        <w:t xml:space="preserve">Personal and Social Development, Well-Being and Cultural Diversity. </w:t>
      </w:r>
      <w:r w:rsidRPr="00957E4B">
        <w:rPr>
          <w:rFonts w:ascii="Arial" w:hAnsi="Arial" w:cs="Arial"/>
          <w:sz w:val="28"/>
          <w:szCs w:val="28"/>
        </w:rPr>
        <w:t>Cardiff: Welsh Assembly Government</w:t>
      </w:r>
      <w:r>
        <w:rPr>
          <w:rFonts w:ascii="Arial" w:hAnsi="Arial" w:cs="Arial"/>
          <w:sz w:val="28"/>
          <w:szCs w:val="28"/>
        </w:rPr>
        <w:t xml:space="preserve"> </w:t>
      </w:r>
      <w:r>
        <w:rPr>
          <w:rFonts w:ascii="Arial" w:hAnsi="Arial" w:cs="Arial"/>
          <w:color w:val="000000" w:themeColor="text1"/>
          <w:sz w:val="28"/>
          <w:szCs w:val="28"/>
        </w:rPr>
        <w:t>(Accessed: 17</w:t>
      </w:r>
      <w:r w:rsidRPr="00957E4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w:t>
      </w:r>
    </w:p>
    <w:p w14:paraId="5F0D4536" w14:textId="77777777" w:rsidR="00DC3094" w:rsidRPr="00957E4B" w:rsidRDefault="00DC3094" w:rsidP="00DC3094">
      <w:pPr>
        <w:spacing w:line="276" w:lineRule="auto"/>
        <w:jc w:val="both"/>
        <w:rPr>
          <w:rFonts w:ascii="Arial" w:hAnsi="Arial" w:cs="Arial"/>
          <w:sz w:val="28"/>
          <w:szCs w:val="28"/>
        </w:rPr>
      </w:pPr>
    </w:p>
    <w:p w14:paraId="1B25114B" w14:textId="77777777" w:rsidR="00DC3094" w:rsidRPr="00957E4B" w:rsidRDefault="00DC3094" w:rsidP="00DC3094">
      <w:pPr>
        <w:spacing w:line="276" w:lineRule="auto"/>
        <w:jc w:val="both"/>
        <w:rPr>
          <w:rFonts w:ascii="Arial" w:hAnsi="Arial" w:cs="Arial"/>
          <w:sz w:val="28"/>
          <w:szCs w:val="28"/>
        </w:rPr>
      </w:pPr>
      <w:r w:rsidRPr="00957E4B">
        <w:rPr>
          <w:rFonts w:ascii="Arial" w:hAnsi="Arial" w:cs="Arial"/>
          <w:sz w:val="28"/>
          <w:szCs w:val="28"/>
        </w:rPr>
        <w:t xml:space="preserve">Welsh Assembly Government (2008). </w:t>
      </w:r>
      <w:r w:rsidRPr="00957E4B">
        <w:rPr>
          <w:rFonts w:ascii="Arial" w:hAnsi="Arial" w:cs="Arial"/>
          <w:i/>
          <w:iCs/>
          <w:sz w:val="28"/>
          <w:szCs w:val="28"/>
        </w:rPr>
        <w:t xml:space="preserve">Physical Development. </w:t>
      </w:r>
      <w:r w:rsidRPr="00957E4B">
        <w:rPr>
          <w:rFonts w:ascii="Arial" w:hAnsi="Arial" w:cs="Arial"/>
          <w:sz w:val="28"/>
          <w:szCs w:val="28"/>
        </w:rPr>
        <w:t>Cardiff: Welsh Assembly Government</w:t>
      </w:r>
      <w:r>
        <w:rPr>
          <w:rFonts w:ascii="Arial" w:hAnsi="Arial" w:cs="Arial"/>
          <w:sz w:val="28"/>
          <w:szCs w:val="28"/>
        </w:rPr>
        <w:t xml:space="preserve"> </w:t>
      </w:r>
      <w:r>
        <w:rPr>
          <w:rFonts w:ascii="Arial" w:hAnsi="Arial" w:cs="Arial"/>
          <w:color w:val="000000" w:themeColor="text1"/>
          <w:sz w:val="28"/>
          <w:szCs w:val="28"/>
        </w:rPr>
        <w:t>(Accessed: 17</w:t>
      </w:r>
      <w:r w:rsidRPr="00957E4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w:t>
      </w:r>
    </w:p>
    <w:p w14:paraId="78153A91" w14:textId="77777777" w:rsidR="00DC3094" w:rsidRPr="00957E4B" w:rsidRDefault="00DC3094" w:rsidP="00DC3094">
      <w:pPr>
        <w:spacing w:line="276" w:lineRule="auto"/>
        <w:jc w:val="both"/>
        <w:rPr>
          <w:rFonts w:ascii="Arial" w:hAnsi="Arial" w:cs="Arial"/>
          <w:sz w:val="28"/>
          <w:szCs w:val="28"/>
        </w:rPr>
      </w:pPr>
    </w:p>
    <w:p w14:paraId="6174C216" w14:textId="77777777" w:rsidR="00DC3094" w:rsidRPr="00957E4B" w:rsidRDefault="00DC3094" w:rsidP="00DC3094">
      <w:pPr>
        <w:spacing w:line="276" w:lineRule="auto"/>
        <w:jc w:val="both"/>
        <w:rPr>
          <w:rFonts w:ascii="Arial" w:hAnsi="Arial" w:cs="Arial"/>
          <w:color w:val="000000" w:themeColor="text1"/>
          <w:sz w:val="28"/>
          <w:szCs w:val="28"/>
        </w:rPr>
      </w:pPr>
      <w:r w:rsidRPr="00957E4B">
        <w:rPr>
          <w:rFonts w:ascii="Arial" w:hAnsi="Arial" w:cs="Arial"/>
          <w:color w:val="000000" w:themeColor="text1"/>
          <w:sz w:val="28"/>
          <w:szCs w:val="28"/>
        </w:rPr>
        <w:t xml:space="preserve">Welsh Government (2015) </w:t>
      </w:r>
      <w:r w:rsidRPr="00957E4B">
        <w:rPr>
          <w:rFonts w:ascii="Arial" w:hAnsi="Arial" w:cs="Arial"/>
          <w:i/>
          <w:iCs/>
          <w:color w:val="000000" w:themeColor="text1"/>
          <w:sz w:val="28"/>
          <w:szCs w:val="28"/>
        </w:rPr>
        <w:t xml:space="preserve">Curriculum for Wales, Foundation Phase Framework. </w:t>
      </w:r>
      <w:r w:rsidRPr="00957E4B">
        <w:rPr>
          <w:rFonts w:ascii="Arial" w:hAnsi="Arial" w:cs="Arial"/>
          <w:color w:val="000000" w:themeColor="text1"/>
          <w:sz w:val="28"/>
          <w:szCs w:val="28"/>
        </w:rPr>
        <w:t xml:space="preserve">Cardiff: Welsh Government </w:t>
      </w:r>
      <w:r>
        <w:rPr>
          <w:rFonts w:ascii="Arial" w:hAnsi="Arial" w:cs="Arial"/>
          <w:color w:val="000000" w:themeColor="text1"/>
          <w:sz w:val="28"/>
          <w:szCs w:val="28"/>
        </w:rPr>
        <w:t>(Accessed: 17</w:t>
      </w:r>
      <w:r w:rsidRPr="00957E4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w:t>
      </w:r>
    </w:p>
    <w:p w14:paraId="5746B81B" w14:textId="77777777" w:rsidR="00DC3094" w:rsidRPr="00957E4B" w:rsidRDefault="00DC3094" w:rsidP="00DC3094">
      <w:pPr>
        <w:spacing w:line="276" w:lineRule="auto"/>
        <w:jc w:val="both"/>
        <w:rPr>
          <w:rFonts w:ascii="Arial" w:hAnsi="Arial" w:cs="Arial"/>
          <w:color w:val="000000" w:themeColor="text1"/>
          <w:sz w:val="28"/>
          <w:szCs w:val="28"/>
        </w:rPr>
      </w:pPr>
    </w:p>
    <w:p w14:paraId="4F11D626" w14:textId="77777777" w:rsidR="00DC3094" w:rsidRDefault="00DC3094" w:rsidP="00DC3094">
      <w:pPr>
        <w:spacing w:line="276" w:lineRule="auto"/>
        <w:jc w:val="both"/>
        <w:rPr>
          <w:rFonts w:ascii="Arial" w:hAnsi="Arial" w:cs="Arial"/>
          <w:color w:val="000000" w:themeColor="text1"/>
          <w:sz w:val="28"/>
          <w:szCs w:val="28"/>
        </w:rPr>
      </w:pPr>
      <w:r w:rsidRPr="00957E4B">
        <w:rPr>
          <w:rFonts w:ascii="Arial" w:hAnsi="Arial" w:cs="Arial"/>
          <w:color w:val="000000" w:themeColor="text1"/>
          <w:sz w:val="28"/>
          <w:szCs w:val="28"/>
        </w:rPr>
        <w:t>Welsh Government (2016)</w:t>
      </w:r>
      <w:r w:rsidRPr="00957E4B">
        <w:rPr>
          <w:rFonts w:ascii="Arial" w:hAnsi="Arial" w:cs="Arial"/>
          <w:i/>
          <w:iCs/>
          <w:color w:val="000000" w:themeColor="text1"/>
          <w:sz w:val="28"/>
          <w:szCs w:val="28"/>
        </w:rPr>
        <w:t xml:space="preserve">. Foundation Phase Action Plan. </w:t>
      </w:r>
      <w:r w:rsidRPr="00957E4B">
        <w:rPr>
          <w:rFonts w:ascii="Arial" w:hAnsi="Arial" w:cs="Arial"/>
          <w:color w:val="000000" w:themeColor="text1"/>
          <w:sz w:val="28"/>
          <w:szCs w:val="28"/>
        </w:rPr>
        <w:t>Cardiff: Welsh Government</w:t>
      </w:r>
      <w:r>
        <w:rPr>
          <w:rFonts w:ascii="Arial" w:hAnsi="Arial" w:cs="Arial"/>
          <w:color w:val="000000" w:themeColor="text1"/>
          <w:sz w:val="28"/>
          <w:szCs w:val="28"/>
        </w:rPr>
        <w:t xml:space="preserve"> (Accessed: 17</w:t>
      </w:r>
      <w:r w:rsidRPr="00957E4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w:t>
      </w:r>
    </w:p>
    <w:p w14:paraId="7A5150AF" w14:textId="77777777" w:rsidR="00DC3094" w:rsidRDefault="00DC3094" w:rsidP="00DC3094">
      <w:pPr>
        <w:spacing w:line="276" w:lineRule="auto"/>
        <w:jc w:val="both"/>
        <w:rPr>
          <w:rFonts w:ascii="Arial" w:hAnsi="Arial" w:cs="Arial"/>
          <w:color w:val="000000" w:themeColor="text1"/>
          <w:sz w:val="28"/>
          <w:szCs w:val="28"/>
        </w:rPr>
      </w:pPr>
    </w:p>
    <w:p w14:paraId="1C914476" w14:textId="77777777" w:rsidR="00DC3094" w:rsidRPr="00957E4B" w:rsidRDefault="00DC3094" w:rsidP="00DC3094">
      <w:pPr>
        <w:spacing w:line="276" w:lineRule="auto"/>
        <w:jc w:val="both"/>
        <w:rPr>
          <w:rFonts w:ascii="Arial" w:hAnsi="Arial" w:cs="Arial"/>
          <w:color w:val="000000" w:themeColor="text1"/>
          <w:sz w:val="28"/>
          <w:szCs w:val="28"/>
        </w:rPr>
      </w:pPr>
      <w:r>
        <w:rPr>
          <w:rFonts w:ascii="Arial" w:hAnsi="Arial" w:cs="Arial"/>
          <w:color w:val="000000" w:themeColor="text1"/>
          <w:sz w:val="28"/>
          <w:szCs w:val="28"/>
        </w:rPr>
        <w:t xml:space="preserve">Welsh Government (2020). </w:t>
      </w:r>
      <w:r>
        <w:rPr>
          <w:rFonts w:ascii="Arial" w:hAnsi="Arial" w:cs="Arial"/>
          <w:i/>
          <w:iCs/>
          <w:color w:val="000000" w:themeColor="text1"/>
          <w:sz w:val="28"/>
          <w:szCs w:val="28"/>
        </w:rPr>
        <w:t xml:space="preserve">Hwb Zones. </w:t>
      </w:r>
      <w:r>
        <w:rPr>
          <w:rFonts w:ascii="Arial" w:hAnsi="Arial" w:cs="Arial"/>
          <w:color w:val="000000" w:themeColor="text1"/>
          <w:sz w:val="28"/>
          <w:szCs w:val="28"/>
        </w:rPr>
        <w:t xml:space="preserve">[image]. Available at: </w:t>
      </w:r>
      <w:hyperlink r:id="rId35" w:history="1">
        <w:r w:rsidRPr="00A16E5E">
          <w:rPr>
            <w:rStyle w:val="Hyperlink"/>
            <w:rFonts w:ascii="Arial" w:hAnsi="Arial" w:cs="Arial"/>
            <w:sz w:val="28"/>
            <w:szCs w:val="28"/>
          </w:rPr>
          <w:t>https://hwb.gov.wales/zones</w:t>
        </w:r>
      </w:hyperlink>
      <w:r>
        <w:rPr>
          <w:rFonts w:ascii="Arial" w:hAnsi="Arial" w:cs="Arial"/>
          <w:color w:val="000000" w:themeColor="text1"/>
          <w:sz w:val="28"/>
          <w:szCs w:val="28"/>
        </w:rPr>
        <w:t xml:space="preserve"> (Accessed: 17</w:t>
      </w:r>
      <w:r w:rsidRPr="00957E4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November)</w:t>
      </w:r>
    </w:p>
    <w:p w14:paraId="0BFC1227" w14:textId="77777777" w:rsidR="00DC3094" w:rsidRDefault="00DC3094" w:rsidP="00DC3094">
      <w:pPr>
        <w:spacing w:line="276" w:lineRule="auto"/>
        <w:jc w:val="both"/>
        <w:rPr>
          <w:rFonts w:ascii="Arial" w:hAnsi="Arial" w:cs="Arial"/>
          <w:sz w:val="28"/>
          <w:szCs w:val="28"/>
        </w:rPr>
      </w:pPr>
    </w:p>
    <w:p w14:paraId="5DE49689" w14:textId="77777777" w:rsidR="00DC3094" w:rsidRDefault="00DC3094" w:rsidP="00494DD6">
      <w:pPr>
        <w:spacing w:line="276" w:lineRule="auto"/>
        <w:jc w:val="both"/>
        <w:rPr>
          <w:rFonts w:ascii="Arial" w:hAnsi="Arial" w:cs="Arial"/>
          <w:sz w:val="28"/>
          <w:szCs w:val="28"/>
        </w:rPr>
      </w:pPr>
    </w:p>
    <w:p w14:paraId="5E9FF2C2" w14:textId="77777777" w:rsidR="006F08DF" w:rsidRDefault="00FC64C4"/>
    <w:sectPr w:rsidR="006F08DF" w:rsidSect="0012090B">
      <w:headerReference w:type="default" r:id="rId36"/>
      <w:footerReference w:type="even" r:id="rId37"/>
      <w:footerReference w:type="default" r:id="rId3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E0DC30" w14:textId="77777777" w:rsidR="00DC3094" w:rsidRDefault="00DC3094" w:rsidP="00DC3094">
      <w:r>
        <w:separator/>
      </w:r>
    </w:p>
  </w:endnote>
  <w:endnote w:type="continuationSeparator" w:id="0">
    <w:p w14:paraId="0FCDD689" w14:textId="77777777" w:rsidR="00DC3094" w:rsidRDefault="00DC3094" w:rsidP="00DC3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1418905"/>
      <w:docPartObj>
        <w:docPartGallery w:val="Page Numbers (Bottom of Page)"/>
        <w:docPartUnique/>
      </w:docPartObj>
    </w:sdtPr>
    <w:sdtContent>
      <w:p w14:paraId="27C6C846" w14:textId="1976E272" w:rsidR="00DC3094" w:rsidRDefault="00DC3094" w:rsidP="00A16E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4D4FC6" w14:textId="77777777" w:rsidR="00DC3094" w:rsidRDefault="00DC3094" w:rsidP="00DC30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3858826"/>
      <w:docPartObj>
        <w:docPartGallery w:val="Page Numbers (Bottom of Page)"/>
        <w:docPartUnique/>
      </w:docPartObj>
    </w:sdtPr>
    <w:sdtContent>
      <w:p w14:paraId="3FFDCD47" w14:textId="64D6FAE5" w:rsidR="00DC3094" w:rsidRDefault="00DC3094" w:rsidP="00A16E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D70C77" w14:textId="77777777" w:rsidR="00DC3094" w:rsidRDefault="00DC3094" w:rsidP="00DC30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6A1B6" w14:textId="77777777" w:rsidR="00DC3094" w:rsidRDefault="00DC3094" w:rsidP="00DC3094">
      <w:r>
        <w:separator/>
      </w:r>
    </w:p>
  </w:footnote>
  <w:footnote w:type="continuationSeparator" w:id="0">
    <w:p w14:paraId="2D2CC319" w14:textId="77777777" w:rsidR="00DC3094" w:rsidRDefault="00DC3094" w:rsidP="00DC3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06290" w14:textId="77777777" w:rsidR="00DC3094" w:rsidRPr="00957E4B" w:rsidRDefault="00DC3094" w:rsidP="00DC3094">
    <w:pPr>
      <w:pStyle w:val="Header"/>
      <w:rPr>
        <w:rFonts w:ascii="Arial" w:hAnsi="Arial" w:cs="Arial"/>
      </w:rPr>
    </w:pPr>
    <w:r w:rsidRPr="00957E4B">
      <w:rPr>
        <w:rFonts w:ascii="Arial" w:hAnsi="Arial" w:cs="Arial"/>
      </w:rPr>
      <w:t xml:space="preserve">Elinor Griffiths </w:t>
    </w:r>
  </w:p>
  <w:p w14:paraId="21620C33" w14:textId="77777777" w:rsidR="00DC3094" w:rsidRPr="00957E4B" w:rsidRDefault="00DC3094" w:rsidP="00DC3094">
    <w:pPr>
      <w:pStyle w:val="Header"/>
      <w:rPr>
        <w:rFonts w:ascii="Arial" w:hAnsi="Arial" w:cs="Arial"/>
      </w:rPr>
    </w:pPr>
    <w:r w:rsidRPr="00957E4B">
      <w:rPr>
        <w:rFonts w:ascii="Arial" w:hAnsi="Arial" w:cs="Arial"/>
      </w:rPr>
      <w:t>EAEE4003</w:t>
    </w:r>
  </w:p>
  <w:p w14:paraId="207FEAEC" w14:textId="442BCD1C" w:rsidR="00DC3094" w:rsidRPr="00DC3094" w:rsidRDefault="00DC3094">
    <w:pPr>
      <w:pStyle w:val="Header"/>
      <w:rPr>
        <w:rFonts w:ascii="Arial" w:hAnsi="Arial" w:cs="Arial"/>
      </w:rPr>
    </w:pPr>
    <w:r w:rsidRPr="00957E4B">
      <w:rPr>
        <w:rFonts w:ascii="Arial" w:hAnsi="Arial" w:cs="Arial"/>
      </w:rPr>
      <w:t>Word Count 3</w:t>
    </w:r>
    <w:r w:rsidR="00013974">
      <w:rPr>
        <w:rFonts w:ascii="Arial" w:hAnsi="Arial" w:cs="Arial"/>
      </w:rPr>
      <w:t>300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870D9"/>
    <w:multiLevelType w:val="hybridMultilevel"/>
    <w:tmpl w:val="0E869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D7608"/>
    <w:multiLevelType w:val="hybridMultilevel"/>
    <w:tmpl w:val="D7FEAF20"/>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2" w15:restartNumberingAfterBreak="0">
    <w:nsid w:val="2EAE00DA"/>
    <w:multiLevelType w:val="hybridMultilevel"/>
    <w:tmpl w:val="CDB66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A0025"/>
    <w:multiLevelType w:val="hybridMultilevel"/>
    <w:tmpl w:val="E9DA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F5C3C"/>
    <w:multiLevelType w:val="hybridMultilevel"/>
    <w:tmpl w:val="5F06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F3290D"/>
    <w:multiLevelType w:val="hybridMultilevel"/>
    <w:tmpl w:val="15DE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9340D"/>
    <w:multiLevelType w:val="hybridMultilevel"/>
    <w:tmpl w:val="362EE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DD6"/>
    <w:rsid w:val="00013974"/>
    <w:rsid w:val="0012090B"/>
    <w:rsid w:val="001439BC"/>
    <w:rsid w:val="003963BA"/>
    <w:rsid w:val="0044660D"/>
    <w:rsid w:val="00494DD6"/>
    <w:rsid w:val="00544C89"/>
    <w:rsid w:val="008249DE"/>
    <w:rsid w:val="00997BC8"/>
    <w:rsid w:val="00A3207D"/>
    <w:rsid w:val="00C44905"/>
    <w:rsid w:val="00D57DB6"/>
    <w:rsid w:val="00DC3094"/>
    <w:rsid w:val="00FC6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FF7A15"/>
  <w14:defaultImageDpi w14:val="32767"/>
  <w15:chartTrackingRefBased/>
  <w15:docId w15:val="{6C4B6A98-E4E0-8A4D-ACA4-B83344C3F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94DD6"/>
    <w:rPr>
      <w:rFonts w:ascii="Times New Roman" w:eastAsia="Times New Roman" w:hAnsi="Times New Roman" w:cs="Times New Roman"/>
      <w:lang w:eastAsia="en-GB"/>
    </w:rPr>
  </w:style>
  <w:style w:type="paragraph" w:styleId="Heading3">
    <w:name w:val="heading 3"/>
    <w:basedOn w:val="Normal"/>
    <w:next w:val="Normal"/>
    <w:link w:val="Heading3Char"/>
    <w:uiPriority w:val="9"/>
    <w:semiHidden/>
    <w:unhideWhenUsed/>
    <w:qFormat/>
    <w:rsid w:val="00DC3094"/>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4D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4DD6"/>
    <w:pPr>
      <w:ind w:left="720"/>
      <w:contextualSpacing/>
    </w:pPr>
  </w:style>
  <w:style w:type="table" w:styleId="GridTable4-Accent5">
    <w:name w:val="Grid Table 4 Accent 5"/>
    <w:basedOn w:val="TableNormal"/>
    <w:uiPriority w:val="49"/>
    <w:rsid w:val="00494DD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3Char">
    <w:name w:val="Heading 3 Char"/>
    <w:basedOn w:val="DefaultParagraphFont"/>
    <w:link w:val="Heading3"/>
    <w:uiPriority w:val="9"/>
    <w:semiHidden/>
    <w:rsid w:val="00DC3094"/>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DC3094"/>
    <w:rPr>
      <w:color w:val="0563C1" w:themeColor="hyperlink"/>
      <w:u w:val="single"/>
    </w:rPr>
  </w:style>
  <w:style w:type="paragraph" w:styleId="Header">
    <w:name w:val="header"/>
    <w:basedOn w:val="Normal"/>
    <w:link w:val="HeaderChar"/>
    <w:uiPriority w:val="99"/>
    <w:unhideWhenUsed/>
    <w:rsid w:val="00DC3094"/>
    <w:pPr>
      <w:tabs>
        <w:tab w:val="center" w:pos="4513"/>
        <w:tab w:val="right" w:pos="9026"/>
      </w:tabs>
    </w:pPr>
  </w:style>
  <w:style w:type="character" w:customStyle="1" w:styleId="HeaderChar">
    <w:name w:val="Header Char"/>
    <w:basedOn w:val="DefaultParagraphFont"/>
    <w:link w:val="Header"/>
    <w:uiPriority w:val="99"/>
    <w:rsid w:val="00DC3094"/>
    <w:rPr>
      <w:rFonts w:ascii="Times New Roman" w:eastAsia="Times New Roman" w:hAnsi="Times New Roman" w:cs="Times New Roman"/>
      <w:lang w:eastAsia="en-GB"/>
    </w:rPr>
  </w:style>
  <w:style w:type="paragraph" w:styleId="Footer">
    <w:name w:val="footer"/>
    <w:basedOn w:val="Normal"/>
    <w:link w:val="FooterChar"/>
    <w:uiPriority w:val="99"/>
    <w:unhideWhenUsed/>
    <w:rsid w:val="00DC3094"/>
    <w:pPr>
      <w:tabs>
        <w:tab w:val="center" w:pos="4513"/>
        <w:tab w:val="right" w:pos="9026"/>
      </w:tabs>
    </w:pPr>
  </w:style>
  <w:style w:type="character" w:customStyle="1" w:styleId="FooterChar">
    <w:name w:val="Footer Char"/>
    <w:basedOn w:val="DefaultParagraphFont"/>
    <w:link w:val="Footer"/>
    <w:uiPriority w:val="99"/>
    <w:rsid w:val="00DC309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C3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slideshare.net/rashidhussain33/holistic-development-69809765" TargetMode="External"/><Relationship Id="rId26" Type="http://schemas.openxmlformats.org/officeDocument/2006/relationships/hyperlink" Target="https://www.jpkidsandcompany.com/post/early-childhood-education-for-infants" TargetMode="External"/><Relationship Id="rId39" Type="http://schemas.openxmlformats.org/officeDocument/2006/relationships/fontTable" Target="fontTable.xml"/><Relationship Id="rId21" Type="http://schemas.openxmlformats.org/officeDocument/2006/relationships/hyperlink" Target="http://aduvall78.blogspot.com/2014/10/student-development-and-learning-as.html" TargetMode="External"/><Relationship Id="rId34" Type="http://schemas.openxmlformats.org/officeDocument/2006/relationships/hyperlink" Target="https://app.croneri.co.uk/feature-articles/managing-transitions-early-years-provisio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aussiechildcarenetwork.com.au/articles/childcare-programming/reflective-practices-in-childcare" TargetMode="External"/><Relationship Id="rId25" Type="http://schemas.openxmlformats.org/officeDocument/2006/relationships/hyperlink" Target="https://slideshare.net/67701uhrig/child-development-14487267" TargetMode="External"/><Relationship Id="rId33" Type="http://schemas.openxmlformats.org/officeDocument/2006/relationships/hyperlink" Target="https://www.unicef.org.uk/what-we-do/un-convention-child-rights/"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childwelfar.gov/pubPDFs/long_term_consequences.pdt" TargetMode="External"/><Relationship Id="rId29" Type="http://schemas.openxmlformats.org/officeDocument/2006/relationships/hyperlink" Target="https://www.cambscommunityservices.nhs.uk/Bedfordshire/services/health-visiting/you-child%27s-develop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lideshare.net/ZahraKhan37/maslows-hierarchy-of-needs-66255332" TargetMode="External"/><Relationship Id="rId32" Type="http://schemas.openxmlformats.org/officeDocument/2006/relationships/hyperlink" Target="https://www2.ohchr.org/english/bodies/crc/docs/AdvanceVersions/CRC-C-GC-12.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tiptoptest.dreamhosters.com/?p=57" TargetMode="External"/><Relationship Id="rId28" Type="http://schemas.openxmlformats.org/officeDocument/2006/relationships/hyperlink" Target="https://111.wales.nhs.uk/Autismspectrumdisorder/" TargetMode="External"/><Relationship Id="rId36"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kidsrkids.com/greatwood-canyon-gate/2018/11/30/greatwood-canyon-gate-day-care-how-do-nature-and-nurture-affect-brain-development/" TargetMode="External"/><Relationship Id="rId31" Type="http://schemas.openxmlformats.org/officeDocument/2006/relationships/hyperlink" Target="https://www.psychologynoteshq.com/piagetstheo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blog.edmentum.com/defense-playtime-5-ways-play-helps-your-child-learn"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www.childrensscrapstore.co.uk/blog/2014/07/parents-4-play-children-and-schemas-by.html-jgd5g" TargetMode="External"/><Relationship Id="rId35" Type="http://schemas.openxmlformats.org/officeDocument/2006/relationships/hyperlink" Target="https://hwb.gov.wales/zones"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4567</Words>
  <Characters>26035</Characters>
  <Application>Microsoft Office Word</Application>
  <DocSecurity>0</DocSecurity>
  <Lines>216</Lines>
  <Paragraphs>61</Paragraphs>
  <ScaleCrop>false</ScaleCrop>
  <Company/>
  <LinksUpToDate>false</LinksUpToDate>
  <CharactersWithSpaces>30541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Nesta Griffiths (2011225)</dc:creator>
  <cp:keywords/>
  <dc:description/>
  <cp:lastModifiedBy>Elinor Nesta Griffiths (2011225)</cp:lastModifiedBy>
  <cp:revision>5</cp:revision>
  <dcterms:created xsi:type="dcterms:W3CDTF">2020-11-24T19:45:00Z</dcterms:created>
  <dcterms:modified xsi:type="dcterms:W3CDTF">2020-11-24T19:46:00Z</dcterms:modified>
</cp:coreProperties>
</file>