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613807" w14:textId="06F03248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A</w:t>
      </w:r>
      <w:r w:rsidRPr="00B32720">
        <w:rPr>
          <w:rFonts w:ascii="Calibri" w:hAnsi="Calibri" w:cs="Calibri"/>
        </w:rPr>
        <w:t xml:space="preserve"> generic version of the mixed methods methodology chapter outline that could serve as a guide for any doctoral student:</w:t>
      </w:r>
    </w:p>
    <w:p w14:paraId="0BAF471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5E467858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Chapter 3: Research Methodology</w:t>
      </w:r>
    </w:p>
    <w:p w14:paraId="5083BD02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68F6C4EC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3.1 Introduction</w:t>
      </w:r>
    </w:p>
    <w:p w14:paraId="5DED91B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Overview of research aims and questions</w:t>
      </w:r>
    </w:p>
    <w:p w14:paraId="7DFBD63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Rationale for mixed methods approach</w:t>
      </w:r>
    </w:p>
    <w:p w14:paraId="415714A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44BFA4D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3.2 Research Philosophy</w:t>
      </w:r>
    </w:p>
    <w:p w14:paraId="07233D46" w14:textId="6FB76895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Discussion of philosophical worldview (e.g., pragmatism)</w:t>
      </w:r>
    </w:p>
    <w:p w14:paraId="6DF25B40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Implications for research design</w:t>
      </w:r>
    </w:p>
    <w:p w14:paraId="05A3A8A1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7288DE0F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3.3 Research Design</w:t>
      </w:r>
    </w:p>
    <w:p w14:paraId="07BBE0C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3.3.1 Mixed Methods Approach</w:t>
      </w:r>
    </w:p>
    <w:p w14:paraId="4DAB31E5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Type of mixed methods design (e.g., convergent, explanatory, exploratory)</w:t>
      </w:r>
    </w:p>
    <w:p w14:paraId="3BA604D8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Justification for chosen design</w:t>
      </w:r>
    </w:p>
    <w:p w14:paraId="6B14A67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3.3.2 Overall Research Strategy</w:t>
      </w:r>
    </w:p>
    <w:p w14:paraId="1242EE7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Discussion of overarching strategy (e.g., case study, ethnography, action research)</w:t>
      </w:r>
    </w:p>
    <w:p w14:paraId="2CC2E66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Rationale for strategy selection</w:t>
      </w:r>
    </w:p>
    <w:p w14:paraId="4C0EE15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71E7256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3.4 Research Context</w:t>
      </w:r>
    </w:p>
    <w:p w14:paraId="4B931B70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Description of research setting</w:t>
      </w:r>
    </w:p>
    <w:p w14:paraId="65907FE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Justification for context selection</w:t>
      </w:r>
    </w:p>
    <w:p w14:paraId="738800E2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4396C5E1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3.5 Sampling Strategy</w:t>
      </w:r>
    </w:p>
    <w:p w14:paraId="0A32123F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3.5.1 Qualitative Sampling</w:t>
      </w:r>
    </w:p>
    <w:p w14:paraId="3DF2B5A2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Sampling techniques (e.g., purposive, snowball)</w:t>
      </w:r>
    </w:p>
    <w:p w14:paraId="232ECAEA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Participant selection criteria</w:t>
      </w:r>
    </w:p>
    <w:p w14:paraId="552B3C4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3.5.2 Quantitative Sampling</w:t>
      </w:r>
    </w:p>
    <w:p w14:paraId="76B4AF15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Sampling frame</w:t>
      </w:r>
    </w:p>
    <w:p w14:paraId="0CADAE6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Sample size determination</w:t>
      </w:r>
    </w:p>
    <w:p w14:paraId="7E09070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Sampling method (e.g., random, stratified, cluster)</w:t>
      </w:r>
    </w:p>
    <w:p w14:paraId="3B5F6E50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5717B3B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3.6 Data Collection Methods</w:t>
      </w:r>
    </w:p>
    <w:p w14:paraId="4356B70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3.6.1 Qualitative Methods</w:t>
      </w:r>
    </w:p>
    <w:p w14:paraId="70B8FDF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Description of chosen methods (e.g., interviews, observations, focus groups)</w:t>
      </w:r>
    </w:p>
    <w:p w14:paraId="03F46FFD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Justification for methods</w:t>
      </w:r>
    </w:p>
    <w:p w14:paraId="5378DC4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Data collection procedures</w:t>
      </w:r>
    </w:p>
    <w:p w14:paraId="5EA87A4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3.6.2 Quantitative Methods</w:t>
      </w:r>
    </w:p>
    <w:p w14:paraId="006886E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Description of chosen methods (e.g., surveys, experiments)</w:t>
      </w:r>
    </w:p>
    <w:p w14:paraId="450C4F31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Instrument development and validation</w:t>
      </w:r>
    </w:p>
    <w:p w14:paraId="0446EDA3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Data collection procedures</w:t>
      </w:r>
    </w:p>
    <w:p w14:paraId="3017381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3.6.3 Pilot Study</w:t>
      </w:r>
    </w:p>
    <w:p w14:paraId="05D0AFB1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lastRenderedPageBreak/>
        <w:t xml:space="preserve">      - Purpose and process</w:t>
      </w:r>
    </w:p>
    <w:p w14:paraId="31F0D625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Outcomes and implications for main study</w:t>
      </w:r>
    </w:p>
    <w:p w14:paraId="7F540FCC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56EEF47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3.7 Data Analysis</w:t>
      </w:r>
    </w:p>
    <w:p w14:paraId="2824DCFC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3.7.1 Qualitative Data Analysis</w:t>
      </w:r>
    </w:p>
    <w:p w14:paraId="293E7708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Analytical approach (e.g., thematic analysis, grounded theory)</w:t>
      </w:r>
    </w:p>
    <w:p w14:paraId="5C692C52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Coding process</w:t>
      </w:r>
    </w:p>
    <w:p w14:paraId="49D62B6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Use of qualitative data analysis software</w:t>
      </w:r>
    </w:p>
    <w:p w14:paraId="384B80D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3.7.2 Quantitative Data Analysis</w:t>
      </w:r>
    </w:p>
    <w:p w14:paraId="439B301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Statistical techniques</w:t>
      </w:r>
    </w:p>
    <w:p w14:paraId="3391D195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Use of statistical software</w:t>
      </w:r>
    </w:p>
    <w:p w14:paraId="7C21FD11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3.7.3 Integration of Qualitative and Quantitative Findings</w:t>
      </w:r>
    </w:p>
    <w:p w14:paraId="3EF6815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Integration approach</w:t>
      </w:r>
    </w:p>
    <w:p w14:paraId="11CDC74C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Mixed methods data analysis techniques</w:t>
      </w:r>
    </w:p>
    <w:p w14:paraId="1E63616A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659CD8D3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3.8 Quality Criteria</w:t>
      </w:r>
    </w:p>
    <w:p w14:paraId="4D371521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3.8.1 Qualitative Quality Criteria</w:t>
      </w:r>
    </w:p>
    <w:p w14:paraId="5532843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Trustworthiness measures (credibility, transferability, dependability, confirmability)</w:t>
      </w:r>
    </w:p>
    <w:p w14:paraId="0E06AA57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3.8.2 Quantitative Quality Criteria</w:t>
      </w:r>
    </w:p>
    <w:p w14:paraId="30C19137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Validity and reliability measures</w:t>
      </w:r>
    </w:p>
    <w:p w14:paraId="0CECBB02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3.8.3 Mixed Methods Quality Criteria</w:t>
      </w:r>
    </w:p>
    <w:p w14:paraId="70CEEEE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   - Specific mixed methods quality considerations</w:t>
      </w:r>
    </w:p>
    <w:p w14:paraId="4DAFF01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719A1949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3.9 Ethical Considerations</w:t>
      </w:r>
    </w:p>
    <w:p w14:paraId="3FC9068C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Ethical approval process</w:t>
      </w:r>
    </w:p>
    <w:p w14:paraId="1E0CFA9C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Informed consent procedures</w:t>
      </w:r>
    </w:p>
    <w:p w14:paraId="72F6ECAA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Data protection and confidentiality measures</w:t>
      </w:r>
    </w:p>
    <w:p w14:paraId="05E2263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4FE14B4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3.10 Researcher's Role and Reflexivity</w:t>
      </w:r>
    </w:p>
    <w:p w14:paraId="11118BDB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Positionality statement</w:t>
      </w:r>
    </w:p>
    <w:p w14:paraId="692F18B6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Reflexivity strategies</w:t>
      </w:r>
    </w:p>
    <w:p w14:paraId="4ED3FB3F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355A86C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3.11 Limitations and Challenges</w:t>
      </w:r>
    </w:p>
    <w:p w14:paraId="6CF0CFBD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Methodological limitations</w:t>
      </w:r>
    </w:p>
    <w:p w14:paraId="6D5E6AE3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Practical challenges</w:t>
      </w:r>
    </w:p>
    <w:p w14:paraId="5A376F97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   - Mitigation strategies</w:t>
      </w:r>
    </w:p>
    <w:p w14:paraId="1BC0C7B4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4DBA01AE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>3.12 Summary</w:t>
      </w:r>
    </w:p>
    <w:p w14:paraId="73DF6060" w14:textId="77777777" w:rsidR="00B32720" w:rsidRPr="00B32720" w:rsidRDefault="00B32720" w:rsidP="00B32720">
      <w:pPr>
        <w:spacing w:after="0" w:line="240" w:lineRule="auto"/>
        <w:rPr>
          <w:rFonts w:ascii="Calibri" w:hAnsi="Calibri" w:cs="Calibri"/>
        </w:rPr>
      </w:pPr>
    </w:p>
    <w:p w14:paraId="3069FD0E" w14:textId="5B813FDB" w:rsidR="008B774D" w:rsidRPr="00B32720" w:rsidRDefault="00B32720" w:rsidP="00B32720">
      <w:pPr>
        <w:spacing w:after="0" w:line="240" w:lineRule="auto"/>
        <w:rPr>
          <w:rFonts w:ascii="Calibri" w:hAnsi="Calibri" w:cs="Calibri"/>
        </w:rPr>
      </w:pPr>
      <w:r w:rsidRPr="00B32720">
        <w:rPr>
          <w:rFonts w:ascii="Calibri" w:hAnsi="Calibri" w:cs="Calibri"/>
        </w:rPr>
        <w:t xml:space="preserve">This generic outline provides a comprehensive structure for a mixed methods methodology chapter at the doctoral level. It covers all essential elements while allowing flexibility for adaptation to specific research contexts and designs. Doctoral students can use this as a starting point, adjusting and expanding sections as needed to align with their </w:t>
      </w:r>
      <w:proofErr w:type="gramStart"/>
      <w:r w:rsidRPr="00B32720">
        <w:rPr>
          <w:rFonts w:ascii="Calibri" w:hAnsi="Calibri" w:cs="Calibri"/>
        </w:rPr>
        <w:t>particular research</w:t>
      </w:r>
      <w:proofErr w:type="gramEnd"/>
      <w:r w:rsidRPr="00B32720">
        <w:rPr>
          <w:rFonts w:ascii="Calibri" w:hAnsi="Calibri" w:cs="Calibri"/>
        </w:rPr>
        <w:t xml:space="preserve"> project and disciplinary requirements.</w:t>
      </w:r>
    </w:p>
    <w:sectPr w:rsidR="008B774D" w:rsidRPr="00B32720" w:rsidSect="00B32720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FE"/>
    <w:multiLevelType w:val="singleLevel"/>
    <w:tmpl w:val="96165EC0"/>
    <w:lvl w:ilvl="0">
      <w:numFmt w:val="bullet"/>
      <w:lvlText w:val="*"/>
      <w:lvlJc w:val="left"/>
    </w:lvl>
  </w:abstractNum>
  <w:num w:numId="1" w16cid:durableId="763308286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34"/>
        </w:rPr>
      </w:lvl>
    </w:lvlOverride>
  </w:num>
  <w:num w:numId="2" w16cid:durableId="13915285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6"/>
        </w:rPr>
      </w:lvl>
    </w:lvlOverride>
  </w:num>
  <w:num w:numId="3" w16cid:durableId="1822573556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8"/>
        </w:rPr>
      </w:lvl>
    </w:lvlOverride>
  </w:num>
  <w:num w:numId="4" w16cid:durableId="88899784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39"/>
        </w:rPr>
      </w:lvl>
    </w:lvlOverride>
  </w:num>
  <w:num w:numId="5" w16cid:durableId="102945255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0"/>
        </w:rPr>
      </w:lvl>
    </w:lvlOverride>
  </w:num>
  <w:num w:numId="6" w16cid:durableId="209728316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4"/>
        </w:rPr>
      </w:lvl>
    </w:lvlOverride>
  </w:num>
  <w:num w:numId="7" w16cid:durableId="50667367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2"/>
        </w:rPr>
      </w:lvl>
    </w:lvlOverride>
  </w:num>
  <w:num w:numId="8" w16cid:durableId="1405374989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68"/>
        </w:rPr>
      </w:lvl>
    </w:lvlOverride>
  </w:num>
  <w:num w:numId="9" w16cid:durableId="2290339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0"/>
        </w:rPr>
      </w:lvl>
    </w:lvlOverride>
  </w:num>
  <w:num w:numId="10" w16cid:durableId="766005077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0"/>
        </w:rPr>
      </w:lvl>
    </w:lvlOverride>
  </w:num>
  <w:num w:numId="11" w16cid:durableId="113849819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76"/>
        </w:rPr>
      </w:lvl>
    </w:lvlOverride>
  </w:num>
  <w:num w:numId="12" w16cid:durableId="2101562036">
    <w:abstractNumId w:val="0"/>
    <w:lvlOverride w:ilvl="0">
      <w:lvl w:ilvl="0">
        <w:numFmt w:val="bullet"/>
        <w:lvlText w:val="–"/>
        <w:legacy w:legacy="1" w:legacySpace="0" w:legacyIndent="0"/>
        <w:lvlJc w:val="left"/>
        <w:rPr>
          <w:rFonts w:ascii="Arial" w:hAnsi="Arial" w:cs="Arial" w:hint="default"/>
          <w:sz w:val="48"/>
        </w:rPr>
      </w:lvl>
    </w:lvlOverride>
  </w:num>
  <w:num w:numId="13" w16cid:durableId="81036923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8"/>
        </w:rPr>
      </w:lvl>
    </w:lvlOverride>
  </w:num>
  <w:num w:numId="14" w16cid:durableId="44939561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60"/>
        </w:rPr>
      </w:lvl>
    </w:lvlOverride>
  </w:num>
  <w:num w:numId="15" w16cid:durableId="15453771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64"/>
        </w:rPr>
      </w:lvl>
    </w:lvlOverride>
  </w:num>
  <w:num w:numId="16" w16cid:durableId="175134390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8"/>
        </w:rPr>
      </w:lvl>
    </w:lvlOverride>
  </w:num>
  <w:num w:numId="17" w16cid:durableId="71782018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74"/>
        </w:rPr>
      </w:lvl>
    </w:lvlOverride>
  </w:num>
  <w:num w:numId="18" w16cid:durableId="93751996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34"/>
        </w:rPr>
      </w:lvl>
    </w:lvlOverride>
  </w:num>
  <w:num w:numId="19" w16cid:durableId="328557544">
    <w:abstractNumId w:val="0"/>
    <w:lvlOverride w:ilvl="0">
      <w:lvl w:ilvl="0">
        <w:numFmt w:val="bullet"/>
        <w:lvlText w:val="–"/>
        <w:legacy w:legacy="1" w:legacySpace="0" w:legacyIndent="0"/>
        <w:lvlJc w:val="left"/>
        <w:rPr>
          <w:rFonts w:ascii="Arial" w:hAnsi="Arial" w:cs="Arial" w:hint="default"/>
          <w:sz w:val="34"/>
        </w:rPr>
      </w:lvl>
    </w:lvlOverride>
  </w:num>
  <w:num w:numId="20" w16cid:durableId="7197214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38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720"/>
    <w:rsid w:val="004432D6"/>
    <w:rsid w:val="008B774D"/>
    <w:rsid w:val="00B32720"/>
    <w:rsid w:val="00E85F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02DFA"/>
  <w15:chartTrackingRefBased/>
  <w15:docId w15:val="{40CA7CA4-4166-4A61-82DF-AC13AD2E6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27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27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27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27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27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27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27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27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27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27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27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27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27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27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27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27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27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27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27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27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27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27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27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27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27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27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27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27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27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471</Words>
  <Characters>2691</Characters>
  <Application>Microsoft Office Word</Application>
  <DocSecurity>0</DocSecurity>
  <Lines>22</Lines>
  <Paragraphs>6</Paragraphs>
  <ScaleCrop>false</ScaleCrop>
  <Company/>
  <LinksUpToDate>false</LinksUpToDate>
  <CharactersWithSpaces>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2024-07-14T08:23:00Z</dcterms:created>
  <dcterms:modified xsi:type="dcterms:W3CDTF">2024-07-14T08:31:00Z</dcterms:modified>
</cp:coreProperties>
</file>