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EA97F1" w14:textId="2C639274" w:rsidR="2616C740" w:rsidRDefault="2616C740" w:rsidP="2616C740">
      <w:pPr>
        <w:jc w:val="both"/>
      </w:pPr>
      <w:r>
        <w:t xml:space="preserve"> </w:t>
      </w:r>
      <w:r>
        <w:rPr>
          <w:noProof/>
          <w:lang w:val="en-GB" w:eastAsia="en-GB"/>
        </w:rPr>
        <w:drawing>
          <wp:inline distT="0" distB="0" distL="0" distR="0" wp14:anchorId="26DF7FA8" wp14:editId="77272BAE">
            <wp:extent cx="2952750" cy="721783"/>
            <wp:effectExtent l="0" t="0" r="0" b="0"/>
            <wp:docPr id="1755679890" name="Picture 1755679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952750" cy="721783"/>
                    </a:xfrm>
                    <a:prstGeom prst="rect">
                      <a:avLst/>
                    </a:prstGeom>
                  </pic:spPr>
                </pic:pic>
              </a:graphicData>
            </a:graphic>
          </wp:inline>
        </w:drawing>
      </w:r>
      <w:r>
        <w:t xml:space="preserve">    </w:t>
      </w:r>
    </w:p>
    <w:p w14:paraId="026CF61D" w14:textId="0296EEA0" w:rsidR="2616C740" w:rsidRDefault="2616C740" w:rsidP="2616C740">
      <w:pPr>
        <w:jc w:val="both"/>
      </w:pPr>
    </w:p>
    <w:p w14:paraId="745AF100" w14:textId="3BE071F9" w:rsidR="2616C740" w:rsidRDefault="2616C740" w:rsidP="2616C740">
      <w:pPr>
        <w:jc w:val="both"/>
      </w:pPr>
    </w:p>
    <w:p w14:paraId="240A4958" w14:textId="34E09890" w:rsidR="2616C740" w:rsidRDefault="2616C740" w:rsidP="2616C740">
      <w:pPr>
        <w:jc w:val="both"/>
      </w:pPr>
    </w:p>
    <w:p w14:paraId="1B2D78D1" w14:textId="76094BDE" w:rsidR="2616C740" w:rsidRDefault="2616C740" w:rsidP="2616C740">
      <w:pPr>
        <w:jc w:val="both"/>
      </w:pPr>
    </w:p>
    <w:p w14:paraId="19ED3A7C" w14:textId="49064CAE" w:rsidR="2616C740" w:rsidRDefault="2616C740" w:rsidP="2616C740">
      <w:pPr>
        <w:jc w:val="both"/>
        <w:rPr>
          <w:sz w:val="28"/>
          <w:szCs w:val="28"/>
        </w:rPr>
      </w:pPr>
      <w:r>
        <w:t xml:space="preserve"> </w:t>
      </w:r>
      <w:r w:rsidRPr="2616C740">
        <w:rPr>
          <w:sz w:val="28"/>
          <w:szCs w:val="28"/>
        </w:rPr>
        <w:t>TASK 2 – FINAL REPORT</w:t>
      </w:r>
    </w:p>
    <w:p w14:paraId="07357FFC" w14:textId="2216F7BC" w:rsidR="2616C740" w:rsidRDefault="2616C740" w:rsidP="2616C740">
      <w:pPr>
        <w:jc w:val="both"/>
        <w:rPr>
          <w:sz w:val="28"/>
          <w:szCs w:val="28"/>
        </w:rPr>
      </w:pPr>
      <w:r w:rsidRPr="2616C740">
        <w:rPr>
          <w:sz w:val="28"/>
          <w:szCs w:val="28"/>
        </w:rPr>
        <w:t xml:space="preserve">ASSIGNMENT TITLE: PROBLEM SOLVING AND DECISION MAKING </w:t>
      </w:r>
      <w:r>
        <w:br/>
      </w:r>
      <w:r w:rsidRPr="2616C740">
        <w:rPr>
          <w:sz w:val="28"/>
          <w:szCs w:val="28"/>
        </w:rPr>
        <w:t>MODULE CODE: BMSW 4004.</w:t>
      </w:r>
    </w:p>
    <w:p w14:paraId="73966F0F" w14:textId="03955F24" w:rsidR="2616C740" w:rsidRDefault="2616C740" w:rsidP="2616C740">
      <w:pPr>
        <w:jc w:val="both"/>
        <w:rPr>
          <w:rFonts w:ascii="Arial" w:eastAsia="Arial" w:hAnsi="Arial" w:cs="Arial"/>
          <w:b/>
          <w:bCs/>
          <w:i/>
          <w:iCs/>
          <w:sz w:val="28"/>
          <w:szCs w:val="28"/>
        </w:rPr>
      </w:pPr>
      <w:r w:rsidRPr="2616C740">
        <w:rPr>
          <w:rFonts w:ascii="Arial" w:eastAsia="Arial" w:hAnsi="Arial" w:cs="Arial"/>
          <w:b/>
          <w:bCs/>
          <w:i/>
          <w:iCs/>
          <w:sz w:val="28"/>
          <w:szCs w:val="28"/>
        </w:rPr>
        <w:t xml:space="preserve">Lecturer : Buddhi Pathak </w:t>
      </w:r>
    </w:p>
    <w:p w14:paraId="31A69EE9" w14:textId="0A8D44A0" w:rsidR="2616C740" w:rsidRDefault="53A9F61C" w:rsidP="34186F16">
      <w:pPr>
        <w:jc w:val="both"/>
        <w:rPr>
          <w:rFonts w:ascii="Arial" w:eastAsia="Arial" w:hAnsi="Arial" w:cs="Arial"/>
          <w:sz w:val="28"/>
          <w:szCs w:val="28"/>
        </w:rPr>
      </w:pPr>
      <w:r w:rsidRPr="26F16CCA">
        <w:rPr>
          <w:rFonts w:ascii="Arial" w:eastAsia="Arial" w:hAnsi="Arial" w:cs="Arial"/>
          <w:sz w:val="28"/>
          <w:szCs w:val="28"/>
        </w:rPr>
        <w:t xml:space="preserve">Student ID </w:t>
      </w:r>
    </w:p>
    <w:p w14:paraId="28038F52" w14:textId="0E485F1A" w:rsidR="2616C740" w:rsidRDefault="00A140FF" w:rsidP="00A140FF">
      <w:pPr>
        <w:rPr>
          <w:rFonts w:ascii="Arial" w:eastAsia="Arial" w:hAnsi="Arial" w:cs="Arial"/>
          <w:sz w:val="28"/>
          <w:szCs w:val="28"/>
        </w:rPr>
      </w:pPr>
      <w:r>
        <w:rPr>
          <w:rFonts w:ascii="Arial" w:eastAsia="Arial" w:hAnsi="Arial" w:cs="Arial"/>
          <w:sz w:val="28"/>
          <w:szCs w:val="28"/>
        </w:rPr>
        <w:t xml:space="preserve">Ion Adrian </w:t>
      </w:r>
      <w:r w:rsidR="2616C740" w:rsidRPr="6FE1F79F">
        <w:rPr>
          <w:rFonts w:ascii="Arial" w:eastAsia="Arial" w:hAnsi="Arial" w:cs="Arial"/>
          <w:sz w:val="28"/>
          <w:szCs w:val="28"/>
        </w:rPr>
        <w:t xml:space="preserve">Barbu </w:t>
      </w:r>
      <w:r w:rsidR="2616C740">
        <w:br/>
      </w:r>
      <w:r w:rsidR="2616C740" w:rsidRPr="6FE1F79F">
        <w:rPr>
          <w:rFonts w:ascii="Arial" w:eastAsia="Arial" w:hAnsi="Arial" w:cs="Arial"/>
          <w:sz w:val="28"/>
          <w:szCs w:val="28"/>
        </w:rPr>
        <w:t>2113245</w:t>
      </w:r>
    </w:p>
    <w:p w14:paraId="508FB3D3" w14:textId="73C10086" w:rsidR="2616C740" w:rsidRDefault="2616C740" w:rsidP="2616C740">
      <w:pPr>
        <w:ind w:left="708"/>
        <w:rPr>
          <w:rFonts w:ascii="Arial" w:eastAsia="Arial" w:hAnsi="Arial" w:cs="Arial"/>
          <w:b/>
          <w:bCs/>
        </w:rPr>
      </w:pPr>
    </w:p>
    <w:p w14:paraId="5DEE7C09" w14:textId="7C2323D2" w:rsidR="2616C740" w:rsidRDefault="2616C740" w:rsidP="2616C740">
      <w:pPr>
        <w:ind w:left="708"/>
        <w:rPr>
          <w:rFonts w:ascii="Arial" w:eastAsia="Arial" w:hAnsi="Arial" w:cs="Arial"/>
          <w:b/>
          <w:bCs/>
        </w:rPr>
      </w:pPr>
    </w:p>
    <w:p w14:paraId="3AE2853F" w14:textId="41911CF8" w:rsidR="1368FDEC" w:rsidRDefault="2616C740" w:rsidP="004E2A43">
      <w:pPr>
        <w:ind w:left="708"/>
      </w:pPr>
      <w:r>
        <w:rPr>
          <w:noProof/>
          <w:lang w:val="en-GB" w:eastAsia="en-GB"/>
        </w:rPr>
        <w:drawing>
          <wp:inline distT="0" distB="0" distL="0" distR="0" wp14:anchorId="4BB6FB3E" wp14:editId="1368FDEC">
            <wp:extent cx="2676525" cy="2692746"/>
            <wp:effectExtent l="0" t="0" r="0" b="0"/>
            <wp:docPr id="1071952663" name="Picture 1071952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676525" cy="2692746"/>
                    </a:xfrm>
                    <a:prstGeom prst="rect">
                      <a:avLst/>
                    </a:prstGeom>
                  </pic:spPr>
                </pic:pic>
              </a:graphicData>
            </a:graphic>
          </wp:inline>
        </w:drawing>
      </w:r>
    </w:p>
    <w:p w14:paraId="0D47AC8F" w14:textId="626AF833" w:rsidR="2970744D" w:rsidRDefault="38FDA4DC" w:rsidP="38FDA4DC">
      <w:pPr>
        <w:ind w:left="708"/>
        <w:rPr>
          <w:b/>
          <w:bCs/>
          <w:sz w:val="28"/>
          <w:szCs w:val="28"/>
        </w:rPr>
      </w:pPr>
      <w:r>
        <w:t xml:space="preserve">      </w:t>
      </w:r>
      <w:r w:rsidR="004E2A43">
        <w:t xml:space="preserve">                              </w:t>
      </w:r>
    </w:p>
    <w:p w14:paraId="7B133141" w14:textId="1D9850D0" w:rsidR="2970744D" w:rsidRDefault="2970744D" w:rsidP="38FDA4DC">
      <w:pPr>
        <w:ind w:left="708"/>
        <w:rPr>
          <w:b/>
          <w:bCs/>
          <w:sz w:val="28"/>
          <w:szCs w:val="28"/>
        </w:rPr>
      </w:pPr>
    </w:p>
    <w:p w14:paraId="12E759DD" w14:textId="4AC610D0" w:rsidR="2970744D" w:rsidRDefault="2970744D" w:rsidP="2970744D">
      <w:pPr>
        <w:ind w:left="708"/>
      </w:pPr>
    </w:p>
    <w:p w14:paraId="240425C9" w14:textId="493FDDE3" w:rsidR="2970744D" w:rsidRDefault="2970744D" w:rsidP="2970744D">
      <w:pPr>
        <w:ind w:left="708"/>
      </w:pPr>
    </w:p>
    <w:p w14:paraId="6B7C762A" w14:textId="10D3D8BF" w:rsidR="2970744D" w:rsidRDefault="2970744D" w:rsidP="2970744D">
      <w:pPr>
        <w:ind w:left="708"/>
      </w:pPr>
    </w:p>
    <w:p w14:paraId="07D039EF" w14:textId="063AC497" w:rsidR="2970744D" w:rsidRDefault="008E20CA" w:rsidP="008E20CA">
      <w:pPr>
        <w:pStyle w:val="Heading1"/>
        <w:rPr>
          <w:color w:val="auto"/>
        </w:rPr>
      </w:pPr>
      <w:bookmarkStart w:id="0" w:name="_Toc100276404"/>
      <w:r w:rsidRPr="008E20CA">
        <w:rPr>
          <w:color w:val="auto"/>
        </w:rPr>
        <w:lastRenderedPageBreak/>
        <w:t>Table of content</w:t>
      </w:r>
      <w:bookmarkEnd w:id="0"/>
    </w:p>
    <w:sdt>
      <w:sdtPr>
        <w:id w:val="1148325538"/>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14:paraId="110B8F97" w14:textId="00784D46" w:rsidR="007927E5" w:rsidRDefault="007927E5">
          <w:pPr>
            <w:pStyle w:val="TOCHeading"/>
          </w:pPr>
          <w:r>
            <w:t>Contents</w:t>
          </w:r>
        </w:p>
        <w:p w14:paraId="1E27D690" w14:textId="69993A46" w:rsidR="007927E5" w:rsidRDefault="007927E5">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100276404" w:history="1">
            <w:r w:rsidRPr="00A1668B">
              <w:rPr>
                <w:rStyle w:val="Hyperlink"/>
                <w:noProof/>
              </w:rPr>
              <w:t>Table of content</w:t>
            </w:r>
            <w:r>
              <w:rPr>
                <w:noProof/>
                <w:webHidden/>
              </w:rPr>
              <w:tab/>
            </w:r>
            <w:r>
              <w:rPr>
                <w:noProof/>
                <w:webHidden/>
              </w:rPr>
              <w:fldChar w:fldCharType="begin"/>
            </w:r>
            <w:r>
              <w:rPr>
                <w:noProof/>
                <w:webHidden/>
              </w:rPr>
              <w:instrText xml:space="preserve"> PAGEREF _Toc100276404 \h </w:instrText>
            </w:r>
            <w:r>
              <w:rPr>
                <w:noProof/>
                <w:webHidden/>
              </w:rPr>
            </w:r>
            <w:r>
              <w:rPr>
                <w:noProof/>
                <w:webHidden/>
              </w:rPr>
              <w:fldChar w:fldCharType="separate"/>
            </w:r>
            <w:r>
              <w:rPr>
                <w:noProof/>
                <w:webHidden/>
              </w:rPr>
              <w:t>2</w:t>
            </w:r>
            <w:r>
              <w:rPr>
                <w:noProof/>
                <w:webHidden/>
              </w:rPr>
              <w:fldChar w:fldCharType="end"/>
            </w:r>
          </w:hyperlink>
        </w:p>
        <w:p w14:paraId="795F1F09" w14:textId="0F34EA38" w:rsidR="007927E5" w:rsidRDefault="007927E5">
          <w:pPr>
            <w:pStyle w:val="TOC2"/>
            <w:tabs>
              <w:tab w:val="right" w:leader="dot" w:pos="9016"/>
            </w:tabs>
            <w:rPr>
              <w:rFonts w:eastAsiaTheme="minorEastAsia"/>
              <w:noProof/>
              <w:lang w:val="en-GB" w:eastAsia="en-GB"/>
            </w:rPr>
          </w:pPr>
          <w:hyperlink w:anchor="_Toc100276405" w:history="1">
            <w:r w:rsidRPr="00A1668B">
              <w:rPr>
                <w:rStyle w:val="Hyperlink"/>
                <w:b/>
                <w:bCs/>
                <w:noProof/>
              </w:rPr>
              <w:t>Introduction.</w:t>
            </w:r>
            <w:r>
              <w:rPr>
                <w:noProof/>
                <w:webHidden/>
              </w:rPr>
              <w:tab/>
            </w:r>
            <w:r>
              <w:rPr>
                <w:noProof/>
                <w:webHidden/>
              </w:rPr>
              <w:fldChar w:fldCharType="begin"/>
            </w:r>
            <w:r>
              <w:rPr>
                <w:noProof/>
                <w:webHidden/>
              </w:rPr>
              <w:instrText xml:space="preserve"> PAGEREF _Toc100276405 \h </w:instrText>
            </w:r>
            <w:r>
              <w:rPr>
                <w:noProof/>
                <w:webHidden/>
              </w:rPr>
            </w:r>
            <w:r>
              <w:rPr>
                <w:noProof/>
                <w:webHidden/>
              </w:rPr>
              <w:fldChar w:fldCharType="separate"/>
            </w:r>
            <w:r>
              <w:rPr>
                <w:noProof/>
                <w:webHidden/>
              </w:rPr>
              <w:t>3</w:t>
            </w:r>
            <w:r>
              <w:rPr>
                <w:noProof/>
                <w:webHidden/>
              </w:rPr>
              <w:fldChar w:fldCharType="end"/>
            </w:r>
          </w:hyperlink>
        </w:p>
        <w:p w14:paraId="51369C79" w14:textId="25E43F1D" w:rsidR="007927E5" w:rsidRDefault="007927E5">
          <w:pPr>
            <w:pStyle w:val="TOC3"/>
            <w:tabs>
              <w:tab w:val="right" w:leader="dot" w:pos="9016"/>
            </w:tabs>
            <w:rPr>
              <w:rFonts w:eastAsiaTheme="minorEastAsia"/>
              <w:noProof/>
              <w:lang w:val="en-GB" w:eastAsia="en-GB"/>
            </w:rPr>
          </w:pPr>
          <w:hyperlink w:anchor="_Toc100276406" w:history="1">
            <w:r w:rsidRPr="00A1668B">
              <w:rPr>
                <w:rStyle w:val="Hyperlink"/>
                <w:b/>
                <w:bCs/>
                <w:noProof/>
              </w:rPr>
              <w:t>Define Nhs abseenteism.</w:t>
            </w:r>
            <w:r>
              <w:rPr>
                <w:noProof/>
                <w:webHidden/>
              </w:rPr>
              <w:tab/>
            </w:r>
            <w:r>
              <w:rPr>
                <w:noProof/>
                <w:webHidden/>
              </w:rPr>
              <w:fldChar w:fldCharType="begin"/>
            </w:r>
            <w:r>
              <w:rPr>
                <w:noProof/>
                <w:webHidden/>
              </w:rPr>
              <w:instrText xml:space="preserve"> PAGEREF _Toc100276406 \h </w:instrText>
            </w:r>
            <w:r>
              <w:rPr>
                <w:noProof/>
                <w:webHidden/>
              </w:rPr>
            </w:r>
            <w:r>
              <w:rPr>
                <w:noProof/>
                <w:webHidden/>
              </w:rPr>
              <w:fldChar w:fldCharType="separate"/>
            </w:r>
            <w:r>
              <w:rPr>
                <w:noProof/>
                <w:webHidden/>
              </w:rPr>
              <w:t>4</w:t>
            </w:r>
            <w:r>
              <w:rPr>
                <w:noProof/>
                <w:webHidden/>
              </w:rPr>
              <w:fldChar w:fldCharType="end"/>
            </w:r>
          </w:hyperlink>
        </w:p>
        <w:p w14:paraId="371D9FB4" w14:textId="36264D63" w:rsidR="007927E5" w:rsidRDefault="007927E5">
          <w:pPr>
            <w:pStyle w:val="TOC3"/>
            <w:tabs>
              <w:tab w:val="right" w:leader="dot" w:pos="9016"/>
            </w:tabs>
            <w:rPr>
              <w:rFonts w:eastAsiaTheme="minorEastAsia"/>
              <w:noProof/>
              <w:lang w:val="en-GB" w:eastAsia="en-GB"/>
            </w:rPr>
          </w:pPr>
          <w:hyperlink w:anchor="_Toc100276407" w:history="1">
            <w:r w:rsidRPr="00A1668B">
              <w:rPr>
                <w:rStyle w:val="Hyperlink"/>
                <w:rFonts w:ascii="Arial" w:hAnsi="Arial" w:cs="Arial"/>
                <w:b/>
                <w:bCs/>
                <w:noProof/>
              </w:rPr>
              <w:t>What is absenteeism?</w:t>
            </w:r>
            <w:r>
              <w:rPr>
                <w:noProof/>
                <w:webHidden/>
              </w:rPr>
              <w:tab/>
            </w:r>
            <w:r>
              <w:rPr>
                <w:noProof/>
                <w:webHidden/>
              </w:rPr>
              <w:fldChar w:fldCharType="begin"/>
            </w:r>
            <w:r>
              <w:rPr>
                <w:noProof/>
                <w:webHidden/>
              </w:rPr>
              <w:instrText xml:space="preserve"> PAGEREF _Toc100276407 \h </w:instrText>
            </w:r>
            <w:r>
              <w:rPr>
                <w:noProof/>
                <w:webHidden/>
              </w:rPr>
            </w:r>
            <w:r>
              <w:rPr>
                <w:noProof/>
                <w:webHidden/>
              </w:rPr>
              <w:fldChar w:fldCharType="separate"/>
            </w:r>
            <w:r>
              <w:rPr>
                <w:noProof/>
                <w:webHidden/>
              </w:rPr>
              <w:t>4</w:t>
            </w:r>
            <w:r>
              <w:rPr>
                <w:noProof/>
                <w:webHidden/>
              </w:rPr>
              <w:fldChar w:fldCharType="end"/>
            </w:r>
          </w:hyperlink>
        </w:p>
        <w:p w14:paraId="06849CC1" w14:textId="4B8919C1" w:rsidR="007927E5" w:rsidRDefault="007927E5">
          <w:pPr>
            <w:pStyle w:val="TOC3"/>
            <w:tabs>
              <w:tab w:val="right" w:leader="dot" w:pos="9016"/>
            </w:tabs>
            <w:rPr>
              <w:rFonts w:eastAsiaTheme="minorEastAsia"/>
              <w:noProof/>
              <w:lang w:val="en-GB" w:eastAsia="en-GB"/>
            </w:rPr>
          </w:pPr>
          <w:hyperlink w:anchor="_Toc100276408" w:history="1">
            <w:r w:rsidRPr="00A1668B">
              <w:rPr>
                <w:rStyle w:val="Hyperlink"/>
                <w:b/>
                <w:bCs/>
                <w:noProof/>
              </w:rPr>
              <w:t>Causes of absenteeism.</w:t>
            </w:r>
            <w:r>
              <w:rPr>
                <w:noProof/>
                <w:webHidden/>
              </w:rPr>
              <w:tab/>
            </w:r>
            <w:r>
              <w:rPr>
                <w:noProof/>
                <w:webHidden/>
              </w:rPr>
              <w:fldChar w:fldCharType="begin"/>
            </w:r>
            <w:r>
              <w:rPr>
                <w:noProof/>
                <w:webHidden/>
              </w:rPr>
              <w:instrText xml:space="preserve"> PAGEREF _Toc100276408 \h </w:instrText>
            </w:r>
            <w:r>
              <w:rPr>
                <w:noProof/>
                <w:webHidden/>
              </w:rPr>
            </w:r>
            <w:r>
              <w:rPr>
                <w:noProof/>
                <w:webHidden/>
              </w:rPr>
              <w:fldChar w:fldCharType="separate"/>
            </w:r>
            <w:r>
              <w:rPr>
                <w:noProof/>
                <w:webHidden/>
              </w:rPr>
              <w:t>4</w:t>
            </w:r>
            <w:r>
              <w:rPr>
                <w:noProof/>
                <w:webHidden/>
              </w:rPr>
              <w:fldChar w:fldCharType="end"/>
            </w:r>
          </w:hyperlink>
        </w:p>
        <w:p w14:paraId="287E3BDB" w14:textId="500AA929" w:rsidR="007927E5" w:rsidRDefault="007927E5">
          <w:pPr>
            <w:pStyle w:val="TOC1"/>
            <w:tabs>
              <w:tab w:val="right" w:leader="dot" w:pos="9016"/>
            </w:tabs>
            <w:rPr>
              <w:rFonts w:eastAsiaTheme="minorEastAsia"/>
              <w:noProof/>
              <w:lang w:val="en-GB" w:eastAsia="en-GB"/>
            </w:rPr>
          </w:pPr>
          <w:hyperlink w:anchor="_Toc100276409" w:history="1">
            <w:r w:rsidRPr="00A1668B">
              <w:rPr>
                <w:rStyle w:val="Hyperlink"/>
                <w:rFonts w:ascii="Arial" w:eastAsia="Arial" w:hAnsi="Arial" w:cs="Arial"/>
                <w:b/>
                <w:bCs/>
                <w:noProof/>
              </w:rPr>
              <w:t>Scope and Impact</w:t>
            </w:r>
            <w:r>
              <w:rPr>
                <w:noProof/>
                <w:webHidden/>
              </w:rPr>
              <w:tab/>
            </w:r>
            <w:r>
              <w:rPr>
                <w:noProof/>
                <w:webHidden/>
              </w:rPr>
              <w:fldChar w:fldCharType="begin"/>
            </w:r>
            <w:r>
              <w:rPr>
                <w:noProof/>
                <w:webHidden/>
              </w:rPr>
              <w:instrText xml:space="preserve"> PAGEREF _Toc100276409 \h </w:instrText>
            </w:r>
            <w:r>
              <w:rPr>
                <w:noProof/>
                <w:webHidden/>
              </w:rPr>
            </w:r>
            <w:r>
              <w:rPr>
                <w:noProof/>
                <w:webHidden/>
              </w:rPr>
              <w:fldChar w:fldCharType="separate"/>
            </w:r>
            <w:r>
              <w:rPr>
                <w:noProof/>
                <w:webHidden/>
              </w:rPr>
              <w:t>5</w:t>
            </w:r>
            <w:r>
              <w:rPr>
                <w:noProof/>
                <w:webHidden/>
              </w:rPr>
              <w:fldChar w:fldCharType="end"/>
            </w:r>
          </w:hyperlink>
        </w:p>
        <w:p w14:paraId="0DCB0CB0" w14:textId="60FC8C8A" w:rsidR="007927E5" w:rsidRDefault="007927E5">
          <w:pPr>
            <w:pStyle w:val="TOC1"/>
            <w:tabs>
              <w:tab w:val="right" w:leader="dot" w:pos="9016"/>
            </w:tabs>
            <w:rPr>
              <w:rFonts w:eastAsiaTheme="minorEastAsia"/>
              <w:noProof/>
              <w:lang w:val="en-GB" w:eastAsia="en-GB"/>
            </w:rPr>
          </w:pPr>
          <w:hyperlink w:anchor="_Toc100276410" w:history="1">
            <w:r w:rsidRPr="00A1668B">
              <w:rPr>
                <w:rStyle w:val="Hyperlink"/>
                <w:rFonts w:ascii="Arial" w:eastAsia="Arial" w:hAnsi="Arial" w:cs="Arial"/>
                <w:b/>
                <w:bCs/>
                <w:noProof/>
              </w:rPr>
              <w:t>The costs of absenteeism in Nhs</w:t>
            </w:r>
            <w:r>
              <w:rPr>
                <w:noProof/>
                <w:webHidden/>
              </w:rPr>
              <w:tab/>
            </w:r>
            <w:r>
              <w:rPr>
                <w:noProof/>
                <w:webHidden/>
              </w:rPr>
              <w:fldChar w:fldCharType="begin"/>
            </w:r>
            <w:r>
              <w:rPr>
                <w:noProof/>
                <w:webHidden/>
              </w:rPr>
              <w:instrText xml:space="preserve"> PAGEREF _Toc100276410 \h </w:instrText>
            </w:r>
            <w:r>
              <w:rPr>
                <w:noProof/>
                <w:webHidden/>
              </w:rPr>
            </w:r>
            <w:r>
              <w:rPr>
                <w:noProof/>
                <w:webHidden/>
              </w:rPr>
              <w:fldChar w:fldCharType="separate"/>
            </w:r>
            <w:r>
              <w:rPr>
                <w:noProof/>
                <w:webHidden/>
              </w:rPr>
              <w:t>6</w:t>
            </w:r>
            <w:r>
              <w:rPr>
                <w:noProof/>
                <w:webHidden/>
              </w:rPr>
              <w:fldChar w:fldCharType="end"/>
            </w:r>
          </w:hyperlink>
        </w:p>
        <w:p w14:paraId="41B28465" w14:textId="7F9CBACF" w:rsidR="007927E5" w:rsidRDefault="007927E5">
          <w:pPr>
            <w:pStyle w:val="TOC1"/>
            <w:tabs>
              <w:tab w:val="right" w:leader="dot" w:pos="9016"/>
            </w:tabs>
            <w:rPr>
              <w:rFonts w:eastAsiaTheme="minorEastAsia"/>
              <w:noProof/>
              <w:lang w:val="en-GB" w:eastAsia="en-GB"/>
            </w:rPr>
          </w:pPr>
          <w:hyperlink w:anchor="_Toc100276411" w:history="1">
            <w:r w:rsidRPr="00A1668B">
              <w:rPr>
                <w:rStyle w:val="Hyperlink"/>
                <w:rFonts w:ascii="Arial" w:eastAsia="Arial" w:hAnsi="Arial" w:cs="Arial"/>
                <w:b/>
                <w:bCs/>
                <w:noProof/>
              </w:rPr>
              <w:t>Analysis of the organisation NHS and problem (abseenteism)</w:t>
            </w:r>
            <w:r>
              <w:rPr>
                <w:noProof/>
                <w:webHidden/>
              </w:rPr>
              <w:tab/>
            </w:r>
            <w:r>
              <w:rPr>
                <w:noProof/>
                <w:webHidden/>
              </w:rPr>
              <w:fldChar w:fldCharType="begin"/>
            </w:r>
            <w:r>
              <w:rPr>
                <w:noProof/>
                <w:webHidden/>
              </w:rPr>
              <w:instrText xml:space="preserve"> PAGEREF _Toc100276411 \h </w:instrText>
            </w:r>
            <w:r>
              <w:rPr>
                <w:noProof/>
                <w:webHidden/>
              </w:rPr>
            </w:r>
            <w:r>
              <w:rPr>
                <w:noProof/>
                <w:webHidden/>
              </w:rPr>
              <w:fldChar w:fldCharType="separate"/>
            </w:r>
            <w:r>
              <w:rPr>
                <w:noProof/>
                <w:webHidden/>
              </w:rPr>
              <w:t>7</w:t>
            </w:r>
            <w:r>
              <w:rPr>
                <w:noProof/>
                <w:webHidden/>
              </w:rPr>
              <w:fldChar w:fldCharType="end"/>
            </w:r>
          </w:hyperlink>
        </w:p>
        <w:p w14:paraId="788DE2F7" w14:textId="75C213B1" w:rsidR="007927E5" w:rsidRDefault="007927E5">
          <w:pPr>
            <w:pStyle w:val="TOC1"/>
            <w:tabs>
              <w:tab w:val="right" w:leader="dot" w:pos="9016"/>
            </w:tabs>
            <w:rPr>
              <w:rFonts w:eastAsiaTheme="minorEastAsia"/>
              <w:noProof/>
              <w:lang w:val="en-GB" w:eastAsia="en-GB"/>
            </w:rPr>
          </w:pPr>
          <w:hyperlink w:anchor="_Toc100276412" w:history="1">
            <w:r w:rsidRPr="00A1668B">
              <w:rPr>
                <w:rStyle w:val="Hyperlink"/>
                <w:rFonts w:ascii="Arial" w:eastAsia="Arial" w:hAnsi="Arial" w:cs="Arial"/>
                <w:b/>
                <w:bCs/>
                <w:noProof/>
              </w:rPr>
              <w:t>PESTLE ANALYSE</w:t>
            </w:r>
            <w:r>
              <w:rPr>
                <w:noProof/>
                <w:webHidden/>
              </w:rPr>
              <w:tab/>
            </w:r>
            <w:r>
              <w:rPr>
                <w:noProof/>
                <w:webHidden/>
              </w:rPr>
              <w:fldChar w:fldCharType="begin"/>
            </w:r>
            <w:r>
              <w:rPr>
                <w:noProof/>
                <w:webHidden/>
              </w:rPr>
              <w:instrText xml:space="preserve"> PAGEREF _Toc100276412 \h </w:instrText>
            </w:r>
            <w:r>
              <w:rPr>
                <w:noProof/>
                <w:webHidden/>
              </w:rPr>
            </w:r>
            <w:r>
              <w:rPr>
                <w:noProof/>
                <w:webHidden/>
              </w:rPr>
              <w:fldChar w:fldCharType="separate"/>
            </w:r>
            <w:r>
              <w:rPr>
                <w:noProof/>
                <w:webHidden/>
              </w:rPr>
              <w:t>7</w:t>
            </w:r>
            <w:r>
              <w:rPr>
                <w:noProof/>
                <w:webHidden/>
              </w:rPr>
              <w:fldChar w:fldCharType="end"/>
            </w:r>
          </w:hyperlink>
        </w:p>
        <w:p w14:paraId="76491A7C" w14:textId="0F3754EC" w:rsidR="007927E5" w:rsidRDefault="007927E5">
          <w:pPr>
            <w:pStyle w:val="TOC1"/>
            <w:tabs>
              <w:tab w:val="right" w:leader="dot" w:pos="9016"/>
            </w:tabs>
            <w:rPr>
              <w:rFonts w:eastAsiaTheme="minorEastAsia"/>
              <w:noProof/>
              <w:lang w:val="en-GB" w:eastAsia="en-GB"/>
            </w:rPr>
          </w:pPr>
          <w:hyperlink w:anchor="_Toc100276413" w:history="1">
            <w:r w:rsidRPr="00A1668B">
              <w:rPr>
                <w:rStyle w:val="Hyperlink"/>
                <w:rFonts w:ascii="Arial" w:eastAsia="Arial" w:hAnsi="Arial" w:cs="Arial"/>
                <w:b/>
                <w:noProof/>
              </w:rPr>
              <w:t>Fishbo</w:t>
            </w:r>
            <w:r w:rsidRPr="00A1668B">
              <w:rPr>
                <w:rStyle w:val="Hyperlink"/>
                <w:rFonts w:ascii="Arial" w:eastAsia="Arial" w:hAnsi="Arial" w:cs="Arial"/>
                <w:b/>
                <w:noProof/>
              </w:rPr>
              <w:t>n</w:t>
            </w:r>
            <w:r w:rsidRPr="00A1668B">
              <w:rPr>
                <w:rStyle w:val="Hyperlink"/>
                <w:rFonts w:ascii="Arial" w:eastAsia="Arial" w:hAnsi="Arial" w:cs="Arial"/>
                <w:b/>
                <w:noProof/>
              </w:rPr>
              <w:t>e Diagram</w:t>
            </w:r>
            <w:r>
              <w:rPr>
                <w:noProof/>
                <w:webHidden/>
              </w:rPr>
              <w:tab/>
            </w:r>
            <w:r>
              <w:rPr>
                <w:noProof/>
                <w:webHidden/>
              </w:rPr>
              <w:fldChar w:fldCharType="begin"/>
            </w:r>
            <w:r>
              <w:rPr>
                <w:noProof/>
                <w:webHidden/>
              </w:rPr>
              <w:instrText xml:space="preserve"> PAGEREF _Toc100276413 \h </w:instrText>
            </w:r>
            <w:r>
              <w:rPr>
                <w:noProof/>
                <w:webHidden/>
              </w:rPr>
            </w:r>
            <w:r>
              <w:rPr>
                <w:noProof/>
                <w:webHidden/>
              </w:rPr>
              <w:fldChar w:fldCharType="separate"/>
            </w:r>
            <w:r>
              <w:rPr>
                <w:noProof/>
                <w:webHidden/>
              </w:rPr>
              <w:t>8</w:t>
            </w:r>
            <w:r>
              <w:rPr>
                <w:noProof/>
                <w:webHidden/>
              </w:rPr>
              <w:fldChar w:fldCharType="end"/>
            </w:r>
          </w:hyperlink>
        </w:p>
        <w:p w14:paraId="6D89F184" w14:textId="48CAFF6A" w:rsidR="007927E5" w:rsidRDefault="007927E5">
          <w:pPr>
            <w:pStyle w:val="TOC1"/>
            <w:tabs>
              <w:tab w:val="right" w:leader="dot" w:pos="9016"/>
            </w:tabs>
            <w:rPr>
              <w:rFonts w:eastAsiaTheme="minorEastAsia"/>
              <w:noProof/>
              <w:lang w:val="en-GB" w:eastAsia="en-GB"/>
            </w:rPr>
          </w:pPr>
          <w:hyperlink w:anchor="_Toc100276414" w:history="1">
            <w:r w:rsidRPr="00A1668B">
              <w:rPr>
                <w:rStyle w:val="Hyperlink"/>
                <w:rFonts w:ascii="Arial" w:eastAsia="Arial" w:hAnsi="Arial" w:cs="Arial"/>
                <w:b/>
                <w:bCs/>
                <w:noProof/>
              </w:rPr>
              <w:t>Identify alternative solutions for the problem.</w:t>
            </w:r>
            <w:r>
              <w:rPr>
                <w:noProof/>
                <w:webHidden/>
              </w:rPr>
              <w:tab/>
            </w:r>
            <w:r>
              <w:rPr>
                <w:noProof/>
                <w:webHidden/>
              </w:rPr>
              <w:fldChar w:fldCharType="begin"/>
            </w:r>
            <w:r>
              <w:rPr>
                <w:noProof/>
                <w:webHidden/>
              </w:rPr>
              <w:instrText xml:space="preserve"> PAGEREF _Toc100276414 \h </w:instrText>
            </w:r>
            <w:r>
              <w:rPr>
                <w:noProof/>
                <w:webHidden/>
              </w:rPr>
            </w:r>
            <w:r>
              <w:rPr>
                <w:noProof/>
                <w:webHidden/>
              </w:rPr>
              <w:fldChar w:fldCharType="separate"/>
            </w:r>
            <w:r>
              <w:rPr>
                <w:noProof/>
                <w:webHidden/>
              </w:rPr>
              <w:t>9</w:t>
            </w:r>
            <w:r>
              <w:rPr>
                <w:noProof/>
                <w:webHidden/>
              </w:rPr>
              <w:fldChar w:fldCharType="end"/>
            </w:r>
          </w:hyperlink>
        </w:p>
        <w:p w14:paraId="60035980" w14:textId="1EE5A826" w:rsidR="007927E5" w:rsidRDefault="007927E5">
          <w:pPr>
            <w:pStyle w:val="TOC1"/>
            <w:tabs>
              <w:tab w:val="right" w:leader="dot" w:pos="9016"/>
            </w:tabs>
            <w:rPr>
              <w:rFonts w:eastAsiaTheme="minorEastAsia"/>
              <w:noProof/>
              <w:lang w:val="en-GB" w:eastAsia="en-GB"/>
            </w:rPr>
          </w:pPr>
          <w:hyperlink w:anchor="_Toc100276415" w:history="1">
            <w:r w:rsidRPr="00A1668B">
              <w:rPr>
                <w:rStyle w:val="Hyperlink"/>
                <w:rFonts w:ascii="Arial" w:eastAsia="Arial" w:hAnsi="Arial" w:cs="Arial"/>
                <w:b/>
                <w:bCs/>
                <w:noProof/>
              </w:rPr>
              <w:t>Evaluate the possible solutions to reduce abseenteism in NHS.</w:t>
            </w:r>
            <w:r>
              <w:rPr>
                <w:noProof/>
                <w:webHidden/>
              </w:rPr>
              <w:tab/>
            </w:r>
            <w:r>
              <w:rPr>
                <w:noProof/>
                <w:webHidden/>
              </w:rPr>
              <w:fldChar w:fldCharType="begin"/>
            </w:r>
            <w:r>
              <w:rPr>
                <w:noProof/>
                <w:webHidden/>
              </w:rPr>
              <w:instrText xml:space="preserve"> PAGEREF _Toc100276415 \h </w:instrText>
            </w:r>
            <w:r>
              <w:rPr>
                <w:noProof/>
                <w:webHidden/>
              </w:rPr>
            </w:r>
            <w:r>
              <w:rPr>
                <w:noProof/>
                <w:webHidden/>
              </w:rPr>
              <w:fldChar w:fldCharType="separate"/>
            </w:r>
            <w:r>
              <w:rPr>
                <w:noProof/>
                <w:webHidden/>
              </w:rPr>
              <w:t>10</w:t>
            </w:r>
            <w:r>
              <w:rPr>
                <w:noProof/>
                <w:webHidden/>
              </w:rPr>
              <w:fldChar w:fldCharType="end"/>
            </w:r>
          </w:hyperlink>
        </w:p>
        <w:p w14:paraId="7B8D69C6" w14:textId="3F9A7AE3" w:rsidR="007927E5" w:rsidRDefault="007927E5">
          <w:pPr>
            <w:pStyle w:val="TOC1"/>
            <w:tabs>
              <w:tab w:val="right" w:leader="dot" w:pos="9016"/>
            </w:tabs>
            <w:rPr>
              <w:rFonts w:eastAsiaTheme="minorEastAsia"/>
              <w:noProof/>
              <w:lang w:val="en-GB" w:eastAsia="en-GB"/>
            </w:rPr>
          </w:pPr>
          <w:hyperlink w:anchor="_Toc100276416" w:history="1">
            <w:r w:rsidRPr="00A1668B">
              <w:rPr>
                <w:rStyle w:val="Hyperlink"/>
                <w:rFonts w:ascii="Arial" w:eastAsia="Arial" w:hAnsi="Arial" w:cs="Arial"/>
                <w:b/>
                <w:bCs/>
                <w:noProof/>
              </w:rPr>
              <w:t>Success indicator (KPI)</w:t>
            </w:r>
            <w:r>
              <w:rPr>
                <w:noProof/>
                <w:webHidden/>
              </w:rPr>
              <w:tab/>
            </w:r>
            <w:r>
              <w:rPr>
                <w:noProof/>
                <w:webHidden/>
              </w:rPr>
              <w:fldChar w:fldCharType="begin"/>
            </w:r>
            <w:r>
              <w:rPr>
                <w:noProof/>
                <w:webHidden/>
              </w:rPr>
              <w:instrText xml:space="preserve"> PAGEREF _Toc100276416 \h </w:instrText>
            </w:r>
            <w:r>
              <w:rPr>
                <w:noProof/>
                <w:webHidden/>
              </w:rPr>
            </w:r>
            <w:r>
              <w:rPr>
                <w:noProof/>
                <w:webHidden/>
              </w:rPr>
              <w:fldChar w:fldCharType="separate"/>
            </w:r>
            <w:r>
              <w:rPr>
                <w:noProof/>
                <w:webHidden/>
              </w:rPr>
              <w:t>11</w:t>
            </w:r>
            <w:r>
              <w:rPr>
                <w:noProof/>
                <w:webHidden/>
              </w:rPr>
              <w:fldChar w:fldCharType="end"/>
            </w:r>
          </w:hyperlink>
        </w:p>
        <w:p w14:paraId="7B1FCECE" w14:textId="223275A1" w:rsidR="007927E5" w:rsidRDefault="007927E5">
          <w:pPr>
            <w:pStyle w:val="TOC1"/>
            <w:tabs>
              <w:tab w:val="right" w:leader="dot" w:pos="9016"/>
            </w:tabs>
            <w:rPr>
              <w:rFonts w:eastAsiaTheme="minorEastAsia"/>
              <w:noProof/>
              <w:lang w:val="en-GB" w:eastAsia="en-GB"/>
            </w:rPr>
          </w:pPr>
          <w:hyperlink w:anchor="_Toc100276417" w:history="1">
            <w:r w:rsidRPr="00A1668B">
              <w:rPr>
                <w:rStyle w:val="Hyperlink"/>
                <w:rFonts w:ascii="Arial" w:eastAsia="Arial" w:hAnsi="Arial" w:cs="Arial"/>
                <w:b/>
                <w:bCs/>
                <w:noProof/>
              </w:rPr>
              <w:t>Conclusions.</w:t>
            </w:r>
            <w:r>
              <w:rPr>
                <w:noProof/>
                <w:webHidden/>
              </w:rPr>
              <w:tab/>
            </w:r>
            <w:r>
              <w:rPr>
                <w:noProof/>
                <w:webHidden/>
              </w:rPr>
              <w:fldChar w:fldCharType="begin"/>
            </w:r>
            <w:r>
              <w:rPr>
                <w:noProof/>
                <w:webHidden/>
              </w:rPr>
              <w:instrText xml:space="preserve"> PAGEREF _Toc100276417 \h </w:instrText>
            </w:r>
            <w:r>
              <w:rPr>
                <w:noProof/>
                <w:webHidden/>
              </w:rPr>
            </w:r>
            <w:r>
              <w:rPr>
                <w:noProof/>
                <w:webHidden/>
              </w:rPr>
              <w:fldChar w:fldCharType="separate"/>
            </w:r>
            <w:r>
              <w:rPr>
                <w:noProof/>
                <w:webHidden/>
              </w:rPr>
              <w:t>12</w:t>
            </w:r>
            <w:r>
              <w:rPr>
                <w:noProof/>
                <w:webHidden/>
              </w:rPr>
              <w:fldChar w:fldCharType="end"/>
            </w:r>
          </w:hyperlink>
        </w:p>
        <w:p w14:paraId="0E4DBB09" w14:textId="323D2384" w:rsidR="007927E5" w:rsidRDefault="007927E5">
          <w:pPr>
            <w:pStyle w:val="TOC1"/>
            <w:tabs>
              <w:tab w:val="right" w:leader="dot" w:pos="9016"/>
            </w:tabs>
            <w:rPr>
              <w:rFonts w:eastAsiaTheme="minorEastAsia"/>
              <w:noProof/>
              <w:lang w:val="en-GB" w:eastAsia="en-GB"/>
            </w:rPr>
          </w:pPr>
          <w:hyperlink w:anchor="_Toc100276418" w:history="1">
            <w:r w:rsidRPr="00A1668B">
              <w:rPr>
                <w:rStyle w:val="Hyperlink"/>
                <w:rFonts w:ascii="Arial" w:eastAsia="Arial" w:hAnsi="Arial" w:cs="Arial"/>
                <w:b/>
                <w:bCs/>
                <w:noProof/>
              </w:rPr>
              <w:t>Reference</w:t>
            </w:r>
            <w:r>
              <w:rPr>
                <w:noProof/>
                <w:webHidden/>
              </w:rPr>
              <w:tab/>
            </w:r>
            <w:r>
              <w:rPr>
                <w:noProof/>
                <w:webHidden/>
              </w:rPr>
              <w:fldChar w:fldCharType="begin"/>
            </w:r>
            <w:r>
              <w:rPr>
                <w:noProof/>
                <w:webHidden/>
              </w:rPr>
              <w:instrText xml:space="preserve"> PAGEREF _Toc100276418 \h </w:instrText>
            </w:r>
            <w:r>
              <w:rPr>
                <w:noProof/>
                <w:webHidden/>
              </w:rPr>
            </w:r>
            <w:r>
              <w:rPr>
                <w:noProof/>
                <w:webHidden/>
              </w:rPr>
              <w:fldChar w:fldCharType="separate"/>
            </w:r>
            <w:r>
              <w:rPr>
                <w:noProof/>
                <w:webHidden/>
              </w:rPr>
              <w:t>13</w:t>
            </w:r>
            <w:r>
              <w:rPr>
                <w:noProof/>
                <w:webHidden/>
              </w:rPr>
              <w:fldChar w:fldCharType="end"/>
            </w:r>
          </w:hyperlink>
        </w:p>
        <w:p w14:paraId="0390551F" w14:textId="6E885D83" w:rsidR="007927E5" w:rsidRDefault="007927E5">
          <w:r>
            <w:rPr>
              <w:b/>
              <w:bCs/>
              <w:noProof/>
            </w:rPr>
            <w:fldChar w:fldCharType="end"/>
          </w:r>
        </w:p>
      </w:sdtContent>
    </w:sdt>
    <w:p w14:paraId="1794942C" w14:textId="77777777" w:rsidR="008E20CA" w:rsidRPr="008E20CA" w:rsidRDefault="008E20CA" w:rsidP="008E20CA"/>
    <w:p w14:paraId="5769D420" w14:textId="5674F318" w:rsidR="2970744D" w:rsidRDefault="2970744D" w:rsidP="2970744D">
      <w:pPr>
        <w:ind w:left="708"/>
      </w:pPr>
    </w:p>
    <w:p w14:paraId="4B0F79EA" w14:textId="60C8D9FE" w:rsidR="2970744D" w:rsidRDefault="2970744D" w:rsidP="2970744D">
      <w:pPr>
        <w:ind w:left="708"/>
      </w:pPr>
    </w:p>
    <w:p w14:paraId="4F07D74B" w14:textId="1CF0680C" w:rsidR="2970744D" w:rsidRDefault="2970744D" w:rsidP="2970744D">
      <w:pPr>
        <w:ind w:left="708"/>
      </w:pPr>
    </w:p>
    <w:p w14:paraId="50C05E9B" w14:textId="213B08F3" w:rsidR="2970744D" w:rsidRDefault="2970744D" w:rsidP="2970744D">
      <w:pPr>
        <w:ind w:left="708"/>
      </w:pPr>
    </w:p>
    <w:p w14:paraId="5ED770FD" w14:textId="511DEC6E" w:rsidR="2970744D" w:rsidRDefault="2970744D" w:rsidP="2970744D">
      <w:pPr>
        <w:ind w:left="708"/>
      </w:pPr>
    </w:p>
    <w:p w14:paraId="1B801691" w14:textId="45810375" w:rsidR="2970744D" w:rsidRDefault="2970744D" w:rsidP="2970744D">
      <w:pPr>
        <w:ind w:left="708"/>
      </w:pPr>
    </w:p>
    <w:p w14:paraId="2C4A885C" w14:textId="0AC72241" w:rsidR="2970744D" w:rsidRDefault="2970744D" w:rsidP="2970744D">
      <w:pPr>
        <w:ind w:left="708"/>
      </w:pPr>
    </w:p>
    <w:p w14:paraId="1983BBD5" w14:textId="10A37C63" w:rsidR="1368FDEC" w:rsidRDefault="1368FDEC" w:rsidP="1368FDEC">
      <w:pPr>
        <w:ind w:left="708"/>
      </w:pPr>
    </w:p>
    <w:p w14:paraId="2518F740" w14:textId="77777777" w:rsidR="004E2A43" w:rsidRDefault="4BCB49B9" w:rsidP="2970744D">
      <w:pPr>
        <w:ind w:left="1416"/>
      </w:pPr>
      <w:r>
        <w:t xml:space="preserve">                     </w:t>
      </w:r>
    </w:p>
    <w:p w14:paraId="1999FD97" w14:textId="77777777" w:rsidR="004E2A43" w:rsidRDefault="004E2A43">
      <w:r>
        <w:br w:type="page"/>
      </w:r>
    </w:p>
    <w:p w14:paraId="307359BF" w14:textId="49D2086C" w:rsidR="1368FDEC" w:rsidRDefault="4BCB49B9" w:rsidP="008E20CA">
      <w:pPr>
        <w:pStyle w:val="Heading2"/>
        <w:rPr>
          <w:b/>
          <w:bCs/>
          <w:sz w:val="28"/>
          <w:szCs w:val="28"/>
        </w:rPr>
      </w:pPr>
      <w:r>
        <w:lastRenderedPageBreak/>
        <w:t xml:space="preserve">        </w:t>
      </w:r>
      <w:bookmarkStart w:id="1" w:name="_Toc100276405"/>
      <w:r w:rsidRPr="38FDA4DC">
        <w:rPr>
          <w:b/>
          <w:bCs/>
          <w:sz w:val="28"/>
          <w:szCs w:val="28"/>
        </w:rPr>
        <w:t>Introduction.</w:t>
      </w:r>
      <w:bookmarkEnd w:id="1"/>
    </w:p>
    <w:p w14:paraId="5FE15F93" w14:textId="398AD7DE" w:rsidR="1368FDEC" w:rsidRDefault="1368FDEC" w:rsidP="1368FDEC">
      <w:pPr>
        <w:ind w:left="1416"/>
        <w:jc w:val="both"/>
        <w:rPr>
          <w:sz w:val="28"/>
          <w:szCs w:val="28"/>
        </w:rPr>
      </w:pPr>
    </w:p>
    <w:p w14:paraId="36B85988" w14:textId="7DB4C1DF" w:rsidR="1368FDEC" w:rsidRDefault="1368FDEC" w:rsidP="1368FDEC">
      <w:pPr>
        <w:ind w:left="1416"/>
        <w:jc w:val="both"/>
        <w:rPr>
          <w:sz w:val="28"/>
          <w:szCs w:val="28"/>
        </w:rPr>
      </w:pPr>
    </w:p>
    <w:p w14:paraId="67063F4A" w14:textId="55050A25" w:rsidR="1368FDEC" w:rsidRPr="004E2A43" w:rsidRDefault="1368FDEC" w:rsidP="004E2A43">
      <w:pPr>
        <w:spacing w:line="360" w:lineRule="auto"/>
        <w:jc w:val="both"/>
        <w:rPr>
          <w:rFonts w:ascii="Arial" w:hAnsi="Arial" w:cs="Arial"/>
        </w:rPr>
      </w:pPr>
      <w:r w:rsidRPr="004E2A43">
        <w:rPr>
          <w:rFonts w:ascii="Arial" w:hAnsi="Arial" w:cs="Arial"/>
        </w:rPr>
        <w:t>In this report, we will try to find long-term solutions to reducing absenteeism in the NHS system.</w:t>
      </w:r>
    </w:p>
    <w:p w14:paraId="3644980B" w14:textId="1711FC76" w:rsidR="1368FDEC" w:rsidRPr="004E2A43" w:rsidRDefault="1368FDEC" w:rsidP="004E2A43">
      <w:pPr>
        <w:spacing w:line="360" w:lineRule="auto"/>
        <w:jc w:val="both"/>
        <w:rPr>
          <w:rFonts w:ascii="Arial" w:hAnsi="Arial" w:cs="Arial"/>
        </w:rPr>
      </w:pPr>
      <w:r w:rsidRPr="004E2A43">
        <w:rPr>
          <w:rFonts w:ascii="Arial" w:hAnsi="Arial" w:cs="Arial"/>
        </w:rPr>
        <w:t>We will try to identify the causes and we will find solutions</w:t>
      </w:r>
    </w:p>
    <w:p w14:paraId="1F5E4CB1" w14:textId="3FFEF618" w:rsidR="1368FDEC" w:rsidRPr="004E2A43" w:rsidRDefault="1368FDEC" w:rsidP="004E2A43">
      <w:pPr>
        <w:spacing w:line="360" w:lineRule="auto"/>
        <w:jc w:val="both"/>
        <w:rPr>
          <w:rFonts w:ascii="Arial" w:hAnsi="Arial" w:cs="Arial"/>
        </w:rPr>
      </w:pPr>
      <w:r w:rsidRPr="004E2A43">
        <w:rPr>
          <w:rFonts w:ascii="Arial" w:hAnsi="Arial" w:cs="Arial"/>
        </w:rPr>
        <w:t>In our study case we have a major problem in NHS, and this is abseenteism.</w:t>
      </w:r>
    </w:p>
    <w:p w14:paraId="16E7FD46" w14:textId="64F92445" w:rsidR="48CE0DBF" w:rsidRPr="004E2A43" w:rsidRDefault="48CE0DBF" w:rsidP="004E2A43">
      <w:pPr>
        <w:spacing w:line="360" w:lineRule="auto"/>
        <w:jc w:val="both"/>
        <w:rPr>
          <w:rFonts w:ascii="Arial" w:hAnsi="Arial" w:cs="Arial"/>
        </w:rPr>
      </w:pPr>
      <w:r w:rsidRPr="004E2A43">
        <w:rPr>
          <w:rFonts w:ascii="Arial" w:hAnsi="Arial" w:cs="Arial"/>
        </w:rPr>
        <w:t>Intentional and unjustified absences from work are considered absenteeism.</w:t>
      </w:r>
    </w:p>
    <w:p w14:paraId="05F08894" w14:textId="001FDC43" w:rsidR="1368FDEC" w:rsidRPr="004E2A43" w:rsidRDefault="1368FDEC" w:rsidP="004E2A43">
      <w:pPr>
        <w:spacing w:line="360" w:lineRule="auto"/>
        <w:jc w:val="both"/>
        <w:rPr>
          <w:rFonts w:ascii="Arial" w:hAnsi="Arial" w:cs="Arial"/>
        </w:rPr>
      </w:pPr>
      <w:r w:rsidRPr="004E2A43">
        <w:rPr>
          <w:rFonts w:ascii="Arial" w:hAnsi="Arial" w:cs="Arial"/>
        </w:rPr>
        <w:t>An executive at the Trust's head of human resources, recognising the importance of reducing staff absenteeism, submitted a business case in July 2012, requesting the secondment of a human resources (HR) specialist to spearhead several measures designed to reduce the absence of the trust's staff.</w:t>
      </w:r>
    </w:p>
    <w:p w14:paraId="31180634" w14:textId="49B0BF33" w:rsidR="2970744D" w:rsidRPr="004E2A43" w:rsidRDefault="58830D09" w:rsidP="004E2A43">
      <w:pPr>
        <w:spacing w:line="360" w:lineRule="auto"/>
        <w:jc w:val="both"/>
        <w:rPr>
          <w:rFonts w:ascii="Arial" w:hAnsi="Arial" w:cs="Arial"/>
        </w:rPr>
      </w:pPr>
      <w:r w:rsidRPr="004E2A43">
        <w:rPr>
          <w:rFonts w:ascii="Arial" w:hAnsi="Arial" w:cs="Arial"/>
        </w:rPr>
        <w:t>Competing pressures and tightening labour markets have led to an increase in interest in managing absence; these measures help organizations to achieve competitive advantages. (Grundemann &amp; Vuuren 1997).</w:t>
      </w:r>
    </w:p>
    <w:p w14:paraId="21971A66" w14:textId="3D02B076" w:rsidR="38FDA4DC" w:rsidRPr="004E2A43" w:rsidRDefault="38FDA4DC" w:rsidP="004E2A43">
      <w:pPr>
        <w:spacing w:line="360" w:lineRule="auto"/>
        <w:jc w:val="both"/>
        <w:rPr>
          <w:rFonts w:ascii="Arial" w:eastAsia="Calibri" w:hAnsi="Arial" w:cs="Arial"/>
        </w:rPr>
      </w:pPr>
      <w:r w:rsidRPr="004E2A43">
        <w:rPr>
          <w:rFonts w:ascii="Arial" w:hAnsi="Arial" w:cs="Arial"/>
        </w:rPr>
        <w:t xml:space="preserve">There is a significant financial burden associated with sickness absence, and therefore, those paying these costs (Government, managers, taxpayers, etc.) want to reduce these levels. Compared to the private sector, absenteeism and ill-health retirement rates have been higher in the public sector. </w:t>
      </w:r>
      <w:r w:rsidRPr="004E2A43">
        <w:rPr>
          <w:rFonts w:ascii="Arial" w:eastAsia="Calibri" w:hAnsi="Arial" w:cs="Arial"/>
        </w:rPr>
        <w:t>(Confederation of British Industry (CBI) 2001, Dibben et al. 2001, HM Treasury 2001).</w:t>
      </w:r>
    </w:p>
    <w:p w14:paraId="05623832" w14:textId="3DC27421" w:rsidR="48CE0DBF" w:rsidRPr="004E2A43" w:rsidRDefault="48CE0DBF" w:rsidP="004E2A43">
      <w:pPr>
        <w:spacing w:line="360" w:lineRule="auto"/>
        <w:jc w:val="both"/>
        <w:rPr>
          <w:rFonts w:ascii="Arial" w:eastAsia="Calibri" w:hAnsi="Arial" w:cs="Arial"/>
        </w:rPr>
      </w:pPr>
      <w:r w:rsidRPr="004E2A43">
        <w:rPr>
          <w:rFonts w:ascii="Arial" w:eastAsia="Calibri" w:hAnsi="Arial" w:cs="Arial"/>
        </w:rPr>
        <w:t>The health care workforce has a higher sickness rate than workers in other industries, but they would still work, even if sick.</w:t>
      </w:r>
    </w:p>
    <w:p w14:paraId="10B84046" w14:textId="6591788E" w:rsidR="38FDA4DC" w:rsidRPr="004E2A43" w:rsidRDefault="38FDA4DC" w:rsidP="004E2A43">
      <w:pPr>
        <w:spacing w:line="360" w:lineRule="auto"/>
        <w:jc w:val="both"/>
        <w:rPr>
          <w:rFonts w:ascii="Arial" w:eastAsia="Calibri" w:hAnsi="Arial" w:cs="Arial"/>
        </w:rPr>
      </w:pPr>
      <w:r w:rsidRPr="004E2A43">
        <w:rPr>
          <w:rFonts w:ascii="Arial" w:eastAsia="Calibri" w:hAnsi="Arial" w:cs="Arial"/>
        </w:rPr>
        <w:t>(Hasselhorn et al. 1999, Aronsson et al. 2000).</w:t>
      </w:r>
    </w:p>
    <w:p w14:paraId="3F00D97E" w14:textId="13248946" w:rsidR="38FDA4DC" w:rsidRDefault="38FDA4DC" w:rsidP="38FDA4DC">
      <w:pPr>
        <w:jc w:val="both"/>
        <w:rPr>
          <w:rFonts w:ascii="Calibri" w:eastAsia="Calibri" w:hAnsi="Calibri" w:cs="Calibri"/>
        </w:rPr>
      </w:pPr>
    </w:p>
    <w:p w14:paraId="4FF6BE69" w14:textId="639F5133" w:rsidR="38FDA4DC" w:rsidRDefault="38FDA4DC" w:rsidP="38FDA4DC">
      <w:pPr>
        <w:jc w:val="both"/>
      </w:pPr>
    </w:p>
    <w:p w14:paraId="103C6A85" w14:textId="75B52DE2" w:rsidR="1368FDEC" w:rsidRDefault="1368FDEC" w:rsidP="1368FDEC">
      <w:pPr>
        <w:jc w:val="both"/>
      </w:pPr>
    </w:p>
    <w:p w14:paraId="0D026BDC" w14:textId="7E7C7FAF" w:rsidR="1368FDEC" w:rsidRDefault="1368FDEC" w:rsidP="1368FDEC">
      <w:pPr>
        <w:jc w:val="both"/>
      </w:pPr>
    </w:p>
    <w:p w14:paraId="5BD92984" w14:textId="30E2B039" w:rsidR="1368FDEC" w:rsidRDefault="1368FDEC" w:rsidP="1368FDEC">
      <w:pPr>
        <w:jc w:val="both"/>
      </w:pPr>
    </w:p>
    <w:p w14:paraId="1ED88946" w14:textId="0F707669" w:rsidR="1368FDEC" w:rsidRDefault="1368FDEC" w:rsidP="1368FDEC">
      <w:pPr>
        <w:jc w:val="both"/>
      </w:pPr>
    </w:p>
    <w:p w14:paraId="3B460E76" w14:textId="16A670E9" w:rsidR="1368FDEC" w:rsidRDefault="1368FDEC" w:rsidP="1368FDEC">
      <w:pPr>
        <w:jc w:val="both"/>
      </w:pPr>
    </w:p>
    <w:p w14:paraId="4FB45A71" w14:textId="3BC00869" w:rsidR="1368FDEC" w:rsidRDefault="1368FDEC" w:rsidP="1368FDEC">
      <w:pPr>
        <w:jc w:val="both"/>
      </w:pPr>
    </w:p>
    <w:p w14:paraId="2A97526D" w14:textId="5F8B28FC" w:rsidR="1368FDEC" w:rsidRDefault="1368FDEC" w:rsidP="1368FDEC">
      <w:pPr>
        <w:jc w:val="both"/>
      </w:pPr>
    </w:p>
    <w:p w14:paraId="11536FC1" w14:textId="5C9CB56F" w:rsidR="26F16CCA" w:rsidRDefault="26F16CCA" w:rsidP="26F16CCA">
      <w:pPr>
        <w:ind w:left="2832"/>
        <w:jc w:val="both"/>
        <w:rPr>
          <w:b/>
          <w:bCs/>
          <w:sz w:val="28"/>
          <w:szCs w:val="28"/>
        </w:rPr>
      </w:pPr>
    </w:p>
    <w:p w14:paraId="75EE2C9F" w14:textId="02668DCC" w:rsidR="1368FDEC" w:rsidRDefault="4BCB49B9" w:rsidP="008E20CA">
      <w:pPr>
        <w:pStyle w:val="Heading3"/>
        <w:rPr>
          <w:b/>
          <w:bCs/>
          <w:sz w:val="28"/>
          <w:szCs w:val="28"/>
        </w:rPr>
      </w:pPr>
      <w:r w:rsidRPr="38FDA4DC">
        <w:rPr>
          <w:b/>
          <w:bCs/>
          <w:sz w:val="28"/>
          <w:szCs w:val="28"/>
        </w:rPr>
        <w:t xml:space="preserve">          </w:t>
      </w:r>
      <w:bookmarkStart w:id="2" w:name="_Toc100276406"/>
      <w:r w:rsidRPr="38FDA4DC">
        <w:rPr>
          <w:b/>
          <w:bCs/>
          <w:sz w:val="28"/>
          <w:szCs w:val="28"/>
        </w:rPr>
        <w:t>Define Nhs abseenteism.</w:t>
      </w:r>
      <w:bookmarkEnd w:id="2"/>
    </w:p>
    <w:p w14:paraId="2884AB37" w14:textId="410B2228" w:rsidR="1368FDEC" w:rsidRDefault="1368FDEC" w:rsidP="1368FDEC">
      <w:pPr>
        <w:jc w:val="both"/>
        <w:rPr>
          <w:b/>
          <w:bCs/>
          <w:sz w:val="28"/>
          <w:szCs w:val="28"/>
        </w:rPr>
      </w:pPr>
    </w:p>
    <w:p w14:paraId="66F150D8" w14:textId="71027590" w:rsidR="1368FDEC" w:rsidRPr="004E2A43" w:rsidRDefault="1368FDEC" w:rsidP="008E20CA">
      <w:pPr>
        <w:pStyle w:val="Heading3"/>
        <w:rPr>
          <w:rFonts w:ascii="Arial" w:hAnsi="Arial" w:cs="Arial"/>
          <w:b/>
          <w:bCs/>
        </w:rPr>
      </w:pPr>
      <w:bookmarkStart w:id="3" w:name="_Toc100276407"/>
      <w:r w:rsidRPr="004E2A43">
        <w:rPr>
          <w:rFonts w:ascii="Arial" w:hAnsi="Arial" w:cs="Arial"/>
          <w:b/>
          <w:bCs/>
          <w:sz w:val="22"/>
          <w:szCs w:val="22"/>
        </w:rPr>
        <w:t>What is absenteeism?</w:t>
      </w:r>
      <w:bookmarkEnd w:id="3"/>
    </w:p>
    <w:p w14:paraId="7B5402A3" w14:textId="321B09AE" w:rsidR="1368FDEC" w:rsidRPr="004E2A43" w:rsidRDefault="4BCB49B9" w:rsidP="004E2A43">
      <w:pPr>
        <w:spacing w:line="360" w:lineRule="auto"/>
        <w:jc w:val="both"/>
        <w:rPr>
          <w:rFonts w:ascii="Arial" w:hAnsi="Arial" w:cs="Arial"/>
        </w:rPr>
      </w:pPr>
      <w:r w:rsidRPr="004E2A43">
        <w:rPr>
          <w:rFonts w:ascii="Arial" w:hAnsi="Arial" w:cs="Arial"/>
        </w:rPr>
        <w:t xml:space="preserve">Absenteeism refers to the regular absence of an employee from work - usually intentional and without good reason. Go beyond any absences related to things like occasional illness, vacations and other personal moments. While a few absences here and there are not normally a problem, absenteeism can, especially when an employee does not appear to work unexpectedly for long periods of time. </w:t>
      </w:r>
      <w:r w:rsidR="48CE0DBF" w:rsidRPr="004E2A43">
        <w:rPr>
          <w:rFonts w:ascii="Arial" w:hAnsi="Arial" w:cs="Arial"/>
        </w:rPr>
        <w:t>Excessive absences can negatively affect productivity, the bottom line, employee morale, and company finances. Employers typically expect workers to miss a certain number of business days each year.</w:t>
      </w:r>
    </w:p>
    <w:p w14:paraId="62FDF696" w14:textId="1BFF1B33" w:rsidR="1368FDEC" w:rsidRDefault="144EB0C7" w:rsidP="008E20CA">
      <w:pPr>
        <w:pStyle w:val="Heading3"/>
        <w:rPr>
          <w:b/>
          <w:bCs/>
          <w:sz w:val="28"/>
          <w:szCs w:val="28"/>
        </w:rPr>
      </w:pPr>
      <w:bookmarkStart w:id="4" w:name="_Toc100276408"/>
      <w:r w:rsidRPr="606048B8">
        <w:rPr>
          <w:b/>
          <w:bCs/>
          <w:sz w:val="28"/>
          <w:szCs w:val="28"/>
        </w:rPr>
        <w:t>Causes of absenteeism.</w:t>
      </w:r>
      <w:bookmarkEnd w:id="4"/>
    </w:p>
    <w:p w14:paraId="29D1417C" w14:textId="28443882" w:rsidR="606048B8" w:rsidRDefault="606048B8" w:rsidP="606048B8">
      <w:pPr>
        <w:jc w:val="both"/>
        <w:rPr>
          <w:rFonts w:ascii="Arial" w:eastAsia="Arial" w:hAnsi="Arial" w:cs="Arial"/>
        </w:rPr>
      </w:pPr>
    </w:p>
    <w:p w14:paraId="713259D0" w14:textId="07CD3BDF" w:rsidR="606048B8" w:rsidRDefault="606048B8" w:rsidP="004E2A43">
      <w:pPr>
        <w:spacing w:line="360" w:lineRule="auto"/>
        <w:jc w:val="both"/>
        <w:rPr>
          <w:rFonts w:ascii="Arial" w:eastAsia="Arial" w:hAnsi="Arial" w:cs="Arial"/>
        </w:rPr>
      </w:pPr>
      <w:r w:rsidRPr="606048B8">
        <w:rPr>
          <w:rFonts w:ascii="Arial" w:eastAsia="Arial" w:hAnsi="Arial" w:cs="Arial"/>
        </w:rPr>
        <w:t>November 2021: NHS absence rates</w:t>
      </w:r>
    </w:p>
    <w:p w14:paraId="2806B098" w14:textId="4A845D3E" w:rsidR="606048B8" w:rsidRDefault="606048B8" w:rsidP="004E2A43">
      <w:pPr>
        <w:spacing w:line="360" w:lineRule="auto"/>
        <w:jc w:val="both"/>
        <w:rPr>
          <w:rFonts w:ascii="Arial" w:eastAsia="Arial" w:hAnsi="Arial" w:cs="Arial"/>
        </w:rPr>
      </w:pPr>
      <w:r w:rsidRPr="606048B8">
        <w:rPr>
          <w:rFonts w:ascii="Arial" w:eastAsia="Arial" w:hAnsi="Arial" w:cs="Arial"/>
        </w:rPr>
        <w:t>Overall, UK sick leave rates were 5.6% in November. Overall, UK sick absence rates were 5.6% in November 2020.</w:t>
      </w:r>
    </w:p>
    <w:p w14:paraId="3CB2D357" w14:textId="6CB33B08" w:rsidR="1368FDEC" w:rsidRDefault="1368FDEC" w:rsidP="004E2A43">
      <w:pPr>
        <w:spacing w:line="360" w:lineRule="auto"/>
        <w:jc w:val="both"/>
        <w:rPr>
          <w:rFonts w:ascii="Arial" w:eastAsia="Arial" w:hAnsi="Arial" w:cs="Arial"/>
        </w:rPr>
      </w:pPr>
      <w:r w:rsidRPr="48CE0DBF">
        <w:rPr>
          <w:rFonts w:ascii="Arial" w:eastAsia="Arial" w:hAnsi="Arial" w:cs="Arial"/>
        </w:rPr>
        <w:t xml:space="preserve">People are absent from work for several reasons, many of which are legitimate. Many reasons in general are not. </w:t>
      </w:r>
      <w:r w:rsidR="48CE0DBF" w:rsidRPr="48CE0DBF">
        <w:rPr>
          <w:rFonts w:ascii="Arial" w:eastAsia="Arial" w:hAnsi="Arial" w:cs="Arial"/>
        </w:rPr>
        <w:t>Absenteeism is caused by a variety of reasons, including but not limited to:</w:t>
      </w:r>
    </w:p>
    <w:p w14:paraId="33A30C66" w14:textId="46DA9B39" w:rsidR="1368FDEC" w:rsidRDefault="1368FDEC" w:rsidP="004E2A43">
      <w:pPr>
        <w:pStyle w:val="ListParagraph"/>
        <w:numPr>
          <w:ilvl w:val="0"/>
          <w:numId w:val="3"/>
        </w:numPr>
        <w:spacing w:line="360" w:lineRule="auto"/>
        <w:jc w:val="both"/>
        <w:rPr>
          <w:rFonts w:ascii="Arial" w:eastAsia="Arial" w:hAnsi="Arial" w:cs="Arial"/>
        </w:rPr>
      </w:pPr>
      <w:r w:rsidRPr="48CE0DBF">
        <w:rPr>
          <w:rFonts w:ascii="Arial" w:eastAsia="Arial" w:hAnsi="Arial" w:cs="Arial"/>
        </w:rPr>
        <w:t>Harassment: Sta</w:t>
      </w:r>
      <w:r w:rsidR="004E2A43">
        <w:rPr>
          <w:rFonts w:ascii="Arial" w:eastAsia="Arial" w:hAnsi="Arial" w:cs="Arial"/>
        </w:rPr>
        <w:t>ff wich</w:t>
      </w:r>
      <w:r w:rsidRPr="48CE0DBF">
        <w:rPr>
          <w:rFonts w:ascii="Arial" w:eastAsia="Arial" w:hAnsi="Arial" w:cs="Arial"/>
        </w:rPr>
        <w:t xml:space="preserve"> are </w:t>
      </w:r>
      <w:r w:rsidR="004E2A43" w:rsidRPr="004E2A43">
        <w:rPr>
          <w:rFonts w:ascii="Arial" w:eastAsia="Arial" w:hAnsi="Arial" w:cs="Arial"/>
        </w:rPr>
        <w:t>disturbed</w:t>
      </w:r>
      <w:r w:rsidRPr="48CE0DBF">
        <w:rPr>
          <w:rFonts w:ascii="Arial" w:eastAsia="Arial" w:hAnsi="Arial" w:cs="Arial"/>
        </w:rPr>
        <w:t xml:space="preserve"> by colleagues or boss are more likely to cite ill health as a reason to avoid the unpleasant situation.</w:t>
      </w:r>
    </w:p>
    <w:p w14:paraId="43455210" w14:textId="2BFA2722" w:rsidR="1368FDEC" w:rsidRDefault="1368FDEC" w:rsidP="004E2A43">
      <w:pPr>
        <w:pStyle w:val="ListParagraph"/>
        <w:numPr>
          <w:ilvl w:val="0"/>
          <w:numId w:val="3"/>
        </w:numPr>
        <w:spacing w:line="360" w:lineRule="auto"/>
        <w:jc w:val="both"/>
        <w:rPr>
          <w:rFonts w:eastAsiaTheme="minorEastAsia"/>
        </w:rPr>
      </w:pPr>
      <w:r w:rsidRPr="48CE0DBF">
        <w:rPr>
          <w:rFonts w:ascii="Arial" w:eastAsia="Arial" w:hAnsi="Arial" w:cs="Arial"/>
        </w:rPr>
        <w:t xml:space="preserve">Employee burnout, stress, and a low morale caused by:too many duties, stressful meetings and presentations, and underappreciation can lead employees to avoid going to work. </w:t>
      </w:r>
      <w:r w:rsidR="48CE0DBF" w:rsidRPr="48CE0DBF">
        <w:rPr>
          <w:rFonts w:ascii="Arial" w:eastAsia="Arial" w:hAnsi="Arial" w:cs="Arial"/>
        </w:rPr>
        <w:t>Absenteeism may also be caused by factors outside the workplace</w:t>
      </w:r>
      <w:r w:rsidRPr="48CE0DBF">
        <w:rPr>
          <w:rFonts w:ascii="Arial" w:eastAsia="Arial" w:hAnsi="Arial" w:cs="Arial"/>
        </w:rPr>
        <w:t>.</w:t>
      </w:r>
    </w:p>
    <w:p w14:paraId="1EE18C36" w14:textId="01228042" w:rsidR="1368FDEC" w:rsidRDefault="1368FDEC" w:rsidP="004E2A43">
      <w:pPr>
        <w:pStyle w:val="ListParagraph"/>
        <w:numPr>
          <w:ilvl w:val="0"/>
          <w:numId w:val="3"/>
        </w:numPr>
        <w:spacing w:line="360" w:lineRule="auto"/>
        <w:jc w:val="both"/>
        <w:rPr>
          <w:rFonts w:ascii="Arial" w:eastAsia="Arial" w:hAnsi="Arial" w:cs="Arial"/>
        </w:rPr>
      </w:pPr>
      <w:r w:rsidRPr="1368FDEC">
        <w:rPr>
          <w:rFonts w:ascii="Arial" w:eastAsia="Arial" w:hAnsi="Arial" w:cs="Arial"/>
        </w:rPr>
        <w:t>Taking care of a child or elderly relative may require employees to miss work if normal arrangements fall through (e.g., a sick caregiver or a caregiver who cannot work. weather conditions (e.g., snow at school) or the dependent is ill.</w:t>
      </w:r>
    </w:p>
    <w:p w14:paraId="729C5F20" w14:textId="04BFD023" w:rsidR="1368FDEC" w:rsidRPr="004E2A43" w:rsidRDefault="1368FDEC" w:rsidP="004E2A43">
      <w:pPr>
        <w:pStyle w:val="ListParagraph"/>
        <w:numPr>
          <w:ilvl w:val="0"/>
          <w:numId w:val="3"/>
        </w:numPr>
        <w:spacing w:line="360" w:lineRule="auto"/>
        <w:jc w:val="both"/>
        <w:rPr>
          <w:rFonts w:ascii="Arial" w:eastAsia="Arial" w:hAnsi="Arial" w:cs="Arial"/>
        </w:rPr>
      </w:pPr>
      <w:r w:rsidRPr="1368FDEC">
        <w:rPr>
          <w:rFonts w:ascii="Arial" w:eastAsia="Arial" w:hAnsi="Arial" w:cs="Arial"/>
        </w:rPr>
        <w:t>It comes as no surprise that the cold and flu season is one of the most significant increases in absenteeism during the year for both full-time and part-time workers.</w:t>
      </w:r>
    </w:p>
    <w:p w14:paraId="01B8620C" w14:textId="06F6662F" w:rsidR="1368FDEC" w:rsidRDefault="1368FDEC" w:rsidP="004E2A43">
      <w:pPr>
        <w:pStyle w:val="ListParagraph"/>
        <w:numPr>
          <w:ilvl w:val="0"/>
          <w:numId w:val="3"/>
        </w:numPr>
        <w:spacing w:line="360" w:lineRule="auto"/>
        <w:ind w:left="714" w:hanging="357"/>
        <w:jc w:val="both"/>
        <w:rPr>
          <w:rFonts w:ascii="Arial" w:eastAsia="Arial" w:hAnsi="Arial" w:cs="Arial"/>
        </w:rPr>
      </w:pPr>
      <w:r w:rsidRPr="1368FDEC">
        <w:rPr>
          <w:rFonts w:ascii="Arial" w:eastAsia="Arial" w:hAnsi="Arial" w:cs="Arial"/>
        </w:rPr>
        <w:t>There are many causes of absences at work, including workplace accidents and chronic injuries such as back and neck pain. Chronic injuries such as these also lead to absenteeism.</w:t>
      </w:r>
    </w:p>
    <w:p w14:paraId="72D62AB3" w14:textId="3ED5EB60" w:rsidR="1368FDEC" w:rsidRDefault="1368FDEC" w:rsidP="004E2A43">
      <w:pPr>
        <w:pStyle w:val="ListParagraph"/>
        <w:numPr>
          <w:ilvl w:val="0"/>
          <w:numId w:val="3"/>
        </w:numPr>
        <w:spacing w:line="360" w:lineRule="auto"/>
        <w:ind w:left="714" w:hanging="357"/>
        <w:jc w:val="both"/>
        <w:rPr>
          <w:rFonts w:ascii="Arial" w:eastAsia="Arial" w:hAnsi="Arial" w:cs="Arial"/>
        </w:rPr>
      </w:pPr>
      <w:r w:rsidRPr="1368FDEC">
        <w:rPr>
          <w:rFonts w:ascii="Arial" w:eastAsia="Arial" w:hAnsi="Arial" w:cs="Arial"/>
        </w:rPr>
        <w:t>Job hunting: Employees can use being ill as an excuse to attend a job interview, meet with a recruiter, or prepare a resume.</w:t>
      </w:r>
    </w:p>
    <w:p w14:paraId="3F313AF4" w14:textId="18CD72FE" w:rsidR="1368FDEC" w:rsidRPr="00AF3BAD" w:rsidRDefault="00AF3BAD" w:rsidP="00AF3BAD">
      <w:pPr>
        <w:pStyle w:val="ListParagraph"/>
        <w:numPr>
          <w:ilvl w:val="0"/>
          <w:numId w:val="3"/>
        </w:numPr>
        <w:jc w:val="both"/>
        <w:rPr>
          <w:rFonts w:ascii="Arial" w:eastAsia="Arial" w:hAnsi="Arial" w:cs="Arial"/>
        </w:rPr>
      </w:pPr>
      <w:r w:rsidRPr="00AF3BAD">
        <w:rPr>
          <w:rFonts w:ascii="Arial" w:eastAsia="Arial" w:hAnsi="Arial" w:cs="Arial"/>
        </w:rPr>
        <w:lastRenderedPageBreak/>
        <w:t>Employees who arrive late, leave early, and take longer breaks than is permitted may negatively affect productivity and morale at work.</w:t>
      </w:r>
    </w:p>
    <w:p w14:paraId="00535FA0" w14:textId="15CC667D" w:rsidR="1368FDEC" w:rsidRDefault="1368FDEC" w:rsidP="1368FDEC">
      <w:pPr>
        <w:jc w:val="both"/>
        <w:rPr>
          <w:rFonts w:ascii="Arial" w:eastAsia="Arial" w:hAnsi="Arial" w:cs="Arial"/>
        </w:rPr>
      </w:pPr>
    </w:p>
    <w:p w14:paraId="73DFD329" w14:textId="6CF35FBA" w:rsidR="1368FDEC" w:rsidRDefault="1368FDEC" w:rsidP="1368FDEC">
      <w:pPr>
        <w:jc w:val="both"/>
        <w:rPr>
          <w:rFonts w:ascii="Arial" w:eastAsia="Arial" w:hAnsi="Arial" w:cs="Arial"/>
        </w:rPr>
      </w:pPr>
    </w:p>
    <w:p w14:paraId="556D6C0D" w14:textId="008C0284" w:rsidR="1368FDEC" w:rsidRDefault="1368FDEC" w:rsidP="1368FDEC">
      <w:pPr>
        <w:jc w:val="both"/>
        <w:rPr>
          <w:rFonts w:ascii="Arial" w:eastAsia="Arial" w:hAnsi="Arial" w:cs="Arial"/>
        </w:rPr>
      </w:pPr>
    </w:p>
    <w:p w14:paraId="1063F0C1" w14:textId="3C9579E8" w:rsidR="1368FDEC" w:rsidRDefault="1368FDEC" w:rsidP="1368FDEC">
      <w:pPr>
        <w:jc w:val="both"/>
        <w:rPr>
          <w:rFonts w:ascii="Arial" w:eastAsia="Arial" w:hAnsi="Arial" w:cs="Arial"/>
        </w:rPr>
      </w:pPr>
    </w:p>
    <w:p w14:paraId="717F0D9D" w14:textId="6EC5EBB7" w:rsidR="1368FDEC" w:rsidRDefault="1368FDEC" w:rsidP="6FE1F79F">
      <w:pPr>
        <w:jc w:val="both"/>
        <w:rPr>
          <w:rFonts w:ascii="Arial" w:eastAsia="Arial" w:hAnsi="Arial" w:cs="Arial"/>
          <w:b/>
          <w:bCs/>
          <w:sz w:val="28"/>
          <w:szCs w:val="28"/>
        </w:rPr>
      </w:pPr>
      <w:r w:rsidRPr="6FE1F79F">
        <w:rPr>
          <w:rFonts w:ascii="Arial" w:eastAsia="Arial" w:hAnsi="Arial" w:cs="Arial"/>
          <w:b/>
          <w:bCs/>
          <w:sz w:val="28"/>
          <w:szCs w:val="28"/>
        </w:rPr>
        <w:t xml:space="preserve">                            </w:t>
      </w:r>
    </w:p>
    <w:p w14:paraId="722C9EDE" w14:textId="6C90D328" w:rsidR="1368FDEC" w:rsidRDefault="1368FDEC" w:rsidP="6FE1F79F">
      <w:pPr>
        <w:jc w:val="both"/>
        <w:rPr>
          <w:rFonts w:ascii="Arial" w:eastAsia="Arial" w:hAnsi="Arial" w:cs="Arial"/>
          <w:b/>
          <w:bCs/>
          <w:sz w:val="28"/>
          <w:szCs w:val="28"/>
        </w:rPr>
      </w:pPr>
      <w:r w:rsidRPr="6FE1F79F">
        <w:rPr>
          <w:rFonts w:ascii="Arial" w:eastAsia="Arial" w:hAnsi="Arial" w:cs="Arial"/>
          <w:b/>
          <w:bCs/>
          <w:sz w:val="28"/>
          <w:szCs w:val="28"/>
        </w:rPr>
        <w:t xml:space="preserve">                 </w:t>
      </w:r>
    </w:p>
    <w:p w14:paraId="09F12A04" w14:textId="73887B4E" w:rsidR="1368FDEC" w:rsidRDefault="1368FDEC" w:rsidP="6FE1F79F">
      <w:pPr>
        <w:jc w:val="both"/>
        <w:rPr>
          <w:rFonts w:ascii="Arial" w:eastAsia="Arial" w:hAnsi="Arial" w:cs="Arial"/>
          <w:b/>
          <w:bCs/>
          <w:sz w:val="28"/>
          <w:szCs w:val="28"/>
        </w:rPr>
      </w:pPr>
    </w:p>
    <w:p w14:paraId="0EBF0E7F" w14:textId="0F34B840" w:rsidR="1368FDEC" w:rsidRDefault="1368FDEC" w:rsidP="008E20CA">
      <w:pPr>
        <w:pStyle w:val="Heading1"/>
        <w:rPr>
          <w:rFonts w:ascii="Arial" w:eastAsia="Arial" w:hAnsi="Arial" w:cs="Arial"/>
          <w:b/>
          <w:bCs/>
          <w:sz w:val="28"/>
          <w:szCs w:val="28"/>
        </w:rPr>
      </w:pPr>
      <w:r w:rsidRPr="6FE1F79F">
        <w:rPr>
          <w:rFonts w:ascii="Arial" w:eastAsia="Arial" w:hAnsi="Arial" w:cs="Arial"/>
          <w:b/>
          <w:bCs/>
          <w:sz w:val="28"/>
          <w:szCs w:val="28"/>
        </w:rPr>
        <w:t xml:space="preserve">                                           </w:t>
      </w:r>
      <w:bookmarkStart w:id="5" w:name="_Toc100276409"/>
      <w:r w:rsidRPr="6FE1F79F">
        <w:rPr>
          <w:rFonts w:ascii="Arial" w:eastAsia="Arial" w:hAnsi="Arial" w:cs="Arial"/>
          <w:b/>
          <w:bCs/>
          <w:sz w:val="28"/>
          <w:szCs w:val="28"/>
        </w:rPr>
        <w:t>Scope and Impact</w:t>
      </w:r>
      <w:bookmarkEnd w:id="5"/>
    </w:p>
    <w:p w14:paraId="0BF8C8FD" w14:textId="5B61F7C0" w:rsidR="1368FDEC" w:rsidRDefault="1368FDEC" w:rsidP="004E2A43">
      <w:pPr>
        <w:spacing w:line="360" w:lineRule="auto"/>
        <w:jc w:val="both"/>
        <w:rPr>
          <w:rFonts w:ascii="Arial" w:eastAsia="Arial" w:hAnsi="Arial" w:cs="Arial"/>
        </w:rPr>
      </w:pPr>
      <w:r w:rsidRPr="48CE0DBF">
        <w:rPr>
          <w:rFonts w:ascii="Arial" w:eastAsia="Arial" w:hAnsi="Arial" w:cs="Arial"/>
        </w:rPr>
        <w:t xml:space="preserve">The research on absenteeism is broad and not entirely conclusive, but there are some patterns in the data. </w:t>
      </w:r>
      <w:r w:rsidR="48CE0DBF" w:rsidRPr="48CE0DBF">
        <w:rPr>
          <w:rFonts w:ascii="Arial" w:eastAsia="Arial" w:hAnsi="Arial" w:cs="Arial"/>
        </w:rPr>
        <w:t>Individual productivity can be affected by absenteeism</w:t>
      </w:r>
      <w:r w:rsidRPr="48CE0DBF">
        <w:rPr>
          <w:rFonts w:ascii="Arial" w:eastAsia="Arial" w:hAnsi="Arial" w:cs="Arial"/>
        </w:rPr>
        <w:t xml:space="preserve">. </w:t>
      </w:r>
      <w:r w:rsidR="48CE0DBF" w:rsidRPr="48CE0DBF">
        <w:rPr>
          <w:rFonts w:ascii="Arial" w:eastAsia="Arial" w:hAnsi="Arial" w:cs="Arial"/>
        </w:rPr>
        <w:t>Someone who works less will most likely be less productive than someone who works more.</w:t>
      </w:r>
      <w:r w:rsidRPr="48CE0DBF">
        <w:rPr>
          <w:rFonts w:ascii="Arial" w:eastAsia="Arial" w:hAnsi="Arial" w:cs="Arial"/>
        </w:rPr>
        <w:t xml:space="preserve"> </w:t>
      </w:r>
      <w:r w:rsidR="48CE0DBF" w:rsidRPr="48CE0DBF">
        <w:rPr>
          <w:rFonts w:ascii="Arial" w:eastAsia="Arial" w:hAnsi="Arial" w:cs="Arial"/>
        </w:rPr>
        <w:t>When evaluating root causes, employers should consider burnout, disengagement, and the possibility of accommodations,</w:t>
      </w:r>
      <w:r w:rsidRPr="48CE0DBF">
        <w:rPr>
          <w:rFonts w:ascii="Arial" w:eastAsia="Arial" w:hAnsi="Arial" w:cs="Arial"/>
        </w:rPr>
        <w:t xml:space="preserve"> such as caring for a sick or aging family member or undergoing medical treatment or therapy.</w:t>
      </w:r>
    </w:p>
    <w:p w14:paraId="2F848AF3" w14:textId="769A577F" w:rsidR="1368FDEC" w:rsidRDefault="1368FDEC" w:rsidP="004E2A43">
      <w:pPr>
        <w:spacing w:line="360" w:lineRule="auto"/>
        <w:jc w:val="both"/>
        <w:rPr>
          <w:rFonts w:ascii="Arial" w:eastAsia="Arial" w:hAnsi="Arial" w:cs="Arial"/>
        </w:rPr>
      </w:pPr>
      <w:r w:rsidRPr="1368FDEC">
        <w:rPr>
          <w:rFonts w:ascii="Arial" w:eastAsia="Arial" w:hAnsi="Arial" w:cs="Arial"/>
        </w:rPr>
        <w:t>Being checked out can cause employee to be less productive, less engaged with their work and less motivated.</w:t>
      </w:r>
    </w:p>
    <w:p w14:paraId="3DB04373" w14:textId="39F52811" w:rsidR="48CE0DBF" w:rsidRDefault="48CE0DBF" w:rsidP="004E2A43">
      <w:pPr>
        <w:spacing w:line="360" w:lineRule="auto"/>
        <w:jc w:val="both"/>
        <w:rPr>
          <w:rFonts w:ascii="Arial" w:eastAsia="Arial" w:hAnsi="Arial" w:cs="Arial"/>
        </w:rPr>
      </w:pPr>
      <w:r w:rsidRPr="48CE0DBF">
        <w:rPr>
          <w:rFonts w:ascii="Arial" w:eastAsia="Arial" w:hAnsi="Arial" w:cs="Arial"/>
        </w:rPr>
        <w:t>The issue should be addressed as soon as possible by organizations.</w:t>
      </w:r>
      <w:r w:rsidR="1368FDEC" w:rsidRPr="48CE0DBF">
        <w:rPr>
          <w:rFonts w:ascii="Arial" w:eastAsia="Arial" w:hAnsi="Arial" w:cs="Arial"/>
        </w:rPr>
        <w:t xml:space="preserve"> </w:t>
      </w:r>
      <w:r w:rsidRPr="48CE0DBF">
        <w:rPr>
          <w:rFonts w:ascii="Arial" w:eastAsia="Arial" w:hAnsi="Arial" w:cs="Arial"/>
        </w:rPr>
        <w:t>The frequent "check out" of an employee could indicate low morale and disengagement.</w:t>
      </w:r>
    </w:p>
    <w:p w14:paraId="0E869D98" w14:textId="059521A8" w:rsidR="1368FDEC" w:rsidRDefault="1368FDEC" w:rsidP="004E2A43">
      <w:pPr>
        <w:spacing w:line="360" w:lineRule="auto"/>
        <w:jc w:val="both"/>
        <w:rPr>
          <w:rFonts w:ascii="Arial" w:eastAsia="Arial" w:hAnsi="Arial" w:cs="Arial"/>
        </w:rPr>
      </w:pPr>
      <w:r w:rsidRPr="1368FDEC">
        <w:rPr>
          <w:rFonts w:ascii="Arial" w:eastAsia="Arial" w:hAnsi="Arial" w:cs="Arial"/>
        </w:rPr>
        <w:t>The more time employees miss from work, the more work is left for employees who are present.</w:t>
      </w:r>
    </w:p>
    <w:p w14:paraId="7B8A026B" w14:textId="19358211" w:rsidR="26F16CCA" w:rsidRDefault="1368FDEC" w:rsidP="004E2A43">
      <w:pPr>
        <w:spacing w:line="360" w:lineRule="auto"/>
        <w:jc w:val="both"/>
        <w:rPr>
          <w:rFonts w:ascii="Arial" w:eastAsia="Arial" w:hAnsi="Arial" w:cs="Arial"/>
        </w:rPr>
      </w:pPr>
      <w:r w:rsidRPr="1368FDEC">
        <w:rPr>
          <w:rFonts w:ascii="Arial" w:eastAsia="Arial" w:hAnsi="Arial" w:cs="Arial"/>
        </w:rPr>
        <w:t>The supervisor spends an average of four hours a week with absenteeism and preparing for/adjusting workflow.</w:t>
      </w:r>
      <w:r w:rsidR="144EB0C7" w:rsidRPr="606048B8">
        <w:rPr>
          <w:rFonts w:ascii="Arial" w:eastAsia="Arial" w:hAnsi="Arial" w:cs="Arial"/>
        </w:rPr>
        <w:t>An employee's absence can negatively impact the employee experience due to the additional workload colleagues must carry for their absentee colleagues.(</w:t>
      </w:r>
      <w:hyperlink r:id="rId10" w:history="1">
        <w:r w:rsidR="008E20CA" w:rsidRPr="000C3FC4">
          <w:rPr>
            <w:rStyle w:val="Hyperlink"/>
            <w:rFonts w:ascii="Arial" w:eastAsia="Arial" w:hAnsi="Arial" w:cs="Arial"/>
          </w:rPr>
          <w:t>https://www.adp.com/spark/articles/2017/01/the-impact-of-absenteeism.aspx</w:t>
        </w:r>
      </w:hyperlink>
    </w:p>
    <w:p w14:paraId="1B460C7C" w14:textId="1FC39D20" w:rsidR="008E20CA" w:rsidRDefault="008E20CA" w:rsidP="004E2A43">
      <w:pPr>
        <w:spacing w:line="360" w:lineRule="auto"/>
        <w:jc w:val="both"/>
        <w:rPr>
          <w:rFonts w:ascii="Arial" w:eastAsia="Arial" w:hAnsi="Arial" w:cs="Arial"/>
        </w:rPr>
      </w:pPr>
    </w:p>
    <w:p w14:paraId="2E6F9A89" w14:textId="663A705F" w:rsidR="008E20CA" w:rsidRDefault="008E20CA" w:rsidP="004E2A43">
      <w:pPr>
        <w:spacing w:line="360" w:lineRule="auto"/>
        <w:jc w:val="both"/>
        <w:rPr>
          <w:rFonts w:ascii="Arial" w:eastAsia="Arial" w:hAnsi="Arial" w:cs="Arial"/>
        </w:rPr>
      </w:pPr>
    </w:p>
    <w:p w14:paraId="6AF5D196" w14:textId="0CA1BB16" w:rsidR="008E20CA" w:rsidRDefault="008E20CA" w:rsidP="004E2A43">
      <w:pPr>
        <w:spacing w:line="360" w:lineRule="auto"/>
        <w:jc w:val="both"/>
        <w:rPr>
          <w:rFonts w:ascii="Arial" w:eastAsia="Arial" w:hAnsi="Arial" w:cs="Arial"/>
        </w:rPr>
      </w:pPr>
    </w:p>
    <w:p w14:paraId="339301BA" w14:textId="77777777" w:rsidR="008E20CA" w:rsidRDefault="008E20CA" w:rsidP="004E2A43">
      <w:pPr>
        <w:spacing w:line="360" w:lineRule="auto"/>
        <w:jc w:val="both"/>
        <w:rPr>
          <w:rFonts w:ascii="Arial" w:eastAsia="Arial" w:hAnsi="Arial" w:cs="Arial"/>
        </w:rPr>
      </w:pPr>
    </w:p>
    <w:p w14:paraId="2BA55E7F" w14:textId="0FBA7A87" w:rsidR="1368FDEC" w:rsidRDefault="004E2A43" w:rsidP="008E20CA">
      <w:pPr>
        <w:pStyle w:val="Heading1"/>
        <w:rPr>
          <w:rFonts w:ascii="Arial" w:eastAsia="Arial" w:hAnsi="Arial" w:cs="Arial"/>
          <w:sz w:val="28"/>
          <w:szCs w:val="28"/>
        </w:rPr>
      </w:pPr>
      <w:r>
        <w:rPr>
          <w:rFonts w:ascii="Arial" w:eastAsia="Arial" w:hAnsi="Arial" w:cs="Arial"/>
        </w:rPr>
        <w:lastRenderedPageBreak/>
        <w:t xml:space="preserve">         </w:t>
      </w:r>
      <w:r w:rsidR="59091BB2" w:rsidRPr="26F16CCA">
        <w:rPr>
          <w:rFonts w:ascii="Arial" w:eastAsia="Arial" w:hAnsi="Arial" w:cs="Arial"/>
          <w:sz w:val="22"/>
          <w:szCs w:val="22"/>
        </w:rPr>
        <w:t xml:space="preserve">                     </w:t>
      </w:r>
      <w:r w:rsidR="59091BB2" w:rsidRPr="26F16CCA">
        <w:rPr>
          <w:rFonts w:ascii="Arial" w:eastAsia="Arial" w:hAnsi="Arial" w:cs="Arial"/>
          <w:b/>
          <w:bCs/>
          <w:sz w:val="28"/>
          <w:szCs w:val="28"/>
        </w:rPr>
        <w:t xml:space="preserve">  </w:t>
      </w:r>
      <w:bookmarkStart w:id="6" w:name="_Toc100276410"/>
      <w:r w:rsidR="59091BB2" w:rsidRPr="26F16CCA">
        <w:rPr>
          <w:rFonts w:ascii="Arial" w:eastAsia="Arial" w:hAnsi="Arial" w:cs="Arial"/>
          <w:b/>
          <w:bCs/>
          <w:sz w:val="28"/>
          <w:szCs w:val="28"/>
        </w:rPr>
        <w:t>The costs of absenteeism in Nhs</w:t>
      </w:r>
      <w:bookmarkEnd w:id="6"/>
    </w:p>
    <w:p w14:paraId="378CB1FA" w14:textId="1E7A5CCD" w:rsidR="26F16CCA" w:rsidRDefault="26F16CCA" w:rsidP="26F16CCA">
      <w:pPr>
        <w:jc w:val="both"/>
        <w:rPr>
          <w:rFonts w:ascii="Arial" w:eastAsia="Arial" w:hAnsi="Arial" w:cs="Arial"/>
          <w:b/>
          <w:bCs/>
          <w:sz w:val="28"/>
          <w:szCs w:val="28"/>
        </w:rPr>
      </w:pPr>
    </w:p>
    <w:p w14:paraId="32229FA3" w14:textId="46B45931" w:rsidR="1368FDEC" w:rsidRPr="004E2A43" w:rsidRDefault="48CE0DBF" w:rsidP="004E2A43">
      <w:pPr>
        <w:spacing w:line="360" w:lineRule="auto"/>
        <w:jc w:val="both"/>
        <w:rPr>
          <w:rFonts w:ascii="Arial" w:hAnsi="Arial" w:cs="Arial"/>
        </w:rPr>
      </w:pPr>
      <w:r w:rsidRPr="004E2A43">
        <w:rPr>
          <w:rFonts w:ascii="Arial" w:hAnsi="Arial" w:cs="Arial"/>
        </w:rPr>
        <w:t>Hospital organization NHS providers reports that 80% of England's acute hospitals are in financial deficit, compared with just 5% three years ago.</w:t>
      </w:r>
      <w:r w:rsidR="606048B8" w:rsidRPr="004E2A43">
        <w:rPr>
          <w:rFonts w:ascii="Arial" w:hAnsi="Arial" w:cs="Arial"/>
        </w:rPr>
        <w:t xml:space="preserve"> As a result of years of underfunding, more services might be closed, care may be rationed, charges may rise, and achievement of performance targets could be more difficult.</w:t>
      </w:r>
    </w:p>
    <w:p w14:paraId="3E6C45DA" w14:textId="2F0F13FD" w:rsidR="606048B8" w:rsidRPr="004E2A43" w:rsidRDefault="606048B8" w:rsidP="004E2A43">
      <w:pPr>
        <w:spacing w:line="360" w:lineRule="auto"/>
        <w:jc w:val="both"/>
        <w:rPr>
          <w:rFonts w:ascii="Arial" w:hAnsi="Arial" w:cs="Arial"/>
        </w:rPr>
      </w:pPr>
      <w:r w:rsidRPr="004E2A43">
        <w:rPr>
          <w:rFonts w:ascii="Arial" w:hAnsi="Arial" w:cs="Arial"/>
        </w:rPr>
        <w:t xml:space="preserve">Mr. Chris Ham, chief executive of King's Fund, believes the NHS cannot roll out seven-day services and meet waiting list targets and decrease its deficit at the same time. </w:t>
      </w:r>
      <w:r w:rsidR="78B5373F" w:rsidRPr="004E2A43">
        <w:rPr>
          <w:rFonts w:ascii="Arial" w:hAnsi="Arial" w:cs="Arial"/>
        </w:rPr>
        <w:t>There is no doubt that the challenges facing the NHS will need to be tackled in many different ways</w:t>
      </w:r>
      <w:r w:rsidRPr="004E2A43">
        <w:rPr>
          <w:rFonts w:ascii="Arial" w:hAnsi="Arial" w:cs="Arial"/>
        </w:rPr>
        <w:t xml:space="preserve">. </w:t>
      </w:r>
      <w:r w:rsidR="78B5373F" w:rsidRPr="004E2A43">
        <w:rPr>
          <w:rFonts w:ascii="Arial" w:hAnsi="Arial" w:cs="Arial"/>
        </w:rPr>
        <w:t>The way in which the organization seeks to retain and motivate its staff should be further investigated.</w:t>
      </w:r>
      <w:r w:rsidRPr="004E2A43">
        <w:rPr>
          <w:rFonts w:ascii="Arial" w:hAnsi="Arial" w:cs="Arial"/>
        </w:rPr>
        <w:t xml:space="preserve"> </w:t>
      </w:r>
      <w:r w:rsidR="78B5373F" w:rsidRPr="004E2A43">
        <w:rPr>
          <w:rFonts w:ascii="Arial" w:hAnsi="Arial" w:cs="Arial"/>
        </w:rPr>
        <w:t>According to the Health and Social Care Information Centre, nearly 67,000 clinical staff left the NHS last year.</w:t>
      </w:r>
      <w:r w:rsidRPr="004E2A43">
        <w:rPr>
          <w:rFonts w:ascii="Arial" w:hAnsi="Arial" w:cs="Arial"/>
        </w:rPr>
        <w:t xml:space="preserve"> Its's 9,000 more than in 2010/11. The staff to workforce ratio is also out of balance. There are two costs associated with employee turnover, </w:t>
      </w:r>
      <w:r w:rsidR="48CE0DBF" w:rsidRPr="004E2A43">
        <w:rPr>
          <w:rFonts w:ascii="Arial" w:hAnsi="Arial" w:cs="Arial"/>
        </w:rPr>
        <w:t>It is expensive and time consuming to recruit new employees and they are less productive in the short-term as they must adjust.</w:t>
      </w:r>
    </w:p>
    <w:p w14:paraId="76BD57CC" w14:textId="0D154214" w:rsidR="1368FDEC" w:rsidRPr="004E2A43" w:rsidRDefault="144EB0C7" w:rsidP="004E2A43">
      <w:pPr>
        <w:spacing w:line="360" w:lineRule="auto"/>
        <w:jc w:val="both"/>
        <w:rPr>
          <w:rFonts w:ascii="Arial" w:hAnsi="Arial" w:cs="Arial"/>
        </w:rPr>
      </w:pPr>
      <w:r w:rsidRPr="004E2A43">
        <w:rPr>
          <w:rFonts w:ascii="Arial" w:hAnsi="Arial" w:cs="Arial"/>
        </w:rPr>
        <w:t>Public Health England estimates that staff absence due to poor health costs the NHS approximately £2.4 billion a year - or roughly 1 cent for every 40 pence of the total budget, not including agency workers' salaries.</w:t>
      </w:r>
    </w:p>
    <w:p w14:paraId="164EEFF5" w14:textId="40499E6E" w:rsidR="1368FDEC" w:rsidRPr="004E2A43" w:rsidRDefault="606048B8" w:rsidP="004E2A43">
      <w:pPr>
        <w:spacing w:line="360" w:lineRule="auto"/>
        <w:jc w:val="both"/>
        <w:rPr>
          <w:rFonts w:ascii="Arial" w:hAnsi="Arial" w:cs="Arial"/>
        </w:rPr>
      </w:pPr>
      <w:r w:rsidRPr="004E2A43">
        <w:rPr>
          <w:rFonts w:ascii="Arial" w:hAnsi="Arial" w:cs="Arial"/>
        </w:rPr>
        <w:t>As the importance of supporting whistleblowers has been recognized, bullying has also gained attention, another factor that affects employee morale, stress levels, and mental health, which contributes to employees missing work or choosing to leave their jobs.</w:t>
      </w:r>
    </w:p>
    <w:p w14:paraId="6E28681A" w14:textId="01F4F637" w:rsidR="1368FDEC" w:rsidRPr="004E2A43" w:rsidRDefault="78B5373F" w:rsidP="004E2A43">
      <w:pPr>
        <w:spacing w:line="360" w:lineRule="auto"/>
        <w:jc w:val="both"/>
        <w:rPr>
          <w:rFonts w:ascii="Arial" w:hAnsi="Arial" w:cs="Arial"/>
        </w:rPr>
      </w:pPr>
      <w:r w:rsidRPr="004E2A43">
        <w:rPr>
          <w:rFonts w:ascii="Arial" w:hAnsi="Arial" w:cs="Arial"/>
        </w:rPr>
        <w:t>Nearly a quarter (24%) of NHS employees said they had been harassed or bullied in the workplace in 2014.</w:t>
      </w:r>
      <w:r w:rsidR="606048B8" w:rsidRPr="004E2A43">
        <w:rPr>
          <w:rFonts w:ascii="Arial" w:hAnsi="Arial" w:cs="Arial"/>
        </w:rPr>
        <w:t xml:space="preserve"> </w:t>
      </w:r>
      <w:r w:rsidRPr="004E2A43">
        <w:rPr>
          <w:rFonts w:ascii="Arial" w:hAnsi="Arial" w:cs="Arial"/>
        </w:rPr>
        <w:t>The key to reducing high staff turnover and absenteeism is to find a way to reduce those factors</w:t>
      </w:r>
      <w:r w:rsidR="606048B8" w:rsidRPr="004E2A43">
        <w:rPr>
          <w:rFonts w:ascii="Arial" w:hAnsi="Arial" w:cs="Arial"/>
        </w:rPr>
        <w:t xml:space="preserve"> might not be enough to solve NHS budget pressures by itself, but it could lead to substantial savings. In order for NHS leaders to make working in their m</w:t>
      </w:r>
      <w:r w:rsidRPr="004E2A43">
        <w:rPr>
          <w:rFonts w:ascii="Arial" w:hAnsi="Arial" w:cs="Arial"/>
        </w:rPr>
        <w:t>ore attractive department</w:t>
      </w:r>
      <w:r w:rsidR="606048B8" w:rsidRPr="004E2A43">
        <w:rPr>
          <w:rFonts w:ascii="Arial" w:hAnsi="Arial" w:cs="Arial"/>
        </w:rPr>
        <w:t xml:space="preserve"> to substantive and bank staff, they need to ask, what can we do to make it more attractive to both?</w:t>
      </w:r>
    </w:p>
    <w:p w14:paraId="7D0B0132" w14:textId="55BBAB49" w:rsidR="1368FDEC" w:rsidRPr="004E2A43" w:rsidRDefault="004E2A43" w:rsidP="004E2A43">
      <w:pPr>
        <w:spacing w:line="360" w:lineRule="auto"/>
        <w:jc w:val="both"/>
        <w:rPr>
          <w:rFonts w:ascii="Arial" w:hAnsi="Arial" w:cs="Arial"/>
        </w:rPr>
      </w:pPr>
      <w:r>
        <w:rPr>
          <w:rFonts w:ascii="Arial" w:hAnsi="Arial" w:cs="Arial"/>
        </w:rPr>
        <w:t xml:space="preserve"> Marcus </w:t>
      </w:r>
      <w:r w:rsidR="144EB0C7" w:rsidRPr="004E2A43">
        <w:rPr>
          <w:rFonts w:ascii="Arial" w:hAnsi="Arial" w:cs="Arial"/>
        </w:rPr>
        <w:t xml:space="preserve">Evans(Octomber,23,2016) </w:t>
      </w:r>
      <w:r w:rsidR="144EB0C7" w:rsidRPr="004E2A43">
        <w:rPr>
          <w:rFonts w:ascii="Arial" w:hAnsi="Arial" w:cs="Arial"/>
          <w:i/>
          <w:iCs/>
        </w:rPr>
        <w:t xml:space="preserve">questback.com </w:t>
      </w:r>
      <w:r w:rsidR="144EB0C7" w:rsidRPr="004E2A43">
        <w:rPr>
          <w:rFonts w:ascii="Arial" w:hAnsi="Arial" w:cs="Arial"/>
        </w:rPr>
        <w:t xml:space="preserve">Available at: </w:t>
      </w:r>
      <w:hyperlink r:id="rId11">
        <w:r w:rsidR="144EB0C7" w:rsidRPr="004E2A43">
          <w:rPr>
            <w:rStyle w:val="Hyperlink"/>
            <w:rFonts w:ascii="Arial" w:hAnsi="Arial" w:cs="Arial"/>
          </w:rPr>
          <w:t>https://www.questback.com/uk/blog/the-nhs-in-crisis-the-cost-imposed-by-absenteeism-and-high-staff-turnover/</w:t>
        </w:r>
      </w:hyperlink>
      <w:r w:rsidR="144EB0C7" w:rsidRPr="004E2A43">
        <w:rPr>
          <w:rFonts w:ascii="Arial" w:hAnsi="Arial" w:cs="Arial"/>
        </w:rPr>
        <w:t xml:space="preserve"> (Accessed: 01.04.2002)</w:t>
      </w:r>
    </w:p>
    <w:p w14:paraId="03764E85" w14:textId="438ED3A6" w:rsidR="6FE1F79F" w:rsidRDefault="3FEC98CB" w:rsidP="004E2A43">
      <w:pPr>
        <w:spacing w:line="360" w:lineRule="auto"/>
        <w:jc w:val="both"/>
        <w:rPr>
          <w:rFonts w:ascii="Arial" w:eastAsia="Arial" w:hAnsi="Arial" w:cs="Arial"/>
        </w:rPr>
      </w:pPr>
      <w:r w:rsidRPr="004E2A43">
        <w:rPr>
          <w:rFonts w:ascii="Arial" w:eastAsia="Arial" w:hAnsi="Arial" w:cs="Arial"/>
        </w:rPr>
        <w:t>The UK Department of Health has conducted studies that found female employees were more likely to experience  absence than male employees. (Ritchie et al. 1999, Sharp &amp; Watt 1995, Pines et al. 1985).</w:t>
      </w:r>
    </w:p>
    <w:p w14:paraId="7EC18BE3" w14:textId="545C908D" w:rsidR="606048B8" w:rsidRDefault="7269747C" w:rsidP="008E20CA">
      <w:pPr>
        <w:pStyle w:val="Heading1"/>
        <w:rPr>
          <w:rFonts w:ascii="Arial" w:eastAsia="Arial" w:hAnsi="Arial" w:cs="Arial"/>
          <w:b/>
          <w:bCs/>
          <w:sz w:val="24"/>
          <w:szCs w:val="24"/>
        </w:rPr>
      </w:pPr>
      <w:r w:rsidRPr="38FDA4DC">
        <w:rPr>
          <w:rFonts w:ascii="Arial" w:eastAsia="Arial" w:hAnsi="Arial" w:cs="Arial"/>
          <w:sz w:val="22"/>
          <w:szCs w:val="22"/>
        </w:rPr>
        <w:lastRenderedPageBreak/>
        <w:t xml:space="preserve">  </w:t>
      </w:r>
      <w:r w:rsidRPr="38FDA4DC">
        <w:rPr>
          <w:rFonts w:ascii="Arial" w:eastAsia="Arial" w:hAnsi="Arial" w:cs="Arial"/>
          <w:b/>
          <w:bCs/>
          <w:sz w:val="24"/>
          <w:szCs w:val="24"/>
        </w:rPr>
        <w:t xml:space="preserve"> </w:t>
      </w:r>
      <w:bookmarkStart w:id="7" w:name="_Toc100276411"/>
      <w:r w:rsidRPr="38FDA4DC">
        <w:rPr>
          <w:rFonts w:ascii="Arial" w:eastAsia="Arial" w:hAnsi="Arial" w:cs="Arial"/>
          <w:b/>
          <w:bCs/>
          <w:sz w:val="24"/>
          <w:szCs w:val="24"/>
        </w:rPr>
        <w:t>Analysis of the organisation NHS and problem (abseenteism)</w:t>
      </w:r>
      <w:bookmarkEnd w:id="7"/>
    </w:p>
    <w:p w14:paraId="22587D50" w14:textId="71A5271B" w:rsidR="606048B8" w:rsidRDefault="7269747C" w:rsidP="008E20CA">
      <w:pPr>
        <w:pStyle w:val="Heading1"/>
        <w:rPr>
          <w:rFonts w:ascii="Arial" w:eastAsia="Arial" w:hAnsi="Arial" w:cs="Arial"/>
          <w:b/>
          <w:bCs/>
          <w:sz w:val="24"/>
          <w:szCs w:val="24"/>
        </w:rPr>
      </w:pPr>
      <w:r w:rsidRPr="38FDA4DC">
        <w:rPr>
          <w:rFonts w:ascii="Arial" w:eastAsia="Arial" w:hAnsi="Arial" w:cs="Arial"/>
          <w:b/>
          <w:bCs/>
          <w:sz w:val="24"/>
          <w:szCs w:val="24"/>
        </w:rPr>
        <w:t xml:space="preserve">                                          </w:t>
      </w:r>
      <w:bookmarkStart w:id="8" w:name="_Toc100276412"/>
      <w:r w:rsidRPr="38FDA4DC">
        <w:rPr>
          <w:rFonts w:ascii="Arial" w:eastAsia="Arial" w:hAnsi="Arial" w:cs="Arial"/>
          <w:b/>
          <w:bCs/>
          <w:sz w:val="24"/>
          <w:szCs w:val="24"/>
        </w:rPr>
        <w:t>PESTLE ANALYSE</w:t>
      </w:r>
      <w:bookmarkEnd w:id="8"/>
    </w:p>
    <w:tbl>
      <w:tblPr>
        <w:tblStyle w:val="TableGrid"/>
        <w:tblW w:w="0" w:type="auto"/>
        <w:tblLayout w:type="fixed"/>
        <w:tblLook w:val="04A0" w:firstRow="1" w:lastRow="0" w:firstColumn="1" w:lastColumn="0" w:noHBand="0" w:noVBand="1"/>
      </w:tblPr>
      <w:tblGrid>
        <w:gridCol w:w="1431"/>
        <w:gridCol w:w="1756"/>
        <w:gridCol w:w="1314"/>
        <w:gridCol w:w="1535"/>
        <w:gridCol w:w="1768"/>
        <w:gridCol w:w="1358"/>
      </w:tblGrid>
      <w:tr w:rsidR="606048B8" w14:paraId="1BE367C2" w14:textId="77777777" w:rsidTr="48CE0DBF">
        <w:trPr>
          <w:trHeight w:val="615"/>
        </w:trPr>
        <w:tc>
          <w:tcPr>
            <w:tcW w:w="1431" w:type="dxa"/>
            <w:tcBorders>
              <w:top w:val="single" w:sz="8" w:space="0" w:color="auto"/>
              <w:left w:val="single" w:sz="8" w:space="0" w:color="auto"/>
              <w:bottom w:val="single" w:sz="8" w:space="0" w:color="auto"/>
              <w:right w:val="single" w:sz="8" w:space="0" w:color="auto"/>
            </w:tcBorders>
            <w:shd w:val="clear" w:color="auto" w:fill="FFFF00"/>
          </w:tcPr>
          <w:p w14:paraId="18E40AC9" w14:textId="0993AF00" w:rsidR="606048B8" w:rsidRDefault="606048B8" w:rsidP="606048B8">
            <w:pPr>
              <w:jc w:val="center"/>
            </w:pPr>
            <w:r w:rsidRPr="606048B8">
              <w:rPr>
                <w:rFonts w:ascii="Calibri" w:eastAsia="Calibri" w:hAnsi="Calibri" w:cs="Calibri"/>
                <w:sz w:val="52"/>
                <w:szCs w:val="52"/>
              </w:rPr>
              <w:t>P</w:t>
            </w:r>
          </w:p>
        </w:tc>
        <w:tc>
          <w:tcPr>
            <w:tcW w:w="1756" w:type="dxa"/>
            <w:tcBorders>
              <w:top w:val="single" w:sz="8" w:space="0" w:color="auto"/>
              <w:left w:val="single" w:sz="8" w:space="0" w:color="auto"/>
              <w:bottom w:val="single" w:sz="8" w:space="0" w:color="auto"/>
              <w:right w:val="single" w:sz="8" w:space="0" w:color="auto"/>
            </w:tcBorders>
            <w:shd w:val="clear" w:color="auto" w:fill="00FF00"/>
          </w:tcPr>
          <w:p w14:paraId="6DB89A34" w14:textId="2B6CA136" w:rsidR="606048B8" w:rsidRDefault="606048B8" w:rsidP="606048B8">
            <w:pPr>
              <w:jc w:val="center"/>
            </w:pPr>
            <w:r w:rsidRPr="606048B8">
              <w:rPr>
                <w:rFonts w:ascii="Calibri" w:eastAsia="Calibri" w:hAnsi="Calibri" w:cs="Calibri"/>
                <w:sz w:val="52"/>
                <w:szCs w:val="52"/>
              </w:rPr>
              <w:t>E</w:t>
            </w:r>
          </w:p>
        </w:tc>
        <w:tc>
          <w:tcPr>
            <w:tcW w:w="1314" w:type="dxa"/>
            <w:tcBorders>
              <w:top w:val="single" w:sz="8" w:space="0" w:color="auto"/>
              <w:left w:val="single" w:sz="8" w:space="0" w:color="auto"/>
              <w:bottom w:val="single" w:sz="8" w:space="0" w:color="auto"/>
              <w:right w:val="single" w:sz="8" w:space="0" w:color="auto"/>
            </w:tcBorders>
            <w:shd w:val="clear" w:color="auto" w:fill="00B0F0"/>
          </w:tcPr>
          <w:p w14:paraId="2C34C73D" w14:textId="39541CF8" w:rsidR="606048B8" w:rsidRDefault="606048B8" w:rsidP="606048B8">
            <w:pPr>
              <w:jc w:val="center"/>
            </w:pPr>
            <w:r w:rsidRPr="606048B8">
              <w:rPr>
                <w:rFonts w:ascii="Calibri" w:eastAsia="Calibri" w:hAnsi="Calibri" w:cs="Calibri"/>
                <w:sz w:val="52"/>
                <w:szCs w:val="52"/>
              </w:rPr>
              <w:t>S</w:t>
            </w:r>
          </w:p>
        </w:tc>
        <w:tc>
          <w:tcPr>
            <w:tcW w:w="1535" w:type="dxa"/>
            <w:tcBorders>
              <w:top w:val="single" w:sz="8" w:space="0" w:color="auto"/>
              <w:left w:val="single" w:sz="8" w:space="0" w:color="auto"/>
              <w:bottom w:val="single" w:sz="8" w:space="0" w:color="auto"/>
              <w:right w:val="single" w:sz="8" w:space="0" w:color="auto"/>
            </w:tcBorders>
            <w:shd w:val="clear" w:color="auto" w:fill="7030A0"/>
          </w:tcPr>
          <w:p w14:paraId="2C1F162C" w14:textId="6C1ED1D8" w:rsidR="606048B8" w:rsidRDefault="606048B8" w:rsidP="606048B8">
            <w:pPr>
              <w:jc w:val="center"/>
            </w:pPr>
            <w:r w:rsidRPr="606048B8">
              <w:rPr>
                <w:rFonts w:ascii="Calibri" w:eastAsia="Calibri" w:hAnsi="Calibri" w:cs="Calibri"/>
                <w:sz w:val="52"/>
                <w:szCs w:val="52"/>
              </w:rPr>
              <w:t>T</w:t>
            </w:r>
          </w:p>
        </w:tc>
        <w:tc>
          <w:tcPr>
            <w:tcW w:w="1768" w:type="dxa"/>
            <w:tcBorders>
              <w:top w:val="single" w:sz="8" w:space="0" w:color="auto"/>
              <w:left w:val="single" w:sz="8" w:space="0" w:color="auto"/>
              <w:bottom w:val="single" w:sz="8" w:space="0" w:color="auto"/>
              <w:right w:val="single" w:sz="8" w:space="0" w:color="auto"/>
            </w:tcBorders>
            <w:shd w:val="clear" w:color="auto" w:fill="FF0000"/>
          </w:tcPr>
          <w:p w14:paraId="2F96A4B7" w14:textId="5BBA22C8" w:rsidR="606048B8" w:rsidRDefault="606048B8" w:rsidP="606048B8">
            <w:pPr>
              <w:jc w:val="center"/>
            </w:pPr>
            <w:r w:rsidRPr="606048B8">
              <w:rPr>
                <w:rFonts w:ascii="Calibri" w:eastAsia="Calibri" w:hAnsi="Calibri" w:cs="Calibri"/>
                <w:sz w:val="52"/>
                <w:szCs w:val="52"/>
              </w:rPr>
              <w:t>L</w:t>
            </w:r>
          </w:p>
        </w:tc>
        <w:tc>
          <w:tcPr>
            <w:tcW w:w="1358" w:type="dxa"/>
            <w:tcBorders>
              <w:top w:val="single" w:sz="8" w:space="0" w:color="auto"/>
              <w:left w:val="single" w:sz="8" w:space="0" w:color="auto"/>
              <w:bottom w:val="single" w:sz="8" w:space="0" w:color="auto"/>
              <w:right w:val="single" w:sz="8" w:space="0" w:color="auto"/>
            </w:tcBorders>
            <w:shd w:val="clear" w:color="auto" w:fill="FFC000" w:themeFill="accent4"/>
          </w:tcPr>
          <w:p w14:paraId="7930E10D" w14:textId="7B851AF1" w:rsidR="606048B8" w:rsidRDefault="606048B8" w:rsidP="606048B8">
            <w:pPr>
              <w:jc w:val="center"/>
            </w:pPr>
            <w:r w:rsidRPr="606048B8">
              <w:rPr>
                <w:rFonts w:ascii="Calibri" w:eastAsia="Calibri" w:hAnsi="Calibri" w:cs="Calibri"/>
                <w:sz w:val="52"/>
                <w:szCs w:val="52"/>
              </w:rPr>
              <w:t>E</w:t>
            </w:r>
          </w:p>
        </w:tc>
      </w:tr>
      <w:tr w:rsidR="606048B8" w14:paraId="0E20517C" w14:textId="77777777" w:rsidTr="48CE0DBF">
        <w:trPr>
          <w:trHeight w:val="585"/>
        </w:trPr>
        <w:tc>
          <w:tcPr>
            <w:tcW w:w="1431" w:type="dxa"/>
            <w:tcBorders>
              <w:top w:val="single" w:sz="8" w:space="0" w:color="auto"/>
              <w:left w:val="single" w:sz="8" w:space="0" w:color="auto"/>
              <w:bottom w:val="single" w:sz="8" w:space="0" w:color="auto"/>
              <w:right w:val="single" w:sz="8" w:space="0" w:color="auto"/>
            </w:tcBorders>
            <w:shd w:val="clear" w:color="auto" w:fill="FFFF66"/>
          </w:tcPr>
          <w:p w14:paraId="7E2382D9" w14:textId="61EF3F99" w:rsidR="606048B8" w:rsidRDefault="606048B8">
            <w:r w:rsidRPr="606048B8">
              <w:rPr>
                <w:rFonts w:ascii="Calibri" w:eastAsia="Calibri" w:hAnsi="Calibri" w:cs="Calibri"/>
              </w:rPr>
              <w:t>Brexit unpredictability.</w:t>
            </w:r>
          </w:p>
        </w:tc>
        <w:tc>
          <w:tcPr>
            <w:tcW w:w="1756" w:type="dxa"/>
            <w:tcBorders>
              <w:top w:val="single" w:sz="8" w:space="0" w:color="auto"/>
              <w:left w:val="single" w:sz="8" w:space="0" w:color="auto"/>
              <w:bottom w:val="single" w:sz="8" w:space="0" w:color="auto"/>
              <w:right w:val="single" w:sz="8" w:space="0" w:color="auto"/>
            </w:tcBorders>
            <w:shd w:val="clear" w:color="auto" w:fill="66FF99"/>
          </w:tcPr>
          <w:p w14:paraId="529C4F9E" w14:textId="4BC0FB32" w:rsidR="606048B8" w:rsidRDefault="606048B8">
            <w:r w:rsidRPr="606048B8">
              <w:rPr>
                <w:rFonts w:ascii="Calibri" w:eastAsia="Calibri" w:hAnsi="Calibri" w:cs="Calibri"/>
              </w:rPr>
              <w:t>Economic deterioration</w:t>
            </w:r>
          </w:p>
        </w:tc>
        <w:tc>
          <w:tcPr>
            <w:tcW w:w="1314"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7ADF1BFB" w14:textId="1BD3B9C5" w:rsidR="606048B8" w:rsidRDefault="606048B8">
            <w:r w:rsidRPr="606048B8">
              <w:rPr>
                <w:rFonts w:ascii="Calibri" w:eastAsia="Calibri" w:hAnsi="Calibri" w:cs="Calibri"/>
              </w:rPr>
              <w:t>Aging of the population.</w:t>
            </w:r>
          </w:p>
        </w:tc>
        <w:tc>
          <w:tcPr>
            <w:tcW w:w="1535" w:type="dxa"/>
            <w:tcBorders>
              <w:top w:val="single" w:sz="8" w:space="0" w:color="auto"/>
              <w:left w:val="single" w:sz="8" w:space="0" w:color="auto"/>
              <w:bottom w:val="single" w:sz="8" w:space="0" w:color="auto"/>
              <w:right w:val="single" w:sz="8" w:space="0" w:color="auto"/>
            </w:tcBorders>
            <w:shd w:val="clear" w:color="auto" w:fill="C39BE1"/>
          </w:tcPr>
          <w:p w14:paraId="036F91F7" w14:textId="15E255E7" w:rsidR="606048B8" w:rsidRDefault="606048B8">
            <w:r w:rsidRPr="606048B8">
              <w:rPr>
                <w:rFonts w:ascii="Calibri" w:eastAsia="Calibri" w:hAnsi="Calibri" w:cs="Calibri"/>
              </w:rPr>
              <w:t>Better and advanced healthcare.</w:t>
            </w:r>
          </w:p>
        </w:tc>
        <w:tc>
          <w:tcPr>
            <w:tcW w:w="1768" w:type="dxa"/>
            <w:tcBorders>
              <w:top w:val="single" w:sz="8" w:space="0" w:color="auto"/>
              <w:left w:val="single" w:sz="8" w:space="0" w:color="auto"/>
              <w:bottom w:val="single" w:sz="8" w:space="0" w:color="auto"/>
              <w:right w:val="single" w:sz="8" w:space="0" w:color="auto"/>
            </w:tcBorders>
            <w:shd w:val="clear" w:color="auto" w:fill="FF7C80"/>
          </w:tcPr>
          <w:p w14:paraId="591F8565" w14:textId="509F9776" w:rsidR="606048B8" w:rsidRDefault="48CE0DBF" w:rsidP="48CE0DBF">
            <w:pPr>
              <w:jc w:val="center"/>
            </w:pPr>
            <w:r w:rsidRPr="48CE0DBF">
              <w:rPr>
                <w:rFonts w:ascii="Calibri" w:eastAsia="Calibri" w:hAnsi="Calibri" w:cs="Calibri"/>
              </w:rPr>
              <w:t>Lawsuit</w:t>
            </w:r>
          </w:p>
        </w:tc>
        <w:tc>
          <w:tcPr>
            <w:tcW w:w="1358" w:type="dxa"/>
            <w:tcBorders>
              <w:top w:val="single" w:sz="8" w:space="0" w:color="auto"/>
              <w:left w:val="single" w:sz="8" w:space="0" w:color="auto"/>
              <w:bottom w:val="single" w:sz="8" w:space="0" w:color="auto"/>
              <w:right w:val="single" w:sz="8" w:space="0" w:color="auto"/>
            </w:tcBorders>
            <w:shd w:val="clear" w:color="auto" w:fill="FFE599" w:themeFill="accent4" w:themeFillTint="66"/>
          </w:tcPr>
          <w:p w14:paraId="2F1505AB" w14:textId="6F0A71E1" w:rsidR="606048B8" w:rsidRDefault="606048B8">
            <w:r w:rsidRPr="606048B8">
              <w:rPr>
                <w:rFonts w:ascii="Calibri" w:eastAsia="Calibri" w:hAnsi="Calibri" w:cs="Calibri"/>
              </w:rPr>
              <w:t xml:space="preserve"> </w:t>
            </w:r>
          </w:p>
        </w:tc>
      </w:tr>
      <w:tr w:rsidR="606048B8" w14:paraId="49E661B8" w14:textId="77777777" w:rsidTr="48CE0DBF">
        <w:trPr>
          <w:trHeight w:val="615"/>
        </w:trPr>
        <w:tc>
          <w:tcPr>
            <w:tcW w:w="1431" w:type="dxa"/>
            <w:tcBorders>
              <w:top w:val="single" w:sz="8" w:space="0" w:color="auto"/>
              <w:left w:val="single" w:sz="8" w:space="0" w:color="auto"/>
              <w:bottom w:val="single" w:sz="8" w:space="0" w:color="auto"/>
              <w:right w:val="single" w:sz="8" w:space="0" w:color="auto"/>
            </w:tcBorders>
            <w:shd w:val="clear" w:color="auto" w:fill="FFFF66"/>
          </w:tcPr>
          <w:p w14:paraId="571D5422" w14:textId="3D1723C0" w:rsidR="606048B8" w:rsidRDefault="606048B8">
            <w:r w:rsidRPr="606048B8">
              <w:rPr>
                <w:rFonts w:ascii="Calibri" w:eastAsia="Calibri" w:hAnsi="Calibri" w:cs="Calibri"/>
              </w:rPr>
              <w:t>Widespread consequences on society.</w:t>
            </w:r>
          </w:p>
        </w:tc>
        <w:tc>
          <w:tcPr>
            <w:tcW w:w="1756" w:type="dxa"/>
            <w:tcBorders>
              <w:top w:val="single" w:sz="8" w:space="0" w:color="auto"/>
              <w:left w:val="single" w:sz="8" w:space="0" w:color="auto"/>
              <w:bottom w:val="single" w:sz="8" w:space="0" w:color="auto"/>
              <w:right w:val="single" w:sz="8" w:space="0" w:color="auto"/>
            </w:tcBorders>
            <w:shd w:val="clear" w:color="auto" w:fill="66FF99"/>
          </w:tcPr>
          <w:p w14:paraId="0DE6E591" w14:textId="6D66677E" w:rsidR="606048B8" w:rsidRDefault="606048B8">
            <w:r w:rsidRPr="606048B8">
              <w:rPr>
                <w:rFonts w:ascii="Calibri" w:eastAsia="Calibri" w:hAnsi="Calibri" w:cs="Calibri"/>
              </w:rPr>
              <w:t>This makes it difficult for the NHS to offer enough care to its patients.</w:t>
            </w:r>
          </w:p>
        </w:tc>
        <w:tc>
          <w:tcPr>
            <w:tcW w:w="1314"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7BE10256" w14:textId="47E6E405" w:rsidR="606048B8" w:rsidRDefault="48CE0DBF" w:rsidP="48CE0DBF">
            <w:r w:rsidRPr="48CE0DBF">
              <w:rPr>
                <w:rFonts w:ascii="Calibri" w:eastAsia="Calibri" w:hAnsi="Calibri" w:cs="Calibri"/>
              </w:rPr>
              <w:t>Health problems are more prevalent among an older population.</w:t>
            </w:r>
          </w:p>
        </w:tc>
        <w:tc>
          <w:tcPr>
            <w:tcW w:w="1535" w:type="dxa"/>
            <w:tcBorders>
              <w:top w:val="single" w:sz="8" w:space="0" w:color="auto"/>
              <w:left w:val="single" w:sz="8" w:space="0" w:color="auto"/>
              <w:bottom w:val="single" w:sz="8" w:space="0" w:color="auto"/>
              <w:right w:val="single" w:sz="8" w:space="0" w:color="auto"/>
            </w:tcBorders>
            <w:shd w:val="clear" w:color="auto" w:fill="C39BE1"/>
          </w:tcPr>
          <w:p w14:paraId="50D3A2D7" w14:textId="6018D8B2" w:rsidR="606048B8" w:rsidRDefault="606048B8">
            <w:r w:rsidRPr="606048B8">
              <w:rPr>
                <w:rFonts w:ascii="Calibri" w:eastAsia="Calibri" w:hAnsi="Calibri" w:cs="Calibri"/>
              </w:rPr>
              <w:t>With new technology being evolved left, proper, and centre, healthcare is slowly being advanced.</w:t>
            </w:r>
          </w:p>
        </w:tc>
        <w:tc>
          <w:tcPr>
            <w:tcW w:w="1768" w:type="dxa"/>
            <w:tcBorders>
              <w:top w:val="single" w:sz="8" w:space="0" w:color="auto"/>
              <w:left w:val="single" w:sz="8" w:space="0" w:color="auto"/>
              <w:bottom w:val="single" w:sz="8" w:space="0" w:color="auto"/>
              <w:right w:val="single" w:sz="8" w:space="0" w:color="auto"/>
            </w:tcBorders>
            <w:shd w:val="clear" w:color="auto" w:fill="FF7C80"/>
          </w:tcPr>
          <w:p w14:paraId="37B1EC3C" w14:textId="60DDF8E0" w:rsidR="606048B8" w:rsidRDefault="48CE0DBF" w:rsidP="48CE0DBF">
            <w:r w:rsidRPr="48CE0DBF">
              <w:rPr>
                <w:rFonts w:ascii="Calibri" w:eastAsia="Calibri" w:hAnsi="Calibri" w:cs="Calibri"/>
              </w:rPr>
              <w:t>Lawsuit in all sorts of circumstances is a trend developing worldwide.</w:t>
            </w:r>
          </w:p>
        </w:tc>
        <w:tc>
          <w:tcPr>
            <w:tcW w:w="1358" w:type="dxa"/>
            <w:tcBorders>
              <w:top w:val="single" w:sz="8" w:space="0" w:color="auto"/>
              <w:left w:val="single" w:sz="8" w:space="0" w:color="auto"/>
              <w:bottom w:val="single" w:sz="8" w:space="0" w:color="auto"/>
              <w:right w:val="single" w:sz="8" w:space="0" w:color="auto"/>
            </w:tcBorders>
            <w:shd w:val="clear" w:color="auto" w:fill="FFE599" w:themeFill="accent4" w:themeFillTint="66"/>
          </w:tcPr>
          <w:p w14:paraId="1BF3B6A9" w14:textId="2E929458" w:rsidR="606048B8" w:rsidRDefault="606048B8" w:rsidP="606048B8">
            <w:pPr>
              <w:rPr>
                <w:rFonts w:ascii="Calibri" w:eastAsia="Calibri" w:hAnsi="Calibri" w:cs="Calibri"/>
              </w:rPr>
            </w:pPr>
          </w:p>
        </w:tc>
      </w:tr>
      <w:tr w:rsidR="606048B8" w14:paraId="42DCDC0A" w14:textId="77777777" w:rsidTr="48CE0DBF">
        <w:trPr>
          <w:trHeight w:val="585"/>
        </w:trPr>
        <w:tc>
          <w:tcPr>
            <w:tcW w:w="1431" w:type="dxa"/>
            <w:tcBorders>
              <w:top w:val="single" w:sz="8" w:space="0" w:color="auto"/>
              <w:left w:val="single" w:sz="8" w:space="0" w:color="auto"/>
              <w:bottom w:val="single" w:sz="8" w:space="0" w:color="auto"/>
              <w:right w:val="single" w:sz="8" w:space="0" w:color="auto"/>
            </w:tcBorders>
            <w:shd w:val="clear" w:color="auto" w:fill="FFFF66"/>
          </w:tcPr>
          <w:p w14:paraId="288D656E" w14:textId="1B428B31" w:rsidR="606048B8" w:rsidRDefault="606048B8">
            <w:r w:rsidRPr="606048B8">
              <w:rPr>
                <w:rFonts w:ascii="Calibri" w:eastAsia="Calibri" w:hAnsi="Calibri" w:cs="Calibri"/>
              </w:rPr>
              <w:t>How medicine and equipment originating from the European country could be added into the United Kingdom.</w:t>
            </w:r>
          </w:p>
        </w:tc>
        <w:tc>
          <w:tcPr>
            <w:tcW w:w="1756" w:type="dxa"/>
            <w:tcBorders>
              <w:top w:val="single" w:sz="8" w:space="0" w:color="auto"/>
              <w:left w:val="single" w:sz="8" w:space="0" w:color="auto"/>
              <w:bottom w:val="single" w:sz="8" w:space="0" w:color="auto"/>
              <w:right w:val="single" w:sz="8" w:space="0" w:color="auto"/>
            </w:tcBorders>
            <w:shd w:val="clear" w:color="auto" w:fill="66FF99"/>
          </w:tcPr>
          <w:p w14:paraId="7DD69038" w14:textId="2CDC094F" w:rsidR="606048B8" w:rsidRDefault="606048B8">
            <w:r w:rsidRPr="606048B8">
              <w:rPr>
                <w:rFonts w:ascii="Calibri" w:eastAsia="Calibri" w:hAnsi="Calibri" w:cs="Calibri"/>
              </w:rPr>
              <w:t>Mediocre salaries, the NHS has been a particularly appealing place of job for medical specialists.</w:t>
            </w:r>
          </w:p>
        </w:tc>
        <w:tc>
          <w:tcPr>
            <w:tcW w:w="1314"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54C69A03" w14:textId="6A4F2BE0" w:rsidR="606048B8" w:rsidRDefault="606048B8">
            <w:r w:rsidRPr="606048B8">
              <w:rPr>
                <w:rFonts w:ascii="Calibri" w:eastAsia="Calibri" w:hAnsi="Calibri" w:cs="Calibri"/>
              </w:rPr>
              <w:t>Patients have high expectations of the NHS and expect to be treated as well as possible.</w:t>
            </w:r>
          </w:p>
        </w:tc>
        <w:tc>
          <w:tcPr>
            <w:tcW w:w="1535" w:type="dxa"/>
            <w:tcBorders>
              <w:top w:val="single" w:sz="8" w:space="0" w:color="auto"/>
              <w:left w:val="single" w:sz="8" w:space="0" w:color="auto"/>
              <w:bottom w:val="single" w:sz="8" w:space="0" w:color="auto"/>
              <w:right w:val="single" w:sz="8" w:space="0" w:color="auto"/>
            </w:tcBorders>
            <w:shd w:val="clear" w:color="auto" w:fill="C39BE1"/>
          </w:tcPr>
          <w:p w14:paraId="41CE70AD" w14:textId="697E23EA" w:rsidR="606048B8" w:rsidRDefault="606048B8">
            <w:r w:rsidRPr="606048B8">
              <w:rPr>
                <w:rFonts w:ascii="Calibri" w:eastAsia="Calibri" w:hAnsi="Calibri" w:cs="Calibri"/>
              </w:rPr>
              <w:t>Scanning equipment are extra cheap than ever, making them a staple of hospitals and clinics.</w:t>
            </w:r>
          </w:p>
        </w:tc>
        <w:tc>
          <w:tcPr>
            <w:tcW w:w="1768" w:type="dxa"/>
            <w:tcBorders>
              <w:top w:val="single" w:sz="8" w:space="0" w:color="auto"/>
              <w:left w:val="single" w:sz="8" w:space="0" w:color="auto"/>
              <w:bottom w:val="single" w:sz="8" w:space="0" w:color="auto"/>
              <w:right w:val="single" w:sz="8" w:space="0" w:color="auto"/>
            </w:tcBorders>
            <w:shd w:val="clear" w:color="auto" w:fill="FF7C80"/>
          </w:tcPr>
          <w:p w14:paraId="7877ADA7" w14:textId="67BC35A5" w:rsidR="606048B8" w:rsidRDefault="606048B8" w:rsidP="78B5373F">
            <w:pPr>
              <w:rPr>
                <w:rFonts w:ascii="Calibri" w:eastAsia="Calibri" w:hAnsi="Calibri" w:cs="Calibri"/>
              </w:rPr>
            </w:pPr>
            <w:r w:rsidRPr="78B5373F">
              <w:rPr>
                <w:rFonts w:ascii="Calibri" w:eastAsia="Calibri" w:hAnsi="Calibri" w:cs="Calibri"/>
              </w:rPr>
              <w:t>Patients (or relatives) who are unsatisfied.</w:t>
            </w:r>
          </w:p>
        </w:tc>
        <w:tc>
          <w:tcPr>
            <w:tcW w:w="1358" w:type="dxa"/>
            <w:tcBorders>
              <w:top w:val="single" w:sz="8" w:space="0" w:color="auto"/>
              <w:left w:val="single" w:sz="8" w:space="0" w:color="auto"/>
              <w:bottom w:val="single" w:sz="8" w:space="0" w:color="auto"/>
              <w:right w:val="single" w:sz="8" w:space="0" w:color="auto"/>
            </w:tcBorders>
            <w:shd w:val="clear" w:color="auto" w:fill="FFE599" w:themeFill="accent4" w:themeFillTint="66"/>
          </w:tcPr>
          <w:p w14:paraId="17C2D8EC" w14:textId="0C4C28B2" w:rsidR="606048B8" w:rsidRDefault="606048B8">
            <w:r w:rsidRPr="606048B8">
              <w:rPr>
                <w:rFonts w:ascii="Calibri" w:eastAsia="Calibri" w:hAnsi="Calibri" w:cs="Calibri"/>
              </w:rPr>
              <w:t xml:space="preserve"> </w:t>
            </w:r>
          </w:p>
        </w:tc>
      </w:tr>
      <w:tr w:rsidR="606048B8" w14:paraId="4B683E81" w14:textId="77777777" w:rsidTr="48CE0DBF">
        <w:trPr>
          <w:trHeight w:val="4380"/>
        </w:trPr>
        <w:tc>
          <w:tcPr>
            <w:tcW w:w="1431" w:type="dxa"/>
            <w:tcBorders>
              <w:top w:val="single" w:sz="8" w:space="0" w:color="auto"/>
              <w:left w:val="single" w:sz="8" w:space="0" w:color="auto"/>
              <w:bottom w:val="single" w:sz="8" w:space="0" w:color="auto"/>
              <w:right w:val="single" w:sz="8" w:space="0" w:color="auto"/>
            </w:tcBorders>
            <w:shd w:val="clear" w:color="auto" w:fill="FFFF66"/>
          </w:tcPr>
          <w:p w14:paraId="4A1F289E" w14:textId="0EA494E3" w:rsidR="606048B8" w:rsidRDefault="606048B8">
            <w:r w:rsidRPr="606048B8">
              <w:rPr>
                <w:rFonts w:ascii="Calibri" w:eastAsia="Calibri" w:hAnsi="Calibri" w:cs="Calibri"/>
              </w:rPr>
              <w:t>Staff from E.U have doubt about their job`s.</w:t>
            </w:r>
          </w:p>
        </w:tc>
        <w:tc>
          <w:tcPr>
            <w:tcW w:w="1756" w:type="dxa"/>
            <w:tcBorders>
              <w:top w:val="single" w:sz="8" w:space="0" w:color="auto"/>
              <w:left w:val="single" w:sz="8" w:space="0" w:color="auto"/>
              <w:bottom w:val="single" w:sz="8" w:space="0" w:color="auto"/>
              <w:right w:val="single" w:sz="8" w:space="0" w:color="auto"/>
            </w:tcBorders>
            <w:shd w:val="clear" w:color="auto" w:fill="66FF99"/>
          </w:tcPr>
          <w:p w14:paraId="5FB05484" w14:textId="5126C617" w:rsidR="606048B8" w:rsidRDefault="606048B8">
            <w:r w:rsidRPr="606048B8">
              <w:rPr>
                <w:rFonts w:ascii="Calibri" w:eastAsia="Calibri" w:hAnsi="Calibri" w:cs="Calibri"/>
              </w:rPr>
              <w:t>That leads to a serious lack of qualified staff.</w:t>
            </w:r>
          </w:p>
        </w:tc>
        <w:tc>
          <w:tcPr>
            <w:tcW w:w="1314"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77258D0C" w14:textId="25345245" w:rsidR="606048B8" w:rsidRDefault="606048B8">
            <w:r w:rsidRPr="606048B8">
              <w:rPr>
                <w:rFonts w:ascii="Calibri" w:eastAsia="Calibri" w:hAnsi="Calibri" w:cs="Calibri"/>
              </w:rPr>
              <w:t>Conditions like diabetes and various cancers have a tendency to expand in later ranges of lifestyles, and may be very expensive to treat or control</w:t>
            </w:r>
          </w:p>
        </w:tc>
        <w:tc>
          <w:tcPr>
            <w:tcW w:w="1535" w:type="dxa"/>
            <w:tcBorders>
              <w:top w:val="single" w:sz="8" w:space="0" w:color="auto"/>
              <w:left w:val="single" w:sz="8" w:space="0" w:color="auto"/>
              <w:bottom w:val="single" w:sz="8" w:space="0" w:color="auto"/>
              <w:right w:val="single" w:sz="8" w:space="0" w:color="auto"/>
            </w:tcBorders>
            <w:shd w:val="clear" w:color="auto" w:fill="C39BE1"/>
          </w:tcPr>
          <w:p w14:paraId="53BEA958" w14:textId="22F5885D" w:rsidR="606048B8" w:rsidRDefault="606048B8">
            <w:r w:rsidRPr="606048B8">
              <w:rPr>
                <w:rFonts w:ascii="Calibri" w:eastAsia="Calibri" w:hAnsi="Calibri" w:cs="Calibri"/>
              </w:rPr>
              <w:t>Diverse gear for treating or managing situations are being evolved, reducing morbidity.</w:t>
            </w:r>
          </w:p>
        </w:tc>
        <w:tc>
          <w:tcPr>
            <w:tcW w:w="1768" w:type="dxa"/>
            <w:tcBorders>
              <w:top w:val="single" w:sz="8" w:space="0" w:color="auto"/>
              <w:left w:val="single" w:sz="8" w:space="0" w:color="auto"/>
              <w:bottom w:val="single" w:sz="8" w:space="0" w:color="auto"/>
              <w:right w:val="single" w:sz="8" w:space="0" w:color="auto"/>
            </w:tcBorders>
            <w:shd w:val="clear" w:color="auto" w:fill="FF7C80"/>
          </w:tcPr>
          <w:p w14:paraId="14FD0E68" w14:textId="2C2BF707" w:rsidR="606048B8" w:rsidRDefault="48CE0DBF" w:rsidP="48CE0DBF">
            <w:r w:rsidRPr="48CE0DBF">
              <w:rPr>
                <w:rFonts w:ascii="Calibri" w:eastAsia="Calibri" w:hAnsi="Calibri" w:cs="Calibri"/>
              </w:rPr>
              <w:t>A growing number of healthcare-associated lawsuits have been filed in the UK, and that trend shows no signs of slowing down.</w:t>
            </w:r>
          </w:p>
        </w:tc>
        <w:tc>
          <w:tcPr>
            <w:tcW w:w="1358" w:type="dxa"/>
            <w:tcBorders>
              <w:top w:val="single" w:sz="8" w:space="0" w:color="auto"/>
              <w:left w:val="single" w:sz="8" w:space="0" w:color="auto"/>
              <w:bottom w:val="single" w:sz="8" w:space="0" w:color="auto"/>
              <w:right w:val="single" w:sz="8" w:space="0" w:color="auto"/>
            </w:tcBorders>
            <w:shd w:val="clear" w:color="auto" w:fill="FFE599" w:themeFill="accent4" w:themeFillTint="66"/>
          </w:tcPr>
          <w:p w14:paraId="429E1D04" w14:textId="740101A6" w:rsidR="606048B8" w:rsidRDefault="606048B8">
            <w:r w:rsidRPr="606048B8">
              <w:rPr>
                <w:rFonts w:ascii="Calibri" w:eastAsia="Calibri" w:hAnsi="Calibri" w:cs="Calibri"/>
              </w:rPr>
              <w:t xml:space="preserve"> </w:t>
            </w:r>
          </w:p>
        </w:tc>
      </w:tr>
    </w:tbl>
    <w:p w14:paraId="1D1799A4" w14:textId="001318BC" w:rsidR="606048B8" w:rsidRDefault="606048B8" w:rsidP="38FDA4DC">
      <w:pPr>
        <w:jc w:val="both"/>
        <w:rPr>
          <w:rFonts w:ascii="Arial" w:eastAsia="Arial" w:hAnsi="Arial" w:cs="Arial"/>
          <w:b/>
          <w:bCs/>
          <w:sz w:val="24"/>
          <w:szCs w:val="24"/>
        </w:rPr>
      </w:pPr>
    </w:p>
    <w:p w14:paraId="6C2B8D5F" w14:textId="02F64C7F" w:rsidR="606048B8" w:rsidRDefault="606048B8" w:rsidP="606048B8">
      <w:pPr>
        <w:jc w:val="both"/>
      </w:pPr>
    </w:p>
    <w:p w14:paraId="78C81E24" w14:textId="1B5A478D" w:rsidR="606048B8" w:rsidRDefault="606048B8" w:rsidP="606048B8">
      <w:pPr>
        <w:jc w:val="both"/>
        <w:rPr>
          <w:rFonts w:ascii="Arial" w:eastAsia="Arial" w:hAnsi="Arial" w:cs="Arial"/>
          <w:b/>
          <w:bCs/>
          <w:sz w:val="24"/>
          <w:szCs w:val="24"/>
        </w:rPr>
      </w:pPr>
    </w:p>
    <w:p w14:paraId="429AFA65" w14:textId="78C41F3A" w:rsidR="606048B8" w:rsidRDefault="26F16CCA" w:rsidP="606048B8">
      <w:pPr>
        <w:jc w:val="both"/>
      </w:pPr>
      <w:r>
        <w:rPr>
          <w:noProof/>
          <w:lang w:val="en-GB" w:eastAsia="en-GB"/>
        </w:rPr>
        <w:lastRenderedPageBreak/>
        <w:drawing>
          <wp:inline distT="0" distB="0" distL="0" distR="0" wp14:anchorId="117FE3C9" wp14:editId="773E1AE3">
            <wp:extent cx="6107109" cy="7405370"/>
            <wp:effectExtent l="0" t="0" r="8255" b="5080"/>
            <wp:docPr id="1056761768" name="Picture 1056761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118822" cy="7419572"/>
                    </a:xfrm>
                    <a:prstGeom prst="rect">
                      <a:avLst/>
                    </a:prstGeom>
                  </pic:spPr>
                </pic:pic>
              </a:graphicData>
            </a:graphic>
          </wp:inline>
        </w:drawing>
      </w:r>
    </w:p>
    <w:p w14:paraId="4935C653" w14:textId="55678D2A" w:rsidR="26F16CCA" w:rsidRDefault="26F16CCA" w:rsidP="26F16CCA">
      <w:pPr>
        <w:jc w:val="both"/>
        <w:rPr>
          <w:rFonts w:ascii="Arial" w:eastAsia="Arial" w:hAnsi="Arial" w:cs="Arial"/>
          <w:sz w:val="24"/>
          <w:szCs w:val="24"/>
        </w:rPr>
      </w:pPr>
    </w:p>
    <w:p w14:paraId="14602327" w14:textId="76B26DEA" w:rsidR="26F16CCA" w:rsidRPr="007927E5" w:rsidRDefault="007927E5" w:rsidP="007927E5">
      <w:pPr>
        <w:pStyle w:val="Heading1"/>
        <w:rPr>
          <w:rFonts w:ascii="Arial" w:eastAsia="Arial" w:hAnsi="Arial" w:cs="Arial"/>
          <w:b/>
          <w:color w:val="auto"/>
          <w:sz w:val="28"/>
          <w:szCs w:val="28"/>
        </w:rPr>
      </w:pPr>
      <w:r>
        <w:rPr>
          <w:rFonts w:ascii="Arial" w:eastAsia="Arial" w:hAnsi="Arial" w:cs="Arial"/>
          <w:sz w:val="24"/>
          <w:szCs w:val="24"/>
        </w:rPr>
        <w:t xml:space="preserve">                                 </w:t>
      </w:r>
      <w:bookmarkStart w:id="9" w:name="_Toc100276413"/>
      <w:bookmarkStart w:id="10" w:name="_GoBack"/>
      <w:bookmarkEnd w:id="10"/>
      <w:r w:rsidRPr="007927E5">
        <w:rPr>
          <w:rFonts w:ascii="Arial" w:eastAsia="Arial" w:hAnsi="Arial" w:cs="Arial"/>
          <w:b/>
          <w:color w:val="auto"/>
          <w:sz w:val="28"/>
          <w:szCs w:val="28"/>
        </w:rPr>
        <w:t>Fishbone Diagram</w:t>
      </w:r>
      <w:bookmarkEnd w:id="9"/>
    </w:p>
    <w:p w14:paraId="4D34A60A" w14:textId="0E3FC125" w:rsidR="26F16CCA" w:rsidRDefault="669D7B9A" w:rsidP="3FEC98CB">
      <w:pPr>
        <w:jc w:val="both"/>
        <w:rPr>
          <w:rFonts w:ascii="Arial" w:eastAsia="Arial" w:hAnsi="Arial" w:cs="Arial"/>
          <w:b/>
          <w:bCs/>
          <w:sz w:val="28"/>
          <w:szCs w:val="28"/>
        </w:rPr>
      </w:pPr>
      <w:r w:rsidRPr="38FDA4DC">
        <w:rPr>
          <w:rFonts w:ascii="Arial" w:eastAsia="Arial" w:hAnsi="Arial" w:cs="Arial"/>
          <w:b/>
          <w:bCs/>
          <w:sz w:val="28"/>
          <w:szCs w:val="28"/>
        </w:rPr>
        <w:t xml:space="preserve">          </w:t>
      </w:r>
    </w:p>
    <w:p w14:paraId="6860FD9D" w14:textId="77777777" w:rsidR="008E20CA" w:rsidRDefault="008E20CA" w:rsidP="3FEC98CB">
      <w:pPr>
        <w:ind w:left="708"/>
        <w:jc w:val="both"/>
        <w:rPr>
          <w:rFonts w:ascii="Arial" w:eastAsia="Arial" w:hAnsi="Arial" w:cs="Arial"/>
          <w:b/>
          <w:bCs/>
          <w:sz w:val="28"/>
          <w:szCs w:val="28"/>
        </w:rPr>
      </w:pPr>
    </w:p>
    <w:p w14:paraId="69FD1463" w14:textId="23FE2869" w:rsidR="26F16CCA" w:rsidRDefault="7BC51114" w:rsidP="008E20CA">
      <w:pPr>
        <w:pStyle w:val="Heading1"/>
        <w:rPr>
          <w:rFonts w:ascii="Arial" w:eastAsia="Arial" w:hAnsi="Arial" w:cs="Arial"/>
          <w:b/>
          <w:bCs/>
          <w:sz w:val="28"/>
          <w:szCs w:val="28"/>
        </w:rPr>
      </w:pPr>
      <w:r w:rsidRPr="3FEC98CB">
        <w:rPr>
          <w:rFonts w:ascii="Arial" w:eastAsia="Arial" w:hAnsi="Arial" w:cs="Arial"/>
          <w:b/>
          <w:bCs/>
          <w:sz w:val="28"/>
          <w:szCs w:val="28"/>
        </w:rPr>
        <w:lastRenderedPageBreak/>
        <w:t xml:space="preserve"> </w:t>
      </w:r>
      <w:bookmarkStart w:id="11" w:name="_Toc100276414"/>
      <w:r w:rsidRPr="3FEC98CB">
        <w:rPr>
          <w:rFonts w:ascii="Arial" w:eastAsia="Arial" w:hAnsi="Arial" w:cs="Arial"/>
          <w:b/>
          <w:bCs/>
          <w:sz w:val="28"/>
          <w:szCs w:val="28"/>
        </w:rPr>
        <w:t>Identify alternative solutions for the problem.</w:t>
      </w:r>
      <w:bookmarkEnd w:id="11"/>
    </w:p>
    <w:p w14:paraId="4D507B1F" w14:textId="7857FBC2" w:rsidR="26F16CCA" w:rsidRDefault="26F16CCA" w:rsidP="26F16CCA">
      <w:pPr>
        <w:jc w:val="both"/>
        <w:rPr>
          <w:rFonts w:ascii="Arial" w:eastAsia="Arial" w:hAnsi="Arial" w:cs="Arial"/>
          <w:b/>
          <w:bCs/>
          <w:sz w:val="28"/>
          <w:szCs w:val="28"/>
        </w:rPr>
      </w:pPr>
    </w:p>
    <w:p w14:paraId="7EE8026D" w14:textId="519C981C" w:rsidR="26F16CCA" w:rsidRPr="004E2A43" w:rsidRDefault="26F16CCA" w:rsidP="004E2A43">
      <w:pPr>
        <w:spacing w:line="360" w:lineRule="auto"/>
        <w:jc w:val="both"/>
        <w:rPr>
          <w:rFonts w:ascii="Arial" w:eastAsia="Arial" w:hAnsi="Arial" w:cs="Arial"/>
        </w:rPr>
      </w:pPr>
      <w:r w:rsidRPr="004E2A43">
        <w:rPr>
          <w:rFonts w:ascii="Arial" w:eastAsia="Arial" w:hAnsi="Arial" w:cs="Arial"/>
        </w:rPr>
        <w:t>The NHS may to engage in a number of measure, a manager's ability to analyze the unique characteristics of each one will determine the effectiveness of each one . The beginning of any successful strategy it is important for management to remain committed to its genuine belief , taking steps to reduce absenteeism is possible. Interventions must be chosen based on what could reduce absence.</w:t>
      </w:r>
    </w:p>
    <w:p w14:paraId="7576879F" w14:textId="404F3E82" w:rsidR="26F16CCA" w:rsidRPr="004E2A43" w:rsidRDefault="26F16CCA" w:rsidP="004E2A43">
      <w:pPr>
        <w:spacing w:line="360" w:lineRule="auto"/>
        <w:jc w:val="both"/>
        <w:rPr>
          <w:rFonts w:ascii="Arial" w:eastAsia="Arial" w:hAnsi="Arial" w:cs="Arial"/>
        </w:rPr>
      </w:pPr>
      <w:r w:rsidRPr="004E2A43">
        <w:rPr>
          <w:rFonts w:ascii="Arial" w:eastAsia="Arial" w:hAnsi="Arial" w:cs="Arial"/>
        </w:rPr>
        <w:t>Especially NHS's recognition of long-established high prices Degree and type of illness in all groups of NHS staff Medical services, major organizational changes, high Staff turnover, increased overwork, pressure increasing w</w:t>
      </w:r>
      <w:r w:rsidR="78B5373F" w:rsidRPr="004E2A43">
        <w:rPr>
          <w:rFonts w:ascii="Arial" w:eastAsia="Arial" w:hAnsi="Arial" w:cs="Arial"/>
        </w:rPr>
        <w:t>hat patients expect</w:t>
      </w:r>
      <w:r w:rsidRPr="004E2A43">
        <w:rPr>
          <w:rFonts w:ascii="Arial" w:eastAsia="Arial" w:hAnsi="Arial" w:cs="Arial"/>
        </w:rPr>
        <w:t xml:space="preserve"> and proceedings, violence against health care workers, demographic profiles NHS staff, seniority, education and employee career opportunities, attitudes, values, Work culture, work design, family responsibilities, management style and abseence policy. An possible solution to abseence at the NHS therefore, you need to actively incorporate your strategy. </w:t>
      </w:r>
      <w:r w:rsidR="48CE0DBF" w:rsidRPr="004E2A43">
        <w:rPr>
          <w:rFonts w:ascii="Arial" w:eastAsia="Arial" w:hAnsi="Arial" w:cs="Arial"/>
        </w:rPr>
        <w:t>Providing healthcare workers with training, initiatives to reduce turnover, childcare support, and other forms of family-friendly policies boost their educational profiles.</w:t>
      </w:r>
      <w:r w:rsidRPr="004E2A43">
        <w:rPr>
          <w:rFonts w:ascii="Arial" w:eastAsia="Arial" w:hAnsi="Arial" w:cs="Arial"/>
        </w:rPr>
        <w:t xml:space="preserve"> </w:t>
      </w:r>
      <w:r w:rsidR="78B5373F" w:rsidRPr="004E2A43">
        <w:rPr>
          <w:rFonts w:ascii="Arial" w:eastAsia="Arial" w:hAnsi="Arial" w:cs="Arial"/>
        </w:rPr>
        <w:t>We can reduce stress by changing employee work designs, management resources and styles, and health promotion initiatives.</w:t>
      </w:r>
    </w:p>
    <w:p w14:paraId="34ED7C64" w14:textId="591A0675" w:rsidR="26F16CCA" w:rsidRPr="004E2A43" w:rsidRDefault="26F16CCA" w:rsidP="004E2A43">
      <w:pPr>
        <w:spacing w:line="360" w:lineRule="auto"/>
        <w:jc w:val="both"/>
        <w:rPr>
          <w:rFonts w:ascii="Arial" w:eastAsia="Arial" w:hAnsi="Arial" w:cs="Arial"/>
        </w:rPr>
      </w:pPr>
      <w:r w:rsidRPr="004E2A43">
        <w:rPr>
          <w:rFonts w:ascii="Arial" w:eastAsia="Arial" w:hAnsi="Arial" w:cs="Arial"/>
        </w:rPr>
        <w:t>Actually identify the responsible person Leading NHS abseence management uncertain-everyone needs a sick guide NHS Trust. Establishment of abseenteism project all involved (managers, employees, trade union, freelancer who is also looking for experts) guidance is recommended. Related issues absence due to illness needs to support communication and reduce resistance from an organization-wide perspective to change and reduce the anxiety that an individual may have the impact of changes on them. Evaluation of absence size and trend evidence to convince others that there is no disease problem and effective development of absence There is evidence that there are many management interventions Organization has not yet created a complete record lack of illness, subsequent quality data the relief of expenses or research is not limited. In the evaluation of absence, we can use quantitative measures such as frequency, length and incidence rates, as well as cumulative incidences and duration of absence. Judge, Timothy &amp; Rhodes, Susan &amp; Steers, Richard. (1991). Managing Employee Absenteeism. Industrial and Labor Relations Review. 44. 577. 10.2307/2524179.</w:t>
      </w:r>
    </w:p>
    <w:p w14:paraId="08871668" w14:textId="1B9C6D65" w:rsidR="004E2A43" w:rsidRPr="004E2A43" w:rsidRDefault="513EBDAF" w:rsidP="004E2A43">
      <w:pPr>
        <w:spacing w:line="360" w:lineRule="auto"/>
        <w:jc w:val="both"/>
        <w:rPr>
          <w:rFonts w:ascii="Arial" w:eastAsia="Arial" w:hAnsi="Arial" w:cs="Arial"/>
        </w:rPr>
      </w:pPr>
      <w:r w:rsidRPr="004E2A43">
        <w:rPr>
          <w:rFonts w:ascii="Arial" w:eastAsia="Arial" w:hAnsi="Arial" w:cs="Arial"/>
        </w:rPr>
        <w:t>The following items are examples of (A) Reason for absence (example: return Pain, depression, stress), (b) Employee characteristics (eg) age, gender), (c) Various departments within the organization (Example: IT, individual stations) and (d) Seniority system (Example</w:t>
      </w:r>
      <w:r w:rsidR="004E2A43">
        <w:rPr>
          <w:rFonts w:ascii="Arial" w:eastAsia="Arial" w:hAnsi="Arial" w:cs="Arial"/>
        </w:rPr>
        <w:t xml:space="preserve">: nursing note is convenient.  </w:t>
      </w:r>
    </w:p>
    <w:p w14:paraId="07B2B109" w14:textId="5CCDECB3" w:rsidR="26F16CCA" w:rsidRPr="004E2A43" w:rsidRDefault="2970744D" w:rsidP="008E20CA">
      <w:pPr>
        <w:pStyle w:val="Heading1"/>
        <w:rPr>
          <w:rFonts w:ascii="Arial" w:eastAsia="Arial" w:hAnsi="Arial" w:cs="Arial"/>
          <w:b/>
          <w:bCs/>
          <w:sz w:val="22"/>
          <w:szCs w:val="22"/>
        </w:rPr>
      </w:pPr>
      <w:r w:rsidRPr="004E2A43">
        <w:rPr>
          <w:rFonts w:ascii="Arial" w:eastAsia="Arial" w:hAnsi="Arial" w:cs="Arial"/>
          <w:b/>
          <w:bCs/>
          <w:sz w:val="22"/>
          <w:szCs w:val="22"/>
        </w:rPr>
        <w:lastRenderedPageBreak/>
        <w:t xml:space="preserve">      </w:t>
      </w:r>
      <w:bookmarkStart w:id="12" w:name="_Toc100276415"/>
      <w:r w:rsidRPr="004E2A43">
        <w:rPr>
          <w:rFonts w:ascii="Arial" w:eastAsia="Arial" w:hAnsi="Arial" w:cs="Arial"/>
          <w:b/>
          <w:bCs/>
          <w:sz w:val="22"/>
          <w:szCs w:val="22"/>
        </w:rPr>
        <w:t>Evaluate the possible solutions to reduce abseenteism in NHS.</w:t>
      </w:r>
      <w:bookmarkEnd w:id="12"/>
    </w:p>
    <w:p w14:paraId="5BF6AC01" w14:textId="7DFDCD5E" w:rsidR="2970744D" w:rsidRPr="004E2A43" w:rsidRDefault="2970744D" w:rsidP="004E2A43">
      <w:pPr>
        <w:spacing w:line="360" w:lineRule="auto"/>
        <w:jc w:val="both"/>
        <w:rPr>
          <w:rFonts w:ascii="Arial" w:eastAsia="Arial" w:hAnsi="Arial" w:cs="Arial"/>
          <w:b/>
          <w:bCs/>
        </w:rPr>
      </w:pPr>
    </w:p>
    <w:p w14:paraId="2080D56B" w14:textId="304E8FF9" w:rsidR="2970744D" w:rsidRPr="004E2A43" w:rsidRDefault="2970744D" w:rsidP="004E2A43">
      <w:pPr>
        <w:spacing w:line="360" w:lineRule="auto"/>
        <w:jc w:val="both"/>
        <w:rPr>
          <w:rFonts w:ascii="Arial" w:eastAsia="Arial" w:hAnsi="Arial" w:cs="Arial"/>
        </w:rPr>
      </w:pPr>
      <w:r w:rsidRPr="004E2A43">
        <w:rPr>
          <w:rFonts w:ascii="Arial" w:eastAsia="Arial" w:hAnsi="Arial" w:cs="Arial"/>
        </w:rPr>
        <w:t>In this chapter I will discuss possible solutions to reduce absenteeism in NHS.</w:t>
      </w:r>
    </w:p>
    <w:p w14:paraId="5DD3139F" w14:textId="1A348339" w:rsidR="48CE0DBF" w:rsidRPr="004E2A43" w:rsidRDefault="48CE0DBF" w:rsidP="004E2A43">
      <w:pPr>
        <w:spacing w:line="360" w:lineRule="auto"/>
        <w:jc w:val="both"/>
        <w:rPr>
          <w:rFonts w:ascii="Arial" w:eastAsia="Arial" w:hAnsi="Arial" w:cs="Arial"/>
        </w:rPr>
      </w:pPr>
      <w:r w:rsidRPr="004E2A43">
        <w:rPr>
          <w:rFonts w:ascii="Arial" w:eastAsia="Arial" w:hAnsi="Arial" w:cs="Arial"/>
        </w:rPr>
        <w:t xml:space="preserve">During the past six years, the trust has put in place a quality improvement “champions” program to train, empower, and test quality improvement schemes. </w:t>
      </w:r>
      <w:r w:rsidR="2970744D" w:rsidRPr="004E2A43">
        <w:rPr>
          <w:rFonts w:ascii="Arial" w:eastAsia="Arial" w:hAnsi="Arial" w:cs="Arial"/>
        </w:rPr>
        <w:t xml:space="preserve">A total of 365 schemes have been rolled out, for areas as diverse as reducing rates of catheterization of patients to preventing babies from using antibiotics for too long. There have been sustained successes in 48 percent of the schemes. </w:t>
      </w:r>
      <w:r w:rsidRPr="004E2A43">
        <w:rPr>
          <w:rFonts w:ascii="Arial" w:eastAsia="Arial" w:hAnsi="Arial" w:cs="Arial"/>
        </w:rPr>
        <w:t>Savings of £1.5 million in 2017 alone were a result of the schemes, but there was another important benefit: uniting employees.</w:t>
      </w:r>
    </w:p>
    <w:p w14:paraId="25880FB3" w14:textId="43386493" w:rsidR="2970744D" w:rsidRPr="004E2A43" w:rsidRDefault="2970744D" w:rsidP="004E2A43">
      <w:pPr>
        <w:spacing w:line="360" w:lineRule="auto"/>
        <w:jc w:val="both"/>
        <w:rPr>
          <w:rFonts w:ascii="Arial" w:eastAsia="Arial" w:hAnsi="Arial" w:cs="Arial"/>
        </w:rPr>
      </w:pPr>
      <w:r w:rsidRPr="004E2A43">
        <w:rPr>
          <w:rFonts w:ascii="Arial" w:eastAsia="Arial" w:hAnsi="Arial" w:cs="Arial"/>
        </w:rPr>
        <w:t>One solution among many others would be as many trainings and schemes as possible.</w:t>
      </w:r>
    </w:p>
    <w:tbl>
      <w:tblPr>
        <w:tblStyle w:val="PlainTable1"/>
        <w:tblW w:w="0" w:type="auto"/>
        <w:tblLayout w:type="fixed"/>
        <w:tblLook w:val="04A0" w:firstRow="1" w:lastRow="0" w:firstColumn="1" w:lastColumn="0" w:noHBand="0" w:noVBand="1"/>
      </w:tblPr>
      <w:tblGrid>
        <w:gridCol w:w="3000"/>
        <w:gridCol w:w="3000"/>
        <w:gridCol w:w="3000"/>
      </w:tblGrid>
      <w:tr w:rsidR="3FEC98CB" w14:paraId="630AAC6C" w14:textId="77777777" w:rsidTr="2970744D">
        <w:trPr>
          <w:cnfStyle w:val="100000000000" w:firstRow="1" w:lastRow="0" w:firstColumn="0" w:lastColumn="0" w:oddVBand="0" w:evenVBand="0" w:oddHBand="0" w:evenHBand="0" w:firstRowFirstColumn="0" w:firstRowLastColumn="0" w:lastRowFirstColumn="0" w:lastRowLastColumn="0"/>
          <w:trHeight w:val="990"/>
        </w:trPr>
        <w:tc>
          <w:tcPr>
            <w:cnfStyle w:val="001000000000" w:firstRow="0" w:lastRow="0" w:firstColumn="1" w:lastColumn="0" w:oddVBand="0" w:evenVBand="0" w:oddHBand="0" w:evenHBand="0" w:firstRowFirstColumn="0" w:firstRowLastColumn="0" w:lastRowFirstColumn="0" w:lastRowLastColumn="0"/>
            <w:tcW w:w="3000" w:type="dxa"/>
            <w:tcBorders>
              <w:top w:val="single" w:sz="8" w:space="0" w:color="auto"/>
              <w:left w:val="single" w:sz="8" w:space="0" w:color="auto"/>
              <w:bottom w:val="single" w:sz="8" w:space="0" w:color="auto"/>
              <w:right w:val="single" w:sz="8" w:space="0" w:color="auto"/>
            </w:tcBorders>
            <w:shd w:val="clear" w:color="auto" w:fill="00B0F0"/>
          </w:tcPr>
          <w:p w14:paraId="466B2C3C" w14:textId="0907397F" w:rsidR="3FEC98CB" w:rsidRDefault="3FEC98CB" w:rsidP="3FEC98CB">
            <w:pPr>
              <w:jc w:val="center"/>
            </w:pPr>
            <w:r w:rsidRPr="3FEC98CB">
              <w:rPr>
                <w:rFonts w:ascii="Calibri" w:eastAsia="Calibri" w:hAnsi="Calibri" w:cs="Calibri"/>
                <w:sz w:val="44"/>
                <w:szCs w:val="44"/>
              </w:rPr>
              <w:t>Plus</w:t>
            </w:r>
          </w:p>
        </w:tc>
        <w:tc>
          <w:tcPr>
            <w:tcW w:w="3000" w:type="dxa"/>
            <w:tcBorders>
              <w:top w:val="single" w:sz="8" w:space="0" w:color="auto"/>
              <w:left w:val="single" w:sz="8" w:space="0" w:color="auto"/>
              <w:bottom w:val="single" w:sz="8" w:space="0" w:color="auto"/>
              <w:right w:val="single" w:sz="8" w:space="0" w:color="auto"/>
            </w:tcBorders>
            <w:shd w:val="clear" w:color="auto" w:fill="00B0F0"/>
          </w:tcPr>
          <w:p w14:paraId="76D7B1C1" w14:textId="142E4556" w:rsidR="3FEC98CB" w:rsidRDefault="3FEC98CB" w:rsidP="3FEC98CB">
            <w:pPr>
              <w:jc w:val="center"/>
              <w:cnfStyle w:val="100000000000" w:firstRow="1" w:lastRow="0" w:firstColumn="0" w:lastColumn="0" w:oddVBand="0" w:evenVBand="0" w:oddHBand="0" w:evenHBand="0" w:firstRowFirstColumn="0" w:firstRowLastColumn="0" w:lastRowFirstColumn="0" w:lastRowLastColumn="0"/>
            </w:pPr>
            <w:r w:rsidRPr="3FEC98CB">
              <w:rPr>
                <w:rFonts w:ascii="Calibri" w:eastAsia="Calibri" w:hAnsi="Calibri" w:cs="Calibri"/>
                <w:sz w:val="44"/>
                <w:szCs w:val="44"/>
              </w:rPr>
              <w:t>Minus</w:t>
            </w:r>
          </w:p>
        </w:tc>
        <w:tc>
          <w:tcPr>
            <w:tcW w:w="3000" w:type="dxa"/>
            <w:tcBorders>
              <w:top w:val="single" w:sz="8" w:space="0" w:color="auto"/>
              <w:left w:val="single" w:sz="8" w:space="0" w:color="auto"/>
              <w:bottom w:val="single" w:sz="8" w:space="0" w:color="auto"/>
              <w:right w:val="single" w:sz="8" w:space="0" w:color="auto"/>
            </w:tcBorders>
            <w:shd w:val="clear" w:color="auto" w:fill="00B0F0"/>
          </w:tcPr>
          <w:p w14:paraId="42485923" w14:textId="7C6F7C91" w:rsidR="3FEC98CB" w:rsidRDefault="3FEC98CB" w:rsidP="3FEC98CB">
            <w:pPr>
              <w:jc w:val="center"/>
              <w:cnfStyle w:val="100000000000" w:firstRow="1" w:lastRow="0" w:firstColumn="0" w:lastColumn="0" w:oddVBand="0" w:evenVBand="0" w:oddHBand="0" w:evenHBand="0" w:firstRowFirstColumn="0" w:firstRowLastColumn="0" w:lastRowFirstColumn="0" w:lastRowLastColumn="0"/>
            </w:pPr>
            <w:r w:rsidRPr="3FEC98CB">
              <w:rPr>
                <w:rFonts w:ascii="Calibri" w:eastAsia="Calibri" w:hAnsi="Calibri" w:cs="Calibri"/>
                <w:sz w:val="44"/>
                <w:szCs w:val="44"/>
              </w:rPr>
              <w:t>Interesting / implications</w:t>
            </w:r>
          </w:p>
        </w:tc>
      </w:tr>
      <w:tr w:rsidR="3FEC98CB" w14:paraId="5652BB61" w14:textId="77777777" w:rsidTr="2970744D">
        <w:trPr>
          <w:cnfStyle w:val="000000100000" w:firstRow="0" w:lastRow="0" w:firstColumn="0" w:lastColumn="0" w:oddVBand="0" w:evenVBand="0" w:oddHBand="1" w:evenHBand="0" w:firstRowFirstColumn="0" w:firstRowLastColumn="0" w:lastRowFirstColumn="0" w:lastRowLastColumn="0"/>
          <w:trHeight w:val="990"/>
        </w:trPr>
        <w:tc>
          <w:tcPr>
            <w:cnfStyle w:val="001000000000" w:firstRow="0" w:lastRow="0" w:firstColumn="1" w:lastColumn="0" w:oddVBand="0" w:evenVBand="0" w:oddHBand="0" w:evenHBand="0" w:firstRowFirstColumn="0" w:firstRowLastColumn="0" w:lastRowFirstColumn="0" w:lastRowLastColumn="0"/>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1496C768" w14:textId="5657996B" w:rsidR="3FEC98CB" w:rsidRDefault="2970744D" w:rsidP="2970744D">
            <w:pPr>
              <w:jc w:val="center"/>
              <w:rPr>
                <w:rFonts w:ascii="Calibri" w:eastAsia="Calibri" w:hAnsi="Calibri" w:cs="Calibri"/>
              </w:rPr>
            </w:pPr>
            <w:r w:rsidRPr="2970744D">
              <w:rPr>
                <w:rFonts w:ascii="Calibri" w:eastAsia="Calibri" w:hAnsi="Calibri" w:cs="Calibri"/>
              </w:rPr>
              <w:t>Unified staff(+5)</w:t>
            </w:r>
          </w:p>
        </w:tc>
        <w:tc>
          <w:tcPr>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14D9B202" w14:textId="153FF03A" w:rsidR="3FEC98CB" w:rsidRDefault="3FEC98CB" w:rsidP="3FEC98CB">
            <w:pPr>
              <w:jc w:val="center"/>
              <w:cnfStyle w:val="000000100000" w:firstRow="0" w:lastRow="0" w:firstColumn="0" w:lastColumn="0" w:oddVBand="0" w:evenVBand="0" w:oddHBand="1" w:evenHBand="0" w:firstRowFirstColumn="0" w:firstRowLastColumn="0" w:lastRowFirstColumn="0" w:lastRowLastColumn="0"/>
            </w:pPr>
            <w:r w:rsidRPr="2970744D">
              <w:rPr>
                <w:rFonts w:ascii="Calibri" w:eastAsia="Calibri" w:hAnsi="Calibri" w:cs="Calibri"/>
                <w:b/>
                <w:bCs/>
              </w:rPr>
              <w:t xml:space="preserve">Some emploeey may become frustrated and jealous. </w:t>
            </w:r>
          </w:p>
          <w:p w14:paraId="20526835" w14:textId="5F84265A" w:rsidR="3FEC98CB" w:rsidRDefault="3FEC98CB" w:rsidP="3FEC98CB">
            <w:pPr>
              <w:jc w:val="center"/>
              <w:cnfStyle w:val="000000100000" w:firstRow="0" w:lastRow="0" w:firstColumn="0" w:lastColumn="0" w:oddVBand="0" w:evenVBand="0" w:oddHBand="1" w:evenHBand="0" w:firstRowFirstColumn="0" w:firstRowLastColumn="0" w:lastRowFirstColumn="0" w:lastRowLastColumn="0"/>
            </w:pPr>
            <w:r w:rsidRPr="3FEC98CB">
              <w:rPr>
                <w:rFonts w:ascii="Calibri" w:eastAsia="Calibri" w:hAnsi="Calibri" w:cs="Calibri"/>
                <w:b/>
                <w:bCs/>
              </w:rPr>
              <w:t>(3)</w:t>
            </w:r>
          </w:p>
        </w:tc>
        <w:tc>
          <w:tcPr>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0991D9DF" w14:textId="499FF3FE" w:rsidR="3FEC98CB" w:rsidRDefault="3FEC98CB" w:rsidP="3FEC98CB">
            <w:pPr>
              <w:jc w:val="center"/>
              <w:cnfStyle w:val="000000100000" w:firstRow="0" w:lastRow="0" w:firstColumn="0" w:lastColumn="0" w:oddVBand="0" w:evenVBand="0" w:oddHBand="1" w:evenHBand="0" w:firstRowFirstColumn="0" w:firstRowLastColumn="0" w:lastRowFirstColumn="0" w:lastRowLastColumn="0"/>
            </w:pPr>
            <w:r w:rsidRPr="3FEC98CB">
              <w:rPr>
                <w:rFonts w:ascii="Calibri" w:eastAsia="Calibri" w:hAnsi="Calibri" w:cs="Calibri"/>
                <w:b/>
                <w:bCs/>
              </w:rPr>
              <w:t>An organization's most valuable asset is its employees.</w:t>
            </w:r>
          </w:p>
          <w:p w14:paraId="10C18F3D" w14:textId="73238857" w:rsidR="3FEC98CB" w:rsidRDefault="3FEC98CB" w:rsidP="3FEC98CB">
            <w:pPr>
              <w:jc w:val="center"/>
              <w:cnfStyle w:val="000000100000" w:firstRow="0" w:lastRow="0" w:firstColumn="0" w:lastColumn="0" w:oddVBand="0" w:evenVBand="0" w:oddHBand="1" w:evenHBand="0" w:firstRowFirstColumn="0" w:firstRowLastColumn="0" w:lastRowFirstColumn="0" w:lastRowLastColumn="0"/>
            </w:pPr>
            <w:r w:rsidRPr="3FEC98CB">
              <w:rPr>
                <w:rFonts w:ascii="Calibri" w:eastAsia="Calibri" w:hAnsi="Calibri" w:cs="Calibri"/>
                <w:b/>
                <w:bCs/>
              </w:rPr>
              <w:t>(+5)</w:t>
            </w:r>
          </w:p>
        </w:tc>
      </w:tr>
      <w:tr w:rsidR="3FEC98CB" w14:paraId="2FA50F36" w14:textId="77777777" w:rsidTr="2970744D">
        <w:trPr>
          <w:trHeight w:val="1125"/>
        </w:trPr>
        <w:tc>
          <w:tcPr>
            <w:cnfStyle w:val="001000000000" w:firstRow="0" w:lastRow="0" w:firstColumn="1" w:lastColumn="0" w:oddVBand="0" w:evenVBand="0" w:oddHBand="0" w:evenHBand="0" w:firstRowFirstColumn="0" w:firstRowLastColumn="0" w:lastRowFirstColumn="0" w:lastRowLastColumn="0"/>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0FAFA981" w14:textId="5A9A7A98" w:rsidR="3FEC98CB" w:rsidRDefault="2970744D" w:rsidP="2970744D">
            <w:pPr>
              <w:jc w:val="center"/>
              <w:rPr>
                <w:rFonts w:ascii="Calibri" w:eastAsia="Calibri" w:hAnsi="Calibri" w:cs="Calibri"/>
              </w:rPr>
            </w:pPr>
            <w:r w:rsidRPr="2970744D">
              <w:rPr>
                <w:rFonts w:ascii="Calibri" w:eastAsia="Calibri" w:hAnsi="Calibri" w:cs="Calibri"/>
              </w:rPr>
              <w:t>Possitive feedback from patient(+5)</w:t>
            </w:r>
          </w:p>
        </w:tc>
        <w:tc>
          <w:tcPr>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04C65292" w14:textId="0A3479BA" w:rsidR="3FEC98CB" w:rsidRDefault="3FEC98CB" w:rsidP="2970744D">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bCs/>
              </w:rPr>
            </w:pPr>
          </w:p>
        </w:tc>
        <w:tc>
          <w:tcPr>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6A6E3161" w14:textId="06F42E84" w:rsidR="3FEC98CB" w:rsidRDefault="3FEC98CB" w:rsidP="2970744D">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bCs/>
              </w:rPr>
            </w:pPr>
          </w:p>
        </w:tc>
      </w:tr>
      <w:tr w:rsidR="3FEC98CB" w14:paraId="6C98032B" w14:textId="77777777" w:rsidTr="2970744D">
        <w:trPr>
          <w:cnfStyle w:val="000000100000" w:firstRow="0" w:lastRow="0" w:firstColumn="0" w:lastColumn="0" w:oddVBand="0" w:evenVBand="0" w:oddHBand="1" w:evenHBand="0" w:firstRowFirstColumn="0" w:firstRowLastColumn="0" w:lastRowFirstColumn="0" w:lastRowLastColumn="0"/>
          <w:trHeight w:val="990"/>
        </w:trPr>
        <w:tc>
          <w:tcPr>
            <w:cnfStyle w:val="001000000000" w:firstRow="0" w:lastRow="0" w:firstColumn="1" w:lastColumn="0" w:oddVBand="0" w:evenVBand="0" w:oddHBand="0" w:evenHBand="0" w:firstRowFirstColumn="0" w:firstRowLastColumn="0" w:lastRowFirstColumn="0" w:lastRowLastColumn="0"/>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6462ECF2" w14:textId="57D7AF65" w:rsidR="3FEC98CB" w:rsidRDefault="2970744D" w:rsidP="2970744D">
            <w:pPr>
              <w:jc w:val="center"/>
              <w:rPr>
                <w:rFonts w:ascii="Calibri" w:eastAsia="Calibri" w:hAnsi="Calibri" w:cs="Calibri"/>
              </w:rPr>
            </w:pPr>
            <w:r w:rsidRPr="2970744D">
              <w:rPr>
                <w:rFonts w:ascii="Calibri" w:eastAsia="Calibri" w:hAnsi="Calibri" w:cs="Calibri"/>
              </w:rPr>
              <w:t>Better trained employees(+5)</w:t>
            </w:r>
          </w:p>
        </w:tc>
        <w:tc>
          <w:tcPr>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42F4C573" w14:textId="7B1A50C3" w:rsidR="3FEC98CB" w:rsidRDefault="3FEC98CB" w:rsidP="3FEC98CB">
            <w:pPr>
              <w:jc w:val="center"/>
              <w:cnfStyle w:val="000000100000" w:firstRow="0" w:lastRow="0" w:firstColumn="0" w:lastColumn="0" w:oddVBand="0" w:evenVBand="0" w:oddHBand="1" w:evenHBand="0" w:firstRowFirstColumn="0" w:firstRowLastColumn="0" w:lastRowFirstColumn="0" w:lastRowLastColumn="0"/>
            </w:pPr>
            <w:r w:rsidRPr="3FEC98CB">
              <w:rPr>
                <w:rFonts w:ascii="Calibri" w:eastAsia="Calibri" w:hAnsi="Calibri" w:cs="Calibri"/>
                <w:b/>
                <w:bCs/>
              </w:rPr>
              <w:t>Government must spend more money in Nhs.</w:t>
            </w:r>
          </w:p>
          <w:p w14:paraId="62A4215E" w14:textId="4ED0490C" w:rsidR="3FEC98CB" w:rsidRDefault="3FEC98CB" w:rsidP="3FEC98CB">
            <w:pPr>
              <w:jc w:val="center"/>
              <w:cnfStyle w:val="000000100000" w:firstRow="0" w:lastRow="0" w:firstColumn="0" w:lastColumn="0" w:oddVBand="0" w:evenVBand="0" w:oddHBand="1" w:evenHBand="0" w:firstRowFirstColumn="0" w:firstRowLastColumn="0" w:lastRowFirstColumn="0" w:lastRowLastColumn="0"/>
            </w:pPr>
            <w:r w:rsidRPr="3FEC98CB">
              <w:rPr>
                <w:rFonts w:ascii="Calibri" w:eastAsia="Calibri" w:hAnsi="Calibri" w:cs="Calibri"/>
                <w:b/>
                <w:bCs/>
              </w:rPr>
              <w:t>(3)</w:t>
            </w:r>
          </w:p>
        </w:tc>
        <w:tc>
          <w:tcPr>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45920CB0" w14:textId="41C76898" w:rsidR="3FEC98CB" w:rsidRDefault="3FEC98CB">
            <w:pPr>
              <w:cnfStyle w:val="000000100000" w:firstRow="0" w:lastRow="0" w:firstColumn="0" w:lastColumn="0" w:oddVBand="0" w:evenVBand="0" w:oddHBand="1" w:evenHBand="0" w:firstRowFirstColumn="0" w:firstRowLastColumn="0" w:lastRowFirstColumn="0" w:lastRowLastColumn="0"/>
            </w:pPr>
            <w:r w:rsidRPr="3FEC98CB">
              <w:rPr>
                <w:rFonts w:ascii="Calibri" w:eastAsia="Calibri" w:hAnsi="Calibri" w:cs="Calibri"/>
              </w:rPr>
              <w:t xml:space="preserve"> </w:t>
            </w:r>
          </w:p>
        </w:tc>
      </w:tr>
      <w:tr w:rsidR="3FEC98CB" w14:paraId="69D9C255" w14:textId="77777777" w:rsidTr="2970744D">
        <w:trPr>
          <w:trHeight w:val="1125"/>
        </w:trPr>
        <w:tc>
          <w:tcPr>
            <w:cnfStyle w:val="001000000000" w:firstRow="0" w:lastRow="0" w:firstColumn="1" w:lastColumn="0" w:oddVBand="0" w:evenVBand="0" w:oddHBand="0" w:evenHBand="0" w:firstRowFirstColumn="0" w:firstRowLastColumn="0" w:lastRowFirstColumn="0" w:lastRowLastColumn="0"/>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5493478B" w14:textId="361EC6F8" w:rsidR="3FEC98CB" w:rsidRDefault="3FEC98CB">
            <w:r w:rsidRPr="3FEC98CB">
              <w:rPr>
                <w:rFonts w:ascii="Calibri" w:eastAsia="Calibri" w:hAnsi="Calibri" w:cs="Calibri"/>
              </w:rPr>
              <w:t xml:space="preserve"> </w:t>
            </w:r>
          </w:p>
        </w:tc>
        <w:tc>
          <w:tcPr>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450F169D" w14:textId="0AE0AEED" w:rsidR="3FEC98CB" w:rsidRDefault="3FEC98CB">
            <w:pPr>
              <w:cnfStyle w:val="000000000000" w:firstRow="0" w:lastRow="0" w:firstColumn="0" w:lastColumn="0" w:oddVBand="0" w:evenVBand="0" w:oddHBand="0" w:evenHBand="0" w:firstRowFirstColumn="0" w:firstRowLastColumn="0" w:lastRowFirstColumn="0" w:lastRowLastColumn="0"/>
            </w:pPr>
            <w:r w:rsidRPr="3FEC98CB">
              <w:rPr>
                <w:rFonts w:ascii="Calibri" w:eastAsia="Calibri" w:hAnsi="Calibri" w:cs="Calibri"/>
              </w:rPr>
              <w:t xml:space="preserve"> </w:t>
            </w:r>
          </w:p>
        </w:tc>
        <w:tc>
          <w:tcPr>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192672AA" w14:textId="6FED997C" w:rsidR="3FEC98CB" w:rsidRDefault="3FEC98CB">
            <w:pPr>
              <w:cnfStyle w:val="000000000000" w:firstRow="0" w:lastRow="0" w:firstColumn="0" w:lastColumn="0" w:oddVBand="0" w:evenVBand="0" w:oddHBand="0" w:evenHBand="0" w:firstRowFirstColumn="0" w:firstRowLastColumn="0" w:lastRowFirstColumn="0" w:lastRowLastColumn="0"/>
            </w:pPr>
            <w:r w:rsidRPr="3FEC98CB">
              <w:rPr>
                <w:rFonts w:ascii="Calibri" w:eastAsia="Calibri" w:hAnsi="Calibri" w:cs="Calibri"/>
              </w:rPr>
              <w:t xml:space="preserve"> </w:t>
            </w:r>
          </w:p>
        </w:tc>
      </w:tr>
      <w:tr w:rsidR="3FEC98CB" w14:paraId="52AB0EB0" w14:textId="77777777" w:rsidTr="2970744D">
        <w:trPr>
          <w:cnfStyle w:val="000000100000" w:firstRow="0" w:lastRow="0" w:firstColumn="0" w:lastColumn="0" w:oddVBand="0" w:evenVBand="0" w:oddHBand="1" w:evenHBand="0" w:firstRowFirstColumn="0" w:firstRowLastColumn="0" w:lastRowFirstColumn="0" w:lastRowLastColumn="0"/>
          <w:trHeight w:val="975"/>
        </w:trPr>
        <w:tc>
          <w:tcPr>
            <w:cnfStyle w:val="001000000000" w:firstRow="0" w:lastRow="0" w:firstColumn="1" w:lastColumn="0" w:oddVBand="0" w:evenVBand="0" w:oddHBand="0" w:evenHBand="0" w:firstRowFirstColumn="0" w:firstRowLastColumn="0" w:lastRowFirstColumn="0" w:lastRowLastColumn="0"/>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511A0F8D" w14:textId="45D8549F" w:rsidR="3FEC98CB" w:rsidRDefault="3FEC98CB">
            <w:r w:rsidRPr="3FEC98CB">
              <w:rPr>
                <w:rFonts w:ascii="Calibri" w:eastAsia="Calibri" w:hAnsi="Calibri" w:cs="Calibri"/>
              </w:rPr>
              <w:t xml:space="preserve"> </w:t>
            </w:r>
          </w:p>
        </w:tc>
        <w:tc>
          <w:tcPr>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56E2CF47" w14:textId="22E6622C" w:rsidR="3FEC98CB" w:rsidRDefault="3FEC98CB">
            <w:pPr>
              <w:cnfStyle w:val="000000100000" w:firstRow="0" w:lastRow="0" w:firstColumn="0" w:lastColumn="0" w:oddVBand="0" w:evenVBand="0" w:oddHBand="1" w:evenHBand="0" w:firstRowFirstColumn="0" w:firstRowLastColumn="0" w:lastRowFirstColumn="0" w:lastRowLastColumn="0"/>
            </w:pPr>
            <w:r w:rsidRPr="3FEC98CB">
              <w:rPr>
                <w:rFonts w:ascii="Calibri" w:eastAsia="Calibri" w:hAnsi="Calibri" w:cs="Calibri"/>
              </w:rPr>
              <w:t xml:space="preserve"> </w:t>
            </w:r>
          </w:p>
        </w:tc>
        <w:tc>
          <w:tcPr>
            <w:tcW w:w="3000" w:type="dxa"/>
            <w:tcBorders>
              <w:top w:val="single" w:sz="8" w:space="0" w:color="auto"/>
              <w:left w:val="single" w:sz="8" w:space="0" w:color="auto"/>
              <w:bottom w:val="single" w:sz="8" w:space="0" w:color="auto"/>
              <w:right w:val="single" w:sz="8" w:space="0" w:color="auto"/>
            </w:tcBorders>
            <w:shd w:val="clear" w:color="auto" w:fill="9CC2E5" w:themeFill="accent5" w:themeFillTint="99"/>
          </w:tcPr>
          <w:p w14:paraId="337B2721" w14:textId="290D627B" w:rsidR="3FEC98CB" w:rsidRDefault="3FEC98CB">
            <w:pPr>
              <w:cnfStyle w:val="000000100000" w:firstRow="0" w:lastRow="0" w:firstColumn="0" w:lastColumn="0" w:oddVBand="0" w:evenVBand="0" w:oddHBand="1" w:evenHBand="0" w:firstRowFirstColumn="0" w:firstRowLastColumn="0" w:lastRowFirstColumn="0" w:lastRowLastColumn="0"/>
            </w:pPr>
            <w:r w:rsidRPr="3FEC98CB">
              <w:rPr>
                <w:rFonts w:ascii="Calibri" w:eastAsia="Calibri" w:hAnsi="Calibri" w:cs="Calibri"/>
              </w:rPr>
              <w:t xml:space="preserve"> </w:t>
            </w:r>
          </w:p>
        </w:tc>
      </w:tr>
      <w:tr w:rsidR="3FEC98CB" w14:paraId="532147D1" w14:textId="77777777" w:rsidTr="2970744D">
        <w:trPr>
          <w:trHeight w:val="1005"/>
        </w:trPr>
        <w:tc>
          <w:tcPr>
            <w:cnfStyle w:val="001000000000" w:firstRow="0" w:lastRow="0" w:firstColumn="1" w:lastColumn="0" w:oddVBand="0" w:evenVBand="0" w:oddHBand="0" w:evenHBand="0" w:firstRowFirstColumn="0" w:firstRowLastColumn="0" w:lastRowFirstColumn="0" w:lastRowLastColumn="0"/>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1A5FCA73" w14:textId="033E7937" w:rsidR="3FEC98CB" w:rsidRDefault="3FEC98CB" w:rsidP="3FEC98CB">
            <w:pPr>
              <w:jc w:val="center"/>
            </w:pPr>
            <w:r w:rsidRPr="2970744D">
              <w:rPr>
                <w:rFonts w:ascii="Calibri" w:eastAsia="Calibri" w:hAnsi="Calibri" w:cs="Calibri"/>
              </w:rPr>
              <w:t>Total= +15</w:t>
            </w:r>
          </w:p>
        </w:tc>
        <w:tc>
          <w:tcPr>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06D2C3B1" w14:textId="75DFA94A" w:rsidR="3FEC98CB" w:rsidRDefault="3FEC98CB" w:rsidP="3FEC98CB">
            <w:pPr>
              <w:jc w:val="center"/>
              <w:cnfStyle w:val="000000000000" w:firstRow="0" w:lastRow="0" w:firstColumn="0" w:lastColumn="0" w:oddVBand="0" w:evenVBand="0" w:oddHBand="0" w:evenHBand="0" w:firstRowFirstColumn="0" w:firstRowLastColumn="0" w:lastRowFirstColumn="0" w:lastRowLastColumn="0"/>
            </w:pPr>
            <w:r w:rsidRPr="2970744D">
              <w:rPr>
                <w:rFonts w:ascii="Calibri" w:eastAsia="Calibri" w:hAnsi="Calibri" w:cs="Calibri"/>
                <w:b/>
                <w:bCs/>
              </w:rPr>
              <w:t>Total= -6</w:t>
            </w:r>
          </w:p>
        </w:tc>
        <w:tc>
          <w:tcPr>
            <w:tcW w:w="3000" w:type="dxa"/>
            <w:tcBorders>
              <w:top w:val="single" w:sz="8" w:space="0" w:color="auto"/>
              <w:left w:val="single" w:sz="8" w:space="0" w:color="auto"/>
              <w:bottom w:val="single" w:sz="8" w:space="0" w:color="auto"/>
              <w:right w:val="single" w:sz="8" w:space="0" w:color="auto"/>
            </w:tcBorders>
            <w:shd w:val="clear" w:color="auto" w:fill="BDD6EE" w:themeFill="accent5" w:themeFillTint="66"/>
          </w:tcPr>
          <w:p w14:paraId="5DE34351" w14:textId="35942228" w:rsidR="3FEC98CB" w:rsidRDefault="3FEC98CB" w:rsidP="3FEC98CB">
            <w:pPr>
              <w:jc w:val="center"/>
              <w:cnfStyle w:val="000000000000" w:firstRow="0" w:lastRow="0" w:firstColumn="0" w:lastColumn="0" w:oddVBand="0" w:evenVBand="0" w:oddHBand="0" w:evenHBand="0" w:firstRowFirstColumn="0" w:firstRowLastColumn="0" w:lastRowFirstColumn="0" w:lastRowLastColumn="0"/>
            </w:pPr>
            <w:r w:rsidRPr="2970744D">
              <w:rPr>
                <w:rFonts w:ascii="Calibri" w:eastAsia="Calibri" w:hAnsi="Calibri" w:cs="Calibri"/>
                <w:b/>
                <w:bCs/>
              </w:rPr>
              <w:t>Total= +5</w:t>
            </w:r>
          </w:p>
        </w:tc>
      </w:tr>
    </w:tbl>
    <w:p w14:paraId="362BD91E" w14:textId="569AD0CA" w:rsidR="2970744D" w:rsidRPr="004E2A43" w:rsidRDefault="2970744D" w:rsidP="004E2A43">
      <w:pPr>
        <w:spacing w:line="360" w:lineRule="auto"/>
        <w:jc w:val="both"/>
        <w:rPr>
          <w:rFonts w:ascii="Arial" w:eastAsia="Arial" w:hAnsi="Arial" w:cs="Arial"/>
        </w:rPr>
      </w:pPr>
      <w:r w:rsidRPr="004E2A43">
        <w:rPr>
          <w:rFonts w:ascii="Arial" w:eastAsia="Arial" w:hAnsi="Arial" w:cs="Arial"/>
        </w:rPr>
        <w:t xml:space="preserve">With a score of </w:t>
      </w:r>
      <w:r w:rsidRPr="004E2A43">
        <w:rPr>
          <w:rFonts w:ascii="Arial" w:eastAsia="Arial" w:hAnsi="Arial" w:cs="Arial"/>
          <w:highlight w:val="yellow"/>
        </w:rPr>
        <w:t>14 points</w:t>
      </w:r>
      <w:r w:rsidRPr="004E2A43">
        <w:rPr>
          <w:rFonts w:ascii="Arial" w:eastAsia="Arial" w:hAnsi="Arial" w:cs="Arial"/>
        </w:rPr>
        <w:t>, I believe that the "as many trainings as possible" solution would be a real success.</w:t>
      </w:r>
    </w:p>
    <w:p w14:paraId="72F93B20" w14:textId="7ABACC9F" w:rsidR="2970744D" w:rsidRDefault="2970744D" w:rsidP="2970744D">
      <w:pPr>
        <w:jc w:val="both"/>
        <w:rPr>
          <w:rFonts w:ascii="Arial" w:eastAsia="Arial" w:hAnsi="Arial" w:cs="Arial"/>
          <w:sz w:val="24"/>
          <w:szCs w:val="24"/>
        </w:rPr>
      </w:pPr>
    </w:p>
    <w:p w14:paraId="542D4D10" w14:textId="1598F2CF" w:rsidR="2970744D" w:rsidRDefault="2970744D" w:rsidP="2970744D">
      <w:pPr>
        <w:jc w:val="both"/>
        <w:rPr>
          <w:rFonts w:ascii="Arial" w:eastAsia="Arial" w:hAnsi="Arial" w:cs="Arial"/>
          <w:sz w:val="24"/>
          <w:szCs w:val="24"/>
        </w:rPr>
      </w:pPr>
    </w:p>
    <w:p w14:paraId="7EEA292B" w14:textId="0671ACEF" w:rsidR="2970744D" w:rsidRDefault="2970744D" w:rsidP="2970744D">
      <w:pPr>
        <w:jc w:val="both"/>
        <w:rPr>
          <w:rFonts w:ascii="Arial" w:eastAsia="Arial" w:hAnsi="Arial" w:cs="Arial"/>
          <w:sz w:val="24"/>
          <w:szCs w:val="24"/>
        </w:rPr>
      </w:pPr>
    </w:p>
    <w:p w14:paraId="78A65508" w14:textId="5EE85459" w:rsidR="2970744D" w:rsidRDefault="2970744D" w:rsidP="2970744D">
      <w:pPr>
        <w:jc w:val="both"/>
        <w:rPr>
          <w:rFonts w:ascii="Arial" w:eastAsia="Arial" w:hAnsi="Arial" w:cs="Arial"/>
          <w:sz w:val="24"/>
          <w:szCs w:val="24"/>
        </w:rPr>
      </w:pPr>
    </w:p>
    <w:p w14:paraId="46DE9416" w14:textId="04ACDF40" w:rsidR="2970744D" w:rsidRDefault="2970744D" w:rsidP="008E20CA">
      <w:pPr>
        <w:pStyle w:val="Heading1"/>
        <w:rPr>
          <w:rFonts w:ascii="Arial" w:eastAsia="Arial" w:hAnsi="Arial" w:cs="Arial"/>
          <w:b/>
          <w:bCs/>
          <w:sz w:val="28"/>
          <w:szCs w:val="28"/>
        </w:rPr>
      </w:pPr>
      <w:r w:rsidRPr="2970744D">
        <w:rPr>
          <w:rFonts w:ascii="Arial" w:eastAsia="Arial" w:hAnsi="Arial" w:cs="Arial"/>
          <w:b/>
          <w:bCs/>
          <w:sz w:val="28"/>
          <w:szCs w:val="28"/>
        </w:rPr>
        <w:t xml:space="preserve">                      </w:t>
      </w:r>
      <w:bookmarkStart w:id="13" w:name="_Toc100276416"/>
      <w:r w:rsidRPr="2970744D">
        <w:rPr>
          <w:rFonts w:ascii="Arial" w:eastAsia="Arial" w:hAnsi="Arial" w:cs="Arial"/>
          <w:b/>
          <w:bCs/>
          <w:sz w:val="28"/>
          <w:szCs w:val="28"/>
        </w:rPr>
        <w:t>Success indicator (KPI)</w:t>
      </w:r>
      <w:bookmarkEnd w:id="13"/>
    </w:p>
    <w:p w14:paraId="38C8572D" w14:textId="4EB31CF7" w:rsidR="2970744D" w:rsidRDefault="2970744D" w:rsidP="2970744D">
      <w:pPr>
        <w:jc w:val="both"/>
        <w:rPr>
          <w:rFonts w:ascii="Arial" w:eastAsia="Arial" w:hAnsi="Arial" w:cs="Arial"/>
          <w:sz w:val="24"/>
          <w:szCs w:val="24"/>
        </w:rPr>
      </w:pPr>
    </w:p>
    <w:tbl>
      <w:tblPr>
        <w:tblStyle w:val="TableGrid"/>
        <w:tblW w:w="0" w:type="auto"/>
        <w:tblLayout w:type="fixed"/>
        <w:tblLook w:val="0600" w:firstRow="0" w:lastRow="0" w:firstColumn="0" w:lastColumn="0" w:noHBand="1" w:noVBand="1"/>
      </w:tblPr>
      <w:tblGrid>
        <w:gridCol w:w="1722"/>
        <w:gridCol w:w="7293"/>
      </w:tblGrid>
      <w:tr w:rsidR="2970744D" w14:paraId="34618CA9" w14:textId="77777777" w:rsidTr="2970744D">
        <w:trPr>
          <w:trHeight w:val="1980"/>
        </w:trPr>
        <w:tc>
          <w:tcPr>
            <w:tcW w:w="1722" w:type="dxa"/>
            <w:tcBorders>
              <w:top w:val="nil"/>
              <w:left w:val="nil"/>
              <w:bottom w:val="nil"/>
              <w:right w:val="nil"/>
            </w:tcBorders>
            <w:shd w:val="clear" w:color="auto" w:fill="0076A3"/>
            <w:vAlign w:val="center"/>
          </w:tcPr>
          <w:p w14:paraId="1B3565DC" w14:textId="4785A457" w:rsidR="2970744D" w:rsidRDefault="2970744D">
            <w:r w:rsidRPr="2970744D">
              <w:rPr>
                <w:rFonts w:ascii="Arial" w:eastAsia="Arial" w:hAnsi="Arial" w:cs="Arial"/>
                <w:b/>
                <w:bCs/>
                <w:color w:val="FFFFFF" w:themeColor="background1"/>
                <w:sz w:val="32"/>
                <w:szCs w:val="32"/>
              </w:rPr>
              <w:t>Problem identified</w:t>
            </w:r>
          </w:p>
        </w:tc>
        <w:tc>
          <w:tcPr>
            <w:tcW w:w="7293" w:type="dxa"/>
            <w:tcBorders>
              <w:top w:val="nil"/>
              <w:left w:val="nil"/>
              <w:bottom w:val="nil"/>
              <w:right w:val="nil"/>
            </w:tcBorders>
            <w:vAlign w:val="center"/>
          </w:tcPr>
          <w:p w14:paraId="65630658" w14:textId="056762B2" w:rsidR="2970744D" w:rsidRDefault="2970744D" w:rsidP="2970744D">
            <w:pPr>
              <w:spacing w:line="259" w:lineRule="auto"/>
              <w:rPr>
                <w:rFonts w:ascii="Arial" w:eastAsia="Arial" w:hAnsi="Arial" w:cs="Arial"/>
                <w:sz w:val="32"/>
                <w:szCs w:val="32"/>
              </w:rPr>
            </w:pPr>
            <w:r w:rsidRPr="2970744D">
              <w:rPr>
                <w:rFonts w:ascii="Arial" w:eastAsia="Arial" w:hAnsi="Arial" w:cs="Arial"/>
                <w:sz w:val="32"/>
                <w:szCs w:val="32"/>
              </w:rPr>
              <w:t>Abseenteism in NHS.</w:t>
            </w:r>
          </w:p>
        </w:tc>
      </w:tr>
      <w:tr w:rsidR="2970744D" w14:paraId="550D571C" w14:textId="77777777" w:rsidTr="2970744D">
        <w:trPr>
          <w:trHeight w:val="1320"/>
        </w:trPr>
        <w:tc>
          <w:tcPr>
            <w:tcW w:w="1722" w:type="dxa"/>
            <w:tcBorders>
              <w:top w:val="nil"/>
              <w:left w:val="nil"/>
              <w:bottom w:val="nil"/>
              <w:right w:val="nil"/>
            </w:tcBorders>
            <w:shd w:val="clear" w:color="auto" w:fill="0076A3"/>
            <w:vAlign w:val="center"/>
          </w:tcPr>
          <w:p w14:paraId="28C5AB99" w14:textId="6B3CFAD3" w:rsidR="2970744D" w:rsidRDefault="2970744D">
            <w:r w:rsidRPr="2970744D">
              <w:rPr>
                <w:rFonts w:ascii="Arial" w:eastAsia="Arial" w:hAnsi="Arial" w:cs="Arial"/>
                <w:b/>
                <w:bCs/>
                <w:color w:val="FFFFFF" w:themeColor="background1"/>
                <w:sz w:val="32"/>
                <w:szCs w:val="32"/>
              </w:rPr>
              <w:t>Chosen Solution</w:t>
            </w:r>
          </w:p>
        </w:tc>
        <w:tc>
          <w:tcPr>
            <w:tcW w:w="7293" w:type="dxa"/>
            <w:tcBorders>
              <w:top w:val="nil"/>
              <w:left w:val="nil"/>
              <w:bottom w:val="nil"/>
              <w:right w:val="nil"/>
            </w:tcBorders>
            <w:vAlign w:val="center"/>
          </w:tcPr>
          <w:p w14:paraId="0056472D" w14:textId="41976572" w:rsidR="2970744D" w:rsidRDefault="2970744D" w:rsidP="2970744D">
            <w:pPr>
              <w:rPr>
                <w:rFonts w:ascii="Arial" w:eastAsia="Arial" w:hAnsi="Arial" w:cs="Arial"/>
                <w:sz w:val="32"/>
                <w:szCs w:val="32"/>
              </w:rPr>
            </w:pPr>
          </w:p>
          <w:p w14:paraId="6D7C7C18" w14:textId="0CD91E98" w:rsidR="2970744D" w:rsidRDefault="2970744D" w:rsidP="2970744D">
            <w:pPr>
              <w:rPr>
                <w:rFonts w:ascii="Arial" w:eastAsia="Arial" w:hAnsi="Arial" w:cs="Arial"/>
                <w:sz w:val="32"/>
                <w:szCs w:val="32"/>
              </w:rPr>
            </w:pPr>
            <w:r w:rsidRPr="2970744D">
              <w:rPr>
                <w:rFonts w:ascii="Arial" w:eastAsia="Arial" w:hAnsi="Arial" w:cs="Arial"/>
                <w:sz w:val="32"/>
                <w:szCs w:val="32"/>
              </w:rPr>
              <w:t>Many trainings and schemes as possible.</w:t>
            </w:r>
          </w:p>
          <w:p w14:paraId="679B4FB7" w14:textId="2DA2DD50" w:rsidR="2970744D" w:rsidRDefault="2970744D" w:rsidP="2970744D">
            <w:pPr>
              <w:rPr>
                <w:rFonts w:ascii="Arial" w:eastAsia="Arial" w:hAnsi="Arial" w:cs="Arial"/>
                <w:sz w:val="32"/>
                <w:szCs w:val="32"/>
              </w:rPr>
            </w:pPr>
          </w:p>
        </w:tc>
      </w:tr>
      <w:tr w:rsidR="2970744D" w14:paraId="6D0B1F18" w14:textId="77777777" w:rsidTr="2970744D">
        <w:trPr>
          <w:trHeight w:val="2190"/>
        </w:trPr>
        <w:tc>
          <w:tcPr>
            <w:tcW w:w="1722" w:type="dxa"/>
            <w:tcBorders>
              <w:top w:val="nil"/>
              <w:left w:val="nil"/>
              <w:bottom w:val="nil"/>
              <w:right w:val="nil"/>
            </w:tcBorders>
            <w:shd w:val="clear" w:color="auto" w:fill="0076A3"/>
            <w:vAlign w:val="center"/>
          </w:tcPr>
          <w:p w14:paraId="7CCB7647" w14:textId="44C7D108" w:rsidR="2970744D" w:rsidRDefault="2970744D">
            <w:r w:rsidRPr="2970744D">
              <w:rPr>
                <w:rFonts w:ascii="Arial" w:eastAsia="Arial" w:hAnsi="Arial" w:cs="Arial"/>
                <w:b/>
                <w:bCs/>
                <w:color w:val="FFFFFF" w:themeColor="background1"/>
                <w:sz w:val="32"/>
                <w:szCs w:val="32"/>
              </w:rPr>
              <w:t>Outcome</w:t>
            </w:r>
          </w:p>
        </w:tc>
        <w:tc>
          <w:tcPr>
            <w:tcW w:w="7293" w:type="dxa"/>
            <w:tcBorders>
              <w:top w:val="nil"/>
              <w:left w:val="nil"/>
              <w:bottom w:val="nil"/>
              <w:right w:val="nil"/>
            </w:tcBorders>
            <w:vAlign w:val="center"/>
          </w:tcPr>
          <w:p w14:paraId="4052688E" w14:textId="59855675" w:rsidR="2970744D" w:rsidRDefault="2970744D" w:rsidP="2970744D">
            <w:pPr>
              <w:rPr>
                <w:rFonts w:ascii="Arial" w:eastAsia="Arial" w:hAnsi="Arial" w:cs="Arial"/>
                <w:sz w:val="32"/>
                <w:szCs w:val="32"/>
              </w:rPr>
            </w:pPr>
          </w:p>
          <w:p w14:paraId="0F19992A" w14:textId="3E228934" w:rsidR="2970744D" w:rsidRDefault="2970744D" w:rsidP="2970744D">
            <w:pPr>
              <w:rPr>
                <w:rFonts w:ascii="Arial" w:eastAsia="Arial" w:hAnsi="Arial" w:cs="Arial"/>
                <w:sz w:val="32"/>
                <w:szCs w:val="32"/>
              </w:rPr>
            </w:pPr>
          </w:p>
          <w:p w14:paraId="63E76CE6" w14:textId="3BD2E99C" w:rsidR="2970744D" w:rsidRDefault="2970744D" w:rsidP="2970744D">
            <w:pPr>
              <w:rPr>
                <w:rFonts w:ascii="Arial" w:eastAsia="Arial" w:hAnsi="Arial" w:cs="Arial"/>
                <w:sz w:val="32"/>
                <w:szCs w:val="32"/>
              </w:rPr>
            </w:pPr>
          </w:p>
          <w:p w14:paraId="768557B9" w14:textId="3E7DD8CC" w:rsidR="2970744D" w:rsidRDefault="2970744D" w:rsidP="2970744D">
            <w:pPr>
              <w:rPr>
                <w:rFonts w:ascii="Arial" w:eastAsia="Arial" w:hAnsi="Arial" w:cs="Arial"/>
                <w:sz w:val="32"/>
                <w:szCs w:val="32"/>
              </w:rPr>
            </w:pPr>
          </w:p>
          <w:p w14:paraId="781DCCFE" w14:textId="2060E83E" w:rsidR="2970744D" w:rsidRDefault="2970744D" w:rsidP="2970744D">
            <w:pPr>
              <w:rPr>
                <w:rFonts w:ascii="Arial" w:eastAsia="Arial" w:hAnsi="Arial" w:cs="Arial"/>
                <w:sz w:val="32"/>
                <w:szCs w:val="32"/>
              </w:rPr>
            </w:pPr>
          </w:p>
          <w:p w14:paraId="457E560A" w14:textId="49BF1F53" w:rsidR="2970744D" w:rsidRDefault="2970744D" w:rsidP="2970744D">
            <w:pPr>
              <w:rPr>
                <w:rFonts w:ascii="Arial" w:eastAsia="Arial" w:hAnsi="Arial" w:cs="Arial"/>
                <w:sz w:val="32"/>
                <w:szCs w:val="32"/>
              </w:rPr>
            </w:pPr>
          </w:p>
          <w:p w14:paraId="300179ED" w14:textId="3323DB73" w:rsidR="2970744D" w:rsidRDefault="2970744D" w:rsidP="2970744D">
            <w:pPr>
              <w:rPr>
                <w:rFonts w:ascii="Arial" w:eastAsia="Arial" w:hAnsi="Arial" w:cs="Arial"/>
                <w:sz w:val="32"/>
                <w:szCs w:val="32"/>
              </w:rPr>
            </w:pPr>
            <w:r w:rsidRPr="2970744D">
              <w:rPr>
                <w:rFonts w:ascii="Arial" w:eastAsia="Arial" w:hAnsi="Arial" w:cs="Arial"/>
                <w:sz w:val="32"/>
                <w:szCs w:val="32"/>
              </w:rPr>
              <w:t>“The important message is – there is hope.”</w:t>
            </w:r>
          </w:p>
          <w:p w14:paraId="78BA8C8E" w14:textId="51FE2879" w:rsidR="2970744D" w:rsidRDefault="2970744D" w:rsidP="2970744D">
            <w:pPr>
              <w:rPr>
                <w:rFonts w:ascii="Arial" w:eastAsia="Arial" w:hAnsi="Arial" w:cs="Arial"/>
                <w:sz w:val="32"/>
                <w:szCs w:val="32"/>
              </w:rPr>
            </w:pPr>
          </w:p>
          <w:p w14:paraId="39D44FB9" w14:textId="26C6339C" w:rsidR="2970744D" w:rsidRDefault="2970744D" w:rsidP="2970744D">
            <w:pPr>
              <w:rPr>
                <w:rFonts w:ascii="Arial" w:eastAsia="Arial" w:hAnsi="Arial" w:cs="Arial"/>
                <w:sz w:val="32"/>
                <w:szCs w:val="32"/>
              </w:rPr>
            </w:pPr>
            <w:r w:rsidRPr="2970744D">
              <w:rPr>
                <w:rFonts w:ascii="Arial" w:eastAsia="Arial" w:hAnsi="Arial" w:cs="Arial"/>
                <w:sz w:val="32"/>
                <w:szCs w:val="32"/>
              </w:rPr>
              <w:t xml:space="preserve">Barney Cotton(January 14, 2019) </w:t>
            </w:r>
            <w:r w:rsidRPr="2970744D">
              <w:rPr>
                <w:rFonts w:ascii="Arial" w:eastAsia="Arial" w:hAnsi="Arial" w:cs="Arial"/>
                <w:i/>
                <w:iCs/>
                <w:sz w:val="32"/>
                <w:szCs w:val="32"/>
              </w:rPr>
              <w:t xml:space="preserve">businessleader.co.uk </w:t>
            </w:r>
            <w:r w:rsidRPr="2970744D">
              <w:rPr>
                <w:rFonts w:ascii="Arial" w:eastAsia="Arial" w:hAnsi="Arial" w:cs="Arial"/>
                <w:sz w:val="32"/>
                <w:szCs w:val="32"/>
              </w:rPr>
              <w:t xml:space="preserve">Available at: </w:t>
            </w:r>
            <w:hyperlink r:id="rId13">
              <w:r w:rsidRPr="2970744D">
                <w:rPr>
                  <w:rStyle w:val="Hyperlink"/>
                  <w:rFonts w:ascii="Arial" w:eastAsia="Arial" w:hAnsi="Arial" w:cs="Arial"/>
                  <w:sz w:val="32"/>
                  <w:szCs w:val="32"/>
                </w:rPr>
                <w:t>https://www.businessleader.co.uk/nhs-absenteeism-the-crisis-months-are-here/</w:t>
              </w:r>
            </w:hyperlink>
          </w:p>
          <w:p w14:paraId="736151E3" w14:textId="2951775F" w:rsidR="2970744D" w:rsidRDefault="2970744D" w:rsidP="2970744D">
            <w:pPr>
              <w:rPr>
                <w:rFonts w:ascii="Arial" w:eastAsia="Arial" w:hAnsi="Arial" w:cs="Arial"/>
                <w:sz w:val="32"/>
                <w:szCs w:val="32"/>
              </w:rPr>
            </w:pPr>
            <w:r w:rsidRPr="2970744D">
              <w:rPr>
                <w:rFonts w:ascii="Arial" w:eastAsia="Arial" w:hAnsi="Arial" w:cs="Arial"/>
                <w:sz w:val="32"/>
                <w:szCs w:val="32"/>
              </w:rPr>
              <w:t>(Accessed: 4 April 2022)</w:t>
            </w:r>
          </w:p>
        </w:tc>
      </w:tr>
    </w:tbl>
    <w:p w14:paraId="334807DC" w14:textId="10A7134D" w:rsidR="2970744D" w:rsidRDefault="2970744D" w:rsidP="2970744D">
      <w:pPr>
        <w:jc w:val="both"/>
        <w:rPr>
          <w:rFonts w:ascii="Arial" w:eastAsia="Arial" w:hAnsi="Arial" w:cs="Arial"/>
          <w:sz w:val="24"/>
          <w:szCs w:val="24"/>
        </w:rPr>
      </w:pPr>
    </w:p>
    <w:p w14:paraId="04B84539" w14:textId="30D65DFA" w:rsidR="2970744D" w:rsidRDefault="2970744D" w:rsidP="2970744D">
      <w:pPr>
        <w:jc w:val="both"/>
        <w:rPr>
          <w:rFonts w:ascii="Arial" w:eastAsia="Arial" w:hAnsi="Arial" w:cs="Arial"/>
          <w:sz w:val="24"/>
          <w:szCs w:val="24"/>
        </w:rPr>
      </w:pPr>
    </w:p>
    <w:p w14:paraId="40AE4B4B" w14:textId="44559280" w:rsidR="2970744D" w:rsidRDefault="2970744D" w:rsidP="2970744D">
      <w:pPr>
        <w:jc w:val="both"/>
        <w:rPr>
          <w:rFonts w:ascii="Arial" w:eastAsia="Arial" w:hAnsi="Arial" w:cs="Arial"/>
          <w:sz w:val="24"/>
          <w:szCs w:val="24"/>
        </w:rPr>
      </w:pPr>
    </w:p>
    <w:p w14:paraId="09615E4B" w14:textId="3BDC382F" w:rsidR="2970744D" w:rsidRDefault="2970744D" w:rsidP="2970744D">
      <w:pPr>
        <w:jc w:val="both"/>
        <w:rPr>
          <w:rFonts w:ascii="Arial" w:eastAsia="Arial" w:hAnsi="Arial" w:cs="Arial"/>
          <w:sz w:val="24"/>
          <w:szCs w:val="24"/>
        </w:rPr>
      </w:pPr>
    </w:p>
    <w:p w14:paraId="676395B3" w14:textId="2D4BE496" w:rsidR="2970744D" w:rsidRDefault="2970744D" w:rsidP="2970744D">
      <w:pPr>
        <w:jc w:val="both"/>
        <w:rPr>
          <w:rFonts w:ascii="Arial" w:eastAsia="Arial" w:hAnsi="Arial" w:cs="Arial"/>
          <w:sz w:val="24"/>
          <w:szCs w:val="24"/>
        </w:rPr>
      </w:pPr>
    </w:p>
    <w:p w14:paraId="12881382" w14:textId="0CF7E59B" w:rsidR="2970744D" w:rsidRDefault="2970744D" w:rsidP="2970744D">
      <w:pPr>
        <w:jc w:val="both"/>
        <w:rPr>
          <w:rFonts w:ascii="Arial" w:eastAsia="Arial" w:hAnsi="Arial" w:cs="Arial"/>
          <w:sz w:val="24"/>
          <w:szCs w:val="24"/>
        </w:rPr>
      </w:pPr>
    </w:p>
    <w:p w14:paraId="41694629" w14:textId="17B2BE5B" w:rsidR="2970744D" w:rsidRDefault="2970744D" w:rsidP="2970744D">
      <w:pPr>
        <w:jc w:val="both"/>
        <w:rPr>
          <w:rFonts w:ascii="Arial" w:eastAsia="Arial" w:hAnsi="Arial" w:cs="Arial"/>
          <w:sz w:val="24"/>
          <w:szCs w:val="24"/>
        </w:rPr>
      </w:pPr>
    </w:p>
    <w:p w14:paraId="2F292872" w14:textId="110B9A66" w:rsidR="2970744D" w:rsidRDefault="2970744D" w:rsidP="2970744D">
      <w:pPr>
        <w:jc w:val="both"/>
        <w:rPr>
          <w:rFonts w:ascii="Arial" w:eastAsia="Arial" w:hAnsi="Arial" w:cs="Arial"/>
          <w:sz w:val="24"/>
          <w:szCs w:val="24"/>
        </w:rPr>
      </w:pPr>
    </w:p>
    <w:p w14:paraId="62A2809D" w14:textId="7775F24F" w:rsidR="2970744D" w:rsidRDefault="2970744D" w:rsidP="2970744D">
      <w:pPr>
        <w:jc w:val="both"/>
        <w:rPr>
          <w:rFonts w:ascii="Arial" w:eastAsia="Arial" w:hAnsi="Arial" w:cs="Arial"/>
          <w:sz w:val="24"/>
          <w:szCs w:val="24"/>
        </w:rPr>
      </w:pPr>
    </w:p>
    <w:p w14:paraId="3B38A1D2" w14:textId="2F68F091" w:rsidR="2970744D" w:rsidRDefault="2970744D" w:rsidP="2970744D">
      <w:pPr>
        <w:jc w:val="both"/>
        <w:rPr>
          <w:rFonts w:ascii="Arial" w:eastAsia="Arial" w:hAnsi="Arial" w:cs="Arial"/>
          <w:sz w:val="24"/>
          <w:szCs w:val="24"/>
        </w:rPr>
      </w:pPr>
    </w:p>
    <w:p w14:paraId="047BCAF7" w14:textId="11737C0D" w:rsidR="2970744D" w:rsidRDefault="2970744D" w:rsidP="2970744D">
      <w:pPr>
        <w:jc w:val="both"/>
        <w:rPr>
          <w:rFonts w:ascii="Arial" w:eastAsia="Arial" w:hAnsi="Arial" w:cs="Arial"/>
          <w:sz w:val="24"/>
          <w:szCs w:val="24"/>
        </w:rPr>
      </w:pPr>
    </w:p>
    <w:p w14:paraId="48F38E67" w14:textId="783E7564" w:rsidR="2970744D" w:rsidRDefault="2970744D" w:rsidP="2970744D">
      <w:pPr>
        <w:jc w:val="both"/>
        <w:rPr>
          <w:rFonts w:ascii="Arial" w:eastAsia="Arial" w:hAnsi="Arial" w:cs="Arial"/>
          <w:sz w:val="24"/>
          <w:szCs w:val="24"/>
        </w:rPr>
      </w:pPr>
    </w:p>
    <w:p w14:paraId="4762C66C" w14:textId="0D7E05A4" w:rsidR="2970744D" w:rsidRDefault="2970744D" w:rsidP="2970744D">
      <w:pPr>
        <w:jc w:val="both"/>
        <w:rPr>
          <w:rFonts w:ascii="Arial" w:eastAsia="Arial" w:hAnsi="Arial" w:cs="Arial"/>
          <w:sz w:val="24"/>
          <w:szCs w:val="24"/>
        </w:rPr>
      </w:pPr>
    </w:p>
    <w:p w14:paraId="5A9BF099" w14:textId="38195D21" w:rsidR="2970744D" w:rsidRDefault="2970744D" w:rsidP="2970744D">
      <w:pPr>
        <w:jc w:val="both"/>
        <w:rPr>
          <w:rFonts w:ascii="Arial" w:eastAsia="Arial" w:hAnsi="Arial" w:cs="Arial"/>
          <w:sz w:val="24"/>
          <w:szCs w:val="24"/>
        </w:rPr>
      </w:pPr>
    </w:p>
    <w:p w14:paraId="37D4BC33" w14:textId="64E9E55C" w:rsidR="2970744D" w:rsidRDefault="2970744D" w:rsidP="2970744D">
      <w:pPr>
        <w:jc w:val="both"/>
        <w:rPr>
          <w:rFonts w:ascii="Arial" w:eastAsia="Arial" w:hAnsi="Arial" w:cs="Arial"/>
          <w:sz w:val="24"/>
          <w:szCs w:val="24"/>
        </w:rPr>
      </w:pPr>
    </w:p>
    <w:p w14:paraId="2C83C492" w14:textId="0A0969AF" w:rsidR="2970744D" w:rsidRDefault="2970744D" w:rsidP="2970744D">
      <w:pPr>
        <w:jc w:val="both"/>
        <w:rPr>
          <w:rFonts w:ascii="Arial" w:eastAsia="Arial" w:hAnsi="Arial" w:cs="Arial"/>
          <w:b/>
          <w:bCs/>
          <w:sz w:val="28"/>
          <w:szCs w:val="28"/>
        </w:rPr>
      </w:pPr>
      <w:r w:rsidRPr="2970744D">
        <w:rPr>
          <w:rFonts w:ascii="Arial" w:eastAsia="Arial" w:hAnsi="Arial" w:cs="Arial"/>
          <w:sz w:val="24"/>
          <w:szCs w:val="24"/>
        </w:rPr>
        <w:t xml:space="preserve">                                      </w:t>
      </w:r>
    </w:p>
    <w:p w14:paraId="4E02D0D4" w14:textId="4ECD959E" w:rsidR="2970744D" w:rsidRDefault="2970744D" w:rsidP="2970744D">
      <w:pPr>
        <w:jc w:val="both"/>
        <w:rPr>
          <w:rFonts w:ascii="Arial" w:eastAsia="Arial" w:hAnsi="Arial" w:cs="Arial"/>
          <w:b/>
          <w:bCs/>
          <w:sz w:val="28"/>
          <w:szCs w:val="28"/>
        </w:rPr>
      </w:pPr>
    </w:p>
    <w:p w14:paraId="2DC5522A" w14:textId="1A52A1BE" w:rsidR="2970744D" w:rsidRDefault="2970744D" w:rsidP="008E20CA">
      <w:pPr>
        <w:pStyle w:val="Heading1"/>
        <w:rPr>
          <w:rFonts w:ascii="Arial" w:eastAsia="Arial" w:hAnsi="Arial" w:cs="Arial"/>
          <w:b/>
          <w:bCs/>
          <w:sz w:val="28"/>
          <w:szCs w:val="28"/>
        </w:rPr>
      </w:pPr>
      <w:r w:rsidRPr="2970744D">
        <w:rPr>
          <w:rFonts w:ascii="Arial" w:eastAsia="Arial" w:hAnsi="Arial" w:cs="Arial"/>
          <w:b/>
          <w:bCs/>
          <w:sz w:val="28"/>
          <w:szCs w:val="28"/>
        </w:rPr>
        <w:t xml:space="preserve">                                    </w:t>
      </w:r>
      <w:bookmarkStart w:id="14" w:name="_Toc100276417"/>
      <w:r w:rsidRPr="2970744D">
        <w:rPr>
          <w:rFonts w:ascii="Arial" w:eastAsia="Arial" w:hAnsi="Arial" w:cs="Arial"/>
          <w:b/>
          <w:bCs/>
          <w:sz w:val="28"/>
          <w:szCs w:val="28"/>
        </w:rPr>
        <w:t>Conclusions.</w:t>
      </w:r>
      <w:bookmarkEnd w:id="14"/>
    </w:p>
    <w:p w14:paraId="6751133D" w14:textId="7FAEB90F" w:rsidR="2970744D" w:rsidRDefault="2970744D" w:rsidP="2970744D">
      <w:pPr>
        <w:jc w:val="both"/>
        <w:rPr>
          <w:rFonts w:ascii="Arial" w:eastAsia="Arial" w:hAnsi="Arial" w:cs="Arial"/>
          <w:b/>
          <w:bCs/>
          <w:sz w:val="28"/>
          <w:szCs w:val="28"/>
        </w:rPr>
      </w:pPr>
    </w:p>
    <w:p w14:paraId="61397C3C" w14:textId="4DDBE7E7" w:rsidR="2970744D" w:rsidRDefault="2970744D" w:rsidP="004E2A43">
      <w:pPr>
        <w:spacing w:line="360" w:lineRule="auto"/>
        <w:jc w:val="both"/>
        <w:rPr>
          <w:rFonts w:ascii="Arial" w:eastAsia="Arial" w:hAnsi="Arial" w:cs="Arial"/>
        </w:rPr>
      </w:pPr>
      <w:r w:rsidRPr="78B5373F">
        <w:rPr>
          <w:rFonts w:ascii="Arial" w:eastAsia="Arial" w:hAnsi="Arial" w:cs="Arial"/>
        </w:rPr>
        <w:t>There is evidence that the NHS faces a serious absence problem. Concerns arise from the huge economic cost associated with unplanned absences, as well as the poor health of the NHS staff. These concerns have been translated into a number of key documents produced by NHS, which is responsible for human resources Health Department, which is responsible for human resources. As a result, there is a demand for evidence regarding the management of absences within the NHS. Literature makes clear that absence is by nature multi-causal and highly variable, and therefore challenging to manage. In order to reduce  absence, absence research and management strategies must consider the social, physical, and psychological components of absence. Nursing managers must consider their role in light of the complex problems absence presents to the NHS today.</w:t>
      </w:r>
    </w:p>
    <w:p w14:paraId="16218BDA" w14:textId="3ED73C71" w:rsidR="48CE0DBF" w:rsidRDefault="48CE0DBF" w:rsidP="004E2A43">
      <w:pPr>
        <w:spacing w:line="360" w:lineRule="auto"/>
        <w:jc w:val="both"/>
        <w:rPr>
          <w:rFonts w:ascii="Arial" w:eastAsia="Arial" w:hAnsi="Arial" w:cs="Arial"/>
        </w:rPr>
      </w:pPr>
      <w:r w:rsidRPr="48CE0DBF">
        <w:rPr>
          <w:rFonts w:ascii="Arial" w:eastAsia="Arial" w:hAnsi="Arial" w:cs="Arial"/>
        </w:rPr>
        <w:t>Employer laws and traditional management practices shape the way absences are managed.</w:t>
      </w:r>
      <w:r w:rsidR="58830D09" w:rsidRPr="48CE0DBF">
        <w:rPr>
          <w:rFonts w:ascii="Arial" w:eastAsia="Arial" w:hAnsi="Arial" w:cs="Arial"/>
        </w:rPr>
        <w:t xml:space="preserve"> Managing absence effectively requires a lot of managerial activities, but it's not unachievable. It is true that one can take advantage of a lot of opportunities in the National Health Service, driven by the desire to protect the NHS employees' well-being. </w:t>
      </w:r>
      <w:r w:rsidRPr="48CE0DBF">
        <w:rPr>
          <w:rFonts w:ascii="Arial" w:eastAsia="Arial" w:hAnsi="Arial" w:cs="Arial"/>
        </w:rPr>
        <w:t>Commitment to support improvements to the health and employment conditions of NHS staff in order to achieve the necessary and achievable positive outcomes of quality absence management.</w:t>
      </w:r>
    </w:p>
    <w:p w14:paraId="709D87DB" w14:textId="0983BAD1" w:rsidR="38FDA4DC" w:rsidRDefault="38FDA4DC" w:rsidP="38FDA4DC">
      <w:pPr>
        <w:jc w:val="both"/>
        <w:rPr>
          <w:rFonts w:ascii="Arial" w:eastAsia="Arial" w:hAnsi="Arial" w:cs="Arial"/>
        </w:rPr>
      </w:pPr>
    </w:p>
    <w:p w14:paraId="0C03358A" w14:textId="066CDCBC" w:rsidR="38FDA4DC" w:rsidRDefault="38FDA4DC" w:rsidP="38FDA4DC">
      <w:pPr>
        <w:jc w:val="both"/>
        <w:rPr>
          <w:rFonts w:ascii="Arial" w:eastAsia="Arial" w:hAnsi="Arial" w:cs="Arial"/>
        </w:rPr>
      </w:pPr>
    </w:p>
    <w:p w14:paraId="6549C8A3" w14:textId="0F6E61D8" w:rsidR="38FDA4DC" w:rsidRDefault="38FDA4DC" w:rsidP="38FDA4DC">
      <w:pPr>
        <w:jc w:val="both"/>
        <w:rPr>
          <w:rFonts w:ascii="Arial" w:eastAsia="Arial" w:hAnsi="Arial" w:cs="Arial"/>
        </w:rPr>
      </w:pPr>
    </w:p>
    <w:p w14:paraId="128EC482" w14:textId="653558D7" w:rsidR="38FDA4DC" w:rsidRDefault="38FDA4DC" w:rsidP="38FDA4DC">
      <w:pPr>
        <w:jc w:val="both"/>
        <w:rPr>
          <w:rFonts w:ascii="Arial" w:eastAsia="Arial" w:hAnsi="Arial" w:cs="Arial"/>
        </w:rPr>
      </w:pPr>
    </w:p>
    <w:p w14:paraId="7967E371" w14:textId="37BEA083" w:rsidR="38FDA4DC" w:rsidRDefault="38FDA4DC" w:rsidP="38FDA4DC">
      <w:pPr>
        <w:jc w:val="both"/>
        <w:rPr>
          <w:rFonts w:ascii="Arial" w:eastAsia="Arial" w:hAnsi="Arial" w:cs="Arial"/>
        </w:rPr>
      </w:pPr>
    </w:p>
    <w:p w14:paraId="70FDCFD1" w14:textId="58FE94D8" w:rsidR="38FDA4DC" w:rsidRDefault="38FDA4DC" w:rsidP="38FDA4DC">
      <w:pPr>
        <w:jc w:val="both"/>
        <w:rPr>
          <w:rFonts w:ascii="Arial" w:eastAsia="Arial" w:hAnsi="Arial" w:cs="Arial"/>
        </w:rPr>
      </w:pPr>
    </w:p>
    <w:p w14:paraId="35C0909A" w14:textId="1448B564" w:rsidR="38FDA4DC" w:rsidRDefault="004E2A43" w:rsidP="38FDA4DC">
      <w:pPr>
        <w:jc w:val="both"/>
        <w:rPr>
          <w:rFonts w:ascii="Arial" w:eastAsia="Arial" w:hAnsi="Arial" w:cs="Arial"/>
        </w:rPr>
      </w:pPr>
      <w:r>
        <w:rPr>
          <w:rFonts w:ascii="Arial" w:eastAsia="Arial" w:hAnsi="Arial" w:cs="Arial"/>
          <w:noProof/>
          <w:lang w:val="en-GB" w:eastAsia="en-GB"/>
        </w:rPr>
        <w:lastRenderedPageBreak/>
        <w:drawing>
          <wp:inline distT="0" distB="0" distL="0" distR="0" wp14:anchorId="446383B0" wp14:editId="65EBBA0C">
            <wp:extent cx="2200275" cy="5378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image buna.png"/>
                    <pic:cNvPicPr/>
                  </pic:nvPicPr>
                  <pic:blipFill>
                    <a:blip r:embed="rId8">
                      <a:extLst>
                        <a:ext uri="{28A0092B-C50C-407E-A947-70E740481C1C}">
                          <a14:useLocalDpi xmlns:a14="http://schemas.microsoft.com/office/drawing/2010/main" val="0"/>
                        </a:ext>
                      </a:extLst>
                    </a:blip>
                    <a:stretch>
                      <a:fillRect/>
                    </a:stretch>
                  </pic:blipFill>
                  <pic:spPr>
                    <a:xfrm>
                      <a:off x="0" y="0"/>
                      <a:ext cx="2218481" cy="542295"/>
                    </a:xfrm>
                    <a:prstGeom prst="rect">
                      <a:avLst/>
                    </a:prstGeom>
                  </pic:spPr>
                </pic:pic>
              </a:graphicData>
            </a:graphic>
          </wp:inline>
        </w:drawing>
      </w:r>
    </w:p>
    <w:p w14:paraId="44F4E80B" w14:textId="3B610302" w:rsidR="38FDA4DC" w:rsidRDefault="38FDA4DC" w:rsidP="38FDA4DC">
      <w:pPr>
        <w:jc w:val="both"/>
        <w:rPr>
          <w:rFonts w:ascii="Arial" w:eastAsia="Arial" w:hAnsi="Arial" w:cs="Arial"/>
        </w:rPr>
      </w:pPr>
    </w:p>
    <w:p w14:paraId="31030152" w14:textId="672F63C1" w:rsidR="38FDA4DC" w:rsidRDefault="38FDA4DC" w:rsidP="38FDA4DC">
      <w:pPr>
        <w:jc w:val="both"/>
        <w:rPr>
          <w:rFonts w:ascii="Arial" w:eastAsia="Arial" w:hAnsi="Arial" w:cs="Arial"/>
        </w:rPr>
      </w:pPr>
    </w:p>
    <w:p w14:paraId="1BC229E1" w14:textId="0D5FD93E" w:rsidR="38FDA4DC" w:rsidRDefault="38FDA4DC" w:rsidP="38FDA4DC">
      <w:pPr>
        <w:jc w:val="both"/>
        <w:rPr>
          <w:rFonts w:ascii="Arial" w:eastAsia="Arial" w:hAnsi="Arial" w:cs="Arial"/>
        </w:rPr>
      </w:pPr>
    </w:p>
    <w:p w14:paraId="09189380" w14:textId="100A8A5B" w:rsidR="38FDA4DC" w:rsidRDefault="38FDA4DC" w:rsidP="38FDA4DC">
      <w:pPr>
        <w:jc w:val="both"/>
        <w:rPr>
          <w:rFonts w:ascii="Arial" w:eastAsia="Arial" w:hAnsi="Arial" w:cs="Arial"/>
        </w:rPr>
      </w:pPr>
    </w:p>
    <w:p w14:paraId="6F519858" w14:textId="315A6701" w:rsidR="38FDA4DC" w:rsidRDefault="38FDA4DC" w:rsidP="38FDA4DC">
      <w:pPr>
        <w:jc w:val="both"/>
        <w:rPr>
          <w:rFonts w:ascii="Arial" w:eastAsia="Arial" w:hAnsi="Arial" w:cs="Arial"/>
        </w:rPr>
      </w:pPr>
    </w:p>
    <w:p w14:paraId="3F7BA879" w14:textId="74A76316" w:rsidR="38FDA4DC" w:rsidRDefault="38FDA4DC" w:rsidP="38FDA4DC">
      <w:pPr>
        <w:jc w:val="both"/>
        <w:rPr>
          <w:rFonts w:ascii="Arial" w:eastAsia="Arial" w:hAnsi="Arial" w:cs="Arial"/>
        </w:rPr>
      </w:pPr>
    </w:p>
    <w:p w14:paraId="465EF571" w14:textId="2CF5C0BB" w:rsidR="38FDA4DC" w:rsidRDefault="38FDA4DC" w:rsidP="008E20CA">
      <w:pPr>
        <w:pStyle w:val="Heading1"/>
        <w:rPr>
          <w:rFonts w:ascii="Arial" w:eastAsia="Arial" w:hAnsi="Arial" w:cs="Arial"/>
          <w:b/>
          <w:bCs/>
          <w:sz w:val="28"/>
          <w:szCs w:val="28"/>
        </w:rPr>
      </w:pPr>
      <w:r w:rsidRPr="38FDA4DC">
        <w:rPr>
          <w:rFonts w:ascii="Arial" w:eastAsia="Arial" w:hAnsi="Arial" w:cs="Arial"/>
          <w:b/>
          <w:bCs/>
          <w:sz w:val="28"/>
          <w:szCs w:val="28"/>
        </w:rPr>
        <w:t xml:space="preserve">                                        </w:t>
      </w:r>
      <w:bookmarkStart w:id="15" w:name="_Toc100276418"/>
      <w:r w:rsidRPr="38FDA4DC">
        <w:rPr>
          <w:rFonts w:ascii="Arial" w:eastAsia="Arial" w:hAnsi="Arial" w:cs="Arial"/>
          <w:b/>
          <w:bCs/>
          <w:sz w:val="28"/>
          <w:szCs w:val="28"/>
        </w:rPr>
        <w:t>Reference</w:t>
      </w:r>
      <w:bookmarkEnd w:id="15"/>
    </w:p>
    <w:p w14:paraId="6464CBBC" w14:textId="6372BCE3" w:rsidR="38FDA4DC" w:rsidRDefault="38FDA4DC" w:rsidP="38FDA4DC">
      <w:pPr>
        <w:jc w:val="both"/>
        <w:rPr>
          <w:rFonts w:ascii="Arial" w:eastAsia="Arial" w:hAnsi="Arial" w:cs="Arial"/>
        </w:rPr>
      </w:pPr>
    </w:p>
    <w:p w14:paraId="179D45FE" w14:textId="68EE65A7" w:rsidR="38FDA4DC" w:rsidRDefault="38FDA4DC" w:rsidP="004E2A43">
      <w:pPr>
        <w:spacing w:line="360" w:lineRule="auto"/>
        <w:jc w:val="both"/>
        <w:rPr>
          <w:rFonts w:ascii="Arial" w:eastAsia="Arial" w:hAnsi="Arial" w:cs="Arial"/>
        </w:rPr>
      </w:pPr>
      <w:r w:rsidRPr="38FDA4DC">
        <w:rPr>
          <w:rFonts w:ascii="Arial" w:eastAsia="Arial" w:hAnsi="Arial" w:cs="Arial"/>
        </w:rPr>
        <w:t>1.(Confederation of</w:t>
      </w:r>
    </w:p>
    <w:p w14:paraId="39BCFC78" w14:textId="15CB9513" w:rsidR="38FDA4DC" w:rsidRDefault="38FDA4DC" w:rsidP="004E2A43">
      <w:pPr>
        <w:spacing w:line="360" w:lineRule="auto"/>
        <w:jc w:val="both"/>
        <w:rPr>
          <w:rFonts w:ascii="Arial" w:eastAsia="Arial" w:hAnsi="Arial" w:cs="Arial"/>
        </w:rPr>
      </w:pPr>
      <w:r w:rsidRPr="38FDA4DC">
        <w:rPr>
          <w:rFonts w:ascii="Arial" w:eastAsia="Arial" w:hAnsi="Arial" w:cs="Arial"/>
        </w:rPr>
        <w:t>British Industry (CBI) 2001, Dibben et al. 2001, HM</w:t>
      </w:r>
    </w:p>
    <w:p w14:paraId="721A6C03" w14:textId="04DB33A0" w:rsidR="38FDA4DC" w:rsidRDefault="38FDA4DC" w:rsidP="004E2A43">
      <w:pPr>
        <w:spacing w:line="360" w:lineRule="auto"/>
        <w:jc w:val="both"/>
        <w:rPr>
          <w:rFonts w:ascii="Arial" w:eastAsia="Arial" w:hAnsi="Arial" w:cs="Arial"/>
        </w:rPr>
      </w:pPr>
      <w:r w:rsidRPr="38FDA4DC">
        <w:rPr>
          <w:rFonts w:ascii="Arial" w:eastAsia="Arial" w:hAnsi="Arial" w:cs="Arial"/>
        </w:rPr>
        <w:t>Treasury 2001).</w:t>
      </w:r>
    </w:p>
    <w:p w14:paraId="125A79E4" w14:textId="5DA739DB" w:rsidR="38FDA4DC" w:rsidRDefault="38FDA4DC" w:rsidP="004E2A43">
      <w:pPr>
        <w:spacing w:line="360" w:lineRule="auto"/>
        <w:jc w:val="both"/>
        <w:rPr>
          <w:rFonts w:ascii="Arial" w:eastAsia="Arial" w:hAnsi="Arial" w:cs="Arial"/>
        </w:rPr>
      </w:pPr>
      <w:r w:rsidRPr="38FDA4DC">
        <w:rPr>
          <w:rFonts w:ascii="Arial" w:eastAsia="Arial" w:hAnsi="Arial" w:cs="Arial"/>
        </w:rPr>
        <w:t>2.(Hasselhorn et al. 1999, Aronsson et al. 2000).</w:t>
      </w:r>
    </w:p>
    <w:p w14:paraId="519EACB6" w14:textId="2FD40C29" w:rsidR="38FDA4DC" w:rsidRDefault="38FDA4DC" w:rsidP="004E2A43">
      <w:pPr>
        <w:spacing w:line="360" w:lineRule="auto"/>
        <w:jc w:val="both"/>
        <w:rPr>
          <w:rFonts w:ascii="Arial" w:eastAsia="Arial" w:hAnsi="Arial" w:cs="Arial"/>
        </w:rPr>
      </w:pPr>
      <w:r w:rsidRPr="38FDA4DC">
        <w:rPr>
          <w:rFonts w:ascii="Arial" w:eastAsia="Arial" w:hAnsi="Arial" w:cs="Arial"/>
        </w:rPr>
        <w:t>3.MarcusEvans(Octomber,23,2016)questback.comAvailableat: https://www.questback.com/uk/blog/the-nhs-in-crisis-the-cost-imposed-by-absenteeism-and-high-staff-turnover/ (Accessed: 01.04.2002)</w:t>
      </w:r>
    </w:p>
    <w:p w14:paraId="1D749D98" w14:textId="4817B69F" w:rsidR="38FDA4DC" w:rsidRDefault="38FDA4DC" w:rsidP="004E2A43">
      <w:pPr>
        <w:spacing w:line="360" w:lineRule="auto"/>
        <w:jc w:val="both"/>
        <w:rPr>
          <w:rFonts w:ascii="Arial" w:eastAsia="Arial" w:hAnsi="Arial" w:cs="Arial"/>
        </w:rPr>
      </w:pPr>
      <w:r w:rsidRPr="38FDA4DC">
        <w:rPr>
          <w:rFonts w:ascii="Arial" w:eastAsia="Arial" w:hAnsi="Arial" w:cs="Arial"/>
        </w:rPr>
        <w:t xml:space="preserve">4.Judge, Timothy &amp; Rhodes, Susan &amp; Steers, Richard. (1991). Managing Employee        Absenteeism. Industrial and Labor Relations Review. 44. 577. 10.2307/2524179. </w:t>
      </w:r>
    </w:p>
    <w:p w14:paraId="2D518BF0" w14:textId="004C4B7C" w:rsidR="38FDA4DC" w:rsidRDefault="38FDA4DC" w:rsidP="004E2A43">
      <w:pPr>
        <w:spacing w:line="360" w:lineRule="auto"/>
        <w:jc w:val="both"/>
        <w:rPr>
          <w:rFonts w:ascii="Arial" w:eastAsia="Arial" w:hAnsi="Arial" w:cs="Arial"/>
        </w:rPr>
      </w:pPr>
      <w:r w:rsidRPr="38FDA4DC">
        <w:rPr>
          <w:rFonts w:ascii="Arial" w:eastAsia="Arial" w:hAnsi="Arial" w:cs="Arial"/>
        </w:rPr>
        <w:t xml:space="preserve">5.(Ritchie et al. 1999, Sharp &amp; Watt 1995, Pines et al. 1985). </w:t>
      </w:r>
    </w:p>
    <w:p w14:paraId="6D86FC25" w14:textId="3AF3C731" w:rsidR="38FDA4DC" w:rsidRDefault="38FDA4DC" w:rsidP="004E2A43">
      <w:pPr>
        <w:spacing w:line="360" w:lineRule="auto"/>
        <w:jc w:val="both"/>
        <w:rPr>
          <w:rFonts w:ascii="Arial" w:eastAsia="Arial" w:hAnsi="Arial" w:cs="Arial"/>
        </w:rPr>
      </w:pPr>
      <w:r w:rsidRPr="38FDA4DC">
        <w:rPr>
          <w:rFonts w:ascii="Arial" w:eastAsia="Arial" w:hAnsi="Arial" w:cs="Arial"/>
        </w:rPr>
        <w:t xml:space="preserve"> 6. (Grundemann &amp; Vuuren 1997).</w:t>
      </w:r>
    </w:p>
    <w:p w14:paraId="53EBD2DD" w14:textId="6B16E396" w:rsidR="38FDA4DC" w:rsidRDefault="38FDA4DC" w:rsidP="004E2A43">
      <w:pPr>
        <w:spacing w:line="360" w:lineRule="auto"/>
        <w:jc w:val="both"/>
        <w:rPr>
          <w:rFonts w:ascii="Arial" w:eastAsia="Arial" w:hAnsi="Arial" w:cs="Arial"/>
        </w:rPr>
      </w:pPr>
      <w:r w:rsidRPr="38FDA4DC">
        <w:rPr>
          <w:rFonts w:ascii="Arial" w:eastAsia="Arial" w:hAnsi="Arial" w:cs="Arial"/>
        </w:rPr>
        <w:t>7.Barney Cotton(January 14, 2019) businessleader.co.uk Available at: https://www.businessleader.co.uk/nhs-absenteeism-the-crisis-months-are-here/</w:t>
      </w:r>
    </w:p>
    <w:p w14:paraId="65D36466" w14:textId="4BA69A5A" w:rsidR="38FDA4DC" w:rsidRDefault="38FDA4DC" w:rsidP="004E2A43">
      <w:pPr>
        <w:spacing w:line="360" w:lineRule="auto"/>
        <w:jc w:val="both"/>
        <w:rPr>
          <w:rFonts w:ascii="Arial" w:eastAsia="Arial" w:hAnsi="Arial" w:cs="Arial"/>
        </w:rPr>
      </w:pPr>
      <w:r w:rsidRPr="38FDA4DC">
        <w:rPr>
          <w:rFonts w:ascii="Arial" w:eastAsia="Arial" w:hAnsi="Arial" w:cs="Arial"/>
        </w:rPr>
        <w:t xml:space="preserve">(Accessed: 4 April 2022) </w:t>
      </w:r>
    </w:p>
    <w:p w14:paraId="29CF3DFE" w14:textId="1299315E" w:rsidR="38FDA4DC" w:rsidRDefault="38FDA4DC" w:rsidP="004E2A43">
      <w:pPr>
        <w:spacing w:line="360" w:lineRule="auto"/>
        <w:jc w:val="both"/>
        <w:rPr>
          <w:rFonts w:ascii="Arial" w:eastAsia="Arial" w:hAnsi="Arial" w:cs="Arial"/>
        </w:rPr>
      </w:pPr>
      <w:r w:rsidRPr="38FDA4DC">
        <w:rPr>
          <w:rFonts w:ascii="Arial" w:eastAsia="Arial" w:hAnsi="Arial" w:cs="Arial"/>
        </w:rPr>
        <w:t xml:space="preserve"> 8</w:t>
      </w:r>
      <w:r w:rsidR="004E2A43">
        <w:rPr>
          <w:rFonts w:ascii="Arial" w:eastAsia="Arial" w:hAnsi="Arial" w:cs="Arial"/>
        </w:rPr>
        <w:t>.</w:t>
      </w:r>
      <w:r w:rsidRPr="38FDA4DC">
        <w:rPr>
          <w:rFonts w:ascii="Arial" w:eastAsia="Arial" w:hAnsi="Arial" w:cs="Arial"/>
        </w:rPr>
        <w:t>Taylor P. (1974) Sickness absence: facts and misconceptions.</w:t>
      </w:r>
    </w:p>
    <w:p w14:paraId="1A4FE205" w14:textId="2C9815CA" w:rsidR="38FDA4DC" w:rsidRDefault="38FDA4DC" w:rsidP="004E2A43">
      <w:pPr>
        <w:spacing w:line="360" w:lineRule="auto"/>
        <w:jc w:val="both"/>
        <w:rPr>
          <w:rFonts w:ascii="Arial" w:eastAsia="Arial" w:hAnsi="Arial" w:cs="Arial"/>
        </w:rPr>
      </w:pPr>
      <w:r w:rsidRPr="38FDA4DC">
        <w:rPr>
          <w:rFonts w:ascii="Arial" w:eastAsia="Arial" w:hAnsi="Arial" w:cs="Arial"/>
        </w:rPr>
        <w:t>Borda R.G. &amp; Norma I.J. (1997) Factors influencing turnover and</w:t>
      </w:r>
    </w:p>
    <w:p w14:paraId="58D00FC2" w14:textId="47A802E2" w:rsidR="38FDA4DC" w:rsidRDefault="38FDA4DC" w:rsidP="004E2A43">
      <w:pPr>
        <w:spacing w:line="360" w:lineRule="auto"/>
        <w:jc w:val="both"/>
        <w:rPr>
          <w:rFonts w:ascii="Arial" w:eastAsia="Arial" w:hAnsi="Arial" w:cs="Arial"/>
        </w:rPr>
      </w:pPr>
      <w:r w:rsidRPr="38FDA4DC">
        <w:rPr>
          <w:rFonts w:ascii="Arial" w:eastAsia="Arial" w:hAnsi="Arial" w:cs="Arial"/>
        </w:rPr>
        <w:t>absence of nurses: a research review. International Journal of</w:t>
      </w:r>
    </w:p>
    <w:p w14:paraId="5C6041D7" w14:textId="44DE6956" w:rsidR="38FDA4DC" w:rsidRDefault="38FDA4DC" w:rsidP="004E2A43">
      <w:pPr>
        <w:spacing w:line="360" w:lineRule="auto"/>
        <w:jc w:val="both"/>
        <w:rPr>
          <w:rFonts w:ascii="Arial" w:eastAsia="Arial" w:hAnsi="Arial" w:cs="Arial"/>
        </w:rPr>
      </w:pPr>
      <w:r w:rsidRPr="38FDA4DC">
        <w:rPr>
          <w:rFonts w:ascii="Arial" w:eastAsia="Arial" w:hAnsi="Arial" w:cs="Arial"/>
        </w:rPr>
        <w:t>Nursing Studies 24(6), 385–394</w:t>
      </w:r>
    </w:p>
    <w:p w14:paraId="3DCDE04B" w14:textId="77777777" w:rsidR="004E2A43" w:rsidRDefault="004E2A43">
      <w:pPr>
        <w:jc w:val="both"/>
        <w:rPr>
          <w:rFonts w:ascii="Arial" w:eastAsia="Arial" w:hAnsi="Arial" w:cs="Arial"/>
        </w:rPr>
      </w:pPr>
    </w:p>
    <w:sectPr w:rsidR="004E2A4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473E59" w14:textId="77777777" w:rsidR="00B118AF" w:rsidRDefault="00B118AF">
      <w:pPr>
        <w:spacing w:after="0" w:line="240" w:lineRule="auto"/>
      </w:pPr>
      <w:r>
        <w:separator/>
      </w:r>
    </w:p>
  </w:endnote>
  <w:endnote w:type="continuationSeparator" w:id="0">
    <w:p w14:paraId="05C88386" w14:textId="77777777" w:rsidR="00B118AF" w:rsidRDefault="00B11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2616C740" w14:paraId="637EE66E" w14:textId="77777777" w:rsidTr="1368FDEC">
      <w:tc>
        <w:tcPr>
          <w:tcW w:w="3005" w:type="dxa"/>
        </w:tcPr>
        <w:p w14:paraId="6688286A" w14:textId="23E5EC3F" w:rsidR="2616C740" w:rsidRDefault="2616C740" w:rsidP="2616C740">
          <w:pPr>
            <w:pStyle w:val="Header"/>
            <w:ind w:left="-115"/>
          </w:pPr>
          <w:r>
            <w:fldChar w:fldCharType="begin"/>
          </w:r>
          <w:r>
            <w:instrText>PAGE</w:instrText>
          </w:r>
          <w:r w:rsidR="004E2A43">
            <w:fldChar w:fldCharType="separate"/>
          </w:r>
          <w:r w:rsidR="007927E5">
            <w:rPr>
              <w:noProof/>
            </w:rPr>
            <w:t>8</w:t>
          </w:r>
          <w:r>
            <w:fldChar w:fldCharType="end"/>
          </w:r>
        </w:p>
      </w:tc>
      <w:tc>
        <w:tcPr>
          <w:tcW w:w="3005" w:type="dxa"/>
        </w:tcPr>
        <w:p w14:paraId="164B7B66" w14:textId="3FE0401D" w:rsidR="2616C740" w:rsidRDefault="2616C740" w:rsidP="2616C740">
          <w:pPr>
            <w:pStyle w:val="Header"/>
            <w:jc w:val="center"/>
          </w:pPr>
        </w:p>
      </w:tc>
      <w:tc>
        <w:tcPr>
          <w:tcW w:w="3005" w:type="dxa"/>
        </w:tcPr>
        <w:p w14:paraId="532D867A" w14:textId="1E12613B" w:rsidR="2616C740" w:rsidRDefault="2616C740" w:rsidP="2616C740">
          <w:pPr>
            <w:pStyle w:val="Header"/>
            <w:ind w:right="-115"/>
            <w:jc w:val="right"/>
          </w:pPr>
        </w:p>
      </w:tc>
    </w:tr>
  </w:tbl>
  <w:p w14:paraId="3F2F3E84" w14:textId="7C758D40" w:rsidR="2616C740" w:rsidRDefault="2616C740" w:rsidP="2616C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B2CB07" w14:textId="77777777" w:rsidR="00B118AF" w:rsidRDefault="00B118AF">
      <w:pPr>
        <w:spacing w:after="0" w:line="240" w:lineRule="auto"/>
      </w:pPr>
      <w:r>
        <w:separator/>
      </w:r>
    </w:p>
  </w:footnote>
  <w:footnote w:type="continuationSeparator" w:id="0">
    <w:p w14:paraId="75703618" w14:textId="77777777" w:rsidR="00B118AF" w:rsidRDefault="00B118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2616C740" w14:paraId="3E4FACE2" w14:textId="77777777" w:rsidTr="2616C740">
      <w:tc>
        <w:tcPr>
          <w:tcW w:w="3005" w:type="dxa"/>
        </w:tcPr>
        <w:p w14:paraId="0896C43F" w14:textId="27D8F322" w:rsidR="2616C740" w:rsidRDefault="2616C740" w:rsidP="2616C740">
          <w:pPr>
            <w:pStyle w:val="Header"/>
            <w:ind w:left="-115"/>
          </w:pPr>
        </w:p>
      </w:tc>
      <w:tc>
        <w:tcPr>
          <w:tcW w:w="3005" w:type="dxa"/>
        </w:tcPr>
        <w:p w14:paraId="209DA853" w14:textId="08FE545E" w:rsidR="2616C740" w:rsidRDefault="2616C740" w:rsidP="2616C740">
          <w:pPr>
            <w:pStyle w:val="Header"/>
            <w:jc w:val="center"/>
          </w:pPr>
        </w:p>
      </w:tc>
      <w:tc>
        <w:tcPr>
          <w:tcW w:w="3005" w:type="dxa"/>
        </w:tcPr>
        <w:p w14:paraId="67F2C1DF" w14:textId="2005268F" w:rsidR="2616C740" w:rsidRDefault="2616C740" w:rsidP="2616C740">
          <w:pPr>
            <w:pStyle w:val="Header"/>
            <w:ind w:right="-115"/>
            <w:jc w:val="right"/>
          </w:pPr>
        </w:p>
      </w:tc>
    </w:tr>
  </w:tbl>
  <w:p w14:paraId="1795625C" w14:textId="652B56D1" w:rsidR="2616C740" w:rsidRDefault="2616C740" w:rsidP="2616C7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60A1B"/>
    <w:multiLevelType w:val="hybridMultilevel"/>
    <w:tmpl w:val="CE9CED8C"/>
    <w:lvl w:ilvl="0" w:tplc="91921DFC">
      <w:start w:val="1"/>
      <w:numFmt w:val="decimal"/>
      <w:lvlText w:val="%1."/>
      <w:lvlJc w:val="left"/>
      <w:pPr>
        <w:ind w:left="720" w:hanging="360"/>
      </w:pPr>
    </w:lvl>
    <w:lvl w:ilvl="1" w:tplc="A8846AEC">
      <w:start w:val="1"/>
      <w:numFmt w:val="lowerLetter"/>
      <w:lvlText w:val="%2."/>
      <w:lvlJc w:val="left"/>
      <w:pPr>
        <w:ind w:left="1440" w:hanging="360"/>
      </w:pPr>
    </w:lvl>
    <w:lvl w:ilvl="2" w:tplc="41861252">
      <w:start w:val="1"/>
      <w:numFmt w:val="lowerRoman"/>
      <w:lvlText w:val="%3."/>
      <w:lvlJc w:val="right"/>
      <w:pPr>
        <w:ind w:left="2160" w:hanging="180"/>
      </w:pPr>
    </w:lvl>
    <w:lvl w:ilvl="3" w:tplc="4494779C">
      <w:start w:val="1"/>
      <w:numFmt w:val="decimal"/>
      <w:lvlText w:val="%4."/>
      <w:lvlJc w:val="left"/>
      <w:pPr>
        <w:ind w:left="2880" w:hanging="360"/>
      </w:pPr>
    </w:lvl>
    <w:lvl w:ilvl="4" w:tplc="3DBA80C8">
      <w:start w:val="1"/>
      <w:numFmt w:val="lowerLetter"/>
      <w:lvlText w:val="%5."/>
      <w:lvlJc w:val="left"/>
      <w:pPr>
        <w:ind w:left="3600" w:hanging="360"/>
      </w:pPr>
    </w:lvl>
    <w:lvl w:ilvl="5" w:tplc="E4401746">
      <w:start w:val="1"/>
      <w:numFmt w:val="lowerRoman"/>
      <w:lvlText w:val="%6."/>
      <w:lvlJc w:val="right"/>
      <w:pPr>
        <w:ind w:left="4320" w:hanging="180"/>
      </w:pPr>
    </w:lvl>
    <w:lvl w:ilvl="6" w:tplc="1D825566">
      <w:start w:val="1"/>
      <w:numFmt w:val="decimal"/>
      <w:lvlText w:val="%7."/>
      <w:lvlJc w:val="left"/>
      <w:pPr>
        <w:ind w:left="5040" w:hanging="360"/>
      </w:pPr>
    </w:lvl>
    <w:lvl w:ilvl="7" w:tplc="AE7699BE">
      <w:start w:val="1"/>
      <w:numFmt w:val="lowerLetter"/>
      <w:lvlText w:val="%8."/>
      <w:lvlJc w:val="left"/>
      <w:pPr>
        <w:ind w:left="5760" w:hanging="360"/>
      </w:pPr>
    </w:lvl>
    <w:lvl w:ilvl="8" w:tplc="72EAFAB2">
      <w:start w:val="1"/>
      <w:numFmt w:val="lowerRoman"/>
      <w:lvlText w:val="%9."/>
      <w:lvlJc w:val="right"/>
      <w:pPr>
        <w:ind w:left="6480" w:hanging="180"/>
      </w:pPr>
    </w:lvl>
  </w:abstractNum>
  <w:abstractNum w:abstractNumId="1" w15:restartNumberingAfterBreak="0">
    <w:nsid w:val="093D0D07"/>
    <w:multiLevelType w:val="hybridMultilevel"/>
    <w:tmpl w:val="066E2B88"/>
    <w:lvl w:ilvl="0" w:tplc="60366BDA">
      <w:start w:val="1"/>
      <w:numFmt w:val="decimal"/>
      <w:lvlText w:val="%1."/>
      <w:lvlJc w:val="left"/>
      <w:pPr>
        <w:ind w:left="720" w:hanging="360"/>
      </w:pPr>
    </w:lvl>
    <w:lvl w:ilvl="1" w:tplc="FEF6F1EC">
      <w:start w:val="1"/>
      <w:numFmt w:val="lowerLetter"/>
      <w:lvlText w:val="%2."/>
      <w:lvlJc w:val="left"/>
      <w:pPr>
        <w:ind w:left="1440" w:hanging="360"/>
      </w:pPr>
    </w:lvl>
    <w:lvl w:ilvl="2" w:tplc="A5286DA2">
      <w:start w:val="1"/>
      <w:numFmt w:val="lowerRoman"/>
      <w:lvlText w:val="%3."/>
      <w:lvlJc w:val="right"/>
      <w:pPr>
        <w:ind w:left="2160" w:hanging="180"/>
      </w:pPr>
    </w:lvl>
    <w:lvl w:ilvl="3" w:tplc="7A822FAA">
      <w:start w:val="1"/>
      <w:numFmt w:val="decimal"/>
      <w:lvlText w:val="%4."/>
      <w:lvlJc w:val="left"/>
      <w:pPr>
        <w:ind w:left="2880" w:hanging="360"/>
      </w:pPr>
    </w:lvl>
    <w:lvl w:ilvl="4" w:tplc="0C1AAC9C">
      <w:start w:val="1"/>
      <w:numFmt w:val="lowerLetter"/>
      <w:lvlText w:val="%5."/>
      <w:lvlJc w:val="left"/>
      <w:pPr>
        <w:ind w:left="3600" w:hanging="360"/>
      </w:pPr>
    </w:lvl>
    <w:lvl w:ilvl="5" w:tplc="8C9845A8">
      <w:start w:val="1"/>
      <w:numFmt w:val="lowerRoman"/>
      <w:lvlText w:val="%6."/>
      <w:lvlJc w:val="right"/>
      <w:pPr>
        <w:ind w:left="4320" w:hanging="180"/>
      </w:pPr>
    </w:lvl>
    <w:lvl w:ilvl="6" w:tplc="B5C83D28">
      <w:start w:val="1"/>
      <w:numFmt w:val="decimal"/>
      <w:lvlText w:val="%7."/>
      <w:lvlJc w:val="left"/>
      <w:pPr>
        <w:ind w:left="5040" w:hanging="360"/>
      </w:pPr>
    </w:lvl>
    <w:lvl w:ilvl="7" w:tplc="BA4ECC3E">
      <w:start w:val="1"/>
      <w:numFmt w:val="lowerLetter"/>
      <w:lvlText w:val="%8."/>
      <w:lvlJc w:val="left"/>
      <w:pPr>
        <w:ind w:left="5760" w:hanging="360"/>
      </w:pPr>
    </w:lvl>
    <w:lvl w:ilvl="8" w:tplc="1712855A">
      <w:start w:val="1"/>
      <w:numFmt w:val="lowerRoman"/>
      <w:lvlText w:val="%9."/>
      <w:lvlJc w:val="right"/>
      <w:pPr>
        <w:ind w:left="6480" w:hanging="180"/>
      </w:pPr>
    </w:lvl>
  </w:abstractNum>
  <w:abstractNum w:abstractNumId="2" w15:restartNumberingAfterBreak="0">
    <w:nsid w:val="27AE022B"/>
    <w:multiLevelType w:val="hybridMultilevel"/>
    <w:tmpl w:val="466C0212"/>
    <w:lvl w:ilvl="0" w:tplc="D3FCFDB8">
      <w:start w:val="1"/>
      <w:numFmt w:val="bullet"/>
      <w:lvlText w:val=""/>
      <w:lvlJc w:val="left"/>
      <w:pPr>
        <w:ind w:left="720" w:hanging="360"/>
      </w:pPr>
      <w:rPr>
        <w:rFonts w:ascii="Symbol" w:hAnsi="Symbol" w:hint="default"/>
      </w:rPr>
    </w:lvl>
    <w:lvl w:ilvl="1" w:tplc="10305AE0">
      <w:start w:val="1"/>
      <w:numFmt w:val="bullet"/>
      <w:lvlText w:val="o"/>
      <w:lvlJc w:val="left"/>
      <w:pPr>
        <w:ind w:left="1440" w:hanging="360"/>
      </w:pPr>
      <w:rPr>
        <w:rFonts w:ascii="Courier New" w:hAnsi="Courier New" w:hint="default"/>
      </w:rPr>
    </w:lvl>
    <w:lvl w:ilvl="2" w:tplc="A0B4C6AC">
      <w:start w:val="1"/>
      <w:numFmt w:val="bullet"/>
      <w:lvlText w:val=""/>
      <w:lvlJc w:val="left"/>
      <w:pPr>
        <w:ind w:left="2160" w:hanging="360"/>
      </w:pPr>
      <w:rPr>
        <w:rFonts w:ascii="Wingdings" w:hAnsi="Wingdings" w:hint="default"/>
      </w:rPr>
    </w:lvl>
    <w:lvl w:ilvl="3" w:tplc="2A985B46">
      <w:start w:val="1"/>
      <w:numFmt w:val="bullet"/>
      <w:lvlText w:val=""/>
      <w:lvlJc w:val="left"/>
      <w:pPr>
        <w:ind w:left="2880" w:hanging="360"/>
      </w:pPr>
      <w:rPr>
        <w:rFonts w:ascii="Symbol" w:hAnsi="Symbol" w:hint="default"/>
      </w:rPr>
    </w:lvl>
    <w:lvl w:ilvl="4" w:tplc="FE50F842">
      <w:start w:val="1"/>
      <w:numFmt w:val="bullet"/>
      <w:lvlText w:val="o"/>
      <w:lvlJc w:val="left"/>
      <w:pPr>
        <w:ind w:left="3600" w:hanging="360"/>
      </w:pPr>
      <w:rPr>
        <w:rFonts w:ascii="Courier New" w:hAnsi="Courier New" w:hint="default"/>
      </w:rPr>
    </w:lvl>
    <w:lvl w:ilvl="5" w:tplc="8398E3EA">
      <w:start w:val="1"/>
      <w:numFmt w:val="bullet"/>
      <w:lvlText w:val=""/>
      <w:lvlJc w:val="left"/>
      <w:pPr>
        <w:ind w:left="4320" w:hanging="360"/>
      </w:pPr>
      <w:rPr>
        <w:rFonts w:ascii="Wingdings" w:hAnsi="Wingdings" w:hint="default"/>
      </w:rPr>
    </w:lvl>
    <w:lvl w:ilvl="6" w:tplc="0DB4F29E">
      <w:start w:val="1"/>
      <w:numFmt w:val="bullet"/>
      <w:lvlText w:val=""/>
      <w:lvlJc w:val="left"/>
      <w:pPr>
        <w:ind w:left="5040" w:hanging="360"/>
      </w:pPr>
      <w:rPr>
        <w:rFonts w:ascii="Symbol" w:hAnsi="Symbol" w:hint="default"/>
      </w:rPr>
    </w:lvl>
    <w:lvl w:ilvl="7" w:tplc="32BE21A6">
      <w:start w:val="1"/>
      <w:numFmt w:val="bullet"/>
      <w:lvlText w:val="o"/>
      <w:lvlJc w:val="left"/>
      <w:pPr>
        <w:ind w:left="5760" w:hanging="360"/>
      </w:pPr>
      <w:rPr>
        <w:rFonts w:ascii="Courier New" w:hAnsi="Courier New" w:hint="default"/>
      </w:rPr>
    </w:lvl>
    <w:lvl w:ilvl="8" w:tplc="5B08A50A">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57E36F"/>
    <w:rsid w:val="004E2A43"/>
    <w:rsid w:val="0075C290"/>
    <w:rsid w:val="007927E5"/>
    <w:rsid w:val="008E20CA"/>
    <w:rsid w:val="00A140FF"/>
    <w:rsid w:val="00AF3BAD"/>
    <w:rsid w:val="00B118AF"/>
    <w:rsid w:val="0112488D"/>
    <w:rsid w:val="0202A1D1"/>
    <w:rsid w:val="027159B8"/>
    <w:rsid w:val="0288AA0E"/>
    <w:rsid w:val="02C61919"/>
    <w:rsid w:val="03151134"/>
    <w:rsid w:val="0447FBA9"/>
    <w:rsid w:val="048AEECD"/>
    <w:rsid w:val="04912E42"/>
    <w:rsid w:val="05791264"/>
    <w:rsid w:val="05A8FA7A"/>
    <w:rsid w:val="05CA085B"/>
    <w:rsid w:val="061F0C00"/>
    <w:rsid w:val="0840AADF"/>
    <w:rsid w:val="0872306E"/>
    <w:rsid w:val="087B6446"/>
    <w:rsid w:val="08883141"/>
    <w:rsid w:val="09A651F4"/>
    <w:rsid w:val="09D36CA8"/>
    <w:rsid w:val="0A78D530"/>
    <w:rsid w:val="0BFFD025"/>
    <w:rsid w:val="0CBEF744"/>
    <w:rsid w:val="0CDDF2B6"/>
    <w:rsid w:val="0CFD626E"/>
    <w:rsid w:val="0D34AA5B"/>
    <w:rsid w:val="0E5AC7A5"/>
    <w:rsid w:val="0EDEEF32"/>
    <w:rsid w:val="0F8AD455"/>
    <w:rsid w:val="0F9E2BC4"/>
    <w:rsid w:val="10E36A03"/>
    <w:rsid w:val="110DA1AE"/>
    <w:rsid w:val="11508301"/>
    <w:rsid w:val="11E78D25"/>
    <w:rsid w:val="11F4955B"/>
    <w:rsid w:val="121FCC75"/>
    <w:rsid w:val="1368FDEC"/>
    <w:rsid w:val="13A1A46D"/>
    <w:rsid w:val="13BB9CD6"/>
    <w:rsid w:val="13C63675"/>
    <w:rsid w:val="144EB0C7"/>
    <w:rsid w:val="149176CB"/>
    <w:rsid w:val="14A27B10"/>
    <w:rsid w:val="15338472"/>
    <w:rsid w:val="153C7F6D"/>
    <w:rsid w:val="156DEF70"/>
    <w:rsid w:val="15DD70D1"/>
    <w:rsid w:val="166B6556"/>
    <w:rsid w:val="16A1D5EB"/>
    <w:rsid w:val="170284AA"/>
    <w:rsid w:val="1783EA0C"/>
    <w:rsid w:val="1799FC0B"/>
    <w:rsid w:val="17CFEE24"/>
    <w:rsid w:val="183DA64C"/>
    <w:rsid w:val="1856CEA9"/>
    <w:rsid w:val="18852CAE"/>
    <w:rsid w:val="18B380BA"/>
    <w:rsid w:val="1947C39B"/>
    <w:rsid w:val="1A7E6880"/>
    <w:rsid w:val="1AD19CCD"/>
    <w:rsid w:val="1AFCB784"/>
    <w:rsid w:val="1B971F3E"/>
    <w:rsid w:val="1C2594CB"/>
    <w:rsid w:val="1CB62D5B"/>
    <w:rsid w:val="1CCFB964"/>
    <w:rsid w:val="1D2A083F"/>
    <w:rsid w:val="1D85A974"/>
    <w:rsid w:val="1E4B5DE7"/>
    <w:rsid w:val="1EACE7D0"/>
    <w:rsid w:val="1EC6102D"/>
    <w:rsid w:val="1EE7BED8"/>
    <w:rsid w:val="1F51EF48"/>
    <w:rsid w:val="1F75D394"/>
    <w:rsid w:val="1FF87D2F"/>
    <w:rsid w:val="2008B123"/>
    <w:rsid w:val="2050A5B7"/>
    <w:rsid w:val="206FCF44"/>
    <w:rsid w:val="20B1B87E"/>
    <w:rsid w:val="20CE850D"/>
    <w:rsid w:val="2122BDC6"/>
    <w:rsid w:val="212ACC52"/>
    <w:rsid w:val="21336C8C"/>
    <w:rsid w:val="2143561D"/>
    <w:rsid w:val="21BCCE85"/>
    <w:rsid w:val="220416F2"/>
    <w:rsid w:val="227AE070"/>
    <w:rsid w:val="22E10F3C"/>
    <w:rsid w:val="236A5B0A"/>
    <w:rsid w:val="23B1D38E"/>
    <w:rsid w:val="242836D6"/>
    <w:rsid w:val="246B0D4E"/>
    <w:rsid w:val="247AF6DF"/>
    <w:rsid w:val="250A67EE"/>
    <w:rsid w:val="2524D927"/>
    <w:rsid w:val="254EB67C"/>
    <w:rsid w:val="2616C740"/>
    <w:rsid w:val="26F16CCA"/>
    <w:rsid w:val="26F7DBD0"/>
    <w:rsid w:val="27863B90"/>
    <w:rsid w:val="279C8AF8"/>
    <w:rsid w:val="27ABBCA8"/>
    <w:rsid w:val="2970744D"/>
    <w:rsid w:val="29D0C187"/>
    <w:rsid w:val="2A3B92BB"/>
    <w:rsid w:val="2BBDF800"/>
    <w:rsid w:val="2CC6B42D"/>
    <w:rsid w:val="2E08B0C8"/>
    <w:rsid w:val="3042E698"/>
    <w:rsid w:val="30C623D1"/>
    <w:rsid w:val="31517DDC"/>
    <w:rsid w:val="3220E0C9"/>
    <w:rsid w:val="3327093A"/>
    <w:rsid w:val="332CA0A7"/>
    <w:rsid w:val="337D9440"/>
    <w:rsid w:val="33B2C0CE"/>
    <w:rsid w:val="33B92080"/>
    <w:rsid w:val="33DF6441"/>
    <w:rsid w:val="33EEF208"/>
    <w:rsid w:val="34186F16"/>
    <w:rsid w:val="353A0317"/>
    <w:rsid w:val="3564DA46"/>
    <w:rsid w:val="35F62F1B"/>
    <w:rsid w:val="36A3254A"/>
    <w:rsid w:val="3700AAA7"/>
    <w:rsid w:val="370785A0"/>
    <w:rsid w:val="37847E76"/>
    <w:rsid w:val="37BAD9F4"/>
    <w:rsid w:val="38510563"/>
    <w:rsid w:val="38FDA4DC"/>
    <w:rsid w:val="3A0D743A"/>
    <w:rsid w:val="3B307189"/>
    <w:rsid w:val="3B495924"/>
    <w:rsid w:val="3B6843DF"/>
    <w:rsid w:val="3BD798D7"/>
    <w:rsid w:val="3BD7B4AE"/>
    <w:rsid w:val="3BEC2315"/>
    <w:rsid w:val="3C031E99"/>
    <w:rsid w:val="3C301D16"/>
    <w:rsid w:val="3C38A119"/>
    <w:rsid w:val="3CAA83BF"/>
    <w:rsid w:val="3F13AA12"/>
    <w:rsid w:val="3F9DCC11"/>
    <w:rsid w:val="3FEC98CB"/>
    <w:rsid w:val="41868AB0"/>
    <w:rsid w:val="41E655A7"/>
    <w:rsid w:val="42342B9E"/>
    <w:rsid w:val="42CB2D2C"/>
    <w:rsid w:val="433ADEA4"/>
    <w:rsid w:val="436B05E2"/>
    <w:rsid w:val="44D6AF05"/>
    <w:rsid w:val="44E28097"/>
    <w:rsid w:val="44ED46F4"/>
    <w:rsid w:val="45705C0D"/>
    <w:rsid w:val="4582EB96"/>
    <w:rsid w:val="46D6F707"/>
    <w:rsid w:val="475E54D3"/>
    <w:rsid w:val="479BF236"/>
    <w:rsid w:val="480E4FC7"/>
    <w:rsid w:val="48CE0DBF"/>
    <w:rsid w:val="49AA2028"/>
    <w:rsid w:val="49AADF3A"/>
    <w:rsid w:val="4A8725C4"/>
    <w:rsid w:val="4BCB49B9"/>
    <w:rsid w:val="4C84AB0F"/>
    <w:rsid w:val="4D057E41"/>
    <w:rsid w:val="4D11FD84"/>
    <w:rsid w:val="4DA99A64"/>
    <w:rsid w:val="4E1EE8A8"/>
    <w:rsid w:val="4E817F56"/>
    <w:rsid w:val="4ECC62C7"/>
    <w:rsid w:val="4F10A57F"/>
    <w:rsid w:val="4F21E056"/>
    <w:rsid w:val="4F592456"/>
    <w:rsid w:val="4FC019E4"/>
    <w:rsid w:val="50ABE0DF"/>
    <w:rsid w:val="513EBDAF"/>
    <w:rsid w:val="51A64596"/>
    <w:rsid w:val="521D9EA3"/>
    <w:rsid w:val="5290716D"/>
    <w:rsid w:val="5297AB72"/>
    <w:rsid w:val="52B508B2"/>
    <w:rsid w:val="52C843C3"/>
    <w:rsid w:val="52E56033"/>
    <w:rsid w:val="52E8A609"/>
    <w:rsid w:val="5340C00C"/>
    <w:rsid w:val="5345F143"/>
    <w:rsid w:val="53A9F61C"/>
    <w:rsid w:val="54941196"/>
    <w:rsid w:val="5508A2CC"/>
    <w:rsid w:val="55765B67"/>
    <w:rsid w:val="55F358F9"/>
    <w:rsid w:val="56FDCBF5"/>
    <w:rsid w:val="5757E36F"/>
    <w:rsid w:val="579191D2"/>
    <w:rsid w:val="57AA21BC"/>
    <w:rsid w:val="585A1CB0"/>
    <w:rsid w:val="58830D09"/>
    <w:rsid w:val="59091BB2"/>
    <w:rsid w:val="592D6233"/>
    <w:rsid w:val="59C4B5D4"/>
    <w:rsid w:val="5B968748"/>
    <w:rsid w:val="5BEF2887"/>
    <w:rsid w:val="5C0850E4"/>
    <w:rsid w:val="5C3753B3"/>
    <w:rsid w:val="5C55FDAC"/>
    <w:rsid w:val="5CD35149"/>
    <w:rsid w:val="5D748C11"/>
    <w:rsid w:val="5D92E66E"/>
    <w:rsid w:val="5DA42145"/>
    <w:rsid w:val="5E00D356"/>
    <w:rsid w:val="600163DF"/>
    <w:rsid w:val="606048B8"/>
    <w:rsid w:val="6195182A"/>
    <w:rsid w:val="61C455EB"/>
    <w:rsid w:val="62260BA4"/>
    <w:rsid w:val="625E6A0B"/>
    <w:rsid w:val="62AED668"/>
    <w:rsid w:val="6300B5BA"/>
    <w:rsid w:val="6368875A"/>
    <w:rsid w:val="64293D3B"/>
    <w:rsid w:val="6441C0CE"/>
    <w:rsid w:val="6490924A"/>
    <w:rsid w:val="649ECCEE"/>
    <w:rsid w:val="64C32630"/>
    <w:rsid w:val="6680BF28"/>
    <w:rsid w:val="669D7B9A"/>
    <w:rsid w:val="678ECB8A"/>
    <w:rsid w:val="67CB1C8E"/>
    <w:rsid w:val="68D59915"/>
    <w:rsid w:val="691C6D18"/>
    <w:rsid w:val="692026AB"/>
    <w:rsid w:val="6975F8DD"/>
    <w:rsid w:val="6A19E2FE"/>
    <w:rsid w:val="6AA2A1EC"/>
    <w:rsid w:val="6AA5F127"/>
    <w:rsid w:val="6AFFD3CE"/>
    <w:rsid w:val="6C60EBD5"/>
    <w:rsid w:val="6D5068F9"/>
    <w:rsid w:val="6F6C0A2A"/>
    <w:rsid w:val="6FCC1204"/>
    <w:rsid w:val="6FE1F79F"/>
    <w:rsid w:val="708AF99F"/>
    <w:rsid w:val="70E6AC2A"/>
    <w:rsid w:val="713C13D3"/>
    <w:rsid w:val="71B3580A"/>
    <w:rsid w:val="7246520F"/>
    <w:rsid w:val="7269747C"/>
    <w:rsid w:val="72948B74"/>
    <w:rsid w:val="72C1E7DA"/>
    <w:rsid w:val="73168D96"/>
    <w:rsid w:val="7395ABF0"/>
    <w:rsid w:val="73A6FAD7"/>
    <w:rsid w:val="74259060"/>
    <w:rsid w:val="746D1705"/>
    <w:rsid w:val="7473B495"/>
    <w:rsid w:val="75317C51"/>
    <w:rsid w:val="76123A6E"/>
    <w:rsid w:val="76700F99"/>
    <w:rsid w:val="76C52503"/>
    <w:rsid w:val="76D8A81B"/>
    <w:rsid w:val="76E808A6"/>
    <w:rsid w:val="7851A8BF"/>
    <w:rsid w:val="785E05C3"/>
    <w:rsid w:val="78B5373F"/>
    <w:rsid w:val="793C7A80"/>
    <w:rsid w:val="79D6713A"/>
    <w:rsid w:val="79FD4BA4"/>
    <w:rsid w:val="7BA4D1CE"/>
    <w:rsid w:val="7BC51114"/>
    <w:rsid w:val="7C7A53F9"/>
    <w:rsid w:val="7CAC80F3"/>
    <w:rsid w:val="7D4167A3"/>
    <w:rsid w:val="7DD3848D"/>
    <w:rsid w:val="7DE0D5A6"/>
    <w:rsid w:val="7E485154"/>
    <w:rsid w:val="7F366D94"/>
    <w:rsid w:val="7F493CF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7E36F"/>
  <w15:chartTrackingRefBased/>
  <w15:docId w15:val="{FD9ABDBF-E892-45D5-9FB1-262684DA2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20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2A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E20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4E2A4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E20C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20C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E20CA"/>
    <w:pPr>
      <w:outlineLvl w:val="9"/>
    </w:pPr>
    <w:rPr>
      <w:lang w:val="en-US"/>
    </w:rPr>
  </w:style>
  <w:style w:type="paragraph" w:styleId="TOC1">
    <w:name w:val="toc 1"/>
    <w:basedOn w:val="Normal"/>
    <w:next w:val="Normal"/>
    <w:autoRedefine/>
    <w:uiPriority w:val="39"/>
    <w:unhideWhenUsed/>
    <w:rsid w:val="008E20CA"/>
    <w:pPr>
      <w:spacing w:after="100"/>
    </w:pPr>
  </w:style>
  <w:style w:type="paragraph" w:styleId="TOC2">
    <w:name w:val="toc 2"/>
    <w:basedOn w:val="Normal"/>
    <w:next w:val="Normal"/>
    <w:autoRedefine/>
    <w:uiPriority w:val="39"/>
    <w:unhideWhenUsed/>
    <w:rsid w:val="008E20CA"/>
    <w:pPr>
      <w:spacing w:after="100"/>
      <w:ind w:left="220"/>
    </w:pPr>
  </w:style>
  <w:style w:type="paragraph" w:styleId="TOC3">
    <w:name w:val="toc 3"/>
    <w:basedOn w:val="Normal"/>
    <w:next w:val="Normal"/>
    <w:autoRedefine/>
    <w:uiPriority w:val="39"/>
    <w:unhideWhenUsed/>
    <w:rsid w:val="008E20C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leader.co.uk/nhs-absenteeism-the-crisis-months-are-he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uestback.com/uk/blog/the-nhs-in-crisis-the-cost-imposed-by-absenteeism-and-high-staff-turnover/"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adp.com/spark/articles/2017/01/the-impact-of-absenteeism.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BD847-BF57-42DD-82AA-235DED600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13</Pages>
  <Words>2666</Words>
  <Characters>15201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Barbu (2113245)</dc:creator>
  <cp:keywords/>
  <dc:description/>
  <cp:lastModifiedBy>Yoshi</cp:lastModifiedBy>
  <cp:revision>4</cp:revision>
  <dcterms:created xsi:type="dcterms:W3CDTF">2022-04-03T17:26:00Z</dcterms:created>
  <dcterms:modified xsi:type="dcterms:W3CDTF">2022-04-08T01:13:00Z</dcterms:modified>
</cp:coreProperties>
</file>