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94531" w:rsidRDefault="00994531">
      <w:pPr>
        <w:rPr>
          <w:rFonts w:ascii="Segoe UI" w:hAnsi="Segoe UI" w:cs="Segoe UI"/>
          <w:color w:val="373A3C"/>
          <w:sz w:val="23"/>
          <w:szCs w:val="23"/>
          <w:shd w:val="clear" w:color="auto" w:fill="FFFFFF"/>
        </w:rPr>
      </w:pPr>
    </w:p>
    <w:p w:rsidR="00994531" w:rsidRDefault="00994531">
      <w:pPr>
        <w:rPr>
          <w:rFonts w:ascii="Segoe UI" w:hAnsi="Segoe UI" w:cs="Segoe UI"/>
          <w:color w:val="373A3C"/>
          <w:sz w:val="23"/>
          <w:szCs w:val="23"/>
          <w:shd w:val="clear" w:color="auto" w:fill="FFFFFF"/>
        </w:rPr>
      </w:pPr>
    </w:p>
    <w:p w:rsidR="00994531" w:rsidRDefault="00994531">
      <w:pPr>
        <w:rPr>
          <w:rFonts w:ascii="Segoe UI" w:hAnsi="Segoe UI" w:cs="Segoe UI"/>
          <w:color w:val="373A3C"/>
          <w:sz w:val="23"/>
          <w:szCs w:val="23"/>
          <w:shd w:val="clear" w:color="auto" w:fill="FFFFFF"/>
        </w:rPr>
      </w:pPr>
    </w:p>
    <w:p w:rsidR="00994531" w:rsidRDefault="00994531">
      <w:pPr>
        <w:rPr>
          <w:rFonts w:ascii="Segoe UI" w:hAnsi="Segoe UI" w:cs="Segoe UI"/>
          <w:color w:val="373A3C"/>
          <w:sz w:val="23"/>
          <w:szCs w:val="23"/>
          <w:shd w:val="clear" w:color="auto" w:fill="FFFFFF"/>
        </w:rPr>
      </w:pPr>
    </w:p>
    <w:p w:rsidR="00994531" w:rsidRDefault="00994531">
      <w:pPr>
        <w:rPr>
          <w:rFonts w:ascii="Segoe UI" w:hAnsi="Segoe UI" w:cs="Segoe UI"/>
          <w:color w:val="373A3C"/>
          <w:sz w:val="23"/>
          <w:szCs w:val="23"/>
          <w:shd w:val="clear" w:color="auto" w:fill="FFFFFF"/>
        </w:rPr>
      </w:pPr>
    </w:p>
    <w:p w:rsidR="00031F82" w:rsidRDefault="00031F82">
      <w:pPr>
        <w:rPr>
          <w:rFonts w:ascii="Segoe UI" w:hAnsi="Segoe UI" w:cs="Segoe UI"/>
          <w:color w:val="373A3C"/>
          <w:sz w:val="23"/>
          <w:szCs w:val="23"/>
          <w:shd w:val="clear" w:color="auto" w:fill="FFFFFF"/>
        </w:rPr>
      </w:pPr>
    </w:p>
    <w:p w:rsidR="00031F82" w:rsidRDefault="00031F82">
      <w:pPr>
        <w:rPr>
          <w:rFonts w:ascii="Segoe UI" w:hAnsi="Segoe UI" w:cs="Segoe UI"/>
          <w:color w:val="373A3C"/>
          <w:sz w:val="23"/>
          <w:szCs w:val="23"/>
          <w:shd w:val="clear" w:color="auto" w:fill="FFFFFF"/>
        </w:rPr>
      </w:pPr>
    </w:p>
    <w:p w:rsidR="00994531" w:rsidRPr="006725A4" w:rsidRDefault="00994531" w:rsidP="00994531">
      <w:pPr>
        <w:pStyle w:val="Header"/>
        <w:jc w:val="center"/>
        <w:rPr>
          <w:sz w:val="24"/>
          <w:szCs w:val="24"/>
        </w:rPr>
      </w:pPr>
      <w:r w:rsidRPr="006725A4">
        <w:rPr>
          <w:sz w:val="24"/>
          <w:szCs w:val="24"/>
        </w:rPr>
        <w:t>Mark Pegler</w:t>
      </w:r>
    </w:p>
    <w:p w:rsidR="00994531" w:rsidRPr="006725A4" w:rsidRDefault="00994531" w:rsidP="00994531">
      <w:pPr>
        <w:pStyle w:val="Header"/>
        <w:jc w:val="center"/>
        <w:rPr>
          <w:sz w:val="24"/>
          <w:szCs w:val="24"/>
        </w:rPr>
      </w:pPr>
      <w:r w:rsidRPr="006725A4">
        <w:rPr>
          <w:sz w:val="24"/>
          <w:szCs w:val="24"/>
        </w:rPr>
        <w:t>1602428</w:t>
      </w:r>
    </w:p>
    <w:p w:rsidR="00994531" w:rsidRPr="006725A4" w:rsidRDefault="00994531" w:rsidP="00994531">
      <w:pPr>
        <w:pStyle w:val="Header"/>
        <w:jc w:val="center"/>
        <w:rPr>
          <w:sz w:val="24"/>
          <w:szCs w:val="24"/>
        </w:rPr>
      </w:pPr>
      <w:r>
        <w:rPr>
          <w:sz w:val="24"/>
          <w:szCs w:val="24"/>
        </w:rPr>
        <w:t>HPRS</w:t>
      </w:r>
      <w:r w:rsidRPr="006725A4">
        <w:rPr>
          <w:sz w:val="24"/>
          <w:szCs w:val="24"/>
        </w:rPr>
        <w:t xml:space="preserve"> 70</w:t>
      </w:r>
      <w:r>
        <w:rPr>
          <w:sz w:val="24"/>
          <w:szCs w:val="24"/>
        </w:rPr>
        <w:t>2</w:t>
      </w:r>
      <w:r w:rsidRPr="006725A4">
        <w:rPr>
          <w:sz w:val="24"/>
          <w:szCs w:val="24"/>
        </w:rPr>
        <w:t>3</w:t>
      </w:r>
    </w:p>
    <w:p w:rsidR="00994531" w:rsidRDefault="00994531" w:rsidP="00994531">
      <w:pPr>
        <w:pStyle w:val="Header"/>
        <w:jc w:val="center"/>
        <w:rPr>
          <w:sz w:val="24"/>
          <w:szCs w:val="24"/>
        </w:rPr>
      </w:pPr>
      <w:r w:rsidRPr="006725A4">
        <w:rPr>
          <w:sz w:val="24"/>
          <w:szCs w:val="24"/>
        </w:rPr>
        <w:t xml:space="preserve">Assignment </w:t>
      </w:r>
      <w:r>
        <w:rPr>
          <w:sz w:val="24"/>
          <w:szCs w:val="24"/>
        </w:rPr>
        <w:t>question 2</w:t>
      </w:r>
    </w:p>
    <w:p w:rsidR="00031F82" w:rsidRDefault="00031F82" w:rsidP="00994531">
      <w:pPr>
        <w:pStyle w:val="Header"/>
        <w:jc w:val="center"/>
        <w:rPr>
          <w:sz w:val="24"/>
          <w:szCs w:val="24"/>
        </w:rPr>
      </w:pPr>
    </w:p>
    <w:p w:rsidR="00031F82" w:rsidRDefault="00031F82" w:rsidP="00994531">
      <w:pPr>
        <w:pStyle w:val="Header"/>
        <w:jc w:val="center"/>
        <w:rPr>
          <w:sz w:val="24"/>
          <w:szCs w:val="24"/>
        </w:rPr>
      </w:pPr>
      <w:r>
        <w:rPr>
          <w:sz w:val="24"/>
          <w:szCs w:val="24"/>
        </w:rPr>
        <w:t>Word Count 1464</w:t>
      </w:r>
    </w:p>
    <w:p w:rsidR="00994531" w:rsidRDefault="00994531" w:rsidP="00994531">
      <w:pPr>
        <w:pStyle w:val="Header"/>
        <w:jc w:val="center"/>
        <w:rPr>
          <w:sz w:val="24"/>
          <w:szCs w:val="24"/>
        </w:rPr>
      </w:pPr>
    </w:p>
    <w:p w:rsidR="00994531" w:rsidRDefault="00994531">
      <w:pPr>
        <w:rPr>
          <w:rFonts w:ascii="Segoe UI" w:hAnsi="Segoe UI" w:cs="Segoe UI"/>
          <w:color w:val="373A3C"/>
          <w:sz w:val="23"/>
          <w:szCs w:val="23"/>
          <w:shd w:val="clear" w:color="auto" w:fill="FFFFFF"/>
        </w:rPr>
      </w:pPr>
    </w:p>
    <w:p w:rsidR="00994531" w:rsidRDefault="00994531">
      <w:pPr>
        <w:rPr>
          <w:rFonts w:ascii="Segoe UI" w:hAnsi="Segoe UI" w:cs="Segoe UI"/>
          <w:color w:val="373A3C"/>
          <w:sz w:val="23"/>
          <w:szCs w:val="23"/>
          <w:shd w:val="clear" w:color="auto" w:fill="FFFFFF"/>
        </w:rPr>
      </w:pPr>
    </w:p>
    <w:p w:rsidR="00994531" w:rsidRDefault="00994531">
      <w:pPr>
        <w:rPr>
          <w:rFonts w:ascii="Segoe UI" w:hAnsi="Segoe UI" w:cs="Segoe UI"/>
          <w:color w:val="373A3C"/>
          <w:sz w:val="23"/>
          <w:szCs w:val="23"/>
          <w:shd w:val="clear" w:color="auto" w:fill="FFFFFF"/>
        </w:rPr>
      </w:pPr>
    </w:p>
    <w:p w:rsidR="00994531" w:rsidRDefault="00994531">
      <w:pPr>
        <w:rPr>
          <w:rFonts w:ascii="Segoe UI" w:hAnsi="Segoe UI" w:cs="Segoe UI"/>
          <w:color w:val="373A3C"/>
          <w:sz w:val="23"/>
          <w:szCs w:val="23"/>
          <w:shd w:val="clear" w:color="auto" w:fill="FFFFFF"/>
        </w:rPr>
      </w:pPr>
    </w:p>
    <w:p w:rsidR="00994531" w:rsidRDefault="00994531">
      <w:pPr>
        <w:rPr>
          <w:rFonts w:ascii="Segoe UI" w:hAnsi="Segoe UI" w:cs="Segoe UI"/>
          <w:color w:val="373A3C"/>
          <w:sz w:val="23"/>
          <w:szCs w:val="23"/>
          <w:shd w:val="clear" w:color="auto" w:fill="FFFFFF"/>
        </w:rPr>
      </w:pPr>
    </w:p>
    <w:p w:rsidR="00994531" w:rsidRDefault="00994531">
      <w:pPr>
        <w:rPr>
          <w:rFonts w:ascii="Segoe UI" w:hAnsi="Segoe UI" w:cs="Segoe UI"/>
          <w:color w:val="373A3C"/>
          <w:sz w:val="23"/>
          <w:szCs w:val="23"/>
          <w:shd w:val="clear" w:color="auto" w:fill="FFFFFF"/>
        </w:rPr>
      </w:pPr>
    </w:p>
    <w:p w:rsidR="00994531" w:rsidRDefault="00994531">
      <w:pPr>
        <w:rPr>
          <w:rFonts w:ascii="Segoe UI" w:hAnsi="Segoe UI" w:cs="Segoe UI"/>
          <w:color w:val="373A3C"/>
          <w:sz w:val="23"/>
          <w:szCs w:val="23"/>
          <w:shd w:val="clear" w:color="auto" w:fill="FFFFFF"/>
        </w:rPr>
      </w:pPr>
    </w:p>
    <w:p w:rsidR="00994531" w:rsidRDefault="00994531">
      <w:pPr>
        <w:rPr>
          <w:rFonts w:ascii="Segoe UI" w:hAnsi="Segoe UI" w:cs="Segoe UI"/>
          <w:color w:val="373A3C"/>
          <w:sz w:val="23"/>
          <w:szCs w:val="23"/>
          <w:shd w:val="clear" w:color="auto" w:fill="FFFFFF"/>
        </w:rPr>
      </w:pPr>
    </w:p>
    <w:p w:rsidR="00994531" w:rsidRDefault="00994531">
      <w:pPr>
        <w:rPr>
          <w:rFonts w:ascii="Segoe UI" w:hAnsi="Segoe UI" w:cs="Segoe UI"/>
          <w:color w:val="373A3C"/>
          <w:sz w:val="23"/>
          <w:szCs w:val="23"/>
          <w:shd w:val="clear" w:color="auto" w:fill="FFFFFF"/>
        </w:rPr>
      </w:pPr>
    </w:p>
    <w:p w:rsidR="00994531" w:rsidRDefault="00994531">
      <w:pPr>
        <w:rPr>
          <w:rFonts w:ascii="Segoe UI" w:hAnsi="Segoe UI" w:cs="Segoe UI"/>
          <w:color w:val="373A3C"/>
          <w:sz w:val="23"/>
          <w:szCs w:val="23"/>
          <w:shd w:val="clear" w:color="auto" w:fill="FFFFFF"/>
        </w:rPr>
      </w:pPr>
    </w:p>
    <w:p w:rsidR="00994531" w:rsidRDefault="00994531">
      <w:pPr>
        <w:rPr>
          <w:rFonts w:ascii="Segoe UI" w:hAnsi="Segoe UI" w:cs="Segoe UI"/>
          <w:color w:val="373A3C"/>
          <w:sz w:val="23"/>
          <w:szCs w:val="23"/>
          <w:shd w:val="clear" w:color="auto" w:fill="FFFFFF"/>
        </w:rPr>
      </w:pPr>
    </w:p>
    <w:p w:rsidR="00994531" w:rsidRDefault="00994531">
      <w:pPr>
        <w:rPr>
          <w:rFonts w:ascii="Segoe UI" w:hAnsi="Segoe UI" w:cs="Segoe UI"/>
          <w:color w:val="373A3C"/>
          <w:sz w:val="23"/>
          <w:szCs w:val="23"/>
          <w:shd w:val="clear" w:color="auto" w:fill="FFFFFF"/>
        </w:rPr>
      </w:pPr>
    </w:p>
    <w:p w:rsidR="00994531" w:rsidRDefault="00994531">
      <w:pPr>
        <w:rPr>
          <w:rFonts w:ascii="Segoe UI" w:hAnsi="Segoe UI" w:cs="Segoe UI"/>
          <w:color w:val="373A3C"/>
          <w:sz w:val="23"/>
          <w:szCs w:val="23"/>
          <w:shd w:val="clear" w:color="auto" w:fill="FFFFFF"/>
        </w:rPr>
      </w:pPr>
    </w:p>
    <w:p w:rsidR="007F4378" w:rsidRPr="00031F82" w:rsidRDefault="00994531" w:rsidP="003D417D">
      <w:pPr>
        <w:rPr>
          <w:sz w:val="24"/>
          <w:szCs w:val="24"/>
          <w:shd w:val="clear" w:color="auto" w:fill="FFFFFF"/>
        </w:rPr>
      </w:pPr>
      <w:bookmarkStart w:id="0" w:name="_GoBack"/>
      <w:bookmarkEnd w:id="0"/>
      <w:r w:rsidRPr="00031F82">
        <w:rPr>
          <w:sz w:val="24"/>
          <w:szCs w:val="24"/>
          <w:shd w:val="clear" w:color="auto" w:fill="FFFFFF"/>
        </w:rPr>
        <w:lastRenderedPageBreak/>
        <w:t>Q. Choose one area of </w:t>
      </w:r>
      <w:r w:rsidRPr="00031F82">
        <w:rPr>
          <w:rStyle w:val="Strong"/>
          <w:rFonts w:cstheme="minorHAnsi"/>
          <w:b w:val="0"/>
          <w:color w:val="373A3C"/>
          <w:sz w:val="24"/>
          <w:szCs w:val="24"/>
          <w:shd w:val="clear" w:color="auto" w:fill="FFFFFF"/>
        </w:rPr>
        <w:t>theological</w:t>
      </w:r>
      <w:r w:rsidRPr="00031F82">
        <w:rPr>
          <w:sz w:val="24"/>
          <w:szCs w:val="24"/>
          <w:shd w:val="clear" w:color="auto" w:fill="FFFFFF"/>
        </w:rPr>
        <w:t> overlap between the Christian and Islamic traditions not covered in the course material. Provide a detailed report on the nature of the theological context identified, and its theological importance.</w:t>
      </w:r>
    </w:p>
    <w:p w:rsidR="00994531" w:rsidRPr="00031F82" w:rsidRDefault="00994531" w:rsidP="003D417D">
      <w:pPr>
        <w:rPr>
          <w:sz w:val="24"/>
          <w:szCs w:val="24"/>
          <w:shd w:val="clear" w:color="auto" w:fill="FFFFFF"/>
        </w:rPr>
      </w:pPr>
      <w:r w:rsidRPr="00031F82">
        <w:rPr>
          <w:sz w:val="24"/>
          <w:szCs w:val="24"/>
          <w:shd w:val="clear" w:color="auto" w:fill="FFFFFF"/>
        </w:rPr>
        <w:t xml:space="preserve">The overlapping of </w:t>
      </w:r>
      <w:r w:rsidR="001310E8" w:rsidRPr="00031F82">
        <w:rPr>
          <w:sz w:val="24"/>
          <w:szCs w:val="24"/>
          <w:shd w:val="clear" w:color="auto" w:fill="FFFFFF"/>
        </w:rPr>
        <w:t>m</w:t>
      </w:r>
      <w:r w:rsidRPr="00031F82">
        <w:rPr>
          <w:sz w:val="24"/>
          <w:szCs w:val="24"/>
          <w:shd w:val="clear" w:color="auto" w:fill="FFFFFF"/>
        </w:rPr>
        <w:t xml:space="preserve">ysticism; </w:t>
      </w:r>
      <w:r w:rsidR="002B1200" w:rsidRPr="00031F82">
        <w:rPr>
          <w:sz w:val="24"/>
          <w:szCs w:val="24"/>
          <w:shd w:val="clear" w:color="auto" w:fill="FFFFFF"/>
        </w:rPr>
        <w:t>its</w:t>
      </w:r>
      <w:r w:rsidRPr="00031F82">
        <w:rPr>
          <w:sz w:val="24"/>
          <w:szCs w:val="24"/>
          <w:shd w:val="clear" w:color="auto" w:fill="FFFFFF"/>
        </w:rPr>
        <w:t xml:space="preserve"> theological importance in </w:t>
      </w:r>
      <w:r w:rsidR="001310E8" w:rsidRPr="00031F82">
        <w:rPr>
          <w:sz w:val="24"/>
          <w:szCs w:val="24"/>
          <w:shd w:val="clear" w:color="auto" w:fill="FFFFFF"/>
        </w:rPr>
        <w:t xml:space="preserve">the </w:t>
      </w:r>
      <w:r w:rsidRPr="00031F82">
        <w:rPr>
          <w:sz w:val="24"/>
          <w:szCs w:val="24"/>
          <w:shd w:val="clear" w:color="auto" w:fill="FFFFFF"/>
        </w:rPr>
        <w:t>Islam</w:t>
      </w:r>
      <w:r w:rsidR="001310E8" w:rsidRPr="00031F82">
        <w:rPr>
          <w:sz w:val="24"/>
          <w:szCs w:val="24"/>
          <w:shd w:val="clear" w:color="auto" w:fill="FFFFFF"/>
        </w:rPr>
        <w:t>ic</w:t>
      </w:r>
      <w:r w:rsidRPr="00031F82">
        <w:rPr>
          <w:sz w:val="24"/>
          <w:szCs w:val="24"/>
          <w:shd w:val="clear" w:color="auto" w:fill="FFFFFF"/>
        </w:rPr>
        <w:t xml:space="preserve"> and Christian</w:t>
      </w:r>
      <w:r w:rsidR="001310E8" w:rsidRPr="00031F82">
        <w:rPr>
          <w:sz w:val="24"/>
          <w:szCs w:val="24"/>
          <w:shd w:val="clear" w:color="auto" w:fill="FFFFFF"/>
        </w:rPr>
        <w:t xml:space="preserve"> traditions.</w:t>
      </w:r>
    </w:p>
    <w:p w:rsidR="00994531" w:rsidRPr="00031F82" w:rsidRDefault="00994531" w:rsidP="003D417D">
      <w:pPr>
        <w:rPr>
          <w:sz w:val="24"/>
          <w:szCs w:val="24"/>
          <w:shd w:val="clear" w:color="auto" w:fill="FFFFFF"/>
        </w:rPr>
      </w:pPr>
      <w:r w:rsidRPr="00031F82">
        <w:rPr>
          <w:sz w:val="24"/>
          <w:szCs w:val="24"/>
          <w:shd w:val="clear" w:color="auto" w:fill="FFFFFF"/>
        </w:rPr>
        <w:t xml:space="preserve">In his reference guide to the World’s Religions, </w:t>
      </w:r>
      <w:proofErr w:type="spellStart"/>
      <w:r w:rsidRPr="00031F82">
        <w:rPr>
          <w:sz w:val="24"/>
          <w:szCs w:val="24"/>
          <w:shd w:val="clear" w:color="auto" w:fill="FFFFFF"/>
        </w:rPr>
        <w:t>Ninian</w:t>
      </w:r>
      <w:proofErr w:type="spellEnd"/>
      <w:r w:rsidRPr="00031F82">
        <w:rPr>
          <w:sz w:val="24"/>
          <w:szCs w:val="24"/>
          <w:shd w:val="clear" w:color="auto" w:fill="FFFFFF"/>
        </w:rPr>
        <w:t xml:space="preserve"> Smart defines </w:t>
      </w:r>
      <w:r w:rsidR="001310E8" w:rsidRPr="00031F82">
        <w:rPr>
          <w:sz w:val="24"/>
          <w:szCs w:val="24"/>
          <w:shd w:val="clear" w:color="auto" w:fill="FFFFFF"/>
        </w:rPr>
        <w:t>m</w:t>
      </w:r>
      <w:r w:rsidRPr="00031F82">
        <w:rPr>
          <w:sz w:val="24"/>
          <w:szCs w:val="24"/>
          <w:shd w:val="clear" w:color="auto" w:fill="FFFFFF"/>
        </w:rPr>
        <w:t>ysticism as ‘the inner contemplative quest for what lies within, the divine being, the eternal soul, a dazzling darkness</w:t>
      </w:r>
      <w:r w:rsidR="001310E8" w:rsidRPr="00031F82">
        <w:rPr>
          <w:sz w:val="24"/>
          <w:szCs w:val="24"/>
          <w:shd w:val="clear" w:color="auto" w:fill="FFFFFF"/>
        </w:rPr>
        <w:t>’</w:t>
      </w:r>
      <w:r w:rsidR="00835AB6" w:rsidRPr="00031F82">
        <w:rPr>
          <w:rStyle w:val="FootnoteReference"/>
          <w:rFonts w:cstheme="minorHAnsi"/>
          <w:color w:val="373A3C"/>
          <w:sz w:val="24"/>
          <w:szCs w:val="24"/>
          <w:shd w:val="clear" w:color="auto" w:fill="FFFFFF"/>
        </w:rPr>
        <w:footnoteReference w:id="1"/>
      </w:r>
      <w:r w:rsidRPr="00031F82">
        <w:rPr>
          <w:sz w:val="24"/>
          <w:szCs w:val="24"/>
          <w:shd w:val="clear" w:color="auto" w:fill="FFFFFF"/>
        </w:rPr>
        <w:t>.</w:t>
      </w:r>
    </w:p>
    <w:p w:rsidR="00994531" w:rsidRPr="00031F82" w:rsidRDefault="00994531" w:rsidP="003D417D">
      <w:pPr>
        <w:rPr>
          <w:sz w:val="24"/>
          <w:szCs w:val="24"/>
          <w:shd w:val="clear" w:color="auto" w:fill="FFFFFF"/>
        </w:rPr>
      </w:pPr>
      <w:r w:rsidRPr="00031F82">
        <w:rPr>
          <w:sz w:val="24"/>
          <w:szCs w:val="24"/>
          <w:shd w:val="clear" w:color="auto" w:fill="FFFFFF"/>
        </w:rPr>
        <w:t xml:space="preserve">Both Christianity and Islam offer mystical elements to their respective </w:t>
      </w:r>
      <w:r w:rsidR="001310E8" w:rsidRPr="00031F82">
        <w:rPr>
          <w:sz w:val="24"/>
          <w:szCs w:val="24"/>
          <w:shd w:val="clear" w:color="auto" w:fill="FFFFFF"/>
        </w:rPr>
        <w:t>worldviews that</w:t>
      </w:r>
      <w:r w:rsidRPr="00031F82">
        <w:rPr>
          <w:sz w:val="24"/>
          <w:szCs w:val="24"/>
          <w:shd w:val="clear" w:color="auto" w:fill="FFFFFF"/>
        </w:rPr>
        <w:t xml:space="preserve"> </w:t>
      </w:r>
      <w:r w:rsidR="001310E8" w:rsidRPr="00031F82">
        <w:rPr>
          <w:sz w:val="24"/>
          <w:szCs w:val="24"/>
          <w:shd w:val="clear" w:color="auto" w:fill="FFFFFF"/>
        </w:rPr>
        <w:t>differ</w:t>
      </w:r>
      <w:r w:rsidRPr="00031F82">
        <w:rPr>
          <w:sz w:val="24"/>
          <w:szCs w:val="24"/>
          <w:shd w:val="clear" w:color="auto" w:fill="FFFFFF"/>
        </w:rPr>
        <w:t xml:space="preserve"> from what is considered as the more </w:t>
      </w:r>
      <w:r w:rsidR="001310E8" w:rsidRPr="00031F82">
        <w:rPr>
          <w:sz w:val="24"/>
          <w:szCs w:val="24"/>
          <w:shd w:val="clear" w:color="auto" w:fill="FFFFFF"/>
        </w:rPr>
        <w:t>orthodox</w:t>
      </w:r>
      <w:r w:rsidRPr="00031F82">
        <w:rPr>
          <w:sz w:val="24"/>
          <w:szCs w:val="24"/>
          <w:shd w:val="clear" w:color="auto" w:fill="FFFFFF"/>
        </w:rPr>
        <w:t xml:space="preserve"> approach to belief in both traditions. In Christianity, this </w:t>
      </w:r>
      <w:r w:rsidR="002B1200" w:rsidRPr="00031F82">
        <w:rPr>
          <w:sz w:val="24"/>
          <w:szCs w:val="24"/>
          <w:shd w:val="clear" w:color="auto" w:fill="FFFFFF"/>
        </w:rPr>
        <w:t xml:space="preserve">mystical </w:t>
      </w:r>
      <w:r w:rsidR="001310E8" w:rsidRPr="00031F82">
        <w:rPr>
          <w:sz w:val="24"/>
          <w:szCs w:val="24"/>
          <w:shd w:val="clear" w:color="auto" w:fill="FFFFFF"/>
        </w:rPr>
        <w:t xml:space="preserve">differentiation </w:t>
      </w:r>
      <w:r w:rsidRPr="00031F82">
        <w:rPr>
          <w:sz w:val="24"/>
          <w:szCs w:val="24"/>
          <w:shd w:val="clear" w:color="auto" w:fill="FFFFFF"/>
        </w:rPr>
        <w:t xml:space="preserve">from ‘the norm’ </w:t>
      </w:r>
      <w:r w:rsidR="001310E8" w:rsidRPr="00031F82">
        <w:rPr>
          <w:sz w:val="24"/>
          <w:szCs w:val="24"/>
          <w:shd w:val="clear" w:color="auto" w:fill="FFFFFF"/>
        </w:rPr>
        <w:t>gained traction in</w:t>
      </w:r>
      <w:r w:rsidR="002B1200" w:rsidRPr="00031F82">
        <w:rPr>
          <w:sz w:val="24"/>
          <w:szCs w:val="24"/>
          <w:shd w:val="clear" w:color="auto" w:fill="FFFFFF"/>
        </w:rPr>
        <w:t xml:space="preserve"> East during </w:t>
      </w:r>
      <w:r w:rsidR="001310E8" w:rsidRPr="00031F82">
        <w:rPr>
          <w:sz w:val="24"/>
          <w:szCs w:val="24"/>
          <w:shd w:val="clear" w:color="auto" w:fill="FFFFFF"/>
        </w:rPr>
        <w:t>the 4</w:t>
      </w:r>
      <w:r w:rsidR="001310E8" w:rsidRPr="00031F82">
        <w:rPr>
          <w:sz w:val="24"/>
          <w:szCs w:val="24"/>
          <w:shd w:val="clear" w:color="auto" w:fill="FFFFFF"/>
          <w:vertAlign w:val="superscript"/>
        </w:rPr>
        <w:t>th</w:t>
      </w:r>
      <w:r w:rsidR="001310E8" w:rsidRPr="00031F82">
        <w:rPr>
          <w:sz w:val="24"/>
          <w:szCs w:val="24"/>
          <w:shd w:val="clear" w:color="auto" w:fill="FFFFFF"/>
        </w:rPr>
        <w:t xml:space="preserve"> century , was a key factor in the schism between Rome and Byzantium Christianity </w:t>
      </w:r>
      <w:r w:rsidR="002B1200" w:rsidRPr="00031F82">
        <w:rPr>
          <w:sz w:val="24"/>
          <w:szCs w:val="24"/>
          <w:shd w:val="clear" w:color="auto" w:fill="FFFFFF"/>
        </w:rPr>
        <w:t>in the 11</w:t>
      </w:r>
      <w:r w:rsidR="002B1200" w:rsidRPr="00031F82">
        <w:rPr>
          <w:sz w:val="24"/>
          <w:szCs w:val="24"/>
          <w:shd w:val="clear" w:color="auto" w:fill="FFFFFF"/>
          <w:vertAlign w:val="superscript"/>
        </w:rPr>
        <w:t>th</w:t>
      </w:r>
      <w:r w:rsidR="002B1200" w:rsidRPr="00031F82">
        <w:rPr>
          <w:sz w:val="24"/>
          <w:szCs w:val="24"/>
          <w:shd w:val="clear" w:color="auto" w:fill="FFFFFF"/>
        </w:rPr>
        <w:t xml:space="preserve"> century and</w:t>
      </w:r>
      <w:r w:rsidR="001310E8" w:rsidRPr="00031F82">
        <w:rPr>
          <w:sz w:val="24"/>
          <w:szCs w:val="24"/>
          <w:shd w:val="clear" w:color="auto" w:fill="FFFFFF"/>
        </w:rPr>
        <w:t xml:space="preserve"> today is </w:t>
      </w:r>
      <w:r w:rsidRPr="00031F82">
        <w:rPr>
          <w:sz w:val="24"/>
          <w:szCs w:val="24"/>
          <w:shd w:val="clear" w:color="auto" w:fill="FFFFFF"/>
        </w:rPr>
        <w:t xml:space="preserve">encapsulated in the </w:t>
      </w:r>
      <w:r w:rsidR="001310E8" w:rsidRPr="00031F82">
        <w:rPr>
          <w:sz w:val="24"/>
          <w:szCs w:val="24"/>
          <w:shd w:val="clear" w:color="auto" w:fill="FFFFFF"/>
        </w:rPr>
        <w:t>C</w:t>
      </w:r>
      <w:r w:rsidRPr="00031F82">
        <w:rPr>
          <w:sz w:val="24"/>
          <w:szCs w:val="24"/>
          <w:shd w:val="clear" w:color="auto" w:fill="FFFFFF"/>
        </w:rPr>
        <w:t xml:space="preserve">harismatic </w:t>
      </w:r>
      <w:r w:rsidR="001310E8" w:rsidRPr="00031F82">
        <w:rPr>
          <w:sz w:val="24"/>
          <w:szCs w:val="24"/>
          <w:shd w:val="clear" w:color="auto" w:fill="FFFFFF"/>
        </w:rPr>
        <w:t xml:space="preserve">Christian </w:t>
      </w:r>
      <w:r w:rsidRPr="00031F82">
        <w:rPr>
          <w:sz w:val="24"/>
          <w:szCs w:val="24"/>
          <w:shd w:val="clear" w:color="auto" w:fill="FFFFFF"/>
        </w:rPr>
        <w:t>approach to belief, devotion and worship</w:t>
      </w:r>
      <w:r w:rsidR="001310E8" w:rsidRPr="00031F82">
        <w:rPr>
          <w:sz w:val="24"/>
          <w:szCs w:val="24"/>
          <w:shd w:val="clear" w:color="auto" w:fill="FFFFFF"/>
        </w:rPr>
        <w:t>.</w:t>
      </w:r>
      <w:r w:rsidRPr="00031F82">
        <w:rPr>
          <w:sz w:val="24"/>
          <w:szCs w:val="24"/>
          <w:shd w:val="clear" w:color="auto" w:fill="FFFFFF"/>
        </w:rPr>
        <w:t xml:space="preserve"> </w:t>
      </w:r>
      <w:r w:rsidR="001310E8" w:rsidRPr="00031F82">
        <w:rPr>
          <w:sz w:val="24"/>
          <w:szCs w:val="24"/>
          <w:shd w:val="clear" w:color="auto" w:fill="FFFFFF"/>
        </w:rPr>
        <w:t>Whereas i</w:t>
      </w:r>
      <w:r w:rsidRPr="00031F82">
        <w:rPr>
          <w:sz w:val="24"/>
          <w:szCs w:val="24"/>
          <w:shd w:val="clear" w:color="auto" w:fill="FFFFFF"/>
        </w:rPr>
        <w:t>n Islam</w:t>
      </w:r>
      <w:r w:rsidR="001310E8" w:rsidRPr="00031F82">
        <w:rPr>
          <w:sz w:val="24"/>
          <w:szCs w:val="24"/>
          <w:shd w:val="clear" w:color="auto" w:fill="FFFFFF"/>
        </w:rPr>
        <w:t>,</w:t>
      </w:r>
      <w:r w:rsidRPr="00031F82">
        <w:rPr>
          <w:sz w:val="24"/>
          <w:szCs w:val="24"/>
          <w:shd w:val="clear" w:color="auto" w:fill="FFFFFF"/>
        </w:rPr>
        <w:t xml:space="preserve"> one </w:t>
      </w:r>
      <w:r w:rsidR="00835AB6" w:rsidRPr="00031F82">
        <w:rPr>
          <w:sz w:val="24"/>
          <w:szCs w:val="24"/>
          <w:shd w:val="clear" w:color="auto" w:fill="FFFFFF"/>
        </w:rPr>
        <w:t xml:space="preserve">Muslim </w:t>
      </w:r>
      <w:r w:rsidRPr="00031F82">
        <w:rPr>
          <w:sz w:val="24"/>
          <w:szCs w:val="24"/>
          <w:shd w:val="clear" w:color="auto" w:fill="FFFFFF"/>
        </w:rPr>
        <w:t xml:space="preserve">‘sect’ </w:t>
      </w:r>
      <w:r w:rsidR="001310E8" w:rsidRPr="00031F82">
        <w:rPr>
          <w:sz w:val="24"/>
          <w:szCs w:val="24"/>
          <w:shd w:val="clear" w:color="auto" w:fill="FFFFFF"/>
        </w:rPr>
        <w:t xml:space="preserve">has stood the test of time and </w:t>
      </w:r>
      <w:r w:rsidRPr="00031F82">
        <w:rPr>
          <w:sz w:val="24"/>
          <w:szCs w:val="24"/>
          <w:shd w:val="clear" w:color="auto" w:fill="FFFFFF"/>
        </w:rPr>
        <w:t xml:space="preserve">best describes a mystical approach to the </w:t>
      </w:r>
      <w:r w:rsidR="00835AB6" w:rsidRPr="00031F82">
        <w:rPr>
          <w:sz w:val="24"/>
          <w:szCs w:val="24"/>
          <w:shd w:val="clear" w:color="auto" w:fill="FFFFFF"/>
        </w:rPr>
        <w:t xml:space="preserve">notion of </w:t>
      </w:r>
      <w:r w:rsidR="00222FD1" w:rsidRPr="00031F82">
        <w:rPr>
          <w:sz w:val="24"/>
          <w:szCs w:val="24"/>
          <w:shd w:val="clear" w:color="auto" w:fill="FFFFFF"/>
        </w:rPr>
        <w:t xml:space="preserve">divine </w:t>
      </w:r>
      <w:r w:rsidR="00835AB6" w:rsidRPr="00031F82">
        <w:rPr>
          <w:sz w:val="24"/>
          <w:szCs w:val="24"/>
          <w:shd w:val="clear" w:color="auto" w:fill="FFFFFF"/>
        </w:rPr>
        <w:t>belief. Sufism.</w:t>
      </w:r>
    </w:p>
    <w:p w:rsidR="00340162" w:rsidRPr="00031F82" w:rsidRDefault="00340162" w:rsidP="003D417D">
      <w:pPr>
        <w:rPr>
          <w:sz w:val="24"/>
          <w:szCs w:val="24"/>
          <w:shd w:val="clear" w:color="auto" w:fill="FFFFFF"/>
        </w:rPr>
      </w:pPr>
      <w:r w:rsidRPr="00031F82">
        <w:rPr>
          <w:sz w:val="24"/>
          <w:szCs w:val="24"/>
          <w:shd w:val="clear" w:color="auto" w:fill="FFFFFF"/>
        </w:rPr>
        <w:t xml:space="preserve">The very nature of Sufism, has its roots in the simplistic and austere practice of Muslim mystics wearing a </w:t>
      </w:r>
      <w:proofErr w:type="spellStart"/>
      <w:r w:rsidR="002B1200" w:rsidRPr="00031F82">
        <w:rPr>
          <w:i/>
          <w:sz w:val="24"/>
          <w:szCs w:val="24"/>
          <w:shd w:val="clear" w:color="auto" w:fill="FFFFFF"/>
        </w:rPr>
        <w:t>suf</w:t>
      </w:r>
      <w:proofErr w:type="spellEnd"/>
      <w:r w:rsidR="002B1200" w:rsidRPr="00031F82">
        <w:rPr>
          <w:i/>
          <w:sz w:val="24"/>
          <w:szCs w:val="24"/>
          <w:shd w:val="clear" w:color="auto" w:fill="FFFFFF"/>
        </w:rPr>
        <w:t>,</w:t>
      </w:r>
      <w:r w:rsidRPr="00031F82">
        <w:rPr>
          <w:sz w:val="24"/>
          <w:szCs w:val="24"/>
          <w:shd w:val="clear" w:color="auto" w:fill="FFFFFF"/>
        </w:rPr>
        <w:t xml:space="preserve"> </w:t>
      </w:r>
      <w:r w:rsidR="002B1200" w:rsidRPr="00031F82">
        <w:rPr>
          <w:sz w:val="24"/>
          <w:szCs w:val="24"/>
          <w:shd w:val="clear" w:color="auto" w:fill="FFFFFF"/>
        </w:rPr>
        <w:t>a simple woolen garment which</w:t>
      </w:r>
      <w:r w:rsidRPr="00031F82">
        <w:rPr>
          <w:sz w:val="24"/>
          <w:szCs w:val="24"/>
          <w:shd w:val="clear" w:color="auto" w:fill="FFFFFF"/>
        </w:rPr>
        <w:t xml:space="preserve"> de</w:t>
      </w:r>
      <w:r w:rsidR="0096605E" w:rsidRPr="00031F82">
        <w:rPr>
          <w:sz w:val="24"/>
          <w:szCs w:val="24"/>
          <w:shd w:val="clear" w:color="auto" w:fill="FFFFFF"/>
        </w:rPr>
        <w:t xml:space="preserve">- </w:t>
      </w:r>
      <w:r w:rsidR="002B1200" w:rsidRPr="00031F82">
        <w:rPr>
          <w:sz w:val="24"/>
          <w:szCs w:val="24"/>
          <w:shd w:val="clear" w:color="auto" w:fill="FFFFFF"/>
        </w:rPr>
        <w:t>emphasized the</w:t>
      </w:r>
      <w:r w:rsidR="0096605E" w:rsidRPr="00031F82">
        <w:rPr>
          <w:sz w:val="24"/>
          <w:szCs w:val="24"/>
          <w:shd w:val="clear" w:color="auto" w:fill="FFFFFF"/>
        </w:rPr>
        <w:t xml:space="preserve"> formalistic observance and orthopraxy of the Muslim philosophers</w:t>
      </w:r>
      <w:r w:rsidR="00222FD1" w:rsidRPr="00031F82">
        <w:rPr>
          <w:sz w:val="24"/>
          <w:szCs w:val="24"/>
          <w:shd w:val="clear" w:color="auto" w:fill="FFFFFF"/>
        </w:rPr>
        <w:t>,</w:t>
      </w:r>
      <w:r w:rsidR="0096605E" w:rsidRPr="00031F82">
        <w:rPr>
          <w:sz w:val="24"/>
          <w:szCs w:val="24"/>
          <w:shd w:val="clear" w:color="auto" w:fill="FFFFFF"/>
        </w:rPr>
        <w:t xml:space="preserve"> the </w:t>
      </w:r>
      <w:proofErr w:type="spellStart"/>
      <w:r w:rsidR="0096605E" w:rsidRPr="00031F82">
        <w:rPr>
          <w:i/>
          <w:sz w:val="24"/>
          <w:szCs w:val="24"/>
          <w:shd w:val="clear" w:color="auto" w:fill="FFFFFF"/>
        </w:rPr>
        <w:t>ulama</w:t>
      </w:r>
      <w:proofErr w:type="spellEnd"/>
      <w:r w:rsidR="0096605E" w:rsidRPr="00031F82">
        <w:rPr>
          <w:sz w:val="24"/>
          <w:szCs w:val="24"/>
          <w:shd w:val="clear" w:color="auto" w:fill="FFFFFF"/>
        </w:rPr>
        <w:t xml:space="preserve">. </w:t>
      </w:r>
      <w:r w:rsidR="005077E3" w:rsidRPr="00031F82">
        <w:rPr>
          <w:sz w:val="24"/>
          <w:szCs w:val="24"/>
          <w:shd w:val="clear" w:color="auto" w:fill="FFFFFF"/>
        </w:rPr>
        <w:t>T</w:t>
      </w:r>
      <w:r w:rsidR="0096605E" w:rsidRPr="00031F82">
        <w:rPr>
          <w:sz w:val="24"/>
          <w:szCs w:val="24"/>
          <w:shd w:val="clear" w:color="auto" w:fill="FFFFFF"/>
        </w:rPr>
        <w:t xml:space="preserve">he characteristics of </w:t>
      </w:r>
      <w:proofErr w:type="spellStart"/>
      <w:r w:rsidR="0096605E" w:rsidRPr="00031F82">
        <w:rPr>
          <w:sz w:val="24"/>
          <w:szCs w:val="24"/>
          <w:shd w:val="clear" w:color="auto" w:fill="FFFFFF"/>
        </w:rPr>
        <w:t>Sufis</w:t>
      </w:r>
      <w:r w:rsidR="005077E3" w:rsidRPr="00031F82">
        <w:rPr>
          <w:sz w:val="24"/>
          <w:szCs w:val="24"/>
          <w:shd w:val="clear" w:color="auto" w:fill="FFFFFF"/>
        </w:rPr>
        <w:t>i</w:t>
      </w:r>
      <w:r w:rsidR="0096605E" w:rsidRPr="00031F82">
        <w:rPr>
          <w:sz w:val="24"/>
          <w:szCs w:val="24"/>
          <w:shd w:val="clear" w:color="auto" w:fill="FFFFFF"/>
        </w:rPr>
        <w:t>m</w:t>
      </w:r>
      <w:proofErr w:type="spellEnd"/>
      <w:r w:rsidR="005077E3" w:rsidRPr="00031F82">
        <w:rPr>
          <w:sz w:val="24"/>
          <w:szCs w:val="24"/>
          <w:shd w:val="clear" w:color="auto" w:fill="FFFFFF"/>
        </w:rPr>
        <w:t xml:space="preserve"> </w:t>
      </w:r>
      <w:r w:rsidR="0096605E" w:rsidRPr="00031F82">
        <w:rPr>
          <w:sz w:val="24"/>
          <w:szCs w:val="24"/>
          <w:shd w:val="clear" w:color="auto" w:fill="FFFFFF"/>
        </w:rPr>
        <w:t xml:space="preserve">are based upon inward </w:t>
      </w:r>
      <w:r w:rsidR="00222FD1" w:rsidRPr="00031F82">
        <w:rPr>
          <w:sz w:val="24"/>
          <w:szCs w:val="24"/>
          <w:shd w:val="clear" w:color="auto" w:fill="FFFFFF"/>
        </w:rPr>
        <w:t>experience,</w:t>
      </w:r>
      <w:r w:rsidR="0096605E" w:rsidRPr="00031F82">
        <w:rPr>
          <w:sz w:val="24"/>
          <w:szCs w:val="24"/>
          <w:shd w:val="clear" w:color="auto" w:fill="FFFFFF"/>
        </w:rPr>
        <w:t xml:space="preserve"> inner knowledge, illumination and pious contemplative endeavor</w:t>
      </w:r>
      <w:r w:rsidR="005077E3" w:rsidRPr="00031F82">
        <w:rPr>
          <w:sz w:val="24"/>
          <w:szCs w:val="24"/>
          <w:shd w:val="clear" w:color="auto" w:fill="FFFFFF"/>
        </w:rPr>
        <w:t xml:space="preserve">, leading to an </w:t>
      </w:r>
      <w:r w:rsidR="0096605E" w:rsidRPr="00031F82">
        <w:rPr>
          <w:sz w:val="24"/>
          <w:szCs w:val="24"/>
          <w:shd w:val="clear" w:color="auto" w:fill="FFFFFF"/>
        </w:rPr>
        <w:t xml:space="preserve">asceticism </w:t>
      </w:r>
      <w:r w:rsidR="005077E3" w:rsidRPr="00031F82">
        <w:rPr>
          <w:sz w:val="24"/>
          <w:szCs w:val="24"/>
          <w:shd w:val="clear" w:color="auto" w:fill="FFFFFF"/>
        </w:rPr>
        <w:t>of interior love of God and hope of union with him through the abasement of self</w:t>
      </w:r>
      <w:r w:rsidR="005077E3" w:rsidRPr="00031F82">
        <w:rPr>
          <w:rStyle w:val="FootnoteReference"/>
          <w:rFonts w:cstheme="minorHAnsi"/>
          <w:color w:val="373A3C"/>
          <w:sz w:val="24"/>
          <w:szCs w:val="24"/>
          <w:shd w:val="clear" w:color="auto" w:fill="FFFFFF"/>
        </w:rPr>
        <w:footnoteReference w:id="2"/>
      </w:r>
      <w:r w:rsidR="005077E3" w:rsidRPr="00031F82">
        <w:rPr>
          <w:sz w:val="24"/>
          <w:szCs w:val="24"/>
          <w:shd w:val="clear" w:color="auto" w:fill="FFFFFF"/>
        </w:rPr>
        <w:t>.</w:t>
      </w:r>
      <w:r w:rsidR="008773CA" w:rsidRPr="00031F82">
        <w:rPr>
          <w:sz w:val="24"/>
          <w:szCs w:val="24"/>
          <w:shd w:val="clear" w:color="auto" w:fill="FFFFFF"/>
        </w:rPr>
        <w:t xml:space="preserve"> </w:t>
      </w:r>
      <w:r w:rsidR="00672A13" w:rsidRPr="00031F82">
        <w:rPr>
          <w:sz w:val="24"/>
          <w:szCs w:val="24"/>
          <w:shd w:val="clear" w:color="auto" w:fill="FFFFFF"/>
        </w:rPr>
        <w:t>The ultimate aim through this deeply contemplative experience, where the m</w:t>
      </w:r>
      <w:r w:rsidR="00222FD1" w:rsidRPr="00031F82">
        <w:rPr>
          <w:sz w:val="24"/>
          <w:szCs w:val="24"/>
          <w:shd w:val="clear" w:color="auto" w:fill="FFFFFF"/>
        </w:rPr>
        <w:t>y</w:t>
      </w:r>
      <w:r w:rsidR="00672A13" w:rsidRPr="00031F82">
        <w:rPr>
          <w:sz w:val="24"/>
          <w:szCs w:val="24"/>
          <w:shd w:val="clear" w:color="auto" w:fill="FFFFFF"/>
        </w:rPr>
        <w:t>stic loses all consciousness of one’s individuality being separate from God</w:t>
      </w:r>
      <w:r w:rsidR="002B1200" w:rsidRPr="00031F82">
        <w:rPr>
          <w:sz w:val="24"/>
          <w:szCs w:val="24"/>
          <w:shd w:val="clear" w:color="auto" w:fill="FFFFFF"/>
        </w:rPr>
        <w:t>,</w:t>
      </w:r>
      <w:r w:rsidR="00672A13" w:rsidRPr="00031F82">
        <w:rPr>
          <w:sz w:val="24"/>
          <w:szCs w:val="24"/>
          <w:shd w:val="clear" w:color="auto" w:fill="FFFFFF"/>
        </w:rPr>
        <w:t xml:space="preserve"> is lost. Ultimately this results in </w:t>
      </w:r>
      <w:proofErr w:type="spellStart"/>
      <w:r w:rsidR="00672A13" w:rsidRPr="00031F82">
        <w:rPr>
          <w:i/>
          <w:sz w:val="24"/>
          <w:szCs w:val="24"/>
          <w:shd w:val="clear" w:color="auto" w:fill="FFFFFF"/>
        </w:rPr>
        <w:t>fana</w:t>
      </w:r>
      <w:proofErr w:type="spellEnd"/>
      <w:r w:rsidR="00672A13" w:rsidRPr="00031F82">
        <w:rPr>
          <w:sz w:val="24"/>
          <w:szCs w:val="24"/>
          <w:shd w:val="clear" w:color="auto" w:fill="FFFFFF"/>
        </w:rPr>
        <w:t>, a passing away of the empirical self, as the mystic melts into God.</w:t>
      </w:r>
      <w:r w:rsidR="00672A13" w:rsidRPr="00031F82">
        <w:rPr>
          <w:rStyle w:val="FootnoteReference"/>
          <w:rFonts w:cstheme="minorHAnsi"/>
          <w:color w:val="373A3C"/>
          <w:sz w:val="24"/>
          <w:szCs w:val="24"/>
          <w:shd w:val="clear" w:color="auto" w:fill="FFFFFF"/>
        </w:rPr>
        <w:footnoteReference w:id="3"/>
      </w:r>
    </w:p>
    <w:p w:rsidR="002B1200" w:rsidRPr="00031F82" w:rsidRDefault="00672A13" w:rsidP="003D417D">
      <w:pPr>
        <w:rPr>
          <w:sz w:val="24"/>
          <w:szCs w:val="24"/>
          <w:shd w:val="clear" w:color="auto" w:fill="FFFFFF"/>
        </w:rPr>
      </w:pPr>
      <w:r w:rsidRPr="00031F82">
        <w:rPr>
          <w:sz w:val="24"/>
          <w:szCs w:val="24"/>
          <w:shd w:val="clear" w:color="auto" w:fill="FFFFFF"/>
        </w:rPr>
        <w:t xml:space="preserve">Central to the Sufi path, was the attainment not of the scholastic knowledge of Allah, God, but the direct knowledge of Allah, through </w:t>
      </w:r>
      <w:proofErr w:type="spellStart"/>
      <w:r w:rsidRPr="00031F82">
        <w:rPr>
          <w:i/>
          <w:sz w:val="24"/>
          <w:szCs w:val="24"/>
          <w:shd w:val="clear" w:color="auto" w:fill="FFFFFF"/>
        </w:rPr>
        <w:t>marifa</w:t>
      </w:r>
      <w:proofErr w:type="spellEnd"/>
      <w:r w:rsidRPr="00031F82">
        <w:rPr>
          <w:i/>
          <w:sz w:val="24"/>
          <w:szCs w:val="24"/>
          <w:shd w:val="clear" w:color="auto" w:fill="FFFFFF"/>
        </w:rPr>
        <w:t xml:space="preserve"> </w:t>
      </w:r>
      <w:r w:rsidRPr="00031F82">
        <w:rPr>
          <w:sz w:val="24"/>
          <w:szCs w:val="24"/>
          <w:shd w:val="clear" w:color="auto" w:fill="FFFFFF"/>
        </w:rPr>
        <w:t xml:space="preserve">a gnosis similar to the mystical </w:t>
      </w:r>
      <w:r w:rsidR="002A628C" w:rsidRPr="00031F82">
        <w:rPr>
          <w:sz w:val="24"/>
          <w:szCs w:val="24"/>
          <w:shd w:val="clear" w:color="auto" w:fill="FFFFFF"/>
        </w:rPr>
        <w:t>tendencies</w:t>
      </w:r>
      <w:r w:rsidRPr="00031F82">
        <w:rPr>
          <w:sz w:val="24"/>
          <w:szCs w:val="24"/>
          <w:shd w:val="clear" w:color="auto" w:fill="FFFFFF"/>
        </w:rPr>
        <w:t xml:space="preserve"> of early Eastern Christians (</w:t>
      </w:r>
      <w:proofErr w:type="spellStart"/>
      <w:r w:rsidRPr="00031F82">
        <w:rPr>
          <w:sz w:val="24"/>
          <w:szCs w:val="24"/>
          <w:shd w:val="clear" w:color="auto" w:fill="FFFFFF"/>
        </w:rPr>
        <w:t>gnostics</w:t>
      </w:r>
      <w:proofErr w:type="spellEnd"/>
      <w:r w:rsidRPr="00031F82">
        <w:rPr>
          <w:sz w:val="24"/>
          <w:szCs w:val="24"/>
          <w:shd w:val="clear" w:color="auto" w:fill="FFFFFF"/>
        </w:rPr>
        <w:t>)</w:t>
      </w:r>
      <w:r w:rsidR="002A628C" w:rsidRPr="00031F82">
        <w:rPr>
          <w:rStyle w:val="FootnoteReference"/>
          <w:rFonts w:cstheme="minorHAnsi"/>
          <w:color w:val="373A3C"/>
          <w:sz w:val="24"/>
          <w:szCs w:val="24"/>
          <w:shd w:val="clear" w:color="auto" w:fill="FFFFFF"/>
        </w:rPr>
        <w:footnoteReference w:id="4"/>
      </w:r>
      <w:r w:rsidRPr="00031F82">
        <w:rPr>
          <w:sz w:val="24"/>
          <w:szCs w:val="24"/>
          <w:shd w:val="clear" w:color="auto" w:fill="FFFFFF"/>
        </w:rPr>
        <w:t>. This gnosis</w:t>
      </w:r>
      <w:r w:rsidR="002A628C" w:rsidRPr="00031F82">
        <w:rPr>
          <w:sz w:val="24"/>
          <w:szCs w:val="24"/>
          <w:shd w:val="clear" w:color="auto" w:fill="FFFFFF"/>
        </w:rPr>
        <w:t xml:space="preserve"> was elaborated in the knowledge that firstly, salvation comes from God, through various ‘stations’ or stages’ along the way, the achievement of which depended on the efforts of the mystic. Secondly, various ‘states’ were bestowed upon the mystic by God. </w:t>
      </w:r>
    </w:p>
    <w:p w:rsidR="00672A13" w:rsidRPr="00031F82" w:rsidRDefault="002A628C" w:rsidP="003D417D">
      <w:pPr>
        <w:rPr>
          <w:sz w:val="24"/>
          <w:szCs w:val="24"/>
          <w:shd w:val="clear" w:color="auto" w:fill="FFFFFF"/>
        </w:rPr>
      </w:pPr>
      <w:r w:rsidRPr="00031F82">
        <w:rPr>
          <w:sz w:val="24"/>
          <w:szCs w:val="24"/>
          <w:shd w:val="clear" w:color="auto" w:fill="FFFFFF"/>
        </w:rPr>
        <w:lastRenderedPageBreak/>
        <w:t xml:space="preserve">In the Sufi experience, awe of God, renunciation, fortitude </w:t>
      </w:r>
      <w:r w:rsidRPr="00031F82">
        <w:rPr>
          <w:sz w:val="24"/>
          <w:szCs w:val="24"/>
        </w:rPr>
        <w:t>and constant awareness of God formed the ‘stations’</w:t>
      </w:r>
      <w:r w:rsidR="002B1200" w:rsidRPr="00031F82">
        <w:rPr>
          <w:sz w:val="24"/>
          <w:szCs w:val="24"/>
        </w:rPr>
        <w:t>, a</w:t>
      </w:r>
      <w:r w:rsidRPr="00031F82">
        <w:rPr>
          <w:sz w:val="24"/>
          <w:szCs w:val="24"/>
        </w:rPr>
        <w:t>longside God-given states of Knowledge (</w:t>
      </w:r>
      <w:proofErr w:type="spellStart"/>
      <w:r w:rsidRPr="00031F82">
        <w:rPr>
          <w:sz w:val="24"/>
          <w:szCs w:val="24"/>
        </w:rPr>
        <w:t>marifa</w:t>
      </w:r>
      <w:proofErr w:type="spellEnd"/>
      <w:r w:rsidRPr="00031F82">
        <w:rPr>
          <w:sz w:val="24"/>
          <w:szCs w:val="24"/>
        </w:rPr>
        <w:t>), love and the yearning to be constantly with God.</w:t>
      </w:r>
      <w:r w:rsidR="003D417D" w:rsidRPr="00031F82">
        <w:rPr>
          <w:rStyle w:val="FootnoteReference"/>
          <w:sz w:val="24"/>
          <w:szCs w:val="24"/>
        </w:rPr>
        <w:footnoteReference w:id="5"/>
      </w:r>
      <w:r w:rsidRPr="00031F82">
        <w:rPr>
          <w:sz w:val="24"/>
          <w:szCs w:val="24"/>
          <w:shd w:val="clear" w:color="auto" w:fill="FFFFFF"/>
        </w:rPr>
        <w:t xml:space="preserve"> </w:t>
      </w:r>
      <w:r w:rsidR="00672A13" w:rsidRPr="00031F82">
        <w:rPr>
          <w:sz w:val="24"/>
          <w:szCs w:val="24"/>
          <w:shd w:val="clear" w:color="auto" w:fill="FFFFFF"/>
        </w:rPr>
        <w:t xml:space="preserve">  </w:t>
      </w:r>
    </w:p>
    <w:p w:rsidR="00FE5ABA" w:rsidRPr="00031F82" w:rsidRDefault="00FE5ABA" w:rsidP="003D417D">
      <w:pPr>
        <w:rPr>
          <w:sz w:val="24"/>
          <w:szCs w:val="24"/>
          <w:shd w:val="clear" w:color="auto" w:fill="FFFFFF"/>
        </w:rPr>
      </w:pPr>
      <w:r w:rsidRPr="00031F82">
        <w:rPr>
          <w:sz w:val="24"/>
          <w:szCs w:val="24"/>
          <w:shd w:val="clear" w:color="auto" w:fill="FFFFFF"/>
        </w:rPr>
        <w:t xml:space="preserve">While elaborating on the Sufis having been influenced by early Christian mystical tendencies, </w:t>
      </w:r>
      <w:r w:rsidR="00222FD1" w:rsidRPr="00031F82">
        <w:rPr>
          <w:sz w:val="24"/>
          <w:szCs w:val="24"/>
          <w:shd w:val="clear" w:color="auto" w:fill="FFFFFF"/>
        </w:rPr>
        <w:t>Ruthven</w:t>
      </w:r>
      <w:r w:rsidRPr="00031F82">
        <w:rPr>
          <w:sz w:val="24"/>
          <w:szCs w:val="24"/>
          <w:shd w:val="clear" w:color="auto" w:fill="FFFFFF"/>
        </w:rPr>
        <w:t xml:space="preserve"> is quick to point out that the </w:t>
      </w:r>
      <w:proofErr w:type="spellStart"/>
      <w:r w:rsidRPr="00031F82">
        <w:rPr>
          <w:sz w:val="24"/>
          <w:szCs w:val="24"/>
          <w:shd w:val="clear" w:color="auto" w:fill="FFFFFF"/>
        </w:rPr>
        <w:t>Qu’ran</w:t>
      </w:r>
      <w:proofErr w:type="spellEnd"/>
      <w:r w:rsidRPr="00031F82">
        <w:rPr>
          <w:sz w:val="24"/>
          <w:szCs w:val="24"/>
          <w:shd w:val="clear" w:color="auto" w:fill="FFFFFF"/>
        </w:rPr>
        <w:t xml:space="preserve"> has passages which lend themselves to a mystical interpretation, referring to the </w:t>
      </w:r>
      <w:proofErr w:type="spellStart"/>
      <w:r w:rsidRPr="00031F82">
        <w:rPr>
          <w:sz w:val="24"/>
          <w:szCs w:val="24"/>
          <w:shd w:val="clear" w:color="auto" w:fill="FFFFFF"/>
        </w:rPr>
        <w:t>Sura</w:t>
      </w:r>
      <w:proofErr w:type="spellEnd"/>
      <w:r w:rsidRPr="00031F82">
        <w:rPr>
          <w:sz w:val="24"/>
          <w:szCs w:val="24"/>
          <w:shd w:val="clear" w:color="auto" w:fill="FFFFFF"/>
        </w:rPr>
        <w:t xml:space="preserve"> of Light, which dwells on the theme of divine radiance.</w:t>
      </w:r>
      <w:r w:rsidRPr="00031F82">
        <w:rPr>
          <w:rStyle w:val="FootnoteReference"/>
          <w:sz w:val="24"/>
          <w:szCs w:val="24"/>
          <w:shd w:val="clear" w:color="auto" w:fill="FFFFFF"/>
        </w:rPr>
        <w:footnoteReference w:id="6"/>
      </w:r>
      <w:r w:rsidRPr="00031F82">
        <w:rPr>
          <w:sz w:val="24"/>
          <w:szCs w:val="24"/>
          <w:shd w:val="clear" w:color="auto" w:fill="FFFFFF"/>
        </w:rPr>
        <w:t xml:space="preserve"> </w:t>
      </w:r>
    </w:p>
    <w:p w:rsidR="00835AB6" w:rsidRPr="00031F82" w:rsidRDefault="00DE5DFE">
      <w:pPr>
        <w:rPr>
          <w:rFonts w:cstheme="minorHAnsi"/>
          <w:sz w:val="24"/>
          <w:szCs w:val="24"/>
        </w:rPr>
      </w:pPr>
      <w:r w:rsidRPr="00031F82">
        <w:rPr>
          <w:rFonts w:cstheme="minorHAnsi"/>
          <w:sz w:val="24"/>
          <w:szCs w:val="24"/>
        </w:rPr>
        <w:t xml:space="preserve">Although seen as a discrete form of Islam, Sufism </w:t>
      </w:r>
      <w:r w:rsidRPr="00031F82">
        <w:rPr>
          <w:rFonts w:cstheme="minorHAnsi"/>
          <w:sz w:val="24"/>
          <w:szCs w:val="24"/>
        </w:rPr>
        <w:t xml:space="preserve">is most prevalent among Sunnis but also </w:t>
      </w:r>
      <w:r w:rsidRPr="00031F82">
        <w:rPr>
          <w:rFonts w:cstheme="minorHAnsi"/>
          <w:sz w:val="24"/>
          <w:szCs w:val="24"/>
        </w:rPr>
        <w:t xml:space="preserve">has its supporters in the </w:t>
      </w:r>
      <w:proofErr w:type="spellStart"/>
      <w:r w:rsidRPr="00031F82">
        <w:rPr>
          <w:rFonts w:cstheme="minorHAnsi"/>
          <w:sz w:val="24"/>
          <w:szCs w:val="24"/>
        </w:rPr>
        <w:t>Shi’ism</w:t>
      </w:r>
      <w:proofErr w:type="spellEnd"/>
      <w:r w:rsidRPr="00031F82">
        <w:rPr>
          <w:rFonts w:cstheme="minorHAnsi"/>
          <w:sz w:val="24"/>
          <w:szCs w:val="24"/>
        </w:rPr>
        <w:t xml:space="preserve"> tradition, where both use spirituality as a guiding theme to endow their leaders with a supernatural authority</w:t>
      </w:r>
      <w:r w:rsidRPr="00031F82">
        <w:rPr>
          <w:rStyle w:val="FootnoteReference"/>
          <w:rFonts w:cstheme="minorHAnsi"/>
          <w:sz w:val="24"/>
          <w:szCs w:val="24"/>
        </w:rPr>
        <w:footnoteReference w:id="7"/>
      </w:r>
      <w:r w:rsidRPr="00031F82">
        <w:rPr>
          <w:rFonts w:cstheme="minorHAnsi"/>
          <w:sz w:val="24"/>
          <w:szCs w:val="24"/>
        </w:rPr>
        <w:t xml:space="preserve">.  </w:t>
      </w:r>
      <w:r w:rsidRPr="00031F82">
        <w:rPr>
          <w:rFonts w:cstheme="minorHAnsi"/>
          <w:sz w:val="24"/>
          <w:szCs w:val="24"/>
        </w:rPr>
        <w:t xml:space="preserve"> </w:t>
      </w:r>
      <w:r w:rsidR="00AB3313" w:rsidRPr="00031F82">
        <w:rPr>
          <w:rFonts w:cstheme="minorHAnsi"/>
          <w:sz w:val="24"/>
          <w:szCs w:val="24"/>
        </w:rPr>
        <w:t xml:space="preserve">Sufism influenced </w:t>
      </w:r>
      <w:r w:rsidR="003D417D" w:rsidRPr="00031F82">
        <w:rPr>
          <w:rFonts w:cstheme="minorHAnsi"/>
          <w:sz w:val="24"/>
          <w:szCs w:val="24"/>
        </w:rPr>
        <w:t xml:space="preserve">many scholars and theologians, including </w:t>
      </w:r>
      <w:proofErr w:type="spellStart"/>
      <w:r w:rsidR="003D417D" w:rsidRPr="00031F82">
        <w:rPr>
          <w:rFonts w:cstheme="minorHAnsi"/>
          <w:sz w:val="24"/>
          <w:szCs w:val="24"/>
        </w:rPr>
        <w:t>Hasan</w:t>
      </w:r>
      <w:proofErr w:type="spellEnd"/>
      <w:r w:rsidR="003D417D" w:rsidRPr="00031F82">
        <w:rPr>
          <w:rFonts w:cstheme="minorHAnsi"/>
          <w:sz w:val="24"/>
          <w:szCs w:val="24"/>
        </w:rPr>
        <w:t xml:space="preserve"> Al </w:t>
      </w:r>
      <w:proofErr w:type="spellStart"/>
      <w:r w:rsidR="003D417D" w:rsidRPr="00031F82">
        <w:rPr>
          <w:rFonts w:cstheme="minorHAnsi"/>
          <w:sz w:val="24"/>
          <w:szCs w:val="24"/>
        </w:rPr>
        <w:t>Banna</w:t>
      </w:r>
      <w:proofErr w:type="spellEnd"/>
      <w:r w:rsidR="003D417D" w:rsidRPr="00031F82">
        <w:rPr>
          <w:rFonts w:cstheme="minorHAnsi"/>
          <w:sz w:val="24"/>
          <w:szCs w:val="24"/>
        </w:rPr>
        <w:t xml:space="preserve">, the founder of the Muslim Brotherhood and </w:t>
      </w:r>
      <w:r w:rsidR="005E1B77" w:rsidRPr="00031F82">
        <w:rPr>
          <w:rFonts w:cstheme="minorHAnsi"/>
          <w:sz w:val="24"/>
          <w:szCs w:val="24"/>
        </w:rPr>
        <w:t xml:space="preserve">much earlier, </w:t>
      </w:r>
      <w:r w:rsidR="003D417D" w:rsidRPr="00031F82">
        <w:rPr>
          <w:rFonts w:cstheme="minorHAnsi"/>
          <w:sz w:val="24"/>
          <w:szCs w:val="24"/>
        </w:rPr>
        <w:t>Abu Hamid al-</w:t>
      </w:r>
      <w:proofErr w:type="spellStart"/>
      <w:r w:rsidR="003D417D" w:rsidRPr="00031F82">
        <w:rPr>
          <w:rFonts w:cstheme="minorHAnsi"/>
          <w:sz w:val="24"/>
          <w:szCs w:val="24"/>
        </w:rPr>
        <w:t>Ghazali</w:t>
      </w:r>
      <w:proofErr w:type="spellEnd"/>
      <w:r w:rsidR="003D417D" w:rsidRPr="00031F82">
        <w:rPr>
          <w:rFonts w:cstheme="minorHAnsi"/>
          <w:sz w:val="24"/>
          <w:szCs w:val="24"/>
        </w:rPr>
        <w:t xml:space="preserve">, who spent a formative part of his years travelling as a Sufi and wrote ‘the revitalization of the religious sciences’, which fused the strict orthopraxy of Sunni Islam with that of mystical piety, to the end that every prayer became </w:t>
      </w:r>
      <w:r w:rsidR="005E1B77" w:rsidRPr="00031F82">
        <w:rPr>
          <w:rFonts w:cstheme="minorHAnsi"/>
          <w:sz w:val="24"/>
          <w:szCs w:val="24"/>
        </w:rPr>
        <w:t>a ‘remembrance</w:t>
      </w:r>
      <w:r w:rsidR="003D417D" w:rsidRPr="00031F82">
        <w:rPr>
          <w:rFonts w:cstheme="minorHAnsi"/>
          <w:sz w:val="24"/>
          <w:szCs w:val="24"/>
        </w:rPr>
        <w:t xml:space="preserve"> of God’</w:t>
      </w:r>
      <w:r w:rsidR="003D417D" w:rsidRPr="00031F82">
        <w:rPr>
          <w:rStyle w:val="FootnoteReference"/>
          <w:rFonts w:cstheme="minorHAnsi"/>
          <w:sz w:val="24"/>
          <w:szCs w:val="24"/>
        </w:rPr>
        <w:footnoteReference w:id="8"/>
      </w:r>
      <w:r w:rsidR="003D417D" w:rsidRPr="00031F82">
        <w:rPr>
          <w:rFonts w:cstheme="minorHAnsi"/>
          <w:sz w:val="24"/>
          <w:szCs w:val="24"/>
        </w:rPr>
        <w:t xml:space="preserve">. However, this piety led to the climax of the </w:t>
      </w:r>
      <w:r w:rsidR="005E1B77" w:rsidRPr="00031F82">
        <w:rPr>
          <w:rFonts w:cstheme="minorHAnsi"/>
          <w:sz w:val="24"/>
          <w:szCs w:val="24"/>
        </w:rPr>
        <w:t>Sufi</w:t>
      </w:r>
      <w:r w:rsidR="003D417D" w:rsidRPr="00031F82">
        <w:rPr>
          <w:rFonts w:cstheme="minorHAnsi"/>
          <w:sz w:val="24"/>
          <w:szCs w:val="24"/>
        </w:rPr>
        <w:t xml:space="preserve"> movement with the </w:t>
      </w:r>
      <w:r w:rsidR="005E1B77" w:rsidRPr="00031F82">
        <w:rPr>
          <w:rFonts w:cstheme="minorHAnsi"/>
          <w:sz w:val="24"/>
          <w:szCs w:val="24"/>
        </w:rPr>
        <w:t>crucifixion</w:t>
      </w:r>
      <w:r w:rsidR="003D417D" w:rsidRPr="00031F82">
        <w:rPr>
          <w:rFonts w:cstheme="minorHAnsi"/>
          <w:sz w:val="24"/>
          <w:szCs w:val="24"/>
        </w:rPr>
        <w:t xml:space="preserve"> of one of </w:t>
      </w:r>
      <w:r w:rsidR="005E1B77" w:rsidRPr="00031F82">
        <w:rPr>
          <w:rFonts w:cstheme="minorHAnsi"/>
          <w:sz w:val="24"/>
          <w:szCs w:val="24"/>
        </w:rPr>
        <w:t>its</w:t>
      </w:r>
      <w:r w:rsidR="003D417D" w:rsidRPr="00031F82">
        <w:rPr>
          <w:rFonts w:cstheme="minorHAnsi"/>
          <w:sz w:val="24"/>
          <w:szCs w:val="24"/>
        </w:rPr>
        <w:t xml:space="preserve"> most mystical </w:t>
      </w:r>
      <w:r w:rsidR="005E1B77" w:rsidRPr="00031F82">
        <w:rPr>
          <w:rFonts w:cstheme="minorHAnsi"/>
          <w:sz w:val="24"/>
          <w:szCs w:val="24"/>
        </w:rPr>
        <w:t>proponents</w:t>
      </w:r>
      <w:r w:rsidR="003D417D" w:rsidRPr="00031F82">
        <w:rPr>
          <w:rFonts w:cstheme="minorHAnsi"/>
          <w:sz w:val="24"/>
          <w:szCs w:val="24"/>
        </w:rPr>
        <w:t>, Al- Hallaj. Using the words ‘I am real, the truth</w:t>
      </w:r>
      <w:r w:rsidR="002B1200" w:rsidRPr="00031F82">
        <w:rPr>
          <w:rFonts w:cstheme="minorHAnsi"/>
          <w:sz w:val="24"/>
          <w:szCs w:val="24"/>
        </w:rPr>
        <w:t>’</w:t>
      </w:r>
      <w:r w:rsidR="003D417D" w:rsidRPr="00031F82">
        <w:rPr>
          <w:rFonts w:cstheme="minorHAnsi"/>
          <w:sz w:val="24"/>
          <w:szCs w:val="24"/>
        </w:rPr>
        <w:t xml:space="preserve">, was taken by orthodox </w:t>
      </w:r>
      <w:r w:rsidR="00502236" w:rsidRPr="00031F82">
        <w:rPr>
          <w:rFonts w:cstheme="minorHAnsi"/>
          <w:sz w:val="24"/>
          <w:szCs w:val="24"/>
        </w:rPr>
        <w:t>Islamists</w:t>
      </w:r>
      <w:r w:rsidRPr="00031F82">
        <w:rPr>
          <w:rFonts w:cstheme="minorHAnsi"/>
          <w:sz w:val="24"/>
          <w:szCs w:val="24"/>
        </w:rPr>
        <w:t xml:space="preserve"> </w:t>
      </w:r>
      <w:r w:rsidR="003D417D" w:rsidRPr="00031F82">
        <w:rPr>
          <w:rFonts w:cstheme="minorHAnsi"/>
          <w:sz w:val="24"/>
          <w:szCs w:val="24"/>
        </w:rPr>
        <w:t xml:space="preserve">to be a claim for divinity. Smart </w:t>
      </w:r>
      <w:r w:rsidR="005E1B77" w:rsidRPr="00031F82">
        <w:rPr>
          <w:rFonts w:cstheme="minorHAnsi"/>
          <w:sz w:val="24"/>
          <w:szCs w:val="24"/>
        </w:rPr>
        <w:t>posits</w:t>
      </w:r>
      <w:r w:rsidR="003D417D" w:rsidRPr="00031F82">
        <w:rPr>
          <w:rFonts w:cstheme="minorHAnsi"/>
          <w:sz w:val="24"/>
          <w:szCs w:val="24"/>
        </w:rPr>
        <w:t xml:space="preserve"> that this claim to the divine looked more to Christianity and Jesus than it did to </w:t>
      </w:r>
      <w:r w:rsidR="005E1B77" w:rsidRPr="00031F82">
        <w:rPr>
          <w:rFonts w:cstheme="minorHAnsi"/>
          <w:sz w:val="24"/>
          <w:szCs w:val="24"/>
        </w:rPr>
        <w:t>the prophet Muhammad</w:t>
      </w:r>
      <w:r w:rsidR="002B1200" w:rsidRPr="00031F82">
        <w:rPr>
          <w:rStyle w:val="FootnoteReference"/>
          <w:rFonts w:cstheme="minorHAnsi"/>
          <w:sz w:val="24"/>
          <w:szCs w:val="24"/>
        </w:rPr>
        <w:footnoteReference w:id="9"/>
      </w:r>
      <w:r w:rsidR="005E1B77" w:rsidRPr="00031F82">
        <w:rPr>
          <w:rFonts w:cstheme="minorHAnsi"/>
          <w:sz w:val="24"/>
          <w:szCs w:val="24"/>
        </w:rPr>
        <w:t>. For Al Hallaj, deification through mystical experience, involved one becoming an incarnation of the divine Spirit. In seemingly exalting Jesus above Muhammad as the example of mystical incarnation</w:t>
      </w:r>
      <w:r w:rsidR="005E1B77" w:rsidRPr="00031F82">
        <w:rPr>
          <w:rStyle w:val="FootnoteReference"/>
          <w:rFonts w:cstheme="minorHAnsi"/>
          <w:sz w:val="24"/>
          <w:szCs w:val="24"/>
        </w:rPr>
        <w:t xml:space="preserve"> </w:t>
      </w:r>
      <w:r w:rsidR="005E1B77" w:rsidRPr="00031F82">
        <w:rPr>
          <w:rFonts w:cstheme="minorHAnsi"/>
          <w:sz w:val="24"/>
          <w:szCs w:val="24"/>
        </w:rPr>
        <w:t xml:space="preserve"> and in teaching that the pilgrimage to </w:t>
      </w:r>
      <w:proofErr w:type="spellStart"/>
      <w:r w:rsidR="005E1B77" w:rsidRPr="00031F82">
        <w:rPr>
          <w:rFonts w:cstheme="minorHAnsi"/>
          <w:sz w:val="24"/>
          <w:szCs w:val="24"/>
        </w:rPr>
        <w:t>Makka</w:t>
      </w:r>
      <w:proofErr w:type="spellEnd"/>
      <w:r w:rsidR="005E1B77" w:rsidRPr="00031F82">
        <w:rPr>
          <w:rFonts w:cstheme="minorHAnsi"/>
          <w:sz w:val="24"/>
          <w:szCs w:val="24"/>
        </w:rPr>
        <w:t xml:space="preserve"> could be a spiritual one performed at home</w:t>
      </w:r>
      <w:r w:rsidR="005E1B77" w:rsidRPr="00031F82">
        <w:rPr>
          <w:rStyle w:val="FootnoteReference"/>
          <w:rFonts w:cstheme="minorHAnsi"/>
          <w:sz w:val="24"/>
          <w:szCs w:val="24"/>
        </w:rPr>
        <w:footnoteReference w:id="10"/>
      </w:r>
      <w:r w:rsidR="005E1B77" w:rsidRPr="00031F82">
        <w:rPr>
          <w:rFonts w:cstheme="minorHAnsi"/>
          <w:sz w:val="24"/>
          <w:szCs w:val="24"/>
        </w:rPr>
        <w:t xml:space="preserve">, led Al Hallaj to a fate that mirrored that of Jesus himself. </w:t>
      </w:r>
    </w:p>
    <w:p w:rsidR="00151169" w:rsidRPr="00031F82" w:rsidRDefault="00DF7249">
      <w:pPr>
        <w:rPr>
          <w:rFonts w:cstheme="minorHAnsi"/>
          <w:sz w:val="24"/>
          <w:szCs w:val="24"/>
        </w:rPr>
      </w:pPr>
      <w:r w:rsidRPr="00031F82">
        <w:rPr>
          <w:rFonts w:cstheme="minorHAnsi"/>
          <w:sz w:val="24"/>
          <w:szCs w:val="24"/>
        </w:rPr>
        <w:t xml:space="preserve">Mysticism is not unique to Islam. Similar to that of the Muslim faith, </w:t>
      </w:r>
      <w:r w:rsidR="00151169" w:rsidRPr="00031F82">
        <w:rPr>
          <w:rFonts w:cstheme="minorHAnsi"/>
          <w:sz w:val="24"/>
          <w:szCs w:val="24"/>
        </w:rPr>
        <w:t xml:space="preserve">Christian </w:t>
      </w:r>
      <w:r w:rsidR="00502236" w:rsidRPr="00031F82">
        <w:rPr>
          <w:rFonts w:cstheme="minorHAnsi"/>
          <w:sz w:val="24"/>
          <w:szCs w:val="24"/>
        </w:rPr>
        <w:t>m</w:t>
      </w:r>
      <w:r w:rsidR="00151169" w:rsidRPr="00031F82">
        <w:rPr>
          <w:rFonts w:cstheme="minorHAnsi"/>
          <w:sz w:val="24"/>
          <w:szCs w:val="24"/>
        </w:rPr>
        <w:t xml:space="preserve">ysticism </w:t>
      </w:r>
      <w:r w:rsidRPr="00031F82">
        <w:rPr>
          <w:rFonts w:cstheme="minorHAnsi"/>
          <w:sz w:val="24"/>
          <w:szCs w:val="24"/>
        </w:rPr>
        <w:t xml:space="preserve">has its roots in Jewish heritage and Greek thought. King describes the core of Christian mysticism as being </w:t>
      </w:r>
      <w:r w:rsidR="00222FD1" w:rsidRPr="00031F82">
        <w:rPr>
          <w:rFonts w:cstheme="minorHAnsi"/>
          <w:sz w:val="24"/>
          <w:szCs w:val="24"/>
        </w:rPr>
        <w:t>embodie</w:t>
      </w:r>
      <w:r w:rsidR="00502236" w:rsidRPr="00031F82">
        <w:rPr>
          <w:rFonts w:cstheme="minorHAnsi"/>
          <w:sz w:val="24"/>
          <w:szCs w:val="24"/>
        </w:rPr>
        <w:t>d</w:t>
      </w:r>
      <w:r w:rsidRPr="00031F82">
        <w:rPr>
          <w:rFonts w:cstheme="minorHAnsi"/>
          <w:sz w:val="24"/>
          <w:szCs w:val="24"/>
        </w:rPr>
        <w:t xml:space="preserve"> in Jesus himself, a person filled with divine love</w:t>
      </w:r>
      <w:r w:rsidR="001337F5" w:rsidRPr="00031F82">
        <w:rPr>
          <w:rFonts w:cstheme="minorHAnsi"/>
          <w:sz w:val="24"/>
          <w:szCs w:val="24"/>
        </w:rPr>
        <w:t xml:space="preserve"> for God and of Gods’ love for his creatures through the support of the divine spirit</w:t>
      </w:r>
      <w:r w:rsidR="001337F5" w:rsidRPr="00031F82">
        <w:rPr>
          <w:rStyle w:val="FootnoteReference"/>
          <w:rFonts w:cstheme="minorHAnsi"/>
          <w:sz w:val="24"/>
          <w:szCs w:val="24"/>
        </w:rPr>
        <w:footnoteReference w:id="11"/>
      </w:r>
      <w:r w:rsidR="001337F5" w:rsidRPr="00031F82">
        <w:rPr>
          <w:rFonts w:cstheme="minorHAnsi"/>
          <w:sz w:val="24"/>
          <w:szCs w:val="24"/>
        </w:rPr>
        <w:t>.  Kings definition of ‘a mystic’ could encompass both Islamic and Christian thought, or any worldview for that matter, in that she describes mystics as people who are deeply aware of the powerful presence of the divine spirit</w:t>
      </w:r>
      <w:r w:rsidR="00502236" w:rsidRPr="00031F82">
        <w:rPr>
          <w:rFonts w:cstheme="minorHAnsi"/>
          <w:sz w:val="24"/>
          <w:szCs w:val="24"/>
        </w:rPr>
        <w:t>,</w:t>
      </w:r>
      <w:r w:rsidR="001337F5" w:rsidRPr="00031F82">
        <w:rPr>
          <w:rFonts w:cstheme="minorHAnsi"/>
          <w:sz w:val="24"/>
          <w:szCs w:val="24"/>
        </w:rPr>
        <w:t xml:space="preserve"> seeking above all the love of </w:t>
      </w:r>
      <w:r w:rsidR="00502236" w:rsidRPr="00031F82">
        <w:rPr>
          <w:rFonts w:cstheme="minorHAnsi"/>
          <w:sz w:val="24"/>
          <w:szCs w:val="24"/>
        </w:rPr>
        <w:t>G</w:t>
      </w:r>
      <w:r w:rsidR="001337F5" w:rsidRPr="00031F82">
        <w:rPr>
          <w:rFonts w:cstheme="minorHAnsi"/>
          <w:sz w:val="24"/>
          <w:szCs w:val="24"/>
        </w:rPr>
        <w:t xml:space="preserve">od through a profoundly personal encounter with the energy of </w:t>
      </w:r>
      <w:r w:rsidR="001337F5" w:rsidRPr="00031F82">
        <w:rPr>
          <w:rFonts w:cstheme="minorHAnsi"/>
          <w:sz w:val="24"/>
          <w:szCs w:val="24"/>
        </w:rPr>
        <w:lastRenderedPageBreak/>
        <w:t xml:space="preserve">divine life. </w:t>
      </w:r>
      <w:r w:rsidR="001337F5" w:rsidRPr="00031F82">
        <w:rPr>
          <w:rStyle w:val="FootnoteReference"/>
          <w:rFonts w:cstheme="minorHAnsi"/>
          <w:sz w:val="24"/>
          <w:szCs w:val="24"/>
        </w:rPr>
        <w:footnoteReference w:id="12"/>
      </w:r>
      <w:r w:rsidR="001337F5" w:rsidRPr="00031F82">
        <w:rPr>
          <w:rFonts w:cstheme="minorHAnsi"/>
          <w:sz w:val="24"/>
          <w:szCs w:val="24"/>
        </w:rPr>
        <w:t xml:space="preserve">  </w:t>
      </w:r>
      <w:r w:rsidR="00502236" w:rsidRPr="00031F82">
        <w:rPr>
          <w:rFonts w:cstheme="minorHAnsi"/>
          <w:sz w:val="24"/>
          <w:szCs w:val="24"/>
        </w:rPr>
        <w:t>W</w:t>
      </w:r>
      <w:r w:rsidR="001337F5" w:rsidRPr="00031F82">
        <w:rPr>
          <w:rFonts w:cstheme="minorHAnsi"/>
          <w:sz w:val="24"/>
          <w:szCs w:val="24"/>
        </w:rPr>
        <w:t xml:space="preserve">hilst giving credence to the roots of Christian mysticism within Greco –Roman culture, </w:t>
      </w:r>
      <w:proofErr w:type="spellStart"/>
      <w:r w:rsidR="00502236" w:rsidRPr="00031F82">
        <w:rPr>
          <w:rFonts w:cstheme="minorHAnsi"/>
          <w:sz w:val="24"/>
          <w:szCs w:val="24"/>
        </w:rPr>
        <w:t>Woodhead</w:t>
      </w:r>
      <w:proofErr w:type="spellEnd"/>
      <w:r w:rsidR="00502236" w:rsidRPr="00031F82">
        <w:rPr>
          <w:rFonts w:cstheme="minorHAnsi"/>
          <w:sz w:val="24"/>
          <w:szCs w:val="24"/>
        </w:rPr>
        <w:t xml:space="preserve"> </w:t>
      </w:r>
      <w:r w:rsidR="001337F5" w:rsidRPr="00031F82">
        <w:rPr>
          <w:rFonts w:cstheme="minorHAnsi"/>
          <w:sz w:val="24"/>
          <w:szCs w:val="24"/>
        </w:rPr>
        <w:t xml:space="preserve">also traces Christian mysticism back to the </w:t>
      </w:r>
      <w:r w:rsidRPr="00031F82">
        <w:rPr>
          <w:rFonts w:cstheme="minorHAnsi"/>
          <w:sz w:val="24"/>
          <w:szCs w:val="24"/>
        </w:rPr>
        <w:t>Pauline (St Paul) tradition of a belief that all baptized Christians are literally filled with the Holy Spirit</w:t>
      </w:r>
      <w:r w:rsidRPr="00031F82">
        <w:rPr>
          <w:rStyle w:val="FootnoteReference"/>
          <w:rFonts w:cstheme="minorHAnsi"/>
          <w:sz w:val="24"/>
          <w:szCs w:val="24"/>
        </w:rPr>
        <w:footnoteReference w:id="13"/>
      </w:r>
      <w:r w:rsidRPr="00031F82">
        <w:rPr>
          <w:rFonts w:cstheme="minorHAnsi"/>
          <w:sz w:val="24"/>
          <w:szCs w:val="24"/>
        </w:rPr>
        <w:t xml:space="preserve"> </w:t>
      </w:r>
      <w:r w:rsidR="00B71C45" w:rsidRPr="00031F82">
        <w:rPr>
          <w:rFonts w:cstheme="minorHAnsi"/>
          <w:sz w:val="24"/>
          <w:szCs w:val="24"/>
        </w:rPr>
        <w:t>.</w:t>
      </w:r>
    </w:p>
    <w:p w:rsidR="00B71C45" w:rsidRPr="00031F82" w:rsidRDefault="00B71C45">
      <w:pPr>
        <w:rPr>
          <w:rFonts w:cstheme="minorHAnsi"/>
          <w:sz w:val="24"/>
          <w:szCs w:val="24"/>
        </w:rPr>
      </w:pPr>
      <w:r w:rsidRPr="00031F82">
        <w:rPr>
          <w:rFonts w:cstheme="minorHAnsi"/>
          <w:sz w:val="24"/>
          <w:szCs w:val="24"/>
        </w:rPr>
        <w:t xml:space="preserve">Christian mysticism, again much like that of Islam, was at odds with </w:t>
      </w:r>
      <w:r w:rsidR="00502236" w:rsidRPr="00031F82">
        <w:rPr>
          <w:rFonts w:cstheme="minorHAnsi"/>
          <w:sz w:val="24"/>
          <w:szCs w:val="24"/>
        </w:rPr>
        <w:t xml:space="preserve">more orthodox forms </w:t>
      </w:r>
      <w:proofErr w:type="gramStart"/>
      <w:r w:rsidR="00502236" w:rsidRPr="00031F82">
        <w:rPr>
          <w:rFonts w:cstheme="minorHAnsi"/>
          <w:sz w:val="24"/>
          <w:szCs w:val="24"/>
        </w:rPr>
        <w:t>of  Christianity</w:t>
      </w:r>
      <w:proofErr w:type="gramEnd"/>
      <w:r w:rsidR="00502236" w:rsidRPr="00031F82">
        <w:rPr>
          <w:rFonts w:cstheme="minorHAnsi"/>
          <w:sz w:val="24"/>
          <w:szCs w:val="24"/>
        </w:rPr>
        <w:t xml:space="preserve"> (</w:t>
      </w:r>
      <w:r w:rsidRPr="00031F82">
        <w:rPr>
          <w:rFonts w:cstheme="minorHAnsi"/>
          <w:sz w:val="24"/>
          <w:szCs w:val="24"/>
        </w:rPr>
        <w:t>Church/Biblical</w:t>
      </w:r>
      <w:r w:rsidR="00502236" w:rsidRPr="00031F82">
        <w:rPr>
          <w:rFonts w:cstheme="minorHAnsi"/>
          <w:sz w:val="24"/>
          <w:szCs w:val="24"/>
        </w:rPr>
        <w:t>)</w:t>
      </w:r>
      <w:r w:rsidRPr="00031F82">
        <w:rPr>
          <w:rFonts w:cstheme="minorHAnsi"/>
          <w:sz w:val="24"/>
          <w:szCs w:val="24"/>
        </w:rPr>
        <w:t xml:space="preserve"> from the very beginning. As with Islam, gnostic Church Christian scholars in the 1</w:t>
      </w:r>
      <w:r w:rsidRPr="00031F82">
        <w:rPr>
          <w:rFonts w:cstheme="minorHAnsi"/>
          <w:sz w:val="24"/>
          <w:szCs w:val="24"/>
          <w:vertAlign w:val="superscript"/>
        </w:rPr>
        <w:t>st</w:t>
      </w:r>
      <w:r w:rsidRPr="00031F82">
        <w:rPr>
          <w:rFonts w:cstheme="minorHAnsi"/>
          <w:sz w:val="24"/>
          <w:szCs w:val="24"/>
        </w:rPr>
        <w:t xml:space="preserve"> and 2</w:t>
      </w:r>
      <w:r w:rsidRPr="00031F82">
        <w:rPr>
          <w:rFonts w:cstheme="minorHAnsi"/>
          <w:sz w:val="24"/>
          <w:szCs w:val="24"/>
          <w:vertAlign w:val="superscript"/>
        </w:rPr>
        <w:t>nd</w:t>
      </w:r>
      <w:r w:rsidRPr="00031F82">
        <w:rPr>
          <w:rFonts w:cstheme="minorHAnsi"/>
          <w:sz w:val="24"/>
          <w:szCs w:val="24"/>
        </w:rPr>
        <w:t xml:space="preserve"> century who feared mysticism </w:t>
      </w:r>
      <w:r w:rsidR="00502236" w:rsidRPr="00031F82">
        <w:rPr>
          <w:rFonts w:cstheme="minorHAnsi"/>
          <w:sz w:val="24"/>
          <w:szCs w:val="24"/>
        </w:rPr>
        <w:t xml:space="preserve">as </w:t>
      </w:r>
      <w:r w:rsidRPr="00031F82">
        <w:rPr>
          <w:rFonts w:cstheme="minorHAnsi"/>
          <w:sz w:val="24"/>
          <w:szCs w:val="24"/>
        </w:rPr>
        <w:t xml:space="preserve">a serious threat to Church Christianity, attacked </w:t>
      </w:r>
      <w:r w:rsidR="00502236" w:rsidRPr="00031F82">
        <w:rPr>
          <w:rFonts w:cstheme="minorHAnsi"/>
          <w:sz w:val="24"/>
          <w:szCs w:val="24"/>
        </w:rPr>
        <w:t>it</w:t>
      </w:r>
      <w:r w:rsidRPr="00031F82">
        <w:rPr>
          <w:rFonts w:cstheme="minorHAnsi"/>
          <w:sz w:val="24"/>
          <w:szCs w:val="24"/>
        </w:rPr>
        <w:t xml:space="preserve"> through their orthodox works of criticism</w:t>
      </w:r>
      <w:r w:rsidR="008F1550" w:rsidRPr="00031F82">
        <w:rPr>
          <w:rFonts w:cstheme="minorHAnsi"/>
          <w:sz w:val="24"/>
          <w:szCs w:val="24"/>
        </w:rPr>
        <w:t>.</w:t>
      </w:r>
      <w:r w:rsidR="008F1550" w:rsidRPr="00031F82">
        <w:rPr>
          <w:rStyle w:val="FootnoteReference"/>
          <w:rFonts w:cstheme="minorHAnsi"/>
          <w:sz w:val="24"/>
          <w:szCs w:val="24"/>
        </w:rPr>
        <w:footnoteReference w:id="14"/>
      </w:r>
      <w:r w:rsidR="008F1550" w:rsidRPr="00031F82">
        <w:rPr>
          <w:rFonts w:cstheme="minorHAnsi"/>
          <w:sz w:val="24"/>
          <w:szCs w:val="24"/>
        </w:rPr>
        <w:t xml:space="preserve"> </w:t>
      </w:r>
      <w:proofErr w:type="spellStart"/>
      <w:r w:rsidR="008F1550" w:rsidRPr="00031F82">
        <w:rPr>
          <w:rFonts w:cstheme="minorHAnsi"/>
          <w:sz w:val="24"/>
          <w:szCs w:val="24"/>
        </w:rPr>
        <w:t>Woodhead</w:t>
      </w:r>
      <w:proofErr w:type="spellEnd"/>
      <w:r w:rsidR="008F1550" w:rsidRPr="00031F82">
        <w:rPr>
          <w:rFonts w:cstheme="minorHAnsi"/>
          <w:sz w:val="24"/>
          <w:szCs w:val="24"/>
        </w:rPr>
        <w:t xml:space="preserve"> further posits that through its emphasis on ‘things of the spirit’, rather than </w:t>
      </w:r>
      <w:r w:rsidR="00502236" w:rsidRPr="00031F82">
        <w:rPr>
          <w:rFonts w:cstheme="minorHAnsi"/>
          <w:sz w:val="24"/>
          <w:szCs w:val="24"/>
        </w:rPr>
        <w:t>‘</w:t>
      </w:r>
      <w:r w:rsidR="008F1550" w:rsidRPr="00031F82">
        <w:rPr>
          <w:rFonts w:cstheme="minorHAnsi"/>
          <w:sz w:val="24"/>
          <w:szCs w:val="24"/>
        </w:rPr>
        <w:t>things of the world</w:t>
      </w:r>
      <w:r w:rsidR="00502236" w:rsidRPr="00031F82">
        <w:rPr>
          <w:rFonts w:cstheme="minorHAnsi"/>
          <w:sz w:val="24"/>
          <w:szCs w:val="24"/>
        </w:rPr>
        <w:t>’</w:t>
      </w:r>
      <w:r w:rsidR="008F1550" w:rsidRPr="00031F82">
        <w:rPr>
          <w:rFonts w:cstheme="minorHAnsi"/>
          <w:sz w:val="24"/>
          <w:szCs w:val="24"/>
        </w:rPr>
        <w:t xml:space="preserve">, </w:t>
      </w:r>
      <w:r w:rsidR="00502236" w:rsidRPr="00031F82">
        <w:rPr>
          <w:rFonts w:cstheme="minorHAnsi"/>
          <w:sz w:val="24"/>
          <w:szCs w:val="24"/>
        </w:rPr>
        <w:t>which encompassed</w:t>
      </w:r>
      <w:r w:rsidR="008F1550" w:rsidRPr="00031F82">
        <w:rPr>
          <w:rFonts w:cstheme="minorHAnsi"/>
          <w:sz w:val="24"/>
          <w:szCs w:val="24"/>
        </w:rPr>
        <w:t xml:space="preserve"> shunning established rituals, sacraments, </w:t>
      </w:r>
      <w:proofErr w:type="spellStart"/>
      <w:r w:rsidR="008F1550" w:rsidRPr="00031F82">
        <w:rPr>
          <w:rFonts w:cstheme="minorHAnsi"/>
          <w:sz w:val="24"/>
          <w:szCs w:val="24"/>
        </w:rPr>
        <w:t>etc</w:t>
      </w:r>
      <w:proofErr w:type="spellEnd"/>
      <w:r w:rsidR="008F1550" w:rsidRPr="00031F82">
        <w:rPr>
          <w:rFonts w:cstheme="minorHAnsi"/>
          <w:sz w:val="24"/>
          <w:szCs w:val="24"/>
        </w:rPr>
        <w:t xml:space="preserve"> coupled with a belief God’s empowerment and divinity of those who give themselves to His Spirit</w:t>
      </w:r>
      <w:r w:rsidR="00502236" w:rsidRPr="00031F82">
        <w:rPr>
          <w:rFonts w:cstheme="minorHAnsi"/>
          <w:sz w:val="24"/>
          <w:szCs w:val="24"/>
        </w:rPr>
        <w:t>,</w:t>
      </w:r>
      <w:r w:rsidR="008F1550" w:rsidRPr="00031F82">
        <w:rPr>
          <w:rFonts w:cstheme="minorHAnsi"/>
          <w:sz w:val="24"/>
          <w:szCs w:val="24"/>
        </w:rPr>
        <w:t xml:space="preserve"> was seen as hostile to the institution that was Church Christianity. </w:t>
      </w:r>
      <w:r w:rsidR="008F1550" w:rsidRPr="00031F82">
        <w:rPr>
          <w:rStyle w:val="FootnoteReference"/>
          <w:rFonts w:cstheme="minorHAnsi"/>
          <w:sz w:val="24"/>
          <w:szCs w:val="24"/>
        </w:rPr>
        <w:footnoteReference w:id="15"/>
      </w:r>
      <w:r w:rsidR="008F1550" w:rsidRPr="00031F82">
        <w:rPr>
          <w:rFonts w:cstheme="minorHAnsi"/>
          <w:sz w:val="24"/>
          <w:szCs w:val="24"/>
        </w:rPr>
        <w:t xml:space="preserve"> </w:t>
      </w:r>
    </w:p>
    <w:p w:rsidR="0024499C" w:rsidRPr="00031F82" w:rsidRDefault="004F0FA6">
      <w:pPr>
        <w:rPr>
          <w:rFonts w:cstheme="minorHAnsi"/>
          <w:sz w:val="24"/>
          <w:szCs w:val="24"/>
        </w:rPr>
      </w:pPr>
      <w:r w:rsidRPr="00031F82">
        <w:rPr>
          <w:rFonts w:cstheme="minorHAnsi"/>
          <w:sz w:val="24"/>
          <w:szCs w:val="24"/>
        </w:rPr>
        <w:t xml:space="preserve">Christian mysticism again much like similar Islamic tradition, had </w:t>
      </w:r>
      <w:r w:rsidR="00F52F59" w:rsidRPr="00031F82">
        <w:rPr>
          <w:rFonts w:cstheme="minorHAnsi"/>
          <w:sz w:val="24"/>
          <w:szCs w:val="24"/>
        </w:rPr>
        <w:t>its</w:t>
      </w:r>
      <w:r w:rsidRPr="00031F82">
        <w:rPr>
          <w:rFonts w:cstheme="minorHAnsi"/>
          <w:sz w:val="24"/>
          <w:szCs w:val="24"/>
        </w:rPr>
        <w:t xml:space="preserve"> zenith in the early Christian period</w:t>
      </w:r>
      <w:r w:rsidR="00502236" w:rsidRPr="00031F82">
        <w:rPr>
          <w:rFonts w:cstheme="minorHAnsi"/>
          <w:sz w:val="24"/>
          <w:szCs w:val="24"/>
        </w:rPr>
        <w:t>. A more</w:t>
      </w:r>
      <w:r w:rsidR="00F52F59" w:rsidRPr="00031F82">
        <w:rPr>
          <w:rFonts w:cstheme="minorHAnsi"/>
          <w:sz w:val="24"/>
          <w:szCs w:val="24"/>
        </w:rPr>
        <w:t xml:space="preserve"> institutionalized approach to Christianity follow</w:t>
      </w:r>
      <w:r w:rsidR="00502236" w:rsidRPr="00031F82">
        <w:rPr>
          <w:rFonts w:cstheme="minorHAnsi"/>
          <w:sz w:val="24"/>
          <w:szCs w:val="24"/>
        </w:rPr>
        <w:t>ed</w:t>
      </w:r>
      <w:r w:rsidR="00F52F59" w:rsidRPr="00031F82">
        <w:rPr>
          <w:rFonts w:cstheme="minorHAnsi"/>
          <w:sz w:val="24"/>
          <w:szCs w:val="24"/>
        </w:rPr>
        <w:t xml:space="preserve"> the Roman/ Byzantine split in the 11</w:t>
      </w:r>
      <w:r w:rsidR="00F52F59" w:rsidRPr="00031F82">
        <w:rPr>
          <w:rFonts w:cstheme="minorHAnsi"/>
          <w:sz w:val="24"/>
          <w:szCs w:val="24"/>
          <w:vertAlign w:val="superscript"/>
        </w:rPr>
        <w:t>th</w:t>
      </w:r>
      <w:r w:rsidR="00F52F59" w:rsidRPr="00031F82">
        <w:rPr>
          <w:rFonts w:cstheme="minorHAnsi"/>
          <w:sz w:val="24"/>
          <w:szCs w:val="24"/>
        </w:rPr>
        <w:t xml:space="preserve"> century. </w:t>
      </w:r>
      <w:r w:rsidR="006D6689" w:rsidRPr="00031F82">
        <w:rPr>
          <w:rFonts w:cstheme="minorHAnsi"/>
          <w:sz w:val="24"/>
          <w:szCs w:val="24"/>
        </w:rPr>
        <w:t>As in Sufi Islam, L</w:t>
      </w:r>
      <w:r w:rsidR="00F52F59" w:rsidRPr="00031F82">
        <w:rPr>
          <w:rFonts w:cstheme="minorHAnsi"/>
          <w:sz w:val="24"/>
          <w:szCs w:val="24"/>
        </w:rPr>
        <w:t xml:space="preserve">ight was a constant theme in Byzantine mysticism. Through the grace of God the mystic could to turn to the divine </w:t>
      </w:r>
      <w:r w:rsidR="006D6689" w:rsidRPr="00031F82">
        <w:rPr>
          <w:rFonts w:cstheme="minorHAnsi"/>
          <w:sz w:val="24"/>
          <w:szCs w:val="24"/>
        </w:rPr>
        <w:t>L</w:t>
      </w:r>
      <w:r w:rsidR="00F52F59" w:rsidRPr="00031F82">
        <w:rPr>
          <w:rFonts w:cstheme="minorHAnsi"/>
          <w:sz w:val="24"/>
          <w:szCs w:val="24"/>
        </w:rPr>
        <w:t>ight within him. Mystics interpreted this identifying with Christ‘s transfiguration sharing divine glory in participation of Christ’s supernatural life</w:t>
      </w:r>
      <w:r w:rsidR="00502236" w:rsidRPr="00031F82">
        <w:rPr>
          <w:rFonts w:cstheme="minorHAnsi"/>
          <w:sz w:val="24"/>
          <w:szCs w:val="24"/>
        </w:rPr>
        <w:t xml:space="preserve">. </w:t>
      </w:r>
      <w:r w:rsidR="00502236" w:rsidRPr="00031F82">
        <w:rPr>
          <w:rFonts w:cstheme="minorHAnsi"/>
          <w:sz w:val="24"/>
          <w:szCs w:val="24"/>
        </w:rPr>
        <w:t>Smart describes the process of mystical deification as related to the work of Christ, who through incarnation realized the opportunity for humans to be restored to the divine image</w:t>
      </w:r>
      <w:r w:rsidR="00502236" w:rsidRPr="00031F82">
        <w:rPr>
          <w:rStyle w:val="FootnoteReference"/>
          <w:rFonts w:cstheme="minorHAnsi"/>
          <w:sz w:val="24"/>
          <w:szCs w:val="24"/>
        </w:rPr>
        <w:t xml:space="preserve"> </w:t>
      </w:r>
      <w:r w:rsidR="0024499C" w:rsidRPr="00031F82">
        <w:rPr>
          <w:rStyle w:val="FootnoteReference"/>
          <w:rFonts w:cstheme="minorHAnsi"/>
          <w:sz w:val="24"/>
          <w:szCs w:val="24"/>
        </w:rPr>
        <w:footnoteReference w:id="16"/>
      </w:r>
      <w:r w:rsidR="00F52F59" w:rsidRPr="00031F82">
        <w:rPr>
          <w:rFonts w:cstheme="minorHAnsi"/>
          <w:sz w:val="24"/>
          <w:szCs w:val="24"/>
        </w:rPr>
        <w:t xml:space="preserve">.  </w:t>
      </w:r>
    </w:p>
    <w:p w:rsidR="00F61971" w:rsidRPr="00031F82" w:rsidRDefault="0024499C">
      <w:pPr>
        <w:rPr>
          <w:rFonts w:cstheme="minorHAnsi"/>
          <w:sz w:val="24"/>
          <w:szCs w:val="24"/>
        </w:rPr>
      </w:pPr>
      <w:r w:rsidRPr="00031F82">
        <w:rPr>
          <w:rFonts w:cstheme="minorHAnsi"/>
          <w:sz w:val="24"/>
          <w:szCs w:val="24"/>
        </w:rPr>
        <w:t>Latterly</w:t>
      </w:r>
      <w:r w:rsidR="00502236" w:rsidRPr="00031F82">
        <w:rPr>
          <w:rFonts w:cstheme="minorHAnsi"/>
          <w:sz w:val="24"/>
          <w:szCs w:val="24"/>
        </w:rPr>
        <w:t>,</w:t>
      </w:r>
      <w:r w:rsidRPr="00031F82">
        <w:rPr>
          <w:rFonts w:cstheme="minorHAnsi"/>
          <w:sz w:val="24"/>
          <w:szCs w:val="24"/>
        </w:rPr>
        <w:t xml:space="preserve"> Charismatic Christianity </w:t>
      </w:r>
      <w:r w:rsidR="0067339D" w:rsidRPr="00031F82">
        <w:rPr>
          <w:rFonts w:cstheme="minorHAnsi"/>
          <w:sz w:val="24"/>
          <w:szCs w:val="24"/>
        </w:rPr>
        <w:t>carries the torch for those early Christian mystics. Born out of the Pentecostal movement</w:t>
      </w:r>
      <w:r w:rsidR="00F61971" w:rsidRPr="00031F82">
        <w:rPr>
          <w:rFonts w:cstheme="minorHAnsi"/>
          <w:sz w:val="24"/>
          <w:szCs w:val="24"/>
        </w:rPr>
        <w:t>,</w:t>
      </w:r>
      <w:r w:rsidR="0067339D" w:rsidRPr="00031F82">
        <w:rPr>
          <w:rFonts w:cstheme="minorHAnsi"/>
          <w:sz w:val="24"/>
          <w:szCs w:val="24"/>
        </w:rPr>
        <w:t xml:space="preserve"> Coleman </w:t>
      </w:r>
      <w:r w:rsidR="00F61971" w:rsidRPr="00031F82">
        <w:rPr>
          <w:rFonts w:cstheme="minorHAnsi"/>
          <w:sz w:val="24"/>
          <w:szCs w:val="24"/>
        </w:rPr>
        <w:t xml:space="preserve">characterizes </w:t>
      </w:r>
      <w:r w:rsidR="0067339D" w:rsidRPr="00031F82">
        <w:rPr>
          <w:rFonts w:cstheme="minorHAnsi"/>
          <w:sz w:val="24"/>
          <w:szCs w:val="24"/>
        </w:rPr>
        <w:t xml:space="preserve">Charismatic Christian worship as </w:t>
      </w:r>
      <w:r w:rsidR="00F61971" w:rsidRPr="00031F82">
        <w:rPr>
          <w:rFonts w:cstheme="minorHAnsi"/>
          <w:sz w:val="24"/>
          <w:szCs w:val="24"/>
        </w:rPr>
        <w:t xml:space="preserve">being led by </w:t>
      </w:r>
    </w:p>
    <w:p w:rsidR="0024499C" w:rsidRPr="00031F82" w:rsidRDefault="00F61971" w:rsidP="00F61971">
      <w:pPr>
        <w:ind w:left="720"/>
        <w:jc w:val="both"/>
        <w:rPr>
          <w:rFonts w:cstheme="minorHAnsi"/>
          <w:sz w:val="24"/>
          <w:szCs w:val="24"/>
        </w:rPr>
      </w:pPr>
      <w:r w:rsidRPr="00031F82">
        <w:rPr>
          <w:rFonts w:cstheme="minorHAnsi"/>
          <w:sz w:val="24"/>
          <w:szCs w:val="24"/>
        </w:rPr>
        <w:t>‘</w:t>
      </w:r>
      <w:proofErr w:type="gramStart"/>
      <w:r w:rsidRPr="00031F82">
        <w:rPr>
          <w:rFonts w:cstheme="minorHAnsi"/>
          <w:sz w:val="24"/>
          <w:szCs w:val="24"/>
        </w:rPr>
        <w:t>a</w:t>
      </w:r>
      <w:proofErr w:type="gramEnd"/>
      <w:r w:rsidR="0067339D" w:rsidRPr="00031F82">
        <w:rPr>
          <w:rFonts w:cstheme="minorHAnsi"/>
          <w:sz w:val="24"/>
          <w:szCs w:val="24"/>
        </w:rPr>
        <w:t xml:space="preserve"> great deal of enthusiasm, combined with spontaneity, improvisation, with emphasis on personal testimony, spirituality which assigns little importance to the rigors of institutionalized faith or other Christian formalities</w:t>
      </w:r>
      <w:r w:rsidRPr="00031F82">
        <w:rPr>
          <w:rFonts w:cstheme="minorHAnsi"/>
          <w:sz w:val="24"/>
          <w:szCs w:val="24"/>
        </w:rPr>
        <w:t>’</w:t>
      </w:r>
      <w:r w:rsidR="0067339D" w:rsidRPr="00031F82">
        <w:rPr>
          <w:rStyle w:val="FootnoteReference"/>
          <w:rFonts w:cstheme="minorHAnsi"/>
          <w:sz w:val="24"/>
          <w:szCs w:val="24"/>
        </w:rPr>
        <w:footnoteReference w:id="17"/>
      </w:r>
      <w:r w:rsidR="0067339D" w:rsidRPr="00031F82">
        <w:rPr>
          <w:rFonts w:cstheme="minorHAnsi"/>
          <w:sz w:val="24"/>
          <w:szCs w:val="24"/>
        </w:rPr>
        <w:t>.</w:t>
      </w:r>
    </w:p>
    <w:p w:rsidR="00F61971" w:rsidRPr="00031F82" w:rsidRDefault="00FE5ABA" w:rsidP="00F61971">
      <w:pPr>
        <w:jc w:val="both"/>
        <w:rPr>
          <w:rFonts w:cstheme="minorHAnsi"/>
          <w:sz w:val="24"/>
          <w:szCs w:val="24"/>
        </w:rPr>
      </w:pPr>
      <w:proofErr w:type="spellStart"/>
      <w:r w:rsidRPr="00031F82">
        <w:rPr>
          <w:rFonts w:cstheme="minorHAnsi"/>
          <w:sz w:val="24"/>
          <w:szCs w:val="24"/>
        </w:rPr>
        <w:lastRenderedPageBreak/>
        <w:t>Woodhead</w:t>
      </w:r>
      <w:proofErr w:type="spellEnd"/>
      <w:r w:rsidRPr="00031F82">
        <w:rPr>
          <w:rFonts w:cstheme="minorHAnsi"/>
          <w:sz w:val="24"/>
          <w:szCs w:val="24"/>
        </w:rPr>
        <w:t xml:space="preserve"> describes th</w:t>
      </w:r>
      <w:r w:rsidR="00502236" w:rsidRPr="00031F82">
        <w:rPr>
          <w:rFonts w:cstheme="minorHAnsi"/>
          <w:sz w:val="24"/>
          <w:szCs w:val="24"/>
        </w:rPr>
        <w:t>e</w:t>
      </w:r>
      <w:r w:rsidRPr="00031F82">
        <w:rPr>
          <w:rFonts w:cstheme="minorHAnsi"/>
          <w:sz w:val="24"/>
          <w:szCs w:val="24"/>
        </w:rPr>
        <w:t xml:space="preserve"> upsurge in Charismatic worship as contemporaneous with a resurgent modern day Islam</w:t>
      </w:r>
      <w:r w:rsidRPr="00031F82">
        <w:rPr>
          <w:rStyle w:val="FootnoteReference"/>
          <w:rFonts w:cstheme="minorHAnsi"/>
          <w:sz w:val="24"/>
          <w:szCs w:val="24"/>
        </w:rPr>
        <w:footnoteReference w:id="18"/>
      </w:r>
      <w:r w:rsidRPr="00031F82">
        <w:rPr>
          <w:rFonts w:cstheme="minorHAnsi"/>
          <w:sz w:val="24"/>
          <w:szCs w:val="24"/>
        </w:rPr>
        <w:t>. She</w:t>
      </w:r>
      <w:r w:rsidR="00F61971" w:rsidRPr="00031F82">
        <w:rPr>
          <w:rFonts w:cstheme="minorHAnsi"/>
          <w:sz w:val="24"/>
          <w:szCs w:val="24"/>
        </w:rPr>
        <w:t xml:space="preserve"> further describes the Charismatic movement as</w:t>
      </w:r>
      <w:r w:rsidR="007A1C90" w:rsidRPr="00031F82">
        <w:rPr>
          <w:rFonts w:cstheme="minorHAnsi"/>
          <w:sz w:val="24"/>
          <w:szCs w:val="24"/>
        </w:rPr>
        <w:t>;</w:t>
      </w:r>
      <w:r w:rsidR="00F61971" w:rsidRPr="00031F82">
        <w:rPr>
          <w:rFonts w:cstheme="minorHAnsi"/>
          <w:sz w:val="24"/>
          <w:szCs w:val="24"/>
        </w:rPr>
        <w:t xml:space="preserve">  </w:t>
      </w:r>
    </w:p>
    <w:p w:rsidR="00F61971" w:rsidRPr="00031F82" w:rsidRDefault="00502236" w:rsidP="007A1C90">
      <w:pPr>
        <w:ind w:left="720"/>
        <w:jc w:val="both"/>
        <w:rPr>
          <w:rFonts w:cstheme="minorHAnsi"/>
          <w:sz w:val="24"/>
          <w:szCs w:val="24"/>
        </w:rPr>
      </w:pPr>
      <w:r w:rsidRPr="00031F82">
        <w:rPr>
          <w:rFonts w:cstheme="minorHAnsi"/>
          <w:sz w:val="24"/>
          <w:szCs w:val="24"/>
        </w:rPr>
        <w:t>‘coming together of the biblical and mystical forms of Christianity</w:t>
      </w:r>
      <w:r w:rsidRPr="00031F82">
        <w:rPr>
          <w:rFonts w:cstheme="minorHAnsi"/>
          <w:sz w:val="24"/>
          <w:szCs w:val="24"/>
        </w:rPr>
        <w:t xml:space="preserve"> </w:t>
      </w:r>
      <w:r w:rsidR="00F61971" w:rsidRPr="00031F82">
        <w:rPr>
          <w:rFonts w:cstheme="minorHAnsi"/>
          <w:sz w:val="24"/>
          <w:szCs w:val="24"/>
        </w:rPr>
        <w:t>offering its followers tangible blessings in the here and now, with those receiving the Holy Spirit as being filled with miraculous powers, of speaking in tongues, being able to heal , prophesize, resist evil and find a new sense of self in the performance of God’s work’</w:t>
      </w:r>
      <w:r w:rsidR="00F61971" w:rsidRPr="00031F82">
        <w:rPr>
          <w:rStyle w:val="FootnoteReference"/>
          <w:rFonts w:cstheme="minorHAnsi"/>
          <w:sz w:val="24"/>
          <w:szCs w:val="24"/>
        </w:rPr>
        <w:footnoteReference w:id="19"/>
      </w:r>
      <w:r w:rsidR="00F61971" w:rsidRPr="00031F82">
        <w:rPr>
          <w:rFonts w:cstheme="minorHAnsi"/>
          <w:sz w:val="24"/>
          <w:szCs w:val="24"/>
        </w:rPr>
        <w:t xml:space="preserve">     </w:t>
      </w:r>
    </w:p>
    <w:p w:rsidR="004F0FA6" w:rsidRPr="00031F82" w:rsidRDefault="0024499C">
      <w:pPr>
        <w:rPr>
          <w:rFonts w:cstheme="minorHAnsi"/>
          <w:sz w:val="24"/>
          <w:szCs w:val="24"/>
        </w:rPr>
      </w:pPr>
      <w:r w:rsidRPr="00031F82">
        <w:rPr>
          <w:rFonts w:cstheme="minorHAnsi"/>
          <w:sz w:val="24"/>
          <w:szCs w:val="24"/>
        </w:rPr>
        <w:t>Although both Islamic and Christi</w:t>
      </w:r>
      <w:r w:rsidR="00FE5ABA" w:rsidRPr="00031F82">
        <w:rPr>
          <w:rFonts w:cstheme="minorHAnsi"/>
          <w:sz w:val="24"/>
          <w:szCs w:val="24"/>
        </w:rPr>
        <w:t>a</w:t>
      </w:r>
      <w:r w:rsidRPr="00031F82">
        <w:rPr>
          <w:rFonts w:cstheme="minorHAnsi"/>
          <w:sz w:val="24"/>
          <w:szCs w:val="24"/>
        </w:rPr>
        <w:t>n mystic</w:t>
      </w:r>
      <w:r w:rsidR="007A1C90" w:rsidRPr="00031F82">
        <w:rPr>
          <w:rFonts w:cstheme="minorHAnsi"/>
          <w:sz w:val="24"/>
          <w:szCs w:val="24"/>
        </w:rPr>
        <w:t xml:space="preserve"> traditions</w:t>
      </w:r>
      <w:r w:rsidRPr="00031F82">
        <w:rPr>
          <w:rFonts w:cstheme="minorHAnsi"/>
          <w:sz w:val="24"/>
          <w:szCs w:val="24"/>
        </w:rPr>
        <w:t xml:space="preserve"> ha</w:t>
      </w:r>
      <w:r w:rsidR="007A1C90" w:rsidRPr="00031F82">
        <w:rPr>
          <w:rFonts w:cstheme="minorHAnsi"/>
          <w:sz w:val="24"/>
          <w:szCs w:val="24"/>
        </w:rPr>
        <w:t>ve</w:t>
      </w:r>
      <w:r w:rsidRPr="00031F82">
        <w:rPr>
          <w:rFonts w:cstheme="minorHAnsi"/>
          <w:sz w:val="24"/>
          <w:szCs w:val="24"/>
        </w:rPr>
        <w:t xml:space="preserve"> never truly receded to insignificance, it is fair to say that both are on the fringes of a more traditional worldview</w:t>
      </w:r>
      <w:r w:rsidR="007A1C90" w:rsidRPr="00031F82">
        <w:rPr>
          <w:rFonts w:cstheme="minorHAnsi"/>
          <w:sz w:val="24"/>
          <w:szCs w:val="24"/>
        </w:rPr>
        <w:t xml:space="preserve">. </w:t>
      </w:r>
      <w:r w:rsidR="00FE5ABA" w:rsidRPr="00031F82">
        <w:rPr>
          <w:rFonts w:cstheme="minorHAnsi"/>
          <w:sz w:val="24"/>
          <w:szCs w:val="24"/>
        </w:rPr>
        <w:t xml:space="preserve">However, </w:t>
      </w:r>
      <w:r w:rsidR="00F61971" w:rsidRPr="00031F82">
        <w:rPr>
          <w:rFonts w:cstheme="minorHAnsi"/>
          <w:sz w:val="24"/>
          <w:szCs w:val="24"/>
        </w:rPr>
        <w:t>m</w:t>
      </w:r>
      <w:r w:rsidR="0067339D" w:rsidRPr="00031F82">
        <w:rPr>
          <w:rFonts w:cstheme="minorHAnsi"/>
          <w:sz w:val="24"/>
          <w:szCs w:val="24"/>
        </w:rPr>
        <w:t xml:space="preserve">ysticism in the form of </w:t>
      </w:r>
      <w:r w:rsidRPr="00031F82">
        <w:rPr>
          <w:rFonts w:cstheme="minorHAnsi"/>
          <w:sz w:val="24"/>
          <w:szCs w:val="24"/>
        </w:rPr>
        <w:t>Charismatic Christianity and Sufism survive</w:t>
      </w:r>
      <w:r w:rsidR="0067339D" w:rsidRPr="00031F82">
        <w:rPr>
          <w:rFonts w:cstheme="minorHAnsi"/>
          <w:sz w:val="24"/>
          <w:szCs w:val="24"/>
        </w:rPr>
        <w:t>s</w:t>
      </w:r>
      <w:r w:rsidRPr="00031F82">
        <w:rPr>
          <w:rFonts w:cstheme="minorHAnsi"/>
          <w:sz w:val="24"/>
          <w:szCs w:val="24"/>
        </w:rPr>
        <w:t xml:space="preserve"> to date. Both are similar in the belief of divinity within and of </w:t>
      </w:r>
      <w:r w:rsidR="0067339D" w:rsidRPr="00031F82">
        <w:rPr>
          <w:rFonts w:cstheme="minorHAnsi"/>
          <w:sz w:val="24"/>
          <w:szCs w:val="24"/>
        </w:rPr>
        <w:t>a transcendent ‘</w:t>
      </w:r>
      <w:r w:rsidRPr="00031F82">
        <w:rPr>
          <w:rFonts w:cstheme="minorHAnsi"/>
          <w:sz w:val="24"/>
          <w:szCs w:val="24"/>
        </w:rPr>
        <w:t>self’</w:t>
      </w:r>
      <w:r w:rsidR="0067339D" w:rsidRPr="00031F82">
        <w:rPr>
          <w:rFonts w:cstheme="minorHAnsi"/>
          <w:sz w:val="24"/>
          <w:szCs w:val="24"/>
        </w:rPr>
        <w:t xml:space="preserve">. </w:t>
      </w:r>
      <w:r w:rsidR="001065F5" w:rsidRPr="00031F82">
        <w:rPr>
          <w:rFonts w:cstheme="minorHAnsi"/>
          <w:sz w:val="24"/>
          <w:szCs w:val="24"/>
        </w:rPr>
        <w:t xml:space="preserve">Both use light as an object of divine connection with God. Both have historical and theological importance to their followers as they do to ‘the other’. </w:t>
      </w:r>
      <w:r w:rsidR="00F61971" w:rsidRPr="00031F82">
        <w:rPr>
          <w:rFonts w:cstheme="minorHAnsi"/>
          <w:sz w:val="24"/>
          <w:szCs w:val="24"/>
        </w:rPr>
        <w:t>And a</w:t>
      </w:r>
      <w:r w:rsidR="0067339D" w:rsidRPr="00031F82">
        <w:rPr>
          <w:rFonts w:cstheme="minorHAnsi"/>
          <w:sz w:val="24"/>
          <w:szCs w:val="24"/>
        </w:rPr>
        <w:t xml:space="preserve">lthough aligned to </w:t>
      </w:r>
      <w:r w:rsidR="006F3C55" w:rsidRPr="00031F82">
        <w:rPr>
          <w:rFonts w:cstheme="minorHAnsi"/>
          <w:sz w:val="24"/>
          <w:szCs w:val="24"/>
        </w:rPr>
        <w:t>(</w:t>
      </w:r>
      <w:r w:rsidR="0067339D" w:rsidRPr="00031F82">
        <w:rPr>
          <w:rFonts w:cstheme="minorHAnsi"/>
          <w:sz w:val="24"/>
          <w:szCs w:val="24"/>
        </w:rPr>
        <w:t>biblical</w:t>
      </w:r>
      <w:r w:rsidR="006F3C55" w:rsidRPr="00031F82">
        <w:rPr>
          <w:rFonts w:cstheme="minorHAnsi"/>
          <w:sz w:val="24"/>
          <w:szCs w:val="24"/>
        </w:rPr>
        <w:t>)</w:t>
      </w:r>
      <w:r w:rsidR="0067339D" w:rsidRPr="00031F82">
        <w:rPr>
          <w:rFonts w:cstheme="minorHAnsi"/>
          <w:sz w:val="24"/>
          <w:szCs w:val="24"/>
        </w:rPr>
        <w:t xml:space="preserve"> Christianity and </w:t>
      </w:r>
      <w:r w:rsidR="006F3C55" w:rsidRPr="00031F82">
        <w:rPr>
          <w:rFonts w:cstheme="minorHAnsi"/>
          <w:sz w:val="24"/>
          <w:szCs w:val="24"/>
        </w:rPr>
        <w:t xml:space="preserve">the duality of Sunni and Shia </w:t>
      </w:r>
      <w:r w:rsidR="0067339D" w:rsidRPr="00031F82">
        <w:rPr>
          <w:rFonts w:cstheme="minorHAnsi"/>
          <w:sz w:val="24"/>
          <w:szCs w:val="24"/>
        </w:rPr>
        <w:t xml:space="preserve">Islamic tradition respectively, both </w:t>
      </w:r>
      <w:r w:rsidRPr="00031F82">
        <w:rPr>
          <w:rFonts w:cstheme="minorHAnsi"/>
          <w:sz w:val="24"/>
          <w:szCs w:val="24"/>
        </w:rPr>
        <w:t xml:space="preserve">offer practices of belief and mystic ritual </w:t>
      </w:r>
      <w:r w:rsidR="006F3C55" w:rsidRPr="00031F82">
        <w:rPr>
          <w:rFonts w:cstheme="minorHAnsi"/>
          <w:sz w:val="24"/>
          <w:szCs w:val="24"/>
        </w:rPr>
        <w:t xml:space="preserve">which are </w:t>
      </w:r>
      <w:r w:rsidR="006F3C55" w:rsidRPr="00031F82">
        <w:rPr>
          <w:rFonts w:cstheme="minorHAnsi"/>
          <w:sz w:val="24"/>
          <w:szCs w:val="24"/>
        </w:rPr>
        <w:t>seen as a potential threat</w:t>
      </w:r>
      <w:r w:rsidR="006F3C55" w:rsidRPr="00031F82">
        <w:rPr>
          <w:rFonts w:cstheme="minorHAnsi"/>
          <w:sz w:val="24"/>
          <w:szCs w:val="24"/>
        </w:rPr>
        <w:t xml:space="preserve"> </w:t>
      </w:r>
      <w:r w:rsidR="006F3C55" w:rsidRPr="00031F82">
        <w:rPr>
          <w:rFonts w:cstheme="minorHAnsi"/>
          <w:sz w:val="24"/>
          <w:szCs w:val="24"/>
        </w:rPr>
        <w:t>to some institutionalized practitioners</w:t>
      </w:r>
      <w:r w:rsidR="006F3C55" w:rsidRPr="00031F82">
        <w:rPr>
          <w:rFonts w:cstheme="minorHAnsi"/>
          <w:sz w:val="24"/>
          <w:szCs w:val="24"/>
        </w:rPr>
        <w:t xml:space="preserve"> of a</w:t>
      </w:r>
      <w:r w:rsidR="0067339D" w:rsidRPr="00031F82">
        <w:rPr>
          <w:rFonts w:cstheme="minorHAnsi"/>
          <w:sz w:val="24"/>
          <w:szCs w:val="24"/>
        </w:rPr>
        <w:t xml:space="preserve"> traditional </w:t>
      </w:r>
      <w:r w:rsidR="006F3C55" w:rsidRPr="00031F82">
        <w:rPr>
          <w:rFonts w:cstheme="minorHAnsi"/>
          <w:sz w:val="24"/>
          <w:szCs w:val="24"/>
        </w:rPr>
        <w:t xml:space="preserve">‘accepted’ </w:t>
      </w:r>
      <w:r w:rsidR="0067339D" w:rsidRPr="00031F82">
        <w:rPr>
          <w:rFonts w:cstheme="minorHAnsi"/>
          <w:sz w:val="24"/>
          <w:szCs w:val="24"/>
        </w:rPr>
        <w:t>worldview</w:t>
      </w:r>
      <w:r w:rsidR="001065F5" w:rsidRPr="00031F82">
        <w:rPr>
          <w:rFonts w:cstheme="minorHAnsi"/>
          <w:sz w:val="24"/>
          <w:szCs w:val="24"/>
        </w:rPr>
        <w:t xml:space="preserve"> </w:t>
      </w:r>
      <w:r w:rsidR="0067339D" w:rsidRPr="00031F82">
        <w:rPr>
          <w:rFonts w:cstheme="minorHAnsi"/>
          <w:sz w:val="24"/>
          <w:szCs w:val="24"/>
        </w:rPr>
        <w:t xml:space="preserve">of Islamic and Christian faiths. </w:t>
      </w:r>
      <w:r w:rsidR="007A1C90" w:rsidRPr="00031F82">
        <w:rPr>
          <w:rFonts w:cstheme="minorHAnsi"/>
          <w:sz w:val="24"/>
          <w:szCs w:val="24"/>
        </w:rPr>
        <w:t xml:space="preserve"> </w:t>
      </w:r>
    </w:p>
    <w:p w:rsidR="00DF7249" w:rsidRPr="00031F82" w:rsidRDefault="00222FD1">
      <w:pPr>
        <w:rPr>
          <w:rFonts w:cstheme="minorHAnsi"/>
          <w:sz w:val="24"/>
          <w:szCs w:val="24"/>
        </w:rPr>
      </w:pPr>
      <w:r w:rsidRPr="00031F82">
        <w:rPr>
          <w:rFonts w:cstheme="minorHAnsi"/>
          <w:sz w:val="24"/>
          <w:szCs w:val="24"/>
        </w:rPr>
        <w:t>Word count 14</w:t>
      </w:r>
      <w:r w:rsidR="006F3C55" w:rsidRPr="00031F82">
        <w:rPr>
          <w:rFonts w:cstheme="minorHAnsi"/>
          <w:sz w:val="24"/>
          <w:szCs w:val="24"/>
        </w:rPr>
        <w:t>64</w:t>
      </w:r>
      <w:r w:rsidRPr="00031F82">
        <w:rPr>
          <w:rFonts w:cstheme="minorHAnsi"/>
          <w:sz w:val="24"/>
          <w:szCs w:val="24"/>
        </w:rPr>
        <w:t>.</w:t>
      </w:r>
    </w:p>
    <w:p w:rsidR="00DF7249" w:rsidRPr="00031F82" w:rsidRDefault="00222FD1">
      <w:pPr>
        <w:rPr>
          <w:rFonts w:cstheme="minorHAnsi"/>
          <w:sz w:val="24"/>
          <w:szCs w:val="24"/>
        </w:rPr>
      </w:pPr>
      <w:r w:rsidRPr="00031F82">
        <w:rPr>
          <w:rFonts w:cstheme="minorHAnsi"/>
          <w:sz w:val="24"/>
          <w:szCs w:val="24"/>
        </w:rPr>
        <w:t>Bibliography</w:t>
      </w:r>
    </w:p>
    <w:p w:rsidR="00222FD1" w:rsidRPr="00031F82" w:rsidRDefault="00222FD1">
      <w:pPr>
        <w:rPr>
          <w:rFonts w:cstheme="minorHAnsi"/>
          <w:sz w:val="24"/>
          <w:szCs w:val="24"/>
        </w:rPr>
      </w:pPr>
      <w:r w:rsidRPr="00031F82">
        <w:rPr>
          <w:rFonts w:cstheme="minorHAnsi"/>
          <w:sz w:val="24"/>
          <w:szCs w:val="24"/>
        </w:rPr>
        <w:t>Coleman</w:t>
      </w:r>
      <w:r w:rsidR="00031F82" w:rsidRPr="00031F82">
        <w:rPr>
          <w:rFonts w:cstheme="minorHAnsi"/>
          <w:sz w:val="24"/>
          <w:szCs w:val="24"/>
        </w:rPr>
        <w:t>,</w:t>
      </w:r>
      <w:r w:rsidR="00F23AD5" w:rsidRPr="00031F82">
        <w:rPr>
          <w:rFonts w:cstheme="minorHAnsi"/>
          <w:sz w:val="24"/>
          <w:szCs w:val="24"/>
        </w:rPr>
        <w:t xml:space="preserve"> Simon, </w:t>
      </w:r>
      <w:r w:rsidR="00031F82" w:rsidRPr="00031F82">
        <w:rPr>
          <w:rFonts w:cstheme="minorHAnsi"/>
          <w:sz w:val="24"/>
          <w:szCs w:val="24"/>
        </w:rPr>
        <w:t xml:space="preserve">The Globalization of Charismatic Christianity, in </w:t>
      </w:r>
      <w:r w:rsidR="00031F82" w:rsidRPr="00031F82">
        <w:rPr>
          <w:rFonts w:cstheme="minorHAnsi"/>
          <w:i/>
          <w:sz w:val="24"/>
          <w:szCs w:val="24"/>
        </w:rPr>
        <w:t>Introducing Religions, Christianity Study Guide,</w:t>
      </w:r>
      <w:r w:rsidR="00031F82" w:rsidRPr="00031F82">
        <w:rPr>
          <w:rFonts w:cstheme="minorHAnsi"/>
          <w:sz w:val="24"/>
          <w:szCs w:val="24"/>
        </w:rPr>
        <w:t xml:space="preserve"> The Open University, Milton Keynes. (2006), pp. 99-101.</w:t>
      </w:r>
    </w:p>
    <w:p w:rsidR="00222FD1" w:rsidRPr="00031F82" w:rsidRDefault="00222FD1">
      <w:pPr>
        <w:rPr>
          <w:rFonts w:cstheme="minorHAnsi"/>
          <w:sz w:val="24"/>
          <w:szCs w:val="24"/>
        </w:rPr>
      </w:pPr>
      <w:r w:rsidRPr="00031F82">
        <w:rPr>
          <w:rFonts w:cstheme="minorHAnsi"/>
          <w:sz w:val="24"/>
          <w:szCs w:val="24"/>
        </w:rPr>
        <w:t>King</w:t>
      </w:r>
      <w:r w:rsidR="00031F82" w:rsidRPr="00031F82">
        <w:rPr>
          <w:rFonts w:cstheme="minorHAnsi"/>
          <w:sz w:val="24"/>
          <w:szCs w:val="24"/>
        </w:rPr>
        <w:t xml:space="preserve">, Ursula, </w:t>
      </w:r>
      <w:r w:rsidR="00031F82" w:rsidRPr="00031F82">
        <w:rPr>
          <w:sz w:val="24"/>
          <w:szCs w:val="24"/>
          <w:lang w:val="en-GB"/>
        </w:rPr>
        <w:t xml:space="preserve">Christian Mystics’, in </w:t>
      </w:r>
      <w:r w:rsidR="00031F82" w:rsidRPr="00031F82">
        <w:rPr>
          <w:i/>
          <w:sz w:val="24"/>
          <w:szCs w:val="24"/>
          <w:lang w:val="en-GB"/>
        </w:rPr>
        <w:t>Introducing Religions, Christianity Study Guide</w:t>
      </w:r>
      <w:r w:rsidR="00031F82" w:rsidRPr="00031F82">
        <w:rPr>
          <w:sz w:val="24"/>
          <w:szCs w:val="24"/>
          <w:lang w:val="en-GB"/>
        </w:rPr>
        <w:t>, The Open University, Milton Keynes. (2006) pp. 72-74</w:t>
      </w:r>
      <w:r w:rsidR="00031F82" w:rsidRPr="00031F82">
        <w:rPr>
          <w:sz w:val="24"/>
          <w:szCs w:val="24"/>
          <w:lang w:val="en-GB"/>
        </w:rPr>
        <w:t>.</w:t>
      </w:r>
    </w:p>
    <w:p w:rsidR="00222FD1" w:rsidRPr="00031F82" w:rsidRDefault="00222FD1">
      <w:pPr>
        <w:rPr>
          <w:rFonts w:cstheme="minorHAnsi"/>
          <w:sz w:val="24"/>
          <w:szCs w:val="24"/>
        </w:rPr>
      </w:pPr>
      <w:r w:rsidRPr="00031F82">
        <w:rPr>
          <w:rFonts w:cstheme="minorHAnsi"/>
          <w:sz w:val="24"/>
          <w:szCs w:val="24"/>
        </w:rPr>
        <w:t>Ruthven</w:t>
      </w:r>
      <w:r w:rsidR="00031F82" w:rsidRPr="00031F82">
        <w:rPr>
          <w:rFonts w:cstheme="minorHAnsi"/>
          <w:sz w:val="24"/>
          <w:szCs w:val="24"/>
        </w:rPr>
        <w:t xml:space="preserve">, </w:t>
      </w:r>
      <w:proofErr w:type="spellStart"/>
      <w:r w:rsidR="00031F82" w:rsidRPr="00031F82">
        <w:rPr>
          <w:rFonts w:cstheme="minorHAnsi"/>
          <w:sz w:val="24"/>
          <w:szCs w:val="24"/>
        </w:rPr>
        <w:t>Malise</w:t>
      </w:r>
      <w:proofErr w:type="spellEnd"/>
      <w:r w:rsidR="00031F82" w:rsidRPr="00031F82">
        <w:rPr>
          <w:rFonts w:cstheme="minorHAnsi"/>
          <w:sz w:val="24"/>
          <w:szCs w:val="24"/>
        </w:rPr>
        <w:t xml:space="preserve">, </w:t>
      </w:r>
      <w:r w:rsidR="00031F82" w:rsidRPr="00031F82">
        <w:rPr>
          <w:sz w:val="24"/>
          <w:szCs w:val="24"/>
          <w:lang w:val="en-GB"/>
        </w:rPr>
        <w:t xml:space="preserve">Sufism’, in </w:t>
      </w:r>
      <w:r w:rsidR="00031F82" w:rsidRPr="00031F82">
        <w:rPr>
          <w:i/>
          <w:sz w:val="24"/>
          <w:szCs w:val="24"/>
          <w:lang w:val="en-GB"/>
        </w:rPr>
        <w:t>Islam A Very Short Introduction,</w:t>
      </w:r>
      <w:r w:rsidR="00031F82" w:rsidRPr="00031F82">
        <w:rPr>
          <w:sz w:val="24"/>
          <w:szCs w:val="24"/>
          <w:lang w:val="en-GB"/>
        </w:rPr>
        <w:t xml:space="preserve"> Oxford University</w:t>
      </w:r>
      <w:r w:rsidR="00031F82">
        <w:rPr>
          <w:sz w:val="24"/>
          <w:szCs w:val="24"/>
          <w:lang w:val="en-GB"/>
        </w:rPr>
        <w:t xml:space="preserve"> </w:t>
      </w:r>
      <w:r w:rsidR="00031F82" w:rsidRPr="00031F82">
        <w:rPr>
          <w:sz w:val="24"/>
          <w:szCs w:val="24"/>
          <w:lang w:val="en-GB"/>
        </w:rPr>
        <w:t xml:space="preserve">Press, </w:t>
      </w:r>
      <w:proofErr w:type="gramStart"/>
      <w:r w:rsidR="00031F82" w:rsidRPr="00031F82">
        <w:rPr>
          <w:sz w:val="24"/>
          <w:szCs w:val="24"/>
          <w:lang w:val="en-GB"/>
        </w:rPr>
        <w:t>Oxford ,</w:t>
      </w:r>
      <w:proofErr w:type="gramEnd"/>
      <w:r w:rsidR="00031F82" w:rsidRPr="00031F82">
        <w:rPr>
          <w:sz w:val="24"/>
          <w:szCs w:val="24"/>
          <w:lang w:val="en-GB"/>
        </w:rPr>
        <w:t>United Kingdom, (2012), pp.70-74</w:t>
      </w:r>
      <w:r w:rsidR="00031F82" w:rsidRPr="00031F82">
        <w:rPr>
          <w:sz w:val="24"/>
          <w:szCs w:val="24"/>
          <w:lang w:val="en-GB"/>
        </w:rPr>
        <w:t>.</w:t>
      </w:r>
    </w:p>
    <w:p w:rsidR="00031F82" w:rsidRPr="00031F82" w:rsidRDefault="00222FD1">
      <w:pPr>
        <w:rPr>
          <w:sz w:val="24"/>
          <w:szCs w:val="24"/>
          <w:lang w:val="en-GB"/>
        </w:rPr>
      </w:pPr>
      <w:r w:rsidRPr="00031F82">
        <w:rPr>
          <w:rFonts w:cstheme="minorHAnsi"/>
          <w:sz w:val="24"/>
          <w:szCs w:val="24"/>
        </w:rPr>
        <w:t>Smart</w:t>
      </w:r>
      <w:r w:rsidR="00031F82" w:rsidRPr="00031F82">
        <w:rPr>
          <w:rFonts w:cstheme="minorHAnsi"/>
          <w:sz w:val="24"/>
          <w:szCs w:val="24"/>
        </w:rPr>
        <w:t xml:space="preserve">, </w:t>
      </w:r>
      <w:proofErr w:type="spellStart"/>
      <w:r w:rsidR="00031F82" w:rsidRPr="00031F82">
        <w:rPr>
          <w:rFonts w:cstheme="minorHAnsi"/>
          <w:sz w:val="24"/>
          <w:szCs w:val="24"/>
        </w:rPr>
        <w:t>Ninian</w:t>
      </w:r>
      <w:proofErr w:type="spellEnd"/>
      <w:r w:rsidR="00031F82" w:rsidRPr="00031F82">
        <w:rPr>
          <w:rFonts w:cstheme="minorHAnsi"/>
          <w:sz w:val="24"/>
          <w:szCs w:val="24"/>
        </w:rPr>
        <w:t xml:space="preserve">, </w:t>
      </w:r>
      <w:r w:rsidR="00031F82" w:rsidRPr="00031F82">
        <w:rPr>
          <w:sz w:val="24"/>
          <w:szCs w:val="24"/>
          <w:lang w:val="en-GB"/>
        </w:rPr>
        <w:t xml:space="preserve">The Nature of Religion’, in </w:t>
      </w:r>
      <w:r w:rsidR="00031F82" w:rsidRPr="00031F82">
        <w:rPr>
          <w:i/>
          <w:sz w:val="24"/>
          <w:szCs w:val="24"/>
          <w:lang w:val="en-GB"/>
        </w:rPr>
        <w:t>The World’s Religion’s (2</w:t>
      </w:r>
      <w:r w:rsidR="00031F82" w:rsidRPr="00031F82">
        <w:rPr>
          <w:i/>
          <w:sz w:val="24"/>
          <w:szCs w:val="24"/>
          <w:vertAlign w:val="superscript"/>
          <w:lang w:val="en-GB"/>
        </w:rPr>
        <w:t>nd</w:t>
      </w:r>
      <w:r w:rsidR="00031F82" w:rsidRPr="00031F82">
        <w:rPr>
          <w:i/>
          <w:sz w:val="24"/>
          <w:szCs w:val="24"/>
          <w:lang w:val="en-GB"/>
        </w:rPr>
        <w:t xml:space="preserve"> edition)</w:t>
      </w:r>
      <w:r w:rsidR="00031F82" w:rsidRPr="00031F82">
        <w:rPr>
          <w:sz w:val="24"/>
          <w:szCs w:val="24"/>
          <w:lang w:val="en-GB"/>
        </w:rPr>
        <w:t>.  Cambridge University Press, Cambridge, United Kingdom (1998) pp.11-15</w:t>
      </w:r>
      <w:r w:rsidR="00031F82" w:rsidRPr="00031F82">
        <w:rPr>
          <w:sz w:val="24"/>
          <w:szCs w:val="24"/>
          <w:lang w:val="en-GB"/>
        </w:rPr>
        <w:t>.</w:t>
      </w:r>
    </w:p>
    <w:p w:rsidR="00222FD1" w:rsidRPr="00031F82" w:rsidRDefault="00031F82">
      <w:pPr>
        <w:rPr>
          <w:rFonts w:cstheme="minorHAnsi"/>
          <w:sz w:val="24"/>
          <w:szCs w:val="24"/>
        </w:rPr>
      </w:pPr>
      <w:r w:rsidRPr="00031F82">
        <w:rPr>
          <w:sz w:val="24"/>
          <w:szCs w:val="24"/>
          <w:lang w:val="en-GB"/>
        </w:rPr>
        <w:t xml:space="preserve">Smart, </w:t>
      </w:r>
      <w:proofErr w:type="spellStart"/>
      <w:r w:rsidRPr="00031F82">
        <w:rPr>
          <w:sz w:val="24"/>
          <w:szCs w:val="24"/>
          <w:lang w:val="en-GB"/>
        </w:rPr>
        <w:t>Ninian</w:t>
      </w:r>
      <w:proofErr w:type="spellEnd"/>
      <w:r w:rsidRPr="00031F82">
        <w:rPr>
          <w:sz w:val="24"/>
          <w:szCs w:val="24"/>
          <w:lang w:val="en-GB"/>
        </w:rPr>
        <w:t>,</w:t>
      </w:r>
      <w:r w:rsidRPr="00031F82">
        <w:rPr>
          <w:sz w:val="24"/>
          <w:szCs w:val="24"/>
          <w:lang w:val="en-GB"/>
        </w:rPr>
        <w:t xml:space="preserve"> </w:t>
      </w:r>
      <w:r w:rsidRPr="00031F82">
        <w:rPr>
          <w:sz w:val="24"/>
          <w:szCs w:val="24"/>
        </w:rPr>
        <w:t xml:space="preserve">The Muslim Experience’ in </w:t>
      </w:r>
      <w:r w:rsidRPr="00031F82">
        <w:rPr>
          <w:i/>
          <w:sz w:val="24"/>
          <w:szCs w:val="24"/>
        </w:rPr>
        <w:t>The Religious Experience (5</w:t>
      </w:r>
      <w:r w:rsidRPr="00031F82">
        <w:rPr>
          <w:i/>
          <w:sz w:val="24"/>
          <w:szCs w:val="24"/>
          <w:vertAlign w:val="superscript"/>
        </w:rPr>
        <w:t>th</w:t>
      </w:r>
      <w:r w:rsidRPr="00031F82">
        <w:rPr>
          <w:i/>
          <w:sz w:val="24"/>
          <w:szCs w:val="24"/>
        </w:rPr>
        <w:t xml:space="preserve"> edition</w:t>
      </w:r>
      <w:r w:rsidRPr="00031F82">
        <w:rPr>
          <w:sz w:val="24"/>
          <w:szCs w:val="24"/>
        </w:rPr>
        <w:t xml:space="preserve">), </w:t>
      </w:r>
      <w:r w:rsidRPr="00031F82">
        <w:rPr>
          <w:sz w:val="24"/>
          <w:szCs w:val="24"/>
          <w:lang w:val="en-GB"/>
        </w:rPr>
        <w:t xml:space="preserve">Prentice Hall, New Jersey, (1996). </w:t>
      </w:r>
      <w:r w:rsidRPr="00031F82">
        <w:rPr>
          <w:sz w:val="24"/>
          <w:szCs w:val="24"/>
          <w:lang w:val="en-GB"/>
        </w:rPr>
        <w:t>p</w:t>
      </w:r>
      <w:r w:rsidRPr="00031F82">
        <w:rPr>
          <w:sz w:val="24"/>
          <w:szCs w:val="24"/>
          <w:lang w:val="en-GB"/>
        </w:rPr>
        <w:t>p.</w:t>
      </w:r>
      <w:r w:rsidRPr="00031F82">
        <w:rPr>
          <w:sz w:val="24"/>
          <w:szCs w:val="24"/>
          <w:lang w:val="en-GB"/>
        </w:rPr>
        <w:t xml:space="preserve"> </w:t>
      </w:r>
      <w:r w:rsidRPr="00031F82">
        <w:rPr>
          <w:sz w:val="24"/>
          <w:szCs w:val="24"/>
          <w:lang w:val="en-GB"/>
        </w:rPr>
        <w:t>288-327</w:t>
      </w:r>
      <w:r w:rsidRPr="00031F82">
        <w:rPr>
          <w:sz w:val="24"/>
          <w:szCs w:val="24"/>
          <w:lang w:val="en-GB"/>
        </w:rPr>
        <w:t>.</w:t>
      </w:r>
    </w:p>
    <w:p w:rsidR="00222FD1" w:rsidRPr="00031F82" w:rsidRDefault="00222FD1">
      <w:pPr>
        <w:rPr>
          <w:rFonts w:cstheme="minorHAnsi"/>
          <w:sz w:val="24"/>
          <w:szCs w:val="24"/>
        </w:rPr>
      </w:pPr>
      <w:proofErr w:type="spellStart"/>
      <w:r w:rsidRPr="00031F82">
        <w:rPr>
          <w:rFonts w:cstheme="minorHAnsi"/>
          <w:sz w:val="24"/>
          <w:szCs w:val="24"/>
        </w:rPr>
        <w:lastRenderedPageBreak/>
        <w:t>Woodhead</w:t>
      </w:r>
      <w:proofErr w:type="spellEnd"/>
      <w:r w:rsidR="00031F82" w:rsidRPr="00031F82">
        <w:rPr>
          <w:rFonts w:cstheme="minorHAnsi"/>
          <w:sz w:val="24"/>
          <w:szCs w:val="24"/>
        </w:rPr>
        <w:t xml:space="preserve">, Linda, </w:t>
      </w:r>
      <w:r w:rsidR="00031F82" w:rsidRPr="00031F82">
        <w:rPr>
          <w:sz w:val="24"/>
          <w:szCs w:val="24"/>
          <w:lang w:val="en-GB"/>
        </w:rPr>
        <w:t xml:space="preserve">Mystical Christianity in </w:t>
      </w:r>
      <w:r w:rsidR="00031F82" w:rsidRPr="00031F82">
        <w:rPr>
          <w:i/>
          <w:sz w:val="24"/>
          <w:szCs w:val="24"/>
          <w:lang w:val="en-GB"/>
        </w:rPr>
        <w:t>Christianity a Very Short Introduction</w:t>
      </w:r>
      <w:r w:rsidR="00031F82" w:rsidRPr="00031F82">
        <w:rPr>
          <w:sz w:val="24"/>
          <w:szCs w:val="24"/>
          <w:lang w:val="en-GB"/>
        </w:rPr>
        <w:t>, Oxford University Press, Oxford, United Kingdom (2004), pp.71-80</w:t>
      </w:r>
      <w:r w:rsidR="00031F82" w:rsidRPr="00031F82">
        <w:rPr>
          <w:sz w:val="24"/>
          <w:szCs w:val="24"/>
          <w:lang w:val="en-GB"/>
        </w:rPr>
        <w:t>.</w:t>
      </w:r>
    </w:p>
    <w:p w:rsidR="00DF7249" w:rsidRPr="00031F82" w:rsidRDefault="00DF7249">
      <w:pPr>
        <w:rPr>
          <w:rFonts w:cstheme="minorHAnsi"/>
          <w:sz w:val="24"/>
          <w:szCs w:val="24"/>
        </w:rPr>
      </w:pPr>
    </w:p>
    <w:p w:rsidR="00DF7249" w:rsidRDefault="00DF7249">
      <w:pPr>
        <w:rPr>
          <w:rFonts w:cstheme="minorHAnsi"/>
          <w:sz w:val="24"/>
          <w:szCs w:val="24"/>
        </w:rPr>
      </w:pPr>
    </w:p>
    <w:sectPr w:rsidR="00DF7249">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167F1" w:rsidRDefault="00C167F1" w:rsidP="00994531">
      <w:pPr>
        <w:spacing w:after="0" w:line="240" w:lineRule="auto"/>
      </w:pPr>
      <w:r>
        <w:separator/>
      </w:r>
    </w:p>
  </w:endnote>
  <w:endnote w:type="continuationSeparator" w:id="0">
    <w:p w:rsidR="00C167F1" w:rsidRDefault="00C167F1" w:rsidP="009945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167F1" w:rsidRDefault="00C167F1" w:rsidP="00994531">
      <w:pPr>
        <w:spacing w:after="0" w:line="240" w:lineRule="auto"/>
      </w:pPr>
      <w:r>
        <w:separator/>
      </w:r>
    </w:p>
  </w:footnote>
  <w:footnote w:type="continuationSeparator" w:id="0">
    <w:p w:rsidR="00C167F1" w:rsidRDefault="00C167F1" w:rsidP="00994531">
      <w:pPr>
        <w:spacing w:after="0" w:line="240" w:lineRule="auto"/>
      </w:pPr>
      <w:r>
        <w:continuationSeparator/>
      </w:r>
    </w:p>
  </w:footnote>
  <w:footnote w:id="1">
    <w:p w:rsidR="00835AB6" w:rsidRPr="00835AB6" w:rsidRDefault="00835AB6">
      <w:pPr>
        <w:pStyle w:val="FootnoteText"/>
        <w:rPr>
          <w:lang w:val="en-GB"/>
        </w:rPr>
      </w:pPr>
      <w:r>
        <w:rPr>
          <w:rStyle w:val="FootnoteReference"/>
        </w:rPr>
        <w:footnoteRef/>
      </w:r>
      <w:r>
        <w:t xml:space="preserve"> </w:t>
      </w:r>
      <w:proofErr w:type="spellStart"/>
      <w:r>
        <w:rPr>
          <w:lang w:val="en-GB"/>
        </w:rPr>
        <w:t>Ninian</w:t>
      </w:r>
      <w:proofErr w:type="spellEnd"/>
      <w:r>
        <w:rPr>
          <w:lang w:val="en-GB"/>
        </w:rPr>
        <w:t xml:space="preserve"> Smart, </w:t>
      </w:r>
      <w:r w:rsidR="00F704EA">
        <w:rPr>
          <w:lang w:val="en-GB"/>
        </w:rPr>
        <w:t>‘</w:t>
      </w:r>
      <w:r w:rsidRPr="00F704EA">
        <w:rPr>
          <w:lang w:val="en-GB"/>
        </w:rPr>
        <w:t xml:space="preserve">The Nature of </w:t>
      </w:r>
      <w:r w:rsidR="00F704EA" w:rsidRPr="00F704EA">
        <w:rPr>
          <w:lang w:val="en-GB"/>
        </w:rPr>
        <w:t>Religion</w:t>
      </w:r>
      <w:r w:rsidR="00F704EA">
        <w:rPr>
          <w:lang w:val="en-GB"/>
        </w:rPr>
        <w:t>’</w:t>
      </w:r>
      <w:r>
        <w:rPr>
          <w:lang w:val="en-GB"/>
        </w:rPr>
        <w:t xml:space="preserve">, in </w:t>
      </w:r>
      <w:r w:rsidRPr="00F704EA">
        <w:rPr>
          <w:i/>
          <w:lang w:val="en-GB"/>
        </w:rPr>
        <w:t>The World’s Religion’s (2</w:t>
      </w:r>
      <w:r w:rsidRPr="00F704EA">
        <w:rPr>
          <w:i/>
          <w:vertAlign w:val="superscript"/>
          <w:lang w:val="en-GB"/>
        </w:rPr>
        <w:t>nd</w:t>
      </w:r>
      <w:r w:rsidRPr="00F704EA">
        <w:rPr>
          <w:i/>
          <w:lang w:val="en-GB"/>
        </w:rPr>
        <w:t xml:space="preserve"> edition)</w:t>
      </w:r>
      <w:r>
        <w:rPr>
          <w:lang w:val="en-GB"/>
        </w:rPr>
        <w:t xml:space="preserve">.  Cambridge University Press, </w:t>
      </w:r>
      <w:proofErr w:type="gramStart"/>
      <w:r>
        <w:rPr>
          <w:lang w:val="en-GB"/>
        </w:rPr>
        <w:t>Cambridge ,</w:t>
      </w:r>
      <w:proofErr w:type="gramEnd"/>
      <w:r>
        <w:rPr>
          <w:lang w:val="en-GB"/>
        </w:rPr>
        <w:t xml:space="preserve"> United Kingdom</w:t>
      </w:r>
      <w:r w:rsidR="00F704EA">
        <w:rPr>
          <w:lang w:val="en-GB"/>
        </w:rPr>
        <w:t xml:space="preserve"> (</w:t>
      </w:r>
      <w:r w:rsidR="00F704EA">
        <w:rPr>
          <w:lang w:val="en-GB"/>
        </w:rPr>
        <w:t>1998</w:t>
      </w:r>
      <w:r w:rsidR="00F704EA">
        <w:rPr>
          <w:lang w:val="en-GB"/>
        </w:rPr>
        <w:t xml:space="preserve">) </w:t>
      </w:r>
      <w:r w:rsidR="00F23AD5">
        <w:rPr>
          <w:lang w:val="en-GB"/>
        </w:rPr>
        <w:t>pp.</w:t>
      </w:r>
      <w:r w:rsidR="00F704EA">
        <w:rPr>
          <w:lang w:val="en-GB"/>
        </w:rPr>
        <w:t>11-15 p. 14.</w:t>
      </w:r>
    </w:p>
  </w:footnote>
  <w:footnote w:id="2">
    <w:p w:rsidR="005077E3" w:rsidRPr="005077E3" w:rsidRDefault="005077E3">
      <w:pPr>
        <w:pStyle w:val="FootnoteText"/>
        <w:rPr>
          <w:lang w:val="en-GB"/>
        </w:rPr>
      </w:pPr>
      <w:r>
        <w:rPr>
          <w:rStyle w:val="FootnoteReference"/>
        </w:rPr>
        <w:footnoteRef/>
      </w:r>
      <w:r>
        <w:t xml:space="preserve"> </w:t>
      </w:r>
      <w:proofErr w:type="spellStart"/>
      <w:r>
        <w:t>Ninian</w:t>
      </w:r>
      <w:proofErr w:type="spellEnd"/>
      <w:r>
        <w:t xml:space="preserve"> </w:t>
      </w:r>
      <w:r w:rsidR="00672A13">
        <w:t>S</w:t>
      </w:r>
      <w:r>
        <w:t xml:space="preserve">mart, </w:t>
      </w:r>
      <w:r w:rsidR="00F704EA" w:rsidRPr="00F704EA">
        <w:t>‘</w:t>
      </w:r>
      <w:r w:rsidRPr="00F704EA">
        <w:t>The Muslim Experience</w:t>
      </w:r>
      <w:r w:rsidR="00F704EA" w:rsidRPr="00F704EA">
        <w:t>’</w:t>
      </w:r>
      <w:r>
        <w:t xml:space="preserve"> in </w:t>
      </w:r>
      <w:r w:rsidRPr="00F704EA">
        <w:rPr>
          <w:i/>
        </w:rPr>
        <w:t>The Religious Experience (5</w:t>
      </w:r>
      <w:r w:rsidRPr="00F704EA">
        <w:rPr>
          <w:i/>
          <w:vertAlign w:val="superscript"/>
        </w:rPr>
        <w:t>th</w:t>
      </w:r>
      <w:r w:rsidRPr="00F704EA">
        <w:rPr>
          <w:i/>
        </w:rPr>
        <w:t xml:space="preserve"> edition</w:t>
      </w:r>
      <w:r>
        <w:t xml:space="preserve">), </w:t>
      </w:r>
      <w:r>
        <w:rPr>
          <w:lang w:val="en-GB"/>
        </w:rPr>
        <w:t>Prentice Hall, New Jersey</w:t>
      </w:r>
      <w:r w:rsidR="00F704EA">
        <w:rPr>
          <w:lang w:val="en-GB"/>
        </w:rPr>
        <w:t>, (1996)</w:t>
      </w:r>
      <w:r>
        <w:rPr>
          <w:lang w:val="en-GB"/>
        </w:rPr>
        <w:t>.</w:t>
      </w:r>
      <w:r w:rsidR="00F704EA">
        <w:rPr>
          <w:lang w:val="en-GB"/>
        </w:rPr>
        <w:t xml:space="preserve"> </w:t>
      </w:r>
      <w:r w:rsidR="00F23AD5">
        <w:rPr>
          <w:lang w:val="en-GB"/>
        </w:rPr>
        <w:t>Pp.</w:t>
      </w:r>
      <w:r w:rsidR="00F704EA">
        <w:rPr>
          <w:lang w:val="en-GB"/>
        </w:rPr>
        <w:t>288-</w:t>
      </w:r>
      <w:proofErr w:type="gramStart"/>
      <w:r w:rsidR="00F704EA">
        <w:rPr>
          <w:lang w:val="en-GB"/>
        </w:rPr>
        <w:t xml:space="preserve">327 </w:t>
      </w:r>
      <w:r w:rsidR="00F704EA" w:rsidRPr="00F704EA">
        <w:rPr>
          <w:lang w:val="en-GB"/>
        </w:rPr>
        <w:t xml:space="preserve"> </w:t>
      </w:r>
      <w:r w:rsidR="00F704EA">
        <w:rPr>
          <w:lang w:val="en-GB"/>
        </w:rPr>
        <w:t>p</w:t>
      </w:r>
      <w:proofErr w:type="gramEnd"/>
      <w:r w:rsidR="00F704EA">
        <w:rPr>
          <w:lang w:val="en-GB"/>
        </w:rPr>
        <w:t>. 308.</w:t>
      </w:r>
    </w:p>
  </w:footnote>
  <w:footnote w:id="3">
    <w:p w:rsidR="00672A13" w:rsidRPr="00672A13" w:rsidRDefault="00672A13">
      <w:pPr>
        <w:pStyle w:val="FootnoteText"/>
        <w:rPr>
          <w:lang w:val="en-GB"/>
        </w:rPr>
      </w:pPr>
      <w:r>
        <w:rPr>
          <w:rStyle w:val="FootnoteReference"/>
        </w:rPr>
        <w:footnoteRef/>
      </w:r>
      <w:r>
        <w:t xml:space="preserve"> </w:t>
      </w:r>
      <w:r>
        <w:rPr>
          <w:lang w:val="en-GB"/>
        </w:rPr>
        <w:t>Ibid, p310.</w:t>
      </w:r>
    </w:p>
  </w:footnote>
  <w:footnote w:id="4">
    <w:p w:rsidR="002A628C" w:rsidRPr="002A628C" w:rsidRDefault="002A628C">
      <w:pPr>
        <w:pStyle w:val="FootnoteText"/>
        <w:rPr>
          <w:lang w:val="en-GB"/>
        </w:rPr>
      </w:pPr>
      <w:r>
        <w:rPr>
          <w:rStyle w:val="FootnoteReference"/>
        </w:rPr>
        <w:footnoteRef/>
      </w:r>
      <w:r>
        <w:t xml:space="preserve"> </w:t>
      </w:r>
      <w:proofErr w:type="spellStart"/>
      <w:r>
        <w:rPr>
          <w:lang w:val="en-GB"/>
        </w:rPr>
        <w:t>Malise</w:t>
      </w:r>
      <w:proofErr w:type="spellEnd"/>
      <w:r>
        <w:rPr>
          <w:lang w:val="en-GB"/>
        </w:rPr>
        <w:t xml:space="preserve"> Ruthven, </w:t>
      </w:r>
      <w:r w:rsidR="00F704EA">
        <w:rPr>
          <w:lang w:val="en-GB"/>
        </w:rPr>
        <w:t>‘</w:t>
      </w:r>
      <w:r w:rsidRPr="00F704EA">
        <w:rPr>
          <w:lang w:val="en-GB"/>
        </w:rPr>
        <w:t>Sufism</w:t>
      </w:r>
      <w:r w:rsidR="00F704EA">
        <w:rPr>
          <w:lang w:val="en-GB"/>
        </w:rPr>
        <w:t>’</w:t>
      </w:r>
      <w:r w:rsidRPr="00F704EA">
        <w:rPr>
          <w:lang w:val="en-GB"/>
        </w:rPr>
        <w:t>,</w:t>
      </w:r>
      <w:r>
        <w:rPr>
          <w:lang w:val="en-GB"/>
        </w:rPr>
        <w:t xml:space="preserve"> in </w:t>
      </w:r>
      <w:r w:rsidRPr="00F704EA">
        <w:rPr>
          <w:i/>
          <w:lang w:val="en-GB"/>
        </w:rPr>
        <w:t>Islam A Very Short Introduction</w:t>
      </w:r>
      <w:r w:rsidR="00F704EA">
        <w:rPr>
          <w:i/>
          <w:lang w:val="en-GB"/>
        </w:rPr>
        <w:t>,</w:t>
      </w:r>
      <w:r>
        <w:rPr>
          <w:lang w:val="en-GB"/>
        </w:rPr>
        <w:t xml:space="preserve"> Oxford University ,Press, Oxford ,United Kingdom</w:t>
      </w:r>
      <w:r w:rsidR="00F704EA">
        <w:rPr>
          <w:lang w:val="en-GB"/>
        </w:rPr>
        <w:t xml:space="preserve">, </w:t>
      </w:r>
      <w:r w:rsidR="00F704EA">
        <w:rPr>
          <w:lang w:val="en-GB"/>
        </w:rPr>
        <w:t>(2012),</w:t>
      </w:r>
      <w:r w:rsidR="00F704EA" w:rsidRPr="00F704EA">
        <w:rPr>
          <w:lang w:val="en-GB"/>
        </w:rPr>
        <w:t xml:space="preserve"> </w:t>
      </w:r>
      <w:r w:rsidR="00F23AD5">
        <w:rPr>
          <w:lang w:val="en-GB"/>
        </w:rPr>
        <w:t>pp.</w:t>
      </w:r>
      <w:r w:rsidR="00F704EA">
        <w:rPr>
          <w:lang w:val="en-GB"/>
        </w:rPr>
        <w:t xml:space="preserve">70-74, </w:t>
      </w:r>
      <w:r w:rsidR="00F704EA">
        <w:rPr>
          <w:lang w:val="en-GB"/>
        </w:rPr>
        <w:t>p.70</w:t>
      </w:r>
    </w:p>
  </w:footnote>
  <w:footnote w:id="5">
    <w:p w:rsidR="003D417D" w:rsidRPr="003D417D" w:rsidRDefault="003D417D">
      <w:pPr>
        <w:pStyle w:val="FootnoteText"/>
        <w:rPr>
          <w:lang w:val="en-GB"/>
        </w:rPr>
      </w:pPr>
      <w:r>
        <w:rPr>
          <w:rStyle w:val="FootnoteReference"/>
        </w:rPr>
        <w:footnoteRef/>
      </w:r>
      <w:r>
        <w:t xml:space="preserve"> </w:t>
      </w:r>
      <w:proofErr w:type="spellStart"/>
      <w:r>
        <w:rPr>
          <w:lang w:val="en-GB"/>
        </w:rPr>
        <w:t>Ninian</w:t>
      </w:r>
      <w:proofErr w:type="spellEnd"/>
      <w:r>
        <w:rPr>
          <w:lang w:val="en-GB"/>
        </w:rPr>
        <w:t xml:space="preserve"> Smart </w:t>
      </w:r>
      <w:r w:rsidR="00F704EA">
        <w:rPr>
          <w:lang w:val="en-GB"/>
        </w:rPr>
        <w:t>‘</w:t>
      </w:r>
      <w:r>
        <w:rPr>
          <w:lang w:val="en-GB"/>
        </w:rPr>
        <w:t>The Muslim Experience</w:t>
      </w:r>
      <w:r w:rsidR="00F704EA">
        <w:rPr>
          <w:lang w:val="en-GB"/>
        </w:rPr>
        <w:t>’</w:t>
      </w:r>
      <w:r>
        <w:rPr>
          <w:lang w:val="en-GB"/>
        </w:rPr>
        <w:t>, p310.</w:t>
      </w:r>
    </w:p>
  </w:footnote>
  <w:footnote w:id="6">
    <w:p w:rsidR="00FE5ABA" w:rsidRPr="00FE5ABA" w:rsidRDefault="00FE5ABA">
      <w:pPr>
        <w:pStyle w:val="FootnoteText"/>
        <w:rPr>
          <w:lang w:val="en-GB"/>
        </w:rPr>
      </w:pPr>
      <w:r>
        <w:rPr>
          <w:rStyle w:val="FootnoteReference"/>
        </w:rPr>
        <w:footnoteRef/>
      </w:r>
      <w:r>
        <w:t xml:space="preserve"> </w:t>
      </w:r>
      <w:proofErr w:type="spellStart"/>
      <w:r w:rsidR="006D6689">
        <w:rPr>
          <w:lang w:val="en-GB"/>
        </w:rPr>
        <w:t>Mailise</w:t>
      </w:r>
      <w:proofErr w:type="spellEnd"/>
      <w:r w:rsidR="006D6689">
        <w:rPr>
          <w:lang w:val="en-GB"/>
        </w:rPr>
        <w:t xml:space="preserve"> Ruthven, </w:t>
      </w:r>
      <w:r w:rsidR="00F704EA">
        <w:rPr>
          <w:lang w:val="en-GB"/>
        </w:rPr>
        <w:t>‘</w:t>
      </w:r>
      <w:r w:rsidR="006D6689">
        <w:rPr>
          <w:lang w:val="en-GB"/>
        </w:rPr>
        <w:t>Sufism</w:t>
      </w:r>
      <w:r w:rsidR="00F704EA">
        <w:rPr>
          <w:lang w:val="en-GB"/>
        </w:rPr>
        <w:t>’</w:t>
      </w:r>
      <w:r w:rsidR="006D6689">
        <w:rPr>
          <w:lang w:val="en-GB"/>
        </w:rPr>
        <w:t xml:space="preserve">, </w:t>
      </w:r>
      <w:proofErr w:type="gramStart"/>
      <w:r w:rsidR="006D6689">
        <w:rPr>
          <w:lang w:val="en-GB"/>
        </w:rPr>
        <w:t>p70</w:t>
      </w:r>
      <w:proofErr w:type="gramEnd"/>
      <w:r w:rsidR="006D6689">
        <w:rPr>
          <w:lang w:val="en-GB"/>
        </w:rPr>
        <w:t xml:space="preserve">. </w:t>
      </w:r>
    </w:p>
  </w:footnote>
  <w:footnote w:id="7">
    <w:p w:rsidR="00DE5DFE" w:rsidRPr="006D6689" w:rsidRDefault="00DE5DFE" w:rsidP="00DE5DFE">
      <w:pPr>
        <w:pStyle w:val="FootnoteText"/>
        <w:rPr>
          <w:lang w:val="en-GB"/>
        </w:rPr>
      </w:pPr>
      <w:r>
        <w:rPr>
          <w:rStyle w:val="FootnoteReference"/>
        </w:rPr>
        <w:footnoteRef/>
      </w:r>
      <w:r>
        <w:t xml:space="preserve"> </w:t>
      </w:r>
      <w:proofErr w:type="spellStart"/>
      <w:r>
        <w:rPr>
          <w:lang w:val="en-GB"/>
        </w:rPr>
        <w:t>Malise</w:t>
      </w:r>
      <w:proofErr w:type="spellEnd"/>
      <w:r>
        <w:rPr>
          <w:lang w:val="en-GB"/>
        </w:rPr>
        <w:t xml:space="preserve"> Ruthven, </w:t>
      </w:r>
      <w:r w:rsidR="00F704EA">
        <w:rPr>
          <w:lang w:val="en-GB"/>
        </w:rPr>
        <w:t>‘</w:t>
      </w:r>
      <w:r>
        <w:rPr>
          <w:lang w:val="en-GB"/>
        </w:rPr>
        <w:t>Sufism</w:t>
      </w:r>
      <w:r w:rsidR="00F704EA">
        <w:rPr>
          <w:lang w:val="en-GB"/>
        </w:rPr>
        <w:t>’</w:t>
      </w:r>
      <w:r>
        <w:rPr>
          <w:lang w:val="en-GB"/>
        </w:rPr>
        <w:t xml:space="preserve">, </w:t>
      </w:r>
      <w:proofErr w:type="gramStart"/>
      <w:r>
        <w:rPr>
          <w:lang w:val="en-GB"/>
        </w:rPr>
        <w:t>p74</w:t>
      </w:r>
      <w:proofErr w:type="gramEnd"/>
      <w:r>
        <w:rPr>
          <w:lang w:val="en-GB"/>
        </w:rPr>
        <w:t>.</w:t>
      </w:r>
    </w:p>
  </w:footnote>
  <w:footnote w:id="8">
    <w:p w:rsidR="003D417D" w:rsidRPr="003D417D" w:rsidRDefault="003D417D">
      <w:pPr>
        <w:pStyle w:val="FootnoteText"/>
        <w:rPr>
          <w:lang w:val="en-GB"/>
        </w:rPr>
      </w:pPr>
      <w:r>
        <w:rPr>
          <w:rStyle w:val="FootnoteReference"/>
        </w:rPr>
        <w:footnoteRef/>
      </w:r>
      <w:r>
        <w:t xml:space="preserve"> </w:t>
      </w:r>
      <w:proofErr w:type="spellStart"/>
      <w:r>
        <w:rPr>
          <w:lang w:val="en-GB"/>
        </w:rPr>
        <w:t>Malise</w:t>
      </w:r>
      <w:proofErr w:type="spellEnd"/>
      <w:r>
        <w:rPr>
          <w:lang w:val="en-GB"/>
        </w:rPr>
        <w:t xml:space="preserve"> Ruthven, </w:t>
      </w:r>
      <w:r w:rsidR="00F704EA">
        <w:rPr>
          <w:lang w:val="en-GB"/>
        </w:rPr>
        <w:t>‘</w:t>
      </w:r>
      <w:r>
        <w:rPr>
          <w:lang w:val="en-GB"/>
        </w:rPr>
        <w:t>Sufism</w:t>
      </w:r>
      <w:r w:rsidR="00F704EA">
        <w:rPr>
          <w:lang w:val="en-GB"/>
        </w:rPr>
        <w:t>’</w:t>
      </w:r>
      <w:r>
        <w:rPr>
          <w:lang w:val="en-GB"/>
        </w:rPr>
        <w:t xml:space="preserve">, </w:t>
      </w:r>
      <w:proofErr w:type="gramStart"/>
      <w:r>
        <w:rPr>
          <w:lang w:val="en-GB"/>
        </w:rPr>
        <w:t>p71</w:t>
      </w:r>
      <w:proofErr w:type="gramEnd"/>
      <w:r>
        <w:rPr>
          <w:lang w:val="en-GB"/>
        </w:rPr>
        <w:t>.</w:t>
      </w:r>
    </w:p>
  </w:footnote>
  <w:footnote w:id="9">
    <w:p w:rsidR="002B1200" w:rsidRPr="005E1B77" w:rsidRDefault="002B1200" w:rsidP="002B1200">
      <w:pPr>
        <w:pStyle w:val="FootnoteText"/>
        <w:rPr>
          <w:lang w:val="en-GB"/>
        </w:rPr>
      </w:pPr>
      <w:r>
        <w:rPr>
          <w:rStyle w:val="FootnoteReference"/>
        </w:rPr>
        <w:footnoteRef/>
      </w:r>
      <w:r>
        <w:t xml:space="preserve"> </w:t>
      </w:r>
      <w:proofErr w:type="spellStart"/>
      <w:r>
        <w:rPr>
          <w:lang w:val="en-GB"/>
        </w:rPr>
        <w:t>Ninian</w:t>
      </w:r>
      <w:proofErr w:type="spellEnd"/>
      <w:r>
        <w:rPr>
          <w:lang w:val="en-GB"/>
        </w:rPr>
        <w:t xml:space="preserve"> Smart, </w:t>
      </w:r>
      <w:r w:rsidR="00F704EA">
        <w:rPr>
          <w:lang w:val="en-GB"/>
        </w:rPr>
        <w:t>‘T</w:t>
      </w:r>
      <w:r>
        <w:rPr>
          <w:lang w:val="en-GB"/>
        </w:rPr>
        <w:t>he Muslim Experience</w:t>
      </w:r>
      <w:r w:rsidR="00F704EA">
        <w:rPr>
          <w:lang w:val="en-GB"/>
        </w:rPr>
        <w:t>’</w:t>
      </w:r>
      <w:r>
        <w:rPr>
          <w:lang w:val="en-GB"/>
        </w:rPr>
        <w:t xml:space="preserve"> p.311.</w:t>
      </w:r>
    </w:p>
  </w:footnote>
  <w:footnote w:id="10">
    <w:p w:rsidR="005E1B77" w:rsidRPr="005E1B77" w:rsidRDefault="005E1B77">
      <w:pPr>
        <w:pStyle w:val="FootnoteText"/>
        <w:rPr>
          <w:lang w:val="en-GB"/>
        </w:rPr>
      </w:pPr>
      <w:r>
        <w:rPr>
          <w:rStyle w:val="FootnoteReference"/>
        </w:rPr>
        <w:footnoteRef/>
      </w:r>
      <w:r>
        <w:t xml:space="preserve"> </w:t>
      </w:r>
      <w:proofErr w:type="spellStart"/>
      <w:r>
        <w:rPr>
          <w:lang w:val="en-GB"/>
        </w:rPr>
        <w:t>Malise</w:t>
      </w:r>
      <w:proofErr w:type="spellEnd"/>
      <w:r>
        <w:rPr>
          <w:lang w:val="en-GB"/>
        </w:rPr>
        <w:t xml:space="preserve"> Ruthven, </w:t>
      </w:r>
      <w:r w:rsidR="00F704EA">
        <w:rPr>
          <w:lang w:val="en-GB"/>
        </w:rPr>
        <w:t>‘</w:t>
      </w:r>
      <w:r>
        <w:rPr>
          <w:lang w:val="en-GB"/>
        </w:rPr>
        <w:t>Sufism</w:t>
      </w:r>
      <w:r w:rsidR="00F704EA">
        <w:rPr>
          <w:lang w:val="en-GB"/>
        </w:rPr>
        <w:t>’</w:t>
      </w:r>
      <w:r>
        <w:rPr>
          <w:lang w:val="en-GB"/>
        </w:rPr>
        <w:t xml:space="preserve">, </w:t>
      </w:r>
      <w:proofErr w:type="gramStart"/>
      <w:r>
        <w:rPr>
          <w:lang w:val="en-GB"/>
        </w:rPr>
        <w:t>P73</w:t>
      </w:r>
      <w:proofErr w:type="gramEnd"/>
      <w:r>
        <w:rPr>
          <w:lang w:val="en-GB"/>
        </w:rPr>
        <w:t>.</w:t>
      </w:r>
    </w:p>
  </w:footnote>
  <w:footnote w:id="11">
    <w:p w:rsidR="001337F5" w:rsidRPr="001337F5" w:rsidRDefault="001337F5">
      <w:pPr>
        <w:pStyle w:val="FootnoteText"/>
        <w:rPr>
          <w:lang w:val="en-GB"/>
        </w:rPr>
      </w:pPr>
      <w:r>
        <w:rPr>
          <w:rStyle w:val="FootnoteReference"/>
        </w:rPr>
        <w:footnoteRef/>
      </w:r>
      <w:r>
        <w:t xml:space="preserve"> Ursula </w:t>
      </w:r>
      <w:r>
        <w:rPr>
          <w:lang w:val="en-GB"/>
        </w:rPr>
        <w:t xml:space="preserve">King, </w:t>
      </w:r>
      <w:r w:rsidR="00F704EA">
        <w:rPr>
          <w:lang w:val="en-GB"/>
        </w:rPr>
        <w:t>‘</w:t>
      </w:r>
      <w:r w:rsidRPr="00F704EA">
        <w:rPr>
          <w:lang w:val="en-GB"/>
        </w:rPr>
        <w:t>Christian Mystics</w:t>
      </w:r>
      <w:r w:rsidR="00F704EA">
        <w:rPr>
          <w:lang w:val="en-GB"/>
        </w:rPr>
        <w:t>’,</w:t>
      </w:r>
      <w:r>
        <w:rPr>
          <w:lang w:val="en-GB"/>
        </w:rPr>
        <w:t xml:space="preserve"> in </w:t>
      </w:r>
      <w:r w:rsidRPr="00F704EA">
        <w:rPr>
          <w:i/>
          <w:lang w:val="en-GB"/>
        </w:rPr>
        <w:t xml:space="preserve">Introducing </w:t>
      </w:r>
      <w:r w:rsidR="00F704EA">
        <w:rPr>
          <w:i/>
          <w:lang w:val="en-GB"/>
        </w:rPr>
        <w:t>R</w:t>
      </w:r>
      <w:r w:rsidRPr="00F704EA">
        <w:rPr>
          <w:i/>
          <w:lang w:val="en-GB"/>
        </w:rPr>
        <w:t>eligions, Christianity Study Guide</w:t>
      </w:r>
      <w:r>
        <w:rPr>
          <w:lang w:val="en-GB"/>
        </w:rPr>
        <w:t>,</w:t>
      </w:r>
      <w:r w:rsidR="00F704EA">
        <w:rPr>
          <w:lang w:val="en-GB"/>
        </w:rPr>
        <w:t xml:space="preserve"> T</w:t>
      </w:r>
      <w:r>
        <w:rPr>
          <w:lang w:val="en-GB"/>
        </w:rPr>
        <w:t xml:space="preserve">he Open University, Milton Keynes. </w:t>
      </w:r>
      <w:r w:rsidR="00F704EA">
        <w:rPr>
          <w:lang w:val="en-GB"/>
        </w:rPr>
        <w:t>(</w:t>
      </w:r>
      <w:r w:rsidR="00F704EA">
        <w:rPr>
          <w:lang w:val="en-GB"/>
        </w:rPr>
        <w:t>2006</w:t>
      </w:r>
      <w:r w:rsidR="00F704EA">
        <w:rPr>
          <w:lang w:val="en-GB"/>
        </w:rPr>
        <w:t>)</w:t>
      </w:r>
      <w:r w:rsidR="00F23AD5">
        <w:rPr>
          <w:lang w:val="en-GB"/>
        </w:rPr>
        <w:t xml:space="preserve"> pp. 72-74, -73.</w:t>
      </w:r>
    </w:p>
  </w:footnote>
  <w:footnote w:id="12">
    <w:p w:rsidR="001337F5" w:rsidRPr="001337F5" w:rsidRDefault="001337F5">
      <w:pPr>
        <w:pStyle w:val="FootnoteText"/>
        <w:rPr>
          <w:lang w:val="en-GB"/>
        </w:rPr>
      </w:pPr>
      <w:r>
        <w:rPr>
          <w:rStyle w:val="FootnoteReference"/>
        </w:rPr>
        <w:footnoteRef/>
      </w:r>
      <w:r>
        <w:t xml:space="preserve"> </w:t>
      </w:r>
      <w:r w:rsidR="00F23AD5">
        <w:rPr>
          <w:lang w:val="en-GB"/>
        </w:rPr>
        <w:t>Ursula King, ‘</w:t>
      </w:r>
      <w:r>
        <w:rPr>
          <w:lang w:val="en-GB"/>
        </w:rPr>
        <w:t>Christian Mystics</w:t>
      </w:r>
      <w:r w:rsidR="00F23AD5">
        <w:rPr>
          <w:lang w:val="en-GB"/>
        </w:rPr>
        <w:t>’</w:t>
      </w:r>
      <w:r>
        <w:rPr>
          <w:lang w:val="en-GB"/>
        </w:rPr>
        <w:t xml:space="preserve"> p.72.</w:t>
      </w:r>
    </w:p>
  </w:footnote>
  <w:footnote w:id="13">
    <w:p w:rsidR="00DF7249" w:rsidRPr="00DF7249" w:rsidRDefault="00DF7249">
      <w:pPr>
        <w:pStyle w:val="FootnoteText"/>
        <w:rPr>
          <w:lang w:val="en-GB"/>
        </w:rPr>
      </w:pPr>
      <w:r>
        <w:rPr>
          <w:rStyle w:val="FootnoteReference"/>
        </w:rPr>
        <w:footnoteRef/>
      </w:r>
      <w:r>
        <w:t xml:space="preserve"> </w:t>
      </w:r>
      <w:r>
        <w:rPr>
          <w:lang w:val="en-GB"/>
        </w:rPr>
        <w:t xml:space="preserve">Linda </w:t>
      </w:r>
      <w:proofErr w:type="spellStart"/>
      <w:r>
        <w:rPr>
          <w:lang w:val="en-GB"/>
        </w:rPr>
        <w:t>Woodhead</w:t>
      </w:r>
      <w:proofErr w:type="spellEnd"/>
      <w:r>
        <w:rPr>
          <w:lang w:val="en-GB"/>
        </w:rPr>
        <w:t xml:space="preserve">, Mystical Christianity in </w:t>
      </w:r>
      <w:r w:rsidRPr="00F23AD5">
        <w:rPr>
          <w:i/>
          <w:lang w:val="en-GB"/>
        </w:rPr>
        <w:t>Christianity a Very Short Introduction</w:t>
      </w:r>
      <w:r>
        <w:rPr>
          <w:lang w:val="en-GB"/>
        </w:rPr>
        <w:t>, Oxford University Press, Oxford, United Kingdom</w:t>
      </w:r>
      <w:r w:rsidR="00F23AD5">
        <w:rPr>
          <w:lang w:val="en-GB"/>
        </w:rPr>
        <w:t xml:space="preserve"> (</w:t>
      </w:r>
      <w:r w:rsidR="00F23AD5">
        <w:rPr>
          <w:lang w:val="en-GB"/>
        </w:rPr>
        <w:t>2004</w:t>
      </w:r>
      <w:r w:rsidR="00F23AD5">
        <w:rPr>
          <w:lang w:val="en-GB"/>
        </w:rPr>
        <w:t>)</w:t>
      </w:r>
      <w:r w:rsidR="00F23AD5">
        <w:rPr>
          <w:lang w:val="en-GB"/>
        </w:rPr>
        <w:t xml:space="preserve">, </w:t>
      </w:r>
      <w:r w:rsidR="00F23AD5">
        <w:rPr>
          <w:lang w:val="en-GB"/>
        </w:rPr>
        <w:t>pp.</w:t>
      </w:r>
      <w:r w:rsidR="00F23AD5">
        <w:rPr>
          <w:lang w:val="en-GB"/>
        </w:rPr>
        <w:t>71-80</w:t>
      </w:r>
      <w:r w:rsidR="00F23AD5">
        <w:rPr>
          <w:lang w:val="en-GB"/>
        </w:rPr>
        <w:t xml:space="preserve"> p.73.</w:t>
      </w:r>
    </w:p>
  </w:footnote>
  <w:footnote w:id="14">
    <w:p w:rsidR="008F1550" w:rsidRPr="008F1550" w:rsidRDefault="008F1550">
      <w:pPr>
        <w:pStyle w:val="FootnoteText"/>
        <w:rPr>
          <w:lang w:val="en-GB"/>
        </w:rPr>
      </w:pPr>
      <w:r>
        <w:rPr>
          <w:rStyle w:val="FootnoteReference"/>
        </w:rPr>
        <w:footnoteRef/>
      </w:r>
      <w:r>
        <w:t xml:space="preserve"> </w:t>
      </w:r>
      <w:r w:rsidR="00F23AD5">
        <w:rPr>
          <w:lang w:val="en-GB"/>
        </w:rPr>
        <w:t xml:space="preserve">Linda </w:t>
      </w:r>
      <w:proofErr w:type="spellStart"/>
      <w:r w:rsidR="00F23AD5">
        <w:rPr>
          <w:lang w:val="en-GB"/>
        </w:rPr>
        <w:t>Woodhead</w:t>
      </w:r>
      <w:proofErr w:type="spellEnd"/>
      <w:r w:rsidR="00F23AD5">
        <w:rPr>
          <w:lang w:val="en-GB"/>
        </w:rPr>
        <w:t>,</w:t>
      </w:r>
      <w:r>
        <w:rPr>
          <w:lang w:val="en-GB"/>
        </w:rPr>
        <w:t xml:space="preserve"> </w:t>
      </w:r>
      <w:r w:rsidR="00F23AD5">
        <w:rPr>
          <w:lang w:val="en-GB"/>
        </w:rPr>
        <w:t>‘</w:t>
      </w:r>
      <w:r>
        <w:rPr>
          <w:lang w:val="en-GB"/>
        </w:rPr>
        <w:t>Mystical Christianity</w:t>
      </w:r>
      <w:r w:rsidR="00F23AD5">
        <w:rPr>
          <w:lang w:val="en-GB"/>
        </w:rPr>
        <w:t>’</w:t>
      </w:r>
      <w:r>
        <w:rPr>
          <w:lang w:val="en-GB"/>
        </w:rPr>
        <w:t>, p.74</w:t>
      </w:r>
    </w:p>
  </w:footnote>
  <w:footnote w:id="15">
    <w:p w:rsidR="008F1550" w:rsidRPr="008F1550" w:rsidRDefault="008F1550">
      <w:pPr>
        <w:pStyle w:val="FootnoteText"/>
        <w:rPr>
          <w:lang w:val="en-GB"/>
        </w:rPr>
      </w:pPr>
      <w:r>
        <w:rPr>
          <w:rStyle w:val="FootnoteReference"/>
        </w:rPr>
        <w:footnoteRef/>
      </w:r>
      <w:r>
        <w:t xml:space="preserve"> </w:t>
      </w:r>
      <w:r>
        <w:rPr>
          <w:lang w:val="en-GB"/>
        </w:rPr>
        <w:t xml:space="preserve">Linda </w:t>
      </w:r>
      <w:proofErr w:type="spellStart"/>
      <w:r>
        <w:rPr>
          <w:lang w:val="en-GB"/>
        </w:rPr>
        <w:t>Woodhead</w:t>
      </w:r>
      <w:proofErr w:type="spellEnd"/>
      <w:r>
        <w:rPr>
          <w:lang w:val="en-GB"/>
        </w:rPr>
        <w:t xml:space="preserve">, </w:t>
      </w:r>
      <w:r w:rsidR="00F23AD5">
        <w:rPr>
          <w:lang w:val="en-GB"/>
        </w:rPr>
        <w:t>‘</w:t>
      </w:r>
      <w:r>
        <w:rPr>
          <w:lang w:val="en-GB"/>
        </w:rPr>
        <w:t>Mystical Christianity</w:t>
      </w:r>
      <w:r w:rsidR="00F23AD5">
        <w:rPr>
          <w:lang w:val="en-GB"/>
        </w:rPr>
        <w:t>’</w:t>
      </w:r>
      <w:r>
        <w:rPr>
          <w:lang w:val="en-GB"/>
        </w:rPr>
        <w:t>, p</w:t>
      </w:r>
      <w:r w:rsidR="00F23AD5">
        <w:rPr>
          <w:lang w:val="en-GB"/>
        </w:rPr>
        <w:t>.</w:t>
      </w:r>
      <w:r>
        <w:rPr>
          <w:lang w:val="en-GB"/>
        </w:rPr>
        <w:t xml:space="preserve">75. </w:t>
      </w:r>
    </w:p>
  </w:footnote>
  <w:footnote w:id="16">
    <w:p w:rsidR="0024499C" w:rsidRPr="0024499C" w:rsidRDefault="0024499C">
      <w:pPr>
        <w:pStyle w:val="FootnoteText"/>
        <w:rPr>
          <w:lang w:val="en-GB"/>
        </w:rPr>
      </w:pPr>
      <w:r>
        <w:rPr>
          <w:rStyle w:val="FootnoteReference"/>
        </w:rPr>
        <w:footnoteRef/>
      </w:r>
      <w:r>
        <w:t xml:space="preserve"> </w:t>
      </w:r>
      <w:proofErr w:type="spellStart"/>
      <w:r>
        <w:rPr>
          <w:lang w:val="en-GB"/>
        </w:rPr>
        <w:t>Ninian</w:t>
      </w:r>
      <w:proofErr w:type="spellEnd"/>
      <w:r>
        <w:rPr>
          <w:lang w:val="en-GB"/>
        </w:rPr>
        <w:t xml:space="preserve"> Smart, </w:t>
      </w:r>
      <w:r w:rsidR="00F23AD5">
        <w:rPr>
          <w:lang w:val="en-GB"/>
        </w:rPr>
        <w:t>‘</w:t>
      </w:r>
      <w:r>
        <w:rPr>
          <w:lang w:val="en-GB"/>
        </w:rPr>
        <w:t>The Early Christian Experience</w:t>
      </w:r>
      <w:r w:rsidR="00F23AD5">
        <w:rPr>
          <w:lang w:val="en-GB"/>
        </w:rPr>
        <w:t>’</w:t>
      </w:r>
      <w:r>
        <w:rPr>
          <w:lang w:val="en-GB"/>
        </w:rPr>
        <w:t>, p</w:t>
      </w:r>
      <w:r w:rsidR="00F23AD5">
        <w:rPr>
          <w:lang w:val="en-GB"/>
        </w:rPr>
        <w:t>.</w:t>
      </w:r>
      <w:r>
        <w:rPr>
          <w:lang w:val="en-GB"/>
        </w:rPr>
        <w:t xml:space="preserve">283. </w:t>
      </w:r>
    </w:p>
  </w:footnote>
  <w:footnote w:id="17">
    <w:p w:rsidR="00F61971" w:rsidRPr="001337F5" w:rsidRDefault="0067339D" w:rsidP="00F61971">
      <w:pPr>
        <w:pStyle w:val="FootnoteText"/>
        <w:rPr>
          <w:lang w:val="en-GB"/>
        </w:rPr>
      </w:pPr>
      <w:r>
        <w:rPr>
          <w:rStyle w:val="FootnoteReference"/>
        </w:rPr>
        <w:footnoteRef/>
      </w:r>
      <w:r>
        <w:t xml:space="preserve"> </w:t>
      </w:r>
      <w:r>
        <w:rPr>
          <w:lang w:val="en-GB"/>
        </w:rPr>
        <w:t xml:space="preserve">Simon Coleman, </w:t>
      </w:r>
      <w:proofErr w:type="gramStart"/>
      <w:r>
        <w:rPr>
          <w:lang w:val="en-GB"/>
        </w:rPr>
        <w:t>The</w:t>
      </w:r>
      <w:proofErr w:type="gramEnd"/>
      <w:r>
        <w:rPr>
          <w:lang w:val="en-GB"/>
        </w:rPr>
        <w:t xml:space="preserve"> Globalization of </w:t>
      </w:r>
      <w:r w:rsidR="00F23AD5">
        <w:rPr>
          <w:lang w:val="en-GB"/>
        </w:rPr>
        <w:t>Charismatic</w:t>
      </w:r>
      <w:r>
        <w:rPr>
          <w:lang w:val="en-GB"/>
        </w:rPr>
        <w:t xml:space="preserve"> Christianity, in</w:t>
      </w:r>
      <w:r w:rsidR="00F61971" w:rsidRPr="00F61971">
        <w:rPr>
          <w:lang w:val="en-GB"/>
        </w:rPr>
        <w:t xml:space="preserve"> </w:t>
      </w:r>
      <w:r w:rsidR="00F61971" w:rsidRPr="00F23AD5">
        <w:rPr>
          <w:i/>
          <w:lang w:val="en-GB"/>
        </w:rPr>
        <w:t xml:space="preserve">Introducing </w:t>
      </w:r>
      <w:r w:rsidR="00F23AD5">
        <w:rPr>
          <w:i/>
          <w:lang w:val="en-GB"/>
        </w:rPr>
        <w:t>R</w:t>
      </w:r>
      <w:r w:rsidR="00F61971" w:rsidRPr="00F23AD5">
        <w:rPr>
          <w:i/>
          <w:lang w:val="en-GB"/>
        </w:rPr>
        <w:t>eligions, Christianity Study Guide</w:t>
      </w:r>
      <w:r w:rsidR="00F61971">
        <w:rPr>
          <w:lang w:val="en-GB"/>
        </w:rPr>
        <w:t xml:space="preserve">, </w:t>
      </w:r>
      <w:r w:rsidR="00F23AD5">
        <w:rPr>
          <w:lang w:val="en-GB"/>
        </w:rPr>
        <w:t>T</w:t>
      </w:r>
      <w:r w:rsidR="00F61971">
        <w:rPr>
          <w:lang w:val="en-GB"/>
        </w:rPr>
        <w:t xml:space="preserve">he Open University, Milton Keynes. </w:t>
      </w:r>
      <w:r w:rsidR="00F23AD5">
        <w:rPr>
          <w:lang w:val="en-GB"/>
        </w:rPr>
        <w:t>(</w:t>
      </w:r>
      <w:r w:rsidR="00F23AD5">
        <w:rPr>
          <w:lang w:val="en-GB"/>
        </w:rPr>
        <w:t>2006</w:t>
      </w:r>
      <w:r w:rsidR="00F23AD5">
        <w:rPr>
          <w:lang w:val="en-GB"/>
        </w:rPr>
        <w:t>)</w:t>
      </w:r>
      <w:r w:rsidR="00F23AD5">
        <w:rPr>
          <w:lang w:val="en-GB"/>
        </w:rPr>
        <w:t>,</w:t>
      </w:r>
      <w:r w:rsidR="00F23AD5">
        <w:rPr>
          <w:lang w:val="en-GB"/>
        </w:rPr>
        <w:t xml:space="preserve"> pp. 99-101, p101.</w:t>
      </w:r>
    </w:p>
    <w:p w:rsidR="0067339D" w:rsidRPr="0067339D" w:rsidRDefault="0067339D">
      <w:pPr>
        <w:pStyle w:val="FootnoteText"/>
        <w:rPr>
          <w:lang w:val="en-GB"/>
        </w:rPr>
      </w:pPr>
      <w:r>
        <w:rPr>
          <w:lang w:val="en-GB"/>
        </w:rPr>
        <w:t xml:space="preserve"> </w:t>
      </w:r>
    </w:p>
  </w:footnote>
  <w:footnote w:id="18">
    <w:p w:rsidR="00FE5ABA" w:rsidRPr="00FE5ABA" w:rsidRDefault="00FE5ABA" w:rsidP="00FE5ABA">
      <w:pPr>
        <w:pStyle w:val="FootnoteText"/>
        <w:rPr>
          <w:lang w:val="en-GB"/>
        </w:rPr>
      </w:pPr>
      <w:r>
        <w:rPr>
          <w:rStyle w:val="FootnoteReference"/>
        </w:rPr>
        <w:footnoteRef/>
      </w:r>
      <w:r>
        <w:t xml:space="preserve"> </w:t>
      </w:r>
      <w:r>
        <w:rPr>
          <w:lang w:val="en-GB"/>
        </w:rPr>
        <w:t xml:space="preserve">Linda </w:t>
      </w:r>
      <w:proofErr w:type="spellStart"/>
      <w:r>
        <w:rPr>
          <w:lang w:val="en-GB"/>
        </w:rPr>
        <w:t>Woodhead</w:t>
      </w:r>
      <w:proofErr w:type="spellEnd"/>
      <w:r>
        <w:rPr>
          <w:lang w:val="en-GB"/>
        </w:rPr>
        <w:t>, Christianity Beyond The West, in</w:t>
      </w:r>
      <w:r w:rsidRPr="00F61971">
        <w:rPr>
          <w:lang w:val="en-GB"/>
        </w:rPr>
        <w:t xml:space="preserve"> </w:t>
      </w:r>
      <w:r w:rsidRPr="00F23AD5">
        <w:rPr>
          <w:i/>
          <w:lang w:val="en-GB"/>
        </w:rPr>
        <w:t>Christianity a Very Short Introduction</w:t>
      </w:r>
      <w:r>
        <w:rPr>
          <w:lang w:val="en-GB"/>
        </w:rPr>
        <w:t xml:space="preserve">, Oxford University Press, Oxford, United Kingdom </w:t>
      </w:r>
      <w:r w:rsidR="00F23AD5">
        <w:rPr>
          <w:lang w:val="en-GB"/>
        </w:rPr>
        <w:t>2004, pp. 100-123.</w:t>
      </w:r>
      <w:r w:rsidR="00F23AD5">
        <w:rPr>
          <w:lang w:val="en-GB"/>
        </w:rPr>
        <w:t xml:space="preserve"> P. 118.</w:t>
      </w:r>
    </w:p>
  </w:footnote>
  <w:footnote w:id="19">
    <w:p w:rsidR="00F61971" w:rsidRPr="00DF7249" w:rsidRDefault="00F61971" w:rsidP="00F61971">
      <w:pPr>
        <w:pStyle w:val="FootnoteText"/>
        <w:rPr>
          <w:lang w:val="en-GB"/>
        </w:rPr>
      </w:pPr>
      <w:r>
        <w:rPr>
          <w:rStyle w:val="FootnoteReference"/>
        </w:rPr>
        <w:footnoteRef/>
      </w:r>
      <w:r>
        <w:t xml:space="preserve"> </w:t>
      </w:r>
      <w:r>
        <w:rPr>
          <w:lang w:val="en-GB"/>
        </w:rPr>
        <w:t xml:space="preserve">Linda </w:t>
      </w:r>
      <w:proofErr w:type="spellStart"/>
      <w:r>
        <w:rPr>
          <w:lang w:val="en-GB"/>
        </w:rPr>
        <w:t>Woodhead</w:t>
      </w:r>
      <w:proofErr w:type="spellEnd"/>
      <w:r>
        <w:rPr>
          <w:lang w:val="en-GB"/>
        </w:rPr>
        <w:t xml:space="preserve">, </w:t>
      </w:r>
      <w:r w:rsidR="00F23AD5">
        <w:rPr>
          <w:lang w:val="en-GB"/>
        </w:rPr>
        <w:t>‘</w:t>
      </w:r>
      <w:r>
        <w:rPr>
          <w:lang w:val="en-GB"/>
        </w:rPr>
        <w:t xml:space="preserve">Christianity </w:t>
      </w:r>
      <w:proofErr w:type="gramStart"/>
      <w:r>
        <w:rPr>
          <w:lang w:val="en-GB"/>
        </w:rPr>
        <w:t>Beyond The</w:t>
      </w:r>
      <w:proofErr w:type="gramEnd"/>
      <w:r>
        <w:rPr>
          <w:lang w:val="en-GB"/>
        </w:rPr>
        <w:t xml:space="preserve"> West</w:t>
      </w:r>
      <w:r w:rsidR="00F23AD5">
        <w:rPr>
          <w:lang w:val="en-GB"/>
        </w:rPr>
        <w:t>’</w:t>
      </w:r>
      <w:r w:rsidR="00FE5ABA">
        <w:rPr>
          <w:lang w:val="en-GB"/>
        </w:rPr>
        <w:t xml:space="preserve"> p.120.</w:t>
      </w:r>
    </w:p>
    <w:p w:rsidR="00F61971" w:rsidRPr="00F61971" w:rsidRDefault="00F61971">
      <w:pPr>
        <w:pStyle w:val="FootnoteText"/>
        <w:rPr>
          <w:lang w:val="en-GB"/>
        </w:rPr>
      </w:pPr>
      <w:r>
        <w:rPr>
          <w:lang w:val="en-GB"/>
        </w:rPr>
        <w:t xml:space="preserve">  </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94531" w:rsidRDefault="00994531" w:rsidP="00994531">
    <w:pPr>
      <w:pStyle w:val="Header"/>
      <w:jc w:val="center"/>
    </w:pPr>
    <w:r>
      <w:t>Mark Pegler</w:t>
    </w:r>
  </w:p>
  <w:p w:rsidR="00994531" w:rsidRDefault="00994531" w:rsidP="00994531">
    <w:pPr>
      <w:pStyle w:val="Header"/>
      <w:jc w:val="center"/>
    </w:pPr>
    <w:r>
      <w:t>1602428</w:t>
    </w:r>
  </w:p>
  <w:p w:rsidR="00994531" w:rsidRDefault="00994531" w:rsidP="00994531">
    <w:pPr>
      <w:pStyle w:val="Header"/>
      <w:jc w:val="center"/>
    </w:pPr>
    <w:r>
      <w:t>HPRS 7023</w:t>
    </w:r>
  </w:p>
  <w:p w:rsidR="00994531" w:rsidRDefault="00994531" w:rsidP="00994531">
    <w:pPr>
      <w:pStyle w:val="Header"/>
      <w:jc w:val="center"/>
    </w:pPr>
    <w:r>
      <w:t>Portfolio</w:t>
    </w:r>
  </w:p>
  <w:p w:rsidR="00994531" w:rsidRDefault="00994531" w:rsidP="00994531">
    <w:pPr>
      <w:pStyle w:val="Header"/>
      <w:jc w:val="center"/>
    </w:pPr>
    <w:r>
      <w:t>Assignment question 2</w:t>
    </w:r>
  </w:p>
  <w:p w:rsidR="00994531" w:rsidRDefault="00994531" w:rsidP="00994531">
    <w:pPr>
      <w:pStyle w:val="Header"/>
    </w:pPr>
  </w:p>
  <w:p w:rsidR="00994531" w:rsidRDefault="0099453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F5C6D"/>
    <w:rsid w:val="00031F82"/>
    <w:rsid w:val="000A632E"/>
    <w:rsid w:val="001065F5"/>
    <w:rsid w:val="001310E8"/>
    <w:rsid w:val="001337F5"/>
    <w:rsid w:val="00151169"/>
    <w:rsid w:val="00222FD1"/>
    <w:rsid w:val="0024499C"/>
    <w:rsid w:val="002A628C"/>
    <w:rsid w:val="002B1200"/>
    <w:rsid w:val="00340162"/>
    <w:rsid w:val="003D417D"/>
    <w:rsid w:val="004A51E7"/>
    <w:rsid w:val="004F0FA6"/>
    <w:rsid w:val="00502236"/>
    <w:rsid w:val="005077E3"/>
    <w:rsid w:val="005E1B77"/>
    <w:rsid w:val="00672A13"/>
    <w:rsid w:val="0067339D"/>
    <w:rsid w:val="006D6689"/>
    <w:rsid w:val="006F3C55"/>
    <w:rsid w:val="00732484"/>
    <w:rsid w:val="007A1C90"/>
    <w:rsid w:val="007F4378"/>
    <w:rsid w:val="00835AB6"/>
    <w:rsid w:val="008773CA"/>
    <w:rsid w:val="008F1550"/>
    <w:rsid w:val="0096605E"/>
    <w:rsid w:val="00994531"/>
    <w:rsid w:val="00AB3313"/>
    <w:rsid w:val="00B71C45"/>
    <w:rsid w:val="00BF5C6D"/>
    <w:rsid w:val="00C167F1"/>
    <w:rsid w:val="00DE5DFE"/>
    <w:rsid w:val="00DF7249"/>
    <w:rsid w:val="00F23AD5"/>
    <w:rsid w:val="00F52F59"/>
    <w:rsid w:val="00F61971"/>
    <w:rsid w:val="00F704EA"/>
    <w:rsid w:val="00FE5AB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958FA49-4D17-47D6-A44F-E46136040F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994531"/>
    <w:rPr>
      <w:b/>
      <w:bCs/>
    </w:rPr>
  </w:style>
  <w:style w:type="paragraph" w:styleId="Header">
    <w:name w:val="header"/>
    <w:basedOn w:val="Normal"/>
    <w:link w:val="HeaderChar"/>
    <w:uiPriority w:val="99"/>
    <w:unhideWhenUsed/>
    <w:rsid w:val="00994531"/>
    <w:pPr>
      <w:tabs>
        <w:tab w:val="center" w:pos="4680"/>
        <w:tab w:val="right" w:pos="9360"/>
      </w:tabs>
      <w:spacing w:after="0" w:line="240" w:lineRule="auto"/>
    </w:pPr>
  </w:style>
  <w:style w:type="character" w:customStyle="1" w:styleId="HeaderChar">
    <w:name w:val="Header Char"/>
    <w:basedOn w:val="DefaultParagraphFont"/>
    <w:link w:val="Header"/>
    <w:uiPriority w:val="99"/>
    <w:rsid w:val="00994531"/>
  </w:style>
  <w:style w:type="paragraph" w:styleId="Footer">
    <w:name w:val="footer"/>
    <w:basedOn w:val="Normal"/>
    <w:link w:val="FooterChar"/>
    <w:uiPriority w:val="99"/>
    <w:unhideWhenUsed/>
    <w:rsid w:val="00994531"/>
    <w:pPr>
      <w:tabs>
        <w:tab w:val="center" w:pos="4680"/>
        <w:tab w:val="right" w:pos="9360"/>
      </w:tabs>
      <w:spacing w:after="0" w:line="240" w:lineRule="auto"/>
    </w:pPr>
  </w:style>
  <w:style w:type="character" w:customStyle="1" w:styleId="FooterChar">
    <w:name w:val="Footer Char"/>
    <w:basedOn w:val="DefaultParagraphFont"/>
    <w:link w:val="Footer"/>
    <w:uiPriority w:val="99"/>
    <w:rsid w:val="00994531"/>
  </w:style>
  <w:style w:type="paragraph" w:styleId="FootnoteText">
    <w:name w:val="footnote text"/>
    <w:basedOn w:val="Normal"/>
    <w:link w:val="FootnoteTextChar"/>
    <w:uiPriority w:val="99"/>
    <w:semiHidden/>
    <w:unhideWhenUsed/>
    <w:rsid w:val="00835AB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35AB6"/>
    <w:rPr>
      <w:sz w:val="20"/>
      <w:szCs w:val="20"/>
    </w:rPr>
  </w:style>
  <w:style w:type="character" w:styleId="FootnoteReference">
    <w:name w:val="footnote reference"/>
    <w:basedOn w:val="DefaultParagraphFont"/>
    <w:uiPriority w:val="99"/>
    <w:semiHidden/>
    <w:unhideWhenUsed/>
    <w:rsid w:val="00835AB6"/>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62642D-4C3B-4D23-B931-F60A3EEEEE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215</TotalTime>
  <Pages>6</Pages>
  <Words>1385</Words>
  <Characters>7899</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9266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7</cp:revision>
  <dcterms:created xsi:type="dcterms:W3CDTF">2021-04-13T15:50:00Z</dcterms:created>
  <dcterms:modified xsi:type="dcterms:W3CDTF">2021-04-15T13:59:00Z</dcterms:modified>
</cp:coreProperties>
</file>