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DBED79B" w:rsidR="7908378C" w:rsidRDefault="7908378C" w:rsidP="33572C6E">
            <w:pPr>
              <w:ind w:right="237"/>
              <w:rPr>
                <w:b/>
                <w:bCs/>
                <w:color w:val="auto"/>
                <w:sz w:val="32"/>
                <w:szCs w:val="32"/>
              </w:rPr>
            </w:pPr>
            <w:r w:rsidRPr="33572C6E">
              <w:rPr>
                <w:b/>
                <w:bCs/>
                <w:color w:val="auto"/>
                <w:sz w:val="32"/>
                <w:szCs w:val="32"/>
              </w:rPr>
              <w:t xml:space="preserve">Learner name: </w:t>
            </w:r>
            <w:r w:rsidR="00FC7592">
              <w:rPr>
                <w:b/>
                <w:bCs/>
                <w:color w:val="auto"/>
                <w:sz w:val="32"/>
                <w:szCs w:val="32"/>
              </w:rPr>
              <w:t>Neve Mullens</w:t>
            </w:r>
          </w:p>
          <w:p w14:paraId="3A3A802D" w14:textId="77777777" w:rsidR="33572C6E" w:rsidRDefault="33572C6E" w:rsidP="33572C6E">
            <w:pPr>
              <w:ind w:right="237"/>
              <w:rPr>
                <w:b/>
                <w:bCs/>
                <w:color w:val="auto"/>
                <w:sz w:val="32"/>
                <w:szCs w:val="32"/>
              </w:rPr>
            </w:pPr>
          </w:p>
          <w:p w14:paraId="7883A53E" w14:textId="0C2D59B9" w:rsidR="7908378C" w:rsidRDefault="7908378C" w:rsidP="33572C6E">
            <w:pPr>
              <w:ind w:right="237"/>
              <w:rPr>
                <w:b/>
                <w:bCs/>
                <w:color w:val="auto"/>
                <w:sz w:val="32"/>
                <w:szCs w:val="32"/>
              </w:rPr>
            </w:pPr>
            <w:r w:rsidRPr="33572C6E">
              <w:rPr>
                <w:b/>
                <w:bCs/>
                <w:color w:val="auto"/>
                <w:sz w:val="32"/>
                <w:szCs w:val="32"/>
              </w:rPr>
              <w:t>Learner’s University Registration Number:</w:t>
            </w:r>
            <w:r w:rsidR="00E878C3">
              <w:rPr>
                <w:b/>
                <w:bCs/>
                <w:color w:val="auto"/>
                <w:sz w:val="32"/>
                <w:szCs w:val="32"/>
              </w:rPr>
              <w:t xml:space="preserve"> </w:t>
            </w:r>
            <w:r w:rsidR="00FC7592">
              <w:rPr>
                <w:b/>
                <w:bCs/>
                <w:color w:val="auto"/>
                <w:sz w:val="32"/>
                <w:szCs w:val="32"/>
              </w:rPr>
              <w:t>2134319</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B50D4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3A0028C0" w14:textId="77777777" w:rsidR="00FC7592" w:rsidRPr="00FC7592" w:rsidRDefault="00FC7592" w:rsidP="00FC7592">
      <w:pPr>
        <w:overflowPunct/>
        <w:autoSpaceDE/>
        <w:autoSpaceDN/>
        <w:adjustRightInd/>
        <w:textAlignment w:val="auto"/>
        <w:rPr>
          <w:sz w:val="24"/>
          <w:szCs w:val="24"/>
        </w:rPr>
      </w:pPr>
      <w:r w:rsidRPr="00FC7592">
        <w:rPr>
          <w:sz w:val="24"/>
          <w:szCs w:val="24"/>
        </w:rPr>
        <w:t xml:space="preserve">In this essay, I will be discussing a policing incident whereby I played a significant role in helping an individual who was not necessarily a victim of crime but, had the potential to become a victim should her vulnerabilities not be taken into consideration promptly. Upon reflecting on this incident, I will be considering the social and legislative contexts. Following this, I will use an evidence-based policing model which can be used to encourage officers to reflect on their performance after dealing with every incident that they go to which involves any element of vulnerability or risk. I will discuss the effectiveness of this model as well as one of the main challenges it presents. During this essay I will also aim to explore the ways in which officers can use academic research to prevent repeat victimisation and repeat offending. </w:t>
      </w:r>
    </w:p>
    <w:p w14:paraId="3328293D" w14:textId="77777777" w:rsidR="00FC7592" w:rsidRPr="00FC7592" w:rsidRDefault="00FC7592" w:rsidP="00FC7592">
      <w:pPr>
        <w:overflowPunct/>
        <w:autoSpaceDE/>
        <w:autoSpaceDN/>
        <w:adjustRightInd/>
        <w:textAlignment w:val="auto"/>
        <w:rPr>
          <w:sz w:val="24"/>
          <w:szCs w:val="24"/>
        </w:rPr>
      </w:pPr>
      <w:r w:rsidRPr="00FC7592">
        <w:rPr>
          <w:sz w:val="24"/>
          <w:szCs w:val="24"/>
        </w:rPr>
        <w:t xml:space="preserve">Officers received a call for concern regarding an elderly female who was causing a disturbance in her local area. The reporting person stated to the call taker that the female was allegedly walking into oncoming traffic on the main road and appeared to be intoxicated as she could not retain any information and failed to communicate with members of the public when being asked to move away from the road, for her own safety. </w:t>
      </w:r>
    </w:p>
    <w:p w14:paraId="5591CA51" w14:textId="77777777" w:rsidR="00FC7592" w:rsidRDefault="00FC7592" w:rsidP="00FC7592">
      <w:pPr>
        <w:overflowPunct/>
        <w:autoSpaceDE/>
        <w:autoSpaceDN/>
        <w:adjustRightInd/>
        <w:textAlignment w:val="auto"/>
        <w:rPr>
          <w:sz w:val="24"/>
          <w:szCs w:val="24"/>
        </w:rPr>
      </w:pPr>
    </w:p>
    <w:p w14:paraId="26C2DAAF" w14:textId="15EA38CD" w:rsidR="00FC7592" w:rsidRPr="00FC7592" w:rsidRDefault="00FC7592" w:rsidP="00FC7592">
      <w:pPr>
        <w:overflowPunct/>
        <w:autoSpaceDE/>
        <w:autoSpaceDN/>
        <w:adjustRightInd/>
        <w:textAlignment w:val="auto"/>
        <w:rPr>
          <w:sz w:val="24"/>
          <w:szCs w:val="24"/>
        </w:rPr>
      </w:pPr>
      <w:r w:rsidRPr="00FC7592">
        <w:rPr>
          <w:sz w:val="24"/>
          <w:szCs w:val="24"/>
        </w:rPr>
        <w:t xml:space="preserve">Upon officer’s initial attendance at the scene, the female was still staggering in and out of traffic. Officers got out of the marked Police vehicle to safeguard the female when we were approached by a member of the public who had stopped on the side of the road to advise us of who the female was and where she lives, as she was a neighbour. We managed to get the female in to the van, safe and sound, whereby we then carried out a person check to certify her identity as well as her home </w:t>
      </w:r>
      <w:r w:rsidRPr="00FC7592">
        <w:rPr>
          <w:sz w:val="24"/>
          <w:szCs w:val="24"/>
        </w:rPr>
        <w:lastRenderedPageBreak/>
        <w:t xml:space="preserve">address. We then conveyed her back to her home address as this was her place of safety. </w:t>
      </w:r>
    </w:p>
    <w:p w14:paraId="4567681B" w14:textId="77777777" w:rsidR="00FC7592" w:rsidRDefault="00FC7592" w:rsidP="00FC7592">
      <w:pPr>
        <w:overflowPunct/>
        <w:autoSpaceDE/>
        <w:autoSpaceDN/>
        <w:adjustRightInd/>
        <w:textAlignment w:val="auto"/>
        <w:rPr>
          <w:sz w:val="24"/>
          <w:szCs w:val="24"/>
        </w:rPr>
      </w:pPr>
    </w:p>
    <w:p w14:paraId="1C4C3708" w14:textId="7E79B9F7" w:rsidR="00FC7592" w:rsidRPr="00FC7592" w:rsidRDefault="00FC7592" w:rsidP="00FC7592">
      <w:pPr>
        <w:overflowPunct/>
        <w:autoSpaceDE/>
        <w:autoSpaceDN/>
        <w:adjustRightInd/>
        <w:textAlignment w:val="auto"/>
        <w:rPr>
          <w:sz w:val="24"/>
          <w:szCs w:val="24"/>
        </w:rPr>
      </w:pPr>
      <w:r w:rsidRPr="00FC7592">
        <w:rPr>
          <w:sz w:val="24"/>
          <w:szCs w:val="24"/>
        </w:rPr>
        <w:t xml:space="preserve">Upon trying to speak with the female, there was language issues aside from her speech which was very slurred, and it appeared that she was possibly suffering a mental illness due to her inability to retain/understand any information. The female stated that she left her home address to go and get herself more alcohol as she had run out. The female stated that she had in recent years lost her husband which has been very hard on her as he used to help her manage her alcohol dependent ways. The female stated that she does not have any family aside from her son who lived 45 minutes away. After conferring with her </w:t>
      </w:r>
      <w:proofErr w:type="gramStart"/>
      <w:r w:rsidRPr="00FC7592">
        <w:rPr>
          <w:sz w:val="24"/>
          <w:szCs w:val="24"/>
        </w:rPr>
        <w:t>son,it</w:t>
      </w:r>
      <w:proofErr w:type="gramEnd"/>
      <w:r w:rsidRPr="00FC7592">
        <w:rPr>
          <w:sz w:val="24"/>
          <w:szCs w:val="24"/>
        </w:rPr>
        <w:t xml:space="preserve"> was clear that he no longer has a relationship with his mother and did not wish to help the Police in terms of trying to reach a solution for her. </w:t>
      </w:r>
    </w:p>
    <w:p w14:paraId="15738F74" w14:textId="77777777" w:rsidR="00FC7592" w:rsidRDefault="00FC7592" w:rsidP="00FC7592">
      <w:pPr>
        <w:overflowPunct/>
        <w:autoSpaceDE/>
        <w:autoSpaceDN/>
        <w:adjustRightInd/>
        <w:textAlignment w:val="auto"/>
        <w:rPr>
          <w:sz w:val="24"/>
          <w:szCs w:val="24"/>
        </w:rPr>
      </w:pPr>
    </w:p>
    <w:p w14:paraId="32E7DE03" w14:textId="60BB8894" w:rsidR="00FC7592" w:rsidRPr="00FC7592" w:rsidRDefault="00FC7592" w:rsidP="00FC7592">
      <w:pPr>
        <w:overflowPunct/>
        <w:autoSpaceDE/>
        <w:autoSpaceDN/>
        <w:adjustRightInd/>
        <w:textAlignment w:val="auto"/>
        <w:rPr>
          <w:sz w:val="24"/>
          <w:szCs w:val="24"/>
        </w:rPr>
      </w:pPr>
      <w:r w:rsidRPr="00FC7592">
        <w:rPr>
          <w:sz w:val="24"/>
          <w:szCs w:val="24"/>
        </w:rPr>
        <w:t xml:space="preserve">After speaking with neighbours, they stated that this is a regular occurrence for the female which as a street, they were previously able to manage. However, since the female has not wanted to accept any help from her neighbours and since there are young children that the families within the street are also trying to take care of, they have given up hope to try and help. The female had allegedly been ‘begging’ her neighbours for money. After speaking with her about this, she could not recall and would often repeat things. </w:t>
      </w:r>
    </w:p>
    <w:p w14:paraId="043CE419" w14:textId="77777777" w:rsidR="00FC7592" w:rsidRPr="00FC7592" w:rsidRDefault="00FC7592" w:rsidP="00FC7592">
      <w:pPr>
        <w:overflowPunct/>
        <w:autoSpaceDE/>
        <w:autoSpaceDN/>
        <w:adjustRightInd/>
        <w:textAlignment w:val="auto"/>
        <w:rPr>
          <w:sz w:val="24"/>
          <w:szCs w:val="24"/>
        </w:rPr>
      </w:pPr>
      <w:r w:rsidRPr="00FC7592">
        <w:rPr>
          <w:sz w:val="24"/>
          <w:szCs w:val="24"/>
        </w:rPr>
        <w:t xml:space="preserve">Shortly after leaving the female at her home address, we received a further call from a neighbour who had stated that the female had left her property again and appeared to be a danger to herself. We returned to the street that the female is living in and she was continuing to walk in and out of traffic. The female refused to stay at home and so we came to the decision that perhaps it was best she goes to the hospital to be assessed. The female agreed to attend. She was then left in the care of the hospital staff. </w:t>
      </w:r>
    </w:p>
    <w:p w14:paraId="319FF660" w14:textId="77777777" w:rsidR="00FC7592" w:rsidRDefault="00FC7592" w:rsidP="00FC7592">
      <w:pPr>
        <w:overflowPunct/>
        <w:autoSpaceDE/>
        <w:autoSpaceDN/>
        <w:adjustRightInd/>
        <w:textAlignment w:val="auto"/>
        <w:rPr>
          <w:sz w:val="24"/>
          <w:szCs w:val="24"/>
        </w:rPr>
      </w:pPr>
    </w:p>
    <w:p w14:paraId="44251964" w14:textId="0B7CC5CA" w:rsidR="00FC7592" w:rsidRPr="00FC7592" w:rsidRDefault="00FC7592" w:rsidP="00FC7592">
      <w:pPr>
        <w:overflowPunct/>
        <w:autoSpaceDE/>
        <w:autoSpaceDN/>
        <w:adjustRightInd/>
        <w:textAlignment w:val="auto"/>
        <w:rPr>
          <w:sz w:val="24"/>
          <w:szCs w:val="24"/>
        </w:rPr>
      </w:pPr>
      <w:r w:rsidRPr="00FC7592">
        <w:rPr>
          <w:sz w:val="24"/>
          <w:szCs w:val="24"/>
        </w:rPr>
        <w:t>According to Tim Newburn in his book ‘Criminology’, an individual could be considered a victim if they have individually or collectively, suffered harm, including physical or mental injury, emotional suffering, economic loss, or substantial impairment of their fundamental rights</w:t>
      </w:r>
      <w:r w:rsidR="00E878C3">
        <w:rPr>
          <w:sz w:val="24"/>
          <w:szCs w:val="24"/>
        </w:rPr>
        <w:t xml:space="preserve"> (Tim Newburn, 2017).</w:t>
      </w:r>
      <w:r w:rsidRPr="00FC7592">
        <w:rPr>
          <w:sz w:val="24"/>
          <w:szCs w:val="24"/>
        </w:rPr>
        <w:t xml:space="preserve"> In terms of the above incident, the female might not necessarily be considered a victim of crime, but she be considered a victim of mental health. When dealing with incidents which result in vulnerable victims of crime, as officers, we should reflect after each incident of that nature and think ‘What can be done differently in the future?’.</w:t>
      </w:r>
      <w:r w:rsidR="00E878C3">
        <w:rPr>
          <w:sz w:val="24"/>
          <w:szCs w:val="24"/>
        </w:rPr>
        <w:t xml:space="preserve"> In South Wales Police, we are encouraged to reflect on our practice. We can do so by utilising ‘Gibbs’ Reflective Cycle’ (Gibbs G, 1997). </w:t>
      </w:r>
      <w:r w:rsidRPr="00FC7592">
        <w:rPr>
          <w:sz w:val="24"/>
          <w:szCs w:val="24"/>
        </w:rPr>
        <w:t xml:space="preserve"> As the female mentioned above is vulnerable, she could in future become a victim of a crime. </w:t>
      </w:r>
      <w:proofErr w:type="gramStart"/>
      <w:r w:rsidRPr="00FC7592">
        <w:rPr>
          <w:sz w:val="24"/>
          <w:szCs w:val="24"/>
        </w:rPr>
        <w:t>In order to</w:t>
      </w:r>
      <w:proofErr w:type="gramEnd"/>
      <w:r w:rsidRPr="00FC7592">
        <w:rPr>
          <w:sz w:val="24"/>
          <w:szCs w:val="24"/>
        </w:rPr>
        <w:t xml:space="preserve"> prevent this, officers will complete paperwork such as an ‘Early Help Referral’</w:t>
      </w:r>
      <w:r w:rsidR="00E878C3">
        <w:rPr>
          <w:sz w:val="24"/>
          <w:szCs w:val="24"/>
        </w:rPr>
        <w:t xml:space="preserve"> (NSPCC Learning, 2024)</w:t>
      </w:r>
      <w:r w:rsidRPr="00FC7592">
        <w:rPr>
          <w:sz w:val="24"/>
          <w:szCs w:val="24"/>
        </w:rPr>
        <w:t xml:space="preserve">. It is only recently that criminology has begun to pay attention to the experiences of older members of society. Once my colleague and I returned to the station, the appropriate paperwork was submitted so that referrals could later be made. Her family was then informed of her current location. </w:t>
      </w:r>
    </w:p>
    <w:p w14:paraId="5E4BE219" w14:textId="77777777" w:rsidR="00FC7592" w:rsidRPr="00FC7592" w:rsidRDefault="00FC7592" w:rsidP="00FC7592">
      <w:pPr>
        <w:overflowPunct/>
        <w:autoSpaceDE/>
        <w:autoSpaceDN/>
        <w:adjustRightInd/>
        <w:textAlignment w:val="auto"/>
        <w:rPr>
          <w:sz w:val="24"/>
          <w:szCs w:val="24"/>
        </w:rPr>
      </w:pPr>
    </w:p>
    <w:p w14:paraId="202DD1F2" w14:textId="7B6A96C6" w:rsidR="00FC7592" w:rsidRPr="00FC7592" w:rsidRDefault="00FC7592" w:rsidP="00FC7592">
      <w:pPr>
        <w:overflowPunct/>
        <w:autoSpaceDE/>
        <w:autoSpaceDN/>
        <w:adjustRightInd/>
        <w:textAlignment w:val="auto"/>
        <w:rPr>
          <w:sz w:val="24"/>
          <w:szCs w:val="24"/>
        </w:rPr>
      </w:pPr>
      <w:r w:rsidRPr="00FC7592">
        <w:rPr>
          <w:sz w:val="24"/>
          <w:szCs w:val="24"/>
        </w:rPr>
        <w:t xml:space="preserve">Traditionally, the characteristics of those who are vulnerable tend to include – gender, </w:t>
      </w:r>
      <w:proofErr w:type="gramStart"/>
      <w:r w:rsidRPr="00FC7592">
        <w:rPr>
          <w:sz w:val="24"/>
          <w:szCs w:val="24"/>
        </w:rPr>
        <w:t>race</w:t>
      </w:r>
      <w:proofErr w:type="gramEnd"/>
      <w:r w:rsidRPr="00FC7592">
        <w:rPr>
          <w:sz w:val="24"/>
          <w:szCs w:val="24"/>
        </w:rPr>
        <w:t xml:space="preserve"> and religion (Fineman, 2008/2009). However, as society evolves, the vulnerabilities expand</w:t>
      </w:r>
      <w:r w:rsidR="00E878C3">
        <w:rPr>
          <w:sz w:val="24"/>
          <w:szCs w:val="24"/>
        </w:rPr>
        <w:t xml:space="preserve"> (Office for Health Improvement and Disparities, 2024). </w:t>
      </w:r>
      <w:r w:rsidRPr="00FC7592">
        <w:rPr>
          <w:sz w:val="24"/>
          <w:szCs w:val="24"/>
        </w:rPr>
        <w:t xml:space="preserve">The factors which considered this female vulnerable were as such; her age, possible </w:t>
      </w:r>
      <w:r w:rsidRPr="00FC7592">
        <w:rPr>
          <w:sz w:val="24"/>
          <w:szCs w:val="24"/>
        </w:rPr>
        <w:lastRenderedPageBreak/>
        <w:t xml:space="preserve">mental health, her size/build, alcohol dependent, no family or friends, her husband had passed away in recent years, her inability to accept that he was no longer alive. When trying to identify vulnerabilities, it can sometimes be challenging. This could be considered one of the reasons as to why we as Police officer sometimes fail to identify the needs of some of our victims. </w:t>
      </w:r>
    </w:p>
    <w:p w14:paraId="18DBE3DE" w14:textId="77777777" w:rsidR="00FC7592" w:rsidRPr="00FC7592" w:rsidRDefault="00FC7592" w:rsidP="00FC7592">
      <w:pPr>
        <w:overflowPunct/>
        <w:autoSpaceDE/>
        <w:autoSpaceDN/>
        <w:adjustRightInd/>
        <w:textAlignment w:val="auto"/>
        <w:rPr>
          <w:sz w:val="24"/>
          <w:szCs w:val="24"/>
        </w:rPr>
      </w:pPr>
    </w:p>
    <w:p w14:paraId="46C182E8" w14:textId="77777777" w:rsidR="00FC7592" w:rsidRPr="00FC7592" w:rsidRDefault="00FC7592" w:rsidP="00FC7592">
      <w:pPr>
        <w:overflowPunct/>
        <w:autoSpaceDE/>
        <w:autoSpaceDN/>
        <w:adjustRightInd/>
        <w:textAlignment w:val="auto"/>
        <w:rPr>
          <w:sz w:val="24"/>
          <w:szCs w:val="24"/>
        </w:rPr>
      </w:pPr>
      <w:r w:rsidRPr="00FC7592">
        <w:rPr>
          <w:sz w:val="24"/>
          <w:szCs w:val="24"/>
        </w:rPr>
        <w:t xml:space="preserve">To improve the service which, we provide to our victims and vulnerable groups, evidence-based policing is a way in which we can do this. The College of Policing have stated “The best available evidence is used to inform and challenge policing policies, practices and decisions” (College of Policing, 2023). An advantage of evidence-based Policing is that by using recognised and tested investigative techniques as the foundation, this allows for a more effective policing approach. Developing a body of knowledge that serves as the foundation for good practice is essential to rising to a higher professional position. Evidence-based Policing allows for officers to make amendments to the services which they provide through self-reflection. If officers can be critical of their work and identify areas of improvement, essentially this will create a better service when next dealing with a situation like the one prior to their reflection. Despite evidence-based policing being considered a positive, it does have some challenges. Procedures and policies will only be as effective as the original research (eHow, 2023). In addition to this, many police officers might lack the necessary knowledge of research techniques to implement these tactics correctly. </w:t>
      </w:r>
    </w:p>
    <w:p w14:paraId="08C7CE29" w14:textId="77777777" w:rsidR="00FC7592" w:rsidRPr="00FC7592" w:rsidRDefault="00FC7592" w:rsidP="00FC7592">
      <w:pPr>
        <w:overflowPunct/>
        <w:autoSpaceDE/>
        <w:autoSpaceDN/>
        <w:adjustRightInd/>
        <w:textAlignment w:val="auto"/>
        <w:rPr>
          <w:sz w:val="24"/>
          <w:szCs w:val="24"/>
        </w:rPr>
      </w:pPr>
    </w:p>
    <w:p w14:paraId="743CA022" w14:textId="77777777" w:rsidR="00FC7592" w:rsidRPr="00FC7592" w:rsidRDefault="00FC7592" w:rsidP="00FC7592">
      <w:pPr>
        <w:overflowPunct/>
        <w:autoSpaceDE/>
        <w:autoSpaceDN/>
        <w:adjustRightInd/>
        <w:textAlignment w:val="auto"/>
        <w:rPr>
          <w:sz w:val="24"/>
          <w:szCs w:val="24"/>
        </w:rPr>
      </w:pPr>
      <w:r w:rsidRPr="00FC7592">
        <w:rPr>
          <w:sz w:val="24"/>
          <w:szCs w:val="24"/>
        </w:rPr>
        <w:t xml:space="preserve">Following the incident which I have explained above, I will aim to implement an evidence-based policing approach when next trying to deal with a similar situation. I will do this by using the ATLAS model which (College of Policing, 2016). ATLAS is a model used within the Police which tends to encourage officers to reflect on their practice. The ‘A’ stands for – ‘Ask’. To improve my practice for next time, I will need to ask myself ‘What could I have done differently and how will I implement this to my practice next time?’. To answer this question, I will be using the ‘T’ in this model which means ‘Test’. I will critically evaluate existing research and innovative ideas. In South Wales Police, we can submit early help referral forms. After leaving the female, I have submitted one of these forms. These forms will then help to identify the root causes of an individual’s vulnerabilities. In future, I will be able to use the ‘L’ in this model as I will ‘Learn’ how best to apply my practice when trying to help her to ensure that she is safeguarded as best as possible by looking at what specific vulnerabilities and needs the female has based off the work carried out by agencies after the initial referrals had been made. I will then ‘Adapt’ my policing practice by using this model more frequently when dealing with calls associated with vulnerable individuals. In addition, if the early help forms are not efficient enough in trying to help those who are vulnerable, we will need to investigate other innovative ideas to see if they would be more efficient. I can then ‘Share’ my experience with other members on my team to ensure that should if this way of working is effective, others could potentially implement this into their practice when also dealing with individuals with different vulnerabilities. This model may not always be a useful tool for considering how we police because forces are occasionally overburdened by the volume of calls, they get while responding to an emergency. However, this model does allow us to understand the problem, understand what impact the approach is having, is it effective, and it helps officers understand the reasons as to why we do the things we do. </w:t>
      </w:r>
    </w:p>
    <w:p w14:paraId="54D81CC1" w14:textId="77777777" w:rsidR="00FC7592" w:rsidRPr="00FC7592" w:rsidRDefault="00FC7592" w:rsidP="00FC7592">
      <w:pPr>
        <w:overflowPunct/>
        <w:autoSpaceDE/>
        <w:autoSpaceDN/>
        <w:adjustRightInd/>
        <w:textAlignment w:val="auto"/>
        <w:rPr>
          <w:sz w:val="24"/>
          <w:szCs w:val="24"/>
        </w:rPr>
      </w:pPr>
    </w:p>
    <w:p w14:paraId="01D4013E" w14:textId="1A695F09" w:rsidR="00FC7592" w:rsidRPr="00FC7592" w:rsidRDefault="00FC7592" w:rsidP="00FC7592">
      <w:pPr>
        <w:overflowPunct/>
        <w:autoSpaceDE/>
        <w:autoSpaceDN/>
        <w:adjustRightInd/>
        <w:textAlignment w:val="auto"/>
        <w:rPr>
          <w:sz w:val="24"/>
          <w:szCs w:val="24"/>
        </w:rPr>
      </w:pPr>
      <w:r w:rsidRPr="00FC7592">
        <w:rPr>
          <w:sz w:val="24"/>
          <w:szCs w:val="24"/>
        </w:rPr>
        <w:t>Evidence based policing has allowed for officers to identify ways in which we can reduce repeat victimisation</w:t>
      </w:r>
      <w:r w:rsidR="00E878C3">
        <w:rPr>
          <w:sz w:val="24"/>
          <w:szCs w:val="24"/>
        </w:rPr>
        <w:t xml:space="preserve"> (Oxford Bibliographies, 2018). </w:t>
      </w:r>
      <w:r w:rsidRPr="00FC7592">
        <w:rPr>
          <w:sz w:val="24"/>
          <w:szCs w:val="24"/>
        </w:rPr>
        <w:t>Initiatives that have been used to try and prevent repeat victimisation include neighbourhood watch, target hardening techniques, placing a marker on victim’s properties, and giving out crime prevention advice (The College of Policing, 2024). One of the most common techniques that I tend to use whilst out on response is target hardening techniques</w:t>
      </w:r>
      <w:r w:rsidR="00E878C3">
        <w:rPr>
          <w:sz w:val="24"/>
          <w:szCs w:val="24"/>
        </w:rPr>
        <w:t xml:space="preserve"> (Alert Media, 2022). </w:t>
      </w:r>
      <w:r w:rsidRPr="00FC7592">
        <w:rPr>
          <w:sz w:val="24"/>
          <w:szCs w:val="24"/>
        </w:rPr>
        <w:t xml:space="preserve"> This includes placing CCTV on properties with the aim of reducing the chances of victimisation and repeat offending. I attended an incident whereby an elderly male had fallen victim to anti-social behaviour. The male was being targeted by youths and was having stones thrown at his windows as well as eggs. </w:t>
      </w:r>
      <w:proofErr w:type="gramStart"/>
      <w:r w:rsidRPr="00FC7592">
        <w:rPr>
          <w:sz w:val="24"/>
          <w:szCs w:val="24"/>
        </w:rPr>
        <w:t>In order to</w:t>
      </w:r>
      <w:proofErr w:type="gramEnd"/>
      <w:r w:rsidRPr="00FC7592">
        <w:rPr>
          <w:sz w:val="24"/>
          <w:szCs w:val="24"/>
        </w:rPr>
        <w:t xml:space="preserve"> lessen the chances of this happening in future, my colleagues and I advised that he should get CCTV installed. This ended up deterring the youths away from the property. We also increased our Police presence in the area. As we were unable to identify the individuals responsible within this group of youths, if the incident was to reoccur, we would be more likely to be able to identify who’s responsible so that they can be hel</w:t>
      </w:r>
      <w:r w:rsidR="002E0F0C">
        <w:rPr>
          <w:sz w:val="24"/>
          <w:szCs w:val="24"/>
        </w:rPr>
        <w:t>d</w:t>
      </w:r>
      <w:r w:rsidRPr="00FC7592">
        <w:rPr>
          <w:sz w:val="24"/>
          <w:szCs w:val="24"/>
        </w:rPr>
        <w:t xml:space="preserve"> accountable for their actions. When considering the effectiveness of CCTV installation, statistics have shown that crimes have reduced by 13% in places where there is CCTV. This is not the largest percentage, but it does show its effectiveness (Calipsa, 2023). When referring to the legislative context of this incident, if the youths were to be caught, providing this event reoccurs, those responsible could be arrested for ‘Criminal Damage’ under section 1 (3) of the Criminal Damage Act 1971. </w:t>
      </w:r>
      <w:r w:rsidR="002E0F0C">
        <w:rPr>
          <w:sz w:val="24"/>
          <w:szCs w:val="24"/>
        </w:rPr>
        <w:t>The social context is that i</w:t>
      </w:r>
      <w:r w:rsidRPr="00FC7592">
        <w:rPr>
          <w:sz w:val="24"/>
          <w:szCs w:val="24"/>
        </w:rPr>
        <w:t>f positive action is taken by Police, this would likely increase the public’s faith in the Police as it shows that we take these matters seriously</w:t>
      </w:r>
      <w:r w:rsidR="002E0F0C">
        <w:rPr>
          <w:sz w:val="24"/>
          <w:szCs w:val="24"/>
        </w:rPr>
        <w:t xml:space="preserve"> (UK Parliament, 2023). </w:t>
      </w:r>
    </w:p>
    <w:p w14:paraId="3AF2F693" w14:textId="77777777" w:rsidR="00FC7592" w:rsidRDefault="00FC7592" w:rsidP="00FC7592">
      <w:pPr>
        <w:overflowPunct/>
        <w:autoSpaceDE/>
        <w:autoSpaceDN/>
        <w:adjustRightInd/>
        <w:textAlignment w:val="auto"/>
        <w:rPr>
          <w:sz w:val="24"/>
          <w:szCs w:val="24"/>
        </w:rPr>
      </w:pPr>
    </w:p>
    <w:p w14:paraId="1885D06D" w14:textId="77777777" w:rsidR="00FC7592" w:rsidRDefault="00FC7592" w:rsidP="00FC7592">
      <w:pPr>
        <w:overflowPunct/>
        <w:autoSpaceDE/>
        <w:autoSpaceDN/>
        <w:adjustRightInd/>
        <w:textAlignment w:val="auto"/>
        <w:rPr>
          <w:b/>
          <w:bCs/>
          <w:sz w:val="24"/>
          <w:szCs w:val="24"/>
        </w:rPr>
      </w:pPr>
      <w:r w:rsidRPr="00FC7592">
        <w:rPr>
          <w:sz w:val="24"/>
          <w:szCs w:val="24"/>
        </w:rPr>
        <w:t>To conclude this essay, the concepts of community policing, problem-solving, and the science of reducing crime and disturbance are combined in evidence-based policing. An evidence-based strategy is beneficial to us as response officers as it places us in areas with high crime and disorder rates based on defensible statistics, and then employing strategies and techniques that have been shown to be effective by science without upsetting the local population (American Society of Evidence based policing, 2024). With officers being under scrutiny in the media due to wrongful actions that they have taken whilst out on response, the evidence policing approach can allow us to reflect and rectify our actions leading to a better service for our communities all whilst trying to reduce repeat victimisation and repeat reoffending.</w:t>
      </w:r>
      <w:r w:rsidRPr="00FC7592">
        <w:rPr>
          <w:b/>
          <w:bCs/>
          <w:sz w:val="24"/>
          <w:szCs w:val="24"/>
        </w:rPr>
        <w:t xml:space="preserve"> </w:t>
      </w:r>
    </w:p>
    <w:p w14:paraId="00BD3221" w14:textId="77777777" w:rsidR="00FC7592" w:rsidRDefault="00FC7592" w:rsidP="00FC7592">
      <w:pPr>
        <w:overflowPunct/>
        <w:autoSpaceDE/>
        <w:autoSpaceDN/>
        <w:adjustRightInd/>
        <w:textAlignment w:val="auto"/>
        <w:rPr>
          <w:b/>
          <w:bCs/>
          <w:sz w:val="24"/>
          <w:szCs w:val="24"/>
        </w:rPr>
      </w:pPr>
    </w:p>
    <w:p w14:paraId="68317E39" w14:textId="32620794" w:rsidR="00E676F7" w:rsidRPr="00E676F7" w:rsidRDefault="00FC7592" w:rsidP="00FC7592">
      <w:pPr>
        <w:overflowPunct/>
        <w:autoSpaceDE/>
        <w:autoSpaceDN/>
        <w:adjustRightInd/>
        <w:textAlignment w:val="auto"/>
        <w:rPr>
          <w:b/>
          <w:bCs/>
          <w:sz w:val="24"/>
          <w:szCs w:val="24"/>
        </w:rPr>
      </w:pPr>
      <w:r>
        <w:rPr>
          <w:b/>
          <w:bCs/>
          <w:sz w:val="24"/>
          <w:szCs w:val="24"/>
        </w:rPr>
        <w:t>Word Count: 19</w:t>
      </w:r>
      <w:r w:rsidR="002E0F0C">
        <w:rPr>
          <w:b/>
          <w:bCs/>
          <w:sz w:val="24"/>
          <w:szCs w:val="24"/>
        </w:rPr>
        <w:t>95</w:t>
      </w:r>
      <w:r w:rsidR="00E676F7"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6B0989EF" w14:textId="75C98736" w:rsidR="00025650" w:rsidRPr="00E676F7" w:rsidRDefault="00A221AB" w:rsidP="002E0F0C">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r w:rsidR="5B843AF0" w:rsidRPr="5CE196A1">
        <w:rPr>
          <w:b/>
          <w:bCs/>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76C3DBC7" w14:textId="77777777" w:rsidR="00FC7592" w:rsidRDefault="00FC7592" w:rsidP="5CE196A1">
      <w:pPr>
        <w:ind w:right="237"/>
        <w:jc w:val="both"/>
        <w:rPr>
          <w:b/>
          <w:bCs/>
          <w:sz w:val="24"/>
          <w:szCs w:val="24"/>
        </w:rPr>
      </w:pPr>
    </w:p>
    <w:p w14:paraId="0E22C6FF" w14:textId="77777777" w:rsidR="00FC7592" w:rsidRPr="00FC7592" w:rsidRDefault="00FC7592" w:rsidP="5CE196A1">
      <w:pPr>
        <w:ind w:right="237"/>
        <w:jc w:val="both"/>
        <w:rPr>
          <w:sz w:val="24"/>
          <w:szCs w:val="24"/>
        </w:rPr>
      </w:pPr>
    </w:p>
    <w:p w14:paraId="4E5493D6" w14:textId="12FECDAA" w:rsidR="00FC7592" w:rsidRPr="00FC7592" w:rsidRDefault="00FC7592" w:rsidP="00FC7592">
      <w:pPr>
        <w:ind w:right="237"/>
        <w:jc w:val="both"/>
        <w:rPr>
          <w:sz w:val="24"/>
          <w:szCs w:val="24"/>
        </w:rPr>
      </w:pPr>
      <w:r w:rsidRPr="00FC7592">
        <w:rPr>
          <w:sz w:val="24"/>
          <w:szCs w:val="24"/>
        </w:rPr>
        <w:lastRenderedPageBreak/>
        <w:t>This essay will aim to critically assess the challenges which were associated with a domestic abuse incident which I have previously attended whilst being based as a response officer. I will consider different strategies which I have used whilst dealing with domestic encounters and how they have been effective when dealing with such challenging situations. I will discuss policing models such as the National Decision-Making model which is an important aid to officers when trying to navigate their way through difficult situations</w:t>
      </w:r>
      <w:r w:rsidR="002E0F0C">
        <w:rPr>
          <w:sz w:val="24"/>
          <w:szCs w:val="24"/>
        </w:rPr>
        <w:t xml:space="preserve"> (Avon and Somerset Police, 2024). </w:t>
      </w:r>
    </w:p>
    <w:p w14:paraId="112B3858" w14:textId="77777777" w:rsidR="002E0F0C" w:rsidRDefault="002E0F0C" w:rsidP="00FC7592">
      <w:pPr>
        <w:ind w:right="237"/>
        <w:jc w:val="both"/>
        <w:rPr>
          <w:sz w:val="24"/>
          <w:szCs w:val="24"/>
        </w:rPr>
      </w:pPr>
    </w:p>
    <w:p w14:paraId="1DB84B3E" w14:textId="4F5529A3" w:rsidR="00FC7592" w:rsidRPr="00FC7592" w:rsidRDefault="00FC7592" w:rsidP="00FC7592">
      <w:pPr>
        <w:ind w:right="237"/>
        <w:jc w:val="both"/>
        <w:rPr>
          <w:sz w:val="24"/>
          <w:szCs w:val="24"/>
        </w:rPr>
      </w:pPr>
      <w:r w:rsidRPr="00FC7592">
        <w:rPr>
          <w:sz w:val="24"/>
          <w:szCs w:val="24"/>
        </w:rPr>
        <w:t xml:space="preserve">In recent months, my colleague and I attended an incident which was domestic related. This incident involved a mother and her son. A family member had called the Police after attending the address of the female and discovered that she had quite severe bruising to her face after coming home from a family related funeral. The female had disclosed that family member that she had been assaulted by her son after coming home from the funeral. The family stated that this tends to be a regular occurrence but, the female always refuses to have any Police involvement </w:t>
      </w:r>
      <w:proofErr w:type="gramStart"/>
      <w:r w:rsidRPr="00FC7592">
        <w:rPr>
          <w:sz w:val="24"/>
          <w:szCs w:val="24"/>
        </w:rPr>
        <w:t>due to the fact that</w:t>
      </w:r>
      <w:proofErr w:type="gramEnd"/>
      <w:r w:rsidRPr="00FC7592">
        <w:rPr>
          <w:sz w:val="24"/>
          <w:szCs w:val="24"/>
        </w:rPr>
        <w:t xml:space="preserve"> her son is the aggressor. According to the Domestic Abuse Commissioner, domestic abuse is “very rarely a one-off offence” which indicates to us as officers that this might not be the first time the female has fallen a victim to her son (Nicole Jacobs, 2024). </w:t>
      </w:r>
    </w:p>
    <w:p w14:paraId="7E96E5F0" w14:textId="77777777" w:rsidR="00FC7592" w:rsidRDefault="00FC7592" w:rsidP="00FC7592">
      <w:pPr>
        <w:ind w:right="237"/>
        <w:jc w:val="both"/>
        <w:rPr>
          <w:sz w:val="24"/>
          <w:szCs w:val="24"/>
        </w:rPr>
      </w:pPr>
    </w:p>
    <w:p w14:paraId="422B3C7A" w14:textId="492BB335" w:rsidR="00FC7592" w:rsidRPr="00FC7592" w:rsidRDefault="00FC7592" w:rsidP="00FC7592">
      <w:pPr>
        <w:ind w:right="237"/>
        <w:jc w:val="both"/>
        <w:rPr>
          <w:sz w:val="24"/>
          <w:szCs w:val="24"/>
        </w:rPr>
      </w:pPr>
      <w:r w:rsidRPr="00FC7592">
        <w:rPr>
          <w:sz w:val="24"/>
          <w:szCs w:val="24"/>
        </w:rPr>
        <w:t>Upon our initial attendance at the female’s address, she had bruising to her face as described in the initial call and there were signs that there had been a disturbance in the kitchen of the property. There was crockery which appeared to have been smashed, on the floor as well as damage to the TV. When trying to negate what had happened at the property, the female was very evasive. Her demeanour suggested that she might be afraid of someone/something. This made it hard for us as officers to try and investigate the matter efficiently.  It is the responsibility of the police to respond effectively to reports of domestic violence. In most cases, this entails taking the offender into custody if there are sufficient reasons to do so and it is a reasonable course of action</w:t>
      </w:r>
      <w:r>
        <w:rPr>
          <w:sz w:val="24"/>
          <w:szCs w:val="24"/>
        </w:rPr>
        <w:t xml:space="preserve">. </w:t>
      </w:r>
      <w:r w:rsidRPr="00FC7592">
        <w:rPr>
          <w:sz w:val="24"/>
          <w:szCs w:val="24"/>
        </w:rPr>
        <w:t xml:space="preserve">Officers must always take positive action when attending domestic incidents. Due to the third-party report, and </w:t>
      </w:r>
      <w:r w:rsidR="00B41E36" w:rsidRPr="00FC7592">
        <w:rPr>
          <w:sz w:val="24"/>
          <w:szCs w:val="24"/>
        </w:rPr>
        <w:t>because</w:t>
      </w:r>
      <w:r w:rsidRPr="00FC7592">
        <w:rPr>
          <w:sz w:val="24"/>
          <w:szCs w:val="24"/>
        </w:rPr>
        <w:t xml:space="preserve"> the female was displaying visible injuries, and due to the damage, that had been caused within the property, </w:t>
      </w:r>
      <w:r w:rsidR="00B41E36">
        <w:rPr>
          <w:sz w:val="24"/>
          <w:szCs w:val="24"/>
        </w:rPr>
        <w:t xml:space="preserve">officers </w:t>
      </w:r>
      <w:r w:rsidRPr="00FC7592">
        <w:rPr>
          <w:sz w:val="24"/>
          <w:szCs w:val="24"/>
        </w:rPr>
        <w:t xml:space="preserve">conducted arrest enquiries for her son who had left to go and stay with an elderly relative. </w:t>
      </w:r>
    </w:p>
    <w:p w14:paraId="64CA30B7" w14:textId="77777777" w:rsidR="00FC7592" w:rsidRDefault="00FC7592" w:rsidP="00FC7592">
      <w:pPr>
        <w:ind w:right="237"/>
        <w:jc w:val="both"/>
        <w:rPr>
          <w:sz w:val="24"/>
          <w:szCs w:val="24"/>
        </w:rPr>
      </w:pPr>
    </w:p>
    <w:p w14:paraId="0FBBDB95" w14:textId="6C252D41" w:rsidR="00FC7592" w:rsidRPr="00FC7592" w:rsidRDefault="00FC7592" w:rsidP="00FC7592">
      <w:pPr>
        <w:ind w:right="237"/>
        <w:jc w:val="both"/>
        <w:rPr>
          <w:sz w:val="24"/>
          <w:szCs w:val="24"/>
        </w:rPr>
      </w:pPr>
      <w:r w:rsidRPr="00FC7592">
        <w:rPr>
          <w:sz w:val="24"/>
          <w:szCs w:val="24"/>
        </w:rPr>
        <w:t xml:space="preserve">We attended the elderly relative’s address whereby they were asked if the male was present. The elderly male who answered the door stated that he was not. </w:t>
      </w:r>
      <w:r w:rsidR="003E6AA9" w:rsidRPr="00FC7592">
        <w:rPr>
          <w:sz w:val="24"/>
          <w:szCs w:val="24"/>
        </w:rPr>
        <w:t>But</w:t>
      </w:r>
      <w:r w:rsidRPr="00FC7592">
        <w:rPr>
          <w:sz w:val="24"/>
          <w:szCs w:val="24"/>
        </w:rPr>
        <w:t xml:space="preserve"> this was not the case. The male could be seen by officers through the living room window and so was asked to make himself known to us so that we could explain the reason as to why we were at the property. The male was then arrested for</w:t>
      </w:r>
      <w:r w:rsidR="00B41E36">
        <w:rPr>
          <w:sz w:val="24"/>
          <w:szCs w:val="24"/>
        </w:rPr>
        <w:t xml:space="preserve"> Domestic </w:t>
      </w:r>
      <w:r w:rsidR="003E6AA9">
        <w:rPr>
          <w:sz w:val="24"/>
          <w:szCs w:val="24"/>
        </w:rPr>
        <w:t xml:space="preserve">Related </w:t>
      </w:r>
      <w:r w:rsidR="003E6AA9" w:rsidRPr="00FC7592">
        <w:rPr>
          <w:sz w:val="24"/>
          <w:szCs w:val="24"/>
        </w:rPr>
        <w:t>Common</w:t>
      </w:r>
      <w:r w:rsidR="00B41E36">
        <w:rPr>
          <w:sz w:val="24"/>
          <w:szCs w:val="24"/>
        </w:rPr>
        <w:t xml:space="preserve"> Assault (Criminal Justice Act – section 39, 1988) and Criminal Damage (Criminal Damage Act – section 1(3), 1971). </w:t>
      </w:r>
    </w:p>
    <w:p w14:paraId="4F483683" w14:textId="77777777" w:rsidR="00FC7592" w:rsidRDefault="00FC7592" w:rsidP="00FC7592">
      <w:pPr>
        <w:ind w:right="237"/>
        <w:jc w:val="both"/>
        <w:rPr>
          <w:sz w:val="24"/>
          <w:szCs w:val="24"/>
        </w:rPr>
      </w:pPr>
    </w:p>
    <w:p w14:paraId="34E38CA4" w14:textId="5F4FB4E5" w:rsidR="00FC7592" w:rsidRPr="00FC7592" w:rsidRDefault="00FC7592" w:rsidP="00FC7592">
      <w:pPr>
        <w:ind w:right="237"/>
        <w:jc w:val="both"/>
        <w:rPr>
          <w:sz w:val="24"/>
          <w:szCs w:val="24"/>
        </w:rPr>
      </w:pPr>
      <w:r w:rsidRPr="00FC7592">
        <w:rPr>
          <w:sz w:val="24"/>
          <w:szCs w:val="24"/>
        </w:rPr>
        <w:t>After the male had been arrested, this information was then relayed back to the victim whereby she broke down and cried. She stated words to the effect of, “</w:t>
      </w:r>
      <w:r w:rsidR="00B41E36" w:rsidRPr="00B41E36">
        <w:rPr>
          <w:sz w:val="24"/>
          <w:szCs w:val="24"/>
        </w:rPr>
        <w:t xml:space="preserve">his arrest has been a long time coming, </w:t>
      </w:r>
      <w:r w:rsidR="00B41E36">
        <w:rPr>
          <w:sz w:val="24"/>
          <w:szCs w:val="24"/>
        </w:rPr>
        <w:t>I</w:t>
      </w:r>
      <w:r w:rsidR="00B41E36" w:rsidRPr="00B41E36">
        <w:rPr>
          <w:sz w:val="24"/>
          <w:szCs w:val="24"/>
        </w:rPr>
        <w:t xml:space="preserve"> feel relieved</w:t>
      </w:r>
      <w:r w:rsidRPr="00FC7592">
        <w:rPr>
          <w:sz w:val="24"/>
          <w:szCs w:val="24"/>
        </w:rPr>
        <w:t xml:space="preserve">”. This was a relief to hear as an officer at this moment in time due to her not being willing to provide us with much information regarding the incident prior to his arrest. </w:t>
      </w:r>
    </w:p>
    <w:p w14:paraId="5D1ADEB4" w14:textId="4F0A4457" w:rsidR="00B41E36" w:rsidRPr="00B41E36" w:rsidRDefault="00FC7592" w:rsidP="00B41E36">
      <w:pPr>
        <w:ind w:right="237"/>
        <w:jc w:val="both"/>
        <w:rPr>
          <w:sz w:val="24"/>
          <w:szCs w:val="24"/>
        </w:rPr>
      </w:pPr>
      <w:r w:rsidRPr="00FC7592">
        <w:rPr>
          <w:sz w:val="24"/>
          <w:szCs w:val="24"/>
        </w:rPr>
        <w:t>When dealing with this incident, my colleague and I discussed the policing model known as – The National Decision Model</w:t>
      </w:r>
      <w:r w:rsidR="00B41E36">
        <w:rPr>
          <w:sz w:val="24"/>
          <w:szCs w:val="24"/>
        </w:rPr>
        <w:t xml:space="preserve"> (NDM).</w:t>
      </w:r>
      <w:r w:rsidR="00B41E36" w:rsidRPr="00B41E36">
        <w:rPr>
          <w:rFonts w:ascii="Times New Roman" w:hAnsi="Times New Roman" w:cs="Times New Roman"/>
          <w:color w:val="auto"/>
          <w:sz w:val="24"/>
          <w:szCs w:val="24"/>
        </w:rPr>
        <w:t xml:space="preserve"> </w:t>
      </w:r>
      <w:r w:rsidR="00B41E36" w:rsidRPr="00B41E36">
        <w:rPr>
          <w:sz w:val="24"/>
          <w:szCs w:val="24"/>
        </w:rPr>
        <w:t xml:space="preserve">Without their even realising it, all </w:t>
      </w:r>
      <w:r w:rsidR="00B41E36" w:rsidRPr="00B41E36">
        <w:rPr>
          <w:sz w:val="24"/>
          <w:szCs w:val="24"/>
        </w:rPr>
        <w:lastRenderedPageBreak/>
        <w:t>police officers are inherently complicit in the national decision-making mechanism. It helps law enforcement officials to make the most reasonable and legal choices when under duress. From constables on the ground to chief inspectors in the office, every position in the force employs the NDM</w:t>
      </w:r>
      <w:r w:rsidR="00B41E36">
        <w:rPr>
          <w:sz w:val="24"/>
          <w:szCs w:val="24"/>
        </w:rPr>
        <w:t xml:space="preserve"> (Studocu, 2021). </w:t>
      </w:r>
    </w:p>
    <w:p w14:paraId="2C5ACC7D" w14:textId="77777777" w:rsidR="00B41E36" w:rsidRDefault="00B41E36" w:rsidP="00FC7592">
      <w:pPr>
        <w:ind w:right="237"/>
        <w:jc w:val="both"/>
        <w:rPr>
          <w:sz w:val="24"/>
          <w:szCs w:val="24"/>
        </w:rPr>
      </w:pPr>
    </w:p>
    <w:p w14:paraId="18973B2F" w14:textId="668A17C2" w:rsidR="00FC7592" w:rsidRPr="00FC7592" w:rsidRDefault="00B41E36" w:rsidP="00FC7592">
      <w:pPr>
        <w:ind w:right="237"/>
        <w:jc w:val="both"/>
        <w:rPr>
          <w:sz w:val="24"/>
          <w:szCs w:val="24"/>
        </w:rPr>
      </w:pPr>
      <w:r>
        <w:rPr>
          <w:sz w:val="24"/>
          <w:szCs w:val="24"/>
        </w:rPr>
        <w:t xml:space="preserve"> </w:t>
      </w:r>
      <w:r w:rsidR="00FC7592" w:rsidRPr="00FC7592">
        <w:rPr>
          <w:sz w:val="24"/>
          <w:szCs w:val="24"/>
        </w:rPr>
        <w:t xml:space="preserve">When reflecting on how we dealt with the incident, it was important for us to try and build a rapport with the victim. This was challenging as previously mentioned, she was not willing to provide us with much detail about the incident. She was very hostile but, we kept in mind that this is not personal and the emotions she was experiencing </w:t>
      </w:r>
      <w:proofErr w:type="gramStart"/>
      <w:r w:rsidR="00FC7592" w:rsidRPr="00FC7592">
        <w:rPr>
          <w:sz w:val="24"/>
          <w:szCs w:val="24"/>
        </w:rPr>
        <w:t>at the moment</w:t>
      </w:r>
      <w:proofErr w:type="gramEnd"/>
      <w:r w:rsidR="00FC7592" w:rsidRPr="00FC7592">
        <w:rPr>
          <w:sz w:val="24"/>
          <w:szCs w:val="24"/>
        </w:rPr>
        <w:t xml:space="preserve"> were very hard for her. We then gathered information about the incident from a third party. Due to the information that was presented to us, and due to the facial bruising and damage, it was clear that an incident had taken place at the address, despite the victim not telling us much about it. We then assessed the risk by looking at the aggressor’s warning markers and previous convictions. This allowed us to then come up with a working strategy. Our powers were discussed as well as policies which was evident in the decision that we ended up making. Arrests must be appropriate, legal, and required </w:t>
      </w:r>
      <w:proofErr w:type="gramStart"/>
      <w:r w:rsidR="00FC7592" w:rsidRPr="00FC7592">
        <w:rPr>
          <w:sz w:val="24"/>
          <w:szCs w:val="24"/>
        </w:rPr>
        <w:t>in order to</w:t>
      </w:r>
      <w:proofErr w:type="gramEnd"/>
      <w:r w:rsidR="00FC7592" w:rsidRPr="00FC7592">
        <w:rPr>
          <w:sz w:val="24"/>
          <w:szCs w:val="24"/>
        </w:rPr>
        <w:t xml:space="preserve"> provide the victim with breathing room, time to seek more investigation, and reassurance that they are being taken seriously (College of Policing, 2024). We considered the possibility of giving the aggressor a Domestic Violence Protection Notice</w:t>
      </w:r>
      <w:r>
        <w:rPr>
          <w:sz w:val="24"/>
          <w:szCs w:val="24"/>
        </w:rPr>
        <w:t xml:space="preserve"> (National Centre for Domestic Violence, 2024)</w:t>
      </w:r>
      <w:r w:rsidR="003661CE">
        <w:rPr>
          <w:sz w:val="24"/>
          <w:szCs w:val="24"/>
        </w:rPr>
        <w:t>. This is the initial notice of immediate emergency protection which can be issued by the Police.</w:t>
      </w:r>
      <w:r>
        <w:rPr>
          <w:sz w:val="24"/>
          <w:szCs w:val="24"/>
        </w:rPr>
        <w:t xml:space="preserve"> </w:t>
      </w:r>
      <w:r w:rsidR="003661CE">
        <w:rPr>
          <w:sz w:val="24"/>
          <w:szCs w:val="24"/>
        </w:rPr>
        <w:t xml:space="preserve">Officers can also </w:t>
      </w:r>
      <w:r w:rsidR="00FC7592" w:rsidRPr="00FC7592">
        <w:rPr>
          <w:sz w:val="24"/>
          <w:szCs w:val="24"/>
        </w:rPr>
        <w:t>advi</w:t>
      </w:r>
      <w:r w:rsidR="003661CE">
        <w:rPr>
          <w:sz w:val="24"/>
          <w:szCs w:val="24"/>
        </w:rPr>
        <w:t xml:space="preserve">se a Domestic Violence </w:t>
      </w:r>
      <w:r w:rsidR="00C55888">
        <w:rPr>
          <w:sz w:val="24"/>
          <w:szCs w:val="24"/>
        </w:rPr>
        <w:t>Protection</w:t>
      </w:r>
      <w:r w:rsidR="003661CE">
        <w:rPr>
          <w:sz w:val="24"/>
          <w:szCs w:val="24"/>
        </w:rPr>
        <w:t xml:space="preserve"> Order</w:t>
      </w:r>
      <w:r w:rsidR="00C55888">
        <w:rPr>
          <w:sz w:val="24"/>
          <w:szCs w:val="24"/>
        </w:rPr>
        <w:t xml:space="preserve"> (Shelter, 2024)</w:t>
      </w:r>
      <w:r w:rsidR="003661CE">
        <w:rPr>
          <w:sz w:val="24"/>
          <w:szCs w:val="24"/>
        </w:rPr>
        <w:t xml:space="preserve"> should the victim not want to proceed with the investigation using criminal proceedings </w:t>
      </w:r>
      <w:r w:rsidR="00B31B9B">
        <w:rPr>
          <w:sz w:val="24"/>
          <w:szCs w:val="24"/>
        </w:rPr>
        <w:t>(College of Policing, 2024)</w:t>
      </w:r>
      <w:r w:rsidR="00FC7592" w:rsidRPr="00FC7592">
        <w:rPr>
          <w:sz w:val="24"/>
          <w:szCs w:val="24"/>
        </w:rPr>
        <w:t xml:space="preserve"> however, these were not applicable due to what we were presented with at the time. We then </w:t>
      </w:r>
      <w:r w:rsidR="00C55888" w:rsidRPr="00FC7592">
        <w:rPr>
          <w:sz w:val="24"/>
          <w:szCs w:val="24"/>
        </w:rPr>
        <w:t>acted</w:t>
      </w:r>
      <w:r w:rsidR="00FC7592" w:rsidRPr="00FC7592">
        <w:rPr>
          <w:sz w:val="24"/>
          <w:szCs w:val="24"/>
        </w:rPr>
        <w:t xml:space="preserve">, by arresting the aggressor. </w:t>
      </w:r>
    </w:p>
    <w:p w14:paraId="34460BEE" w14:textId="77777777" w:rsidR="00FC7592" w:rsidRDefault="00FC7592" w:rsidP="00FC7592">
      <w:pPr>
        <w:ind w:right="237"/>
        <w:jc w:val="both"/>
        <w:rPr>
          <w:sz w:val="24"/>
          <w:szCs w:val="24"/>
        </w:rPr>
      </w:pPr>
    </w:p>
    <w:p w14:paraId="7CC6381D" w14:textId="115DFEA3" w:rsidR="00FC7592" w:rsidRPr="00FC7592" w:rsidRDefault="00FC7592" w:rsidP="00FC7592">
      <w:pPr>
        <w:ind w:right="237"/>
        <w:jc w:val="both"/>
        <w:rPr>
          <w:sz w:val="24"/>
          <w:szCs w:val="24"/>
        </w:rPr>
      </w:pPr>
      <w:r w:rsidRPr="00FC7592">
        <w:rPr>
          <w:sz w:val="24"/>
          <w:szCs w:val="24"/>
        </w:rPr>
        <w:t xml:space="preserve">Domestic incidents as well as other incidents, tend to come with many challenges. In this case, the mother being evasive from Police due to the aggressor being her son, proved difficult when trying to obtain details from her regarding the incident. According to the Crime Survey of England it is estimated that in the year ending in March 2017, 1.9 million adults aged 16 to 59 suffered domestic violence (The Crime Survey of England and Wales, 2017). Furthermore, 1.2 million women and 713,000 men were reported to have been victims of domestic abuse. Women were also more likely than males to report having suffered such abuse. In this case, the female has not been the one to make the initial report. Due to her willingness to not engage with us whilst we were at the address, this made it difficult to complete simple tasks such as completing DASH questions with her. When referring to DASH, these are questions used as a tool to identify the risk of the victim. The female answered very few of these questions which presented as a challenge as we were not able to effectively, identify her level of risk. </w:t>
      </w:r>
      <w:r w:rsidR="00C55888">
        <w:rPr>
          <w:sz w:val="24"/>
          <w:szCs w:val="24"/>
        </w:rPr>
        <w:t xml:space="preserve">DASH stands for Domestic Abuse, Stalking and Harassment (College Police, 2024). </w:t>
      </w:r>
    </w:p>
    <w:p w14:paraId="2007764B" w14:textId="77777777" w:rsidR="00FC7592" w:rsidRDefault="00FC7592" w:rsidP="00FC7592">
      <w:pPr>
        <w:ind w:right="237"/>
        <w:jc w:val="both"/>
        <w:rPr>
          <w:sz w:val="24"/>
          <w:szCs w:val="24"/>
        </w:rPr>
      </w:pPr>
    </w:p>
    <w:p w14:paraId="5B6399A9" w14:textId="6549FBA1" w:rsidR="00FC7592" w:rsidRPr="00FC7592" w:rsidRDefault="00FC7592" w:rsidP="00FC7592">
      <w:pPr>
        <w:ind w:right="237"/>
        <w:jc w:val="both"/>
        <w:rPr>
          <w:sz w:val="24"/>
          <w:szCs w:val="24"/>
        </w:rPr>
      </w:pPr>
      <w:r w:rsidRPr="00FC7592">
        <w:rPr>
          <w:sz w:val="24"/>
          <w:szCs w:val="24"/>
        </w:rPr>
        <w:t xml:space="preserve">A further challenge which the Police are presented with when trying to deal with Domestic Abuse incidents is that members of the public don’t have confidence in the Police. In 2020, The BBC published a report stating that “Victims are no longer reporting some crimes to police because so many offenders are never brought to justice” (BBC News, 2020). The public believe that their incidents are not being dealt with appropriately as the workload which officers have appears to be more pressing. People's chances of getting justice </w:t>
      </w:r>
      <w:r w:rsidR="00C55888" w:rsidRPr="00FC7592">
        <w:rPr>
          <w:sz w:val="24"/>
          <w:szCs w:val="24"/>
        </w:rPr>
        <w:t>are</w:t>
      </w:r>
      <w:r w:rsidRPr="00FC7592">
        <w:rPr>
          <w:sz w:val="24"/>
          <w:szCs w:val="24"/>
        </w:rPr>
        <w:t xml:space="preserve"> a lottery based on their postcode due to </w:t>
      </w:r>
      <w:r w:rsidRPr="00FC7592">
        <w:rPr>
          <w:sz w:val="24"/>
          <w:szCs w:val="24"/>
        </w:rPr>
        <w:lastRenderedPageBreak/>
        <w:t xml:space="preserve">variations in how police departments conduct investigations, increased demand, and declining resources in certain areas. 7.8% of offences resulted in a suspect being charged, according to Her Majesty's inspector of constabulary, a decrease from 9.1% the year before (BBC News, 2020). According to the CSEW, between 2017–18 and 2021/22, fewer individuals believed that the police were performing a "good" or "excellent" job—a decrease from 62% to 52%—and there was a decline in public trust in local law enforcement from 78% to 69% (CSEW, 2017). </w:t>
      </w:r>
    </w:p>
    <w:p w14:paraId="170ABC3E" w14:textId="7075479A" w:rsidR="00FC7592" w:rsidRPr="00FC7592" w:rsidRDefault="00FC7592" w:rsidP="00FC7592">
      <w:pPr>
        <w:ind w:right="237"/>
        <w:jc w:val="both"/>
        <w:rPr>
          <w:sz w:val="24"/>
          <w:szCs w:val="24"/>
        </w:rPr>
      </w:pPr>
      <w:r w:rsidRPr="00FC7592">
        <w:rPr>
          <w:sz w:val="24"/>
          <w:szCs w:val="24"/>
        </w:rPr>
        <w:t>In some cases, if victims of domestic abuse fail to engage with officers, this might result in the failure of being able to identify and respond to their vulnerabilities. This not only fails the victim, but it also creates a cost for government services as this wasn’t picked up, there and then (College of Policing, 2024). A miscarriage of justice may occur from the inadequate treatment of victims, witnesses, and vulnerable offenders. Expenses can reduce public confidence in law enforcement and limit their ability to jointly maintain peace.</w:t>
      </w:r>
    </w:p>
    <w:p w14:paraId="6D6248DB" w14:textId="77777777" w:rsidR="00FC7592" w:rsidRDefault="00FC7592" w:rsidP="00FC7592">
      <w:pPr>
        <w:ind w:right="237"/>
        <w:jc w:val="both"/>
        <w:rPr>
          <w:sz w:val="24"/>
          <w:szCs w:val="24"/>
        </w:rPr>
      </w:pPr>
    </w:p>
    <w:p w14:paraId="11E453D1" w14:textId="33B2CCA9" w:rsidR="00FC7592" w:rsidRPr="00FC7592" w:rsidRDefault="00FC7592" w:rsidP="00FC7592">
      <w:pPr>
        <w:ind w:right="237"/>
        <w:jc w:val="both"/>
        <w:rPr>
          <w:sz w:val="24"/>
          <w:szCs w:val="24"/>
        </w:rPr>
      </w:pPr>
      <w:r w:rsidRPr="00FC7592">
        <w:rPr>
          <w:sz w:val="24"/>
          <w:szCs w:val="24"/>
        </w:rPr>
        <w:t xml:space="preserve">Police forces have noticed the above challenge and have taken steps towards trying to increase trust within the services in which officers provide to the public.  One way in which the Police have tried to restore the confidence in Police is by focusing on ‘Community Policing’. This includes increasing the frequency and visibility of police patrols, initiatives for involving the community and concentrating on local problems. The goal of the 2005 countrywide implementation of the Neighbourhood Policing Programme in England and Wales was to establish a visible police presence to interact with communities and address issues through neighbourhood problem resolution. Neighbourhood policing was drastically reduced </w:t>
      </w:r>
      <w:proofErr w:type="gramStart"/>
      <w:r w:rsidRPr="00FC7592">
        <w:rPr>
          <w:sz w:val="24"/>
          <w:szCs w:val="24"/>
        </w:rPr>
        <w:t>as a result of</w:t>
      </w:r>
      <w:proofErr w:type="gramEnd"/>
      <w:r w:rsidRPr="00FC7592">
        <w:rPr>
          <w:sz w:val="24"/>
          <w:szCs w:val="24"/>
        </w:rPr>
        <w:t xml:space="preserve"> police budget cuts made in the wake of the 2008 financial crisis.</w:t>
      </w:r>
    </w:p>
    <w:p w14:paraId="1BD02212" w14:textId="77777777" w:rsidR="003661CE" w:rsidRDefault="003661CE" w:rsidP="00FC7592">
      <w:pPr>
        <w:ind w:right="237"/>
        <w:jc w:val="both"/>
        <w:rPr>
          <w:sz w:val="24"/>
          <w:szCs w:val="24"/>
        </w:rPr>
      </w:pPr>
    </w:p>
    <w:p w14:paraId="7F7042BA" w14:textId="4A32D988" w:rsidR="00FC7592" w:rsidRPr="00FC7592" w:rsidRDefault="00FC7592" w:rsidP="00FC7592">
      <w:pPr>
        <w:ind w:right="237"/>
        <w:jc w:val="both"/>
        <w:rPr>
          <w:sz w:val="24"/>
          <w:szCs w:val="24"/>
        </w:rPr>
      </w:pPr>
      <w:r w:rsidRPr="00FC7592">
        <w:rPr>
          <w:sz w:val="24"/>
          <w:szCs w:val="24"/>
        </w:rPr>
        <w:t xml:space="preserve">In England and Wales, there were 51,288 prosecutions connected to domestic abuse for the year that ended in March 2023, down from 53,207 for the year that ended in March 2022 (Office of National Statistics, 2023). </w:t>
      </w:r>
      <w:proofErr w:type="gramStart"/>
      <w:r w:rsidRPr="00FC7592">
        <w:rPr>
          <w:sz w:val="24"/>
          <w:szCs w:val="24"/>
        </w:rPr>
        <w:t>In order to</w:t>
      </w:r>
      <w:proofErr w:type="gramEnd"/>
      <w:r w:rsidRPr="00FC7592">
        <w:rPr>
          <w:sz w:val="24"/>
          <w:szCs w:val="24"/>
        </w:rPr>
        <w:t xml:space="preserve"> reduce domestic abuse offending, a multi-agency strategy called ‘MATAC’ has been adapted. This technique aims to decrease crime while improving victim safety, altering the habits of offenders, and encouraging partner engagement. The goal is to lessen the rate of reoccurring incidents and the harm inflicted on domestic abuse victims. A decrease in scores on the recency, frequency, gravity, and victim’s analytical spreadsheet supports the efficiency of this strategy (College of Policing, 2024). There are various interventions which can be provided to victims via MATAC such as support, prevention, diversion, disruption, and enforcement (College of Policing, 2024).  Statistics have shown that the MATAC strategy has been having an impact in being able to reduce reoffending. In total, 206 nominals had a lesser MATAC score when they were adopted than when they were archived (College of Policing, 2024). </w:t>
      </w:r>
    </w:p>
    <w:p w14:paraId="230C8E10" w14:textId="77777777" w:rsidR="00FC7592" w:rsidRDefault="00FC7592" w:rsidP="00FC7592">
      <w:pPr>
        <w:ind w:right="237"/>
        <w:jc w:val="both"/>
        <w:rPr>
          <w:sz w:val="24"/>
          <w:szCs w:val="24"/>
        </w:rPr>
      </w:pPr>
    </w:p>
    <w:p w14:paraId="10BCD68E" w14:textId="0C204160" w:rsidR="00FC7592" w:rsidRPr="00FC7592" w:rsidRDefault="00FC7592" w:rsidP="00FC7592">
      <w:pPr>
        <w:ind w:right="237"/>
        <w:jc w:val="both"/>
        <w:rPr>
          <w:sz w:val="24"/>
          <w:szCs w:val="24"/>
        </w:rPr>
      </w:pPr>
      <w:r w:rsidRPr="00FC7592">
        <w:rPr>
          <w:sz w:val="24"/>
          <w:szCs w:val="24"/>
        </w:rPr>
        <w:t xml:space="preserve">When responding to Domestic Abuse incidents, the primary focus of an officer should be to safeguard the victim. This could be by removing the aggressor from the property or advising them to leave the address/area. Another way in which the victim can be safeguarded there and then can be to make an arrest for an offence or arrest the aggressor for breach of the peace. This gives the aggressor and the victim some time apart to cool down and this shows that officers have been able to protect the victim, if they think that they might be in a vulnerable situation (Office of the Public Guardian, 2015). Once officers can ensure that the victim is safe and well </w:t>
      </w:r>
      <w:r w:rsidRPr="00FC7592">
        <w:rPr>
          <w:sz w:val="24"/>
          <w:szCs w:val="24"/>
        </w:rPr>
        <w:lastRenderedPageBreak/>
        <w:t>at scene, it is important to then carry out the relevant paperwork afterwards. Upon returning to the station, officers will most likely complete a Domestic Violence Abuse Public Protection Notice. This notice will outline any safeguarding concerns that officers might have for the victim. This will then alert the relevant agencies e.g I</w:t>
      </w:r>
      <w:r w:rsidR="00C55888">
        <w:rPr>
          <w:sz w:val="24"/>
          <w:szCs w:val="24"/>
        </w:rPr>
        <w:t xml:space="preserve">ndependent </w:t>
      </w:r>
      <w:r w:rsidRPr="00FC7592">
        <w:rPr>
          <w:sz w:val="24"/>
          <w:szCs w:val="24"/>
        </w:rPr>
        <w:t>D</w:t>
      </w:r>
      <w:r w:rsidR="00C55888">
        <w:rPr>
          <w:sz w:val="24"/>
          <w:szCs w:val="24"/>
        </w:rPr>
        <w:t xml:space="preserve">omestic </w:t>
      </w:r>
      <w:r w:rsidRPr="00FC7592">
        <w:rPr>
          <w:sz w:val="24"/>
          <w:szCs w:val="24"/>
        </w:rPr>
        <w:t>V</w:t>
      </w:r>
      <w:r w:rsidR="00C55888">
        <w:rPr>
          <w:sz w:val="24"/>
          <w:szCs w:val="24"/>
        </w:rPr>
        <w:t xml:space="preserve">iolence </w:t>
      </w:r>
      <w:r w:rsidRPr="00FC7592">
        <w:rPr>
          <w:sz w:val="24"/>
          <w:szCs w:val="24"/>
        </w:rPr>
        <w:t>A</w:t>
      </w:r>
      <w:r w:rsidR="00C55888">
        <w:rPr>
          <w:sz w:val="24"/>
          <w:szCs w:val="24"/>
        </w:rPr>
        <w:t>dvisors (IDVA) (Safe Lives, 2014)</w:t>
      </w:r>
      <w:r w:rsidRPr="00FC7592">
        <w:rPr>
          <w:sz w:val="24"/>
          <w:szCs w:val="24"/>
        </w:rPr>
        <w:t>, M</w:t>
      </w:r>
      <w:r w:rsidR="00C55888">
        <w:rPr>
          <w:sz w:val="24"/>
          <w:szCs w:val="24"/>
        </w:rPr>
        <w:t>ulti-agency Risk Assessment Conference (M</w:t>
      </w:r>
      <w:r w:rsidRPr="00FC7592">
        <w:rPr>
          <w:sz w:val="24"/>
          <w:szCs w:val="24"/>
        </w:rPr>
        <w:t>ARAC</w:t>
      </w:r>
      <w:r w:rsidR="00C55888">
        <w:rPr>
          <w:sz w:val="24"/>
          <w:szCs w:val="24"/>
        </w:rPr>
        <w:t>) (Devon County Council, 2024)</w:t>
      </w:r>
      <w:r w:rsidRPr="00FC7592">
        <w:rPr>
          <w:sz w:val="24"/>
          <w:szCs w:val="24"/>
        </w:rPr>
        <w:t xml:space="preserve">, Social Services…In addition to his, if necessary, officers can also apply to put a warning marker on the victim’s address should the perpetrator return to the property. If a domestic abuse aggressor is arrested and there are outstanding enquiries regarding this investigation, the aggressor might then be bailed. As well as the offender being given bail, they might also be given conditions. These will most often include…not to contact the victim indirectly or directly, not to attend the victim’s address etc. This is to try and safeguard the victim as much as possible. </w:t>
      </w:r>
    </w:p>
    <w:p w14:paraId="2BAE51AD" w14:textId="77777777" w:rsidR="00FC7592" w:rsidRDefault="00FC7592" w:rsidP="00FC7592">
      <w:pPr>
        <w:ind w:right="237"/>
        <w:jc w:val="both"/>
        <w:rPr>
          <w:sz w:val="24"/>
          <w:szCs w:val="24"/>
        </w:rPr>
      </w:pPr>
    </w:p>
    <w:p w14:paraId="377FB82A" w14:textId="5E48D8B4" w:rsidR="00FC7592" w:rsidRPr="00FC7592" w:rsidRDefault="00FC7592" w:rsidP="00FC7592">
      <w:pPr>
        <w:ind w:right="237"/>
        <w:jc w:val="both"/>
        <w:rPr>
          <w:sz w:val="24"/>
          <w:szCs w:val="24"/>
        </w:rPr>
      </w:pPr>
      <w:r w:rsidRPr="00FC7592">
        <w:rPr>
          <w:sz w:val="24"/>
          <w:szCs w:val="24"/>
        </w:rPr>
        <w:t xml:space="preserve">To conclude this essay, many challenges associated with domestic abuse incidents have been identified and considered. Many people who experience domestic abuse—whether in close relationships or within the family—may not always be aware that their treatment is harmful. Those who have suffered for a long time will have to make tough choices that could have a big influence on their life and the lives of people close to them. Because of this, some complainants can be reluctant to engage with the criminal justice system. Encouraging prolonged prosecution involvement, getting protection orders when necessary, and enhancing the safety of victims and their children are all critical to restoring victims' and families' faith in the criminal justice system and lowering the likelihood that they will commit crimes again. Perhaps to ensure that victims vulnerabilities are identified appropriately and efficiently, more training needs to be given to officers regarding dealing with domestic abuse incidents. </w:t>
      </w:r>
      <w:proofErr w:type="gramStart"/>
      <w:r w:rsidRPr="00FC7592">
        <w:rPr>
          <w:sz w:val="24"/>
          <w:szCs w:val="24"/>
        </w:rPr>
        <w:t>In order to</w:t>
      </w:r>
      <w:proofErr w:type="gramEnd"/>
      <w:r w:rsidRPr="00FC7592">
        <w:rPr>
          <w:sz w:val="24"/>
          <w:szCs w:val="24"/>
        </w:rPr>
        <w:t xml:space="preserve"> do this, we will need to collaborate closely with law enforcement and specialised non-governmental organisations to guarantee that victims are provided with accurate and consistent information, and that they feel heard and supported (CPS, 2022). </w:t>
      </w:r>
    </w:p>
    <w:p w14:paraId="54DC967A" w14:textId="77777777" w:rsidR="00FC7592" w:rsidRDefault="00FC7592" w:rsidP="00FC7592">
      <w:pPr>
        <w:ind w:right="237"/>
        <w:jc w:val="both"/>
        <w:rPr>
          <w:b/>
          <w:bCs/>
          <w:sz w:val="24"/>
          <w:szCs w:val="24"/>
        </w:rPr>
      </w:pPr>
    </w:p>
    <w:p w14:paraId="44494776" w14:textId="6C60B3BF" w:rsidR="008D0892" w:rsidRDefault="00FC7592" w:rsidP="00FC7592">
      <w:pPr>
        <w:ind w:right="237"/>
        <w:jc w:val="both"/>
        <w:rPr>
          <w:b/>
          <w:bCs/>
          <w:sz w:val="24"/>
          <w:szCs w:val="24"/>
        </w:rPr>
      </w:pPr>
      <w:r w:rsidRPr="00FC7592">
        <w:rPr>
          <w:b/>
          <w:bCs/>
          <w:sz w:val="24"/>
          <w:szCs w:val="24"/>
        </w:rPr>
        <w:t>Word Count: 2050</w:t>
      </w:r>
    </w:p>
    <w:p w14:paraId="2D93F63B" w14:textId="77777777" w:rsidR="008D0892" w:rsidRDefault="008D0892"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000925C3" w14:textId="77777777" w:rsidR="00B41E36" w:rsidRDefault="00B41E36" w:rsidP="5CE196A1">
      <w:pPr>
        <w:ind w:right="237"/>
        <w:jc w:val="center"/>
        <w:rPr>
          <w:b/>
          <w:bCs/>
          <w:color w:val="000000" w:themeColor="text1"/>
          <w:sz w:val="28"/>
          <w:szCs w:val="28"/>
          <w:u w:val="single"/>
        </w:rPr>
      </w:pPr>
    </w:p>
    <w:p w14:paraId="143125BB" w14:textId="77777777" w:rsidR="00B41E36" w:rsidRDefault="00B41E36" w:rsidP="5CE196A1">
      <w:pPr>
        <w:ind w:right="237"/>
        <w:jc w:val="center"/>
        <w:rPr>
          <w:b/>
          <w:bCs/>
          <w:color w:val="000000" w:themeColor="text1"/>
          <w:sz w:val="28"/>
          <w:szCs w:val="28"/>
          <w:u w:val="single"/>
        </w:rPr>
      </w:pPr>
    </w:p>
    <w:p w14:paraId="4632E28D" w14:textId="77777777" w:rsidR="00B41E36" w:rsidRDefault="00B41E36" w:rsidP="5CE196A1">
      <w:pPr>
        <w:ind w:right="237"/>
        <w:jc w:val="center"/>
        <w:rPr>
          <w:b/>
          <w:bCs/>
          <w:color w:val="000000" w:themeColor="text1"/>
          <w:sz w:val="28"/>
          <w:szCs w:val="28"/>
          <w:u w:val="single"/>
        </w:rPr>
      </w:pPr>
    </w:p>
    <w:p w14:paraId="50B5BE9E" w14:textId="77777777" w:rsidR="00B41E36" w:rsidRDefault="00B41E36" w:rsidP="5CE196A1">
      <w:pPr>
        <w:ind w:right="237"/>
        <w:jc w:val="center"/>
        <w:rPr>
          <w:b/>
          <w:bCs/>
          <w:color w:val="000000" w:themeColor="text1"/>
          <w:sz w:val="28"/>
          <w:szCs w:val="28"/>
          <w:u w:val="single"/>
        </w:rPr>
      </w:pPr>
    </w:p>
    <w:p w14:paraId="3442CD78" w14:textId="77777777" w:rsidR="00B41E36" w:rsidRDefault="00B41E36" w:rsidP="5CE196A1">
      <w:pPr>
        <w:ind w:right="237"/>
        <w:jc w:val="center"/>
        <w:rPr>
          <w:b/>
          <w:bCs/>
          <w:color w:val="000000" w:themeColor="text1"/>
          <w:sz w:val="28"/>
          <w:szCs w:val="28"/>
          <w:u w:val="single"/>
        </w:rPr>
      </w:pPr>
    </w:p>
    <w:p w14:paraId="518D7A1B" w14:textId="77777777" w:rsidR="00B41E36" w:rsidRDefault="00B41E36" w:rsidP="5CE196A1">
      <w:pPr>
        <w:ind w:right="237"/>
        <w:jc w:val="center"/>
        <w:rPr>
          <w:b/>
          <w:bCs/>
          <w:color w:val="000000" w:themeColor="text1"/>
          <w:sz w:val="28"/>
          <w:szCs w:val="28"/>
          <w:u w:val="single"/>
        </w:rPr>
      </w:pPr>
    </w:p>
    <w:p w14:paraId="73230757" w14:textId="77777777" w:rsidR="00B41E36" w:rsidRDefault="00B41E36" w:rsidP="5CE196A1">
      <w:pPr>
        <w:ind w:right="237"/>
        <w:jc w:val="center"/>
        <w:rPr>
          <w:b/>
          <w:bCs/>
          <w:color w:val="000000" w:themeColor="text1"/>
          <w:sz w:val="28"/>
          <w:szCs w:val="28"/>
          <w:u w:val="single"/>
        </w:rPr>
      </w:pPr>
    </w:p>
    <w:p w14:paraId="4A04D927" w14:textId="77777777" w:rsidR="00B41E36" w:rsidRDefault="00B41E36" w:rsidP="5CE196A1">
      <w:pPr>
        <w:ind w:right="237"/>
        <w:jc w:val="center"/>
        <w:rPr>
          <w:b/>
          <w:bCs/>
          <w:color w:val="000000" w:themeColor="text1"/>
          <w:sz w:val="28"/>
          <w:szCs w:val="28"/>
          <w:u w:val="single"/>
        </w:rPr>
      </w:pPr>
    </w:p>
    <w:p w14:paraId="5277B02E" w14:textId="77777777" w:rsidR="00B41E36" w:rsidRDefault="00B41E36" w:rsidP="5CE196A1">
      <w:pPr>
        <w:ind w:right="237"/>
        <w:jc w:val="center"/>
        <w:rPr>
          <w:b/>
          <w:bCs/>
          <w:color w:val="000000" w:themeColor="text1"/>
          <w:sz w:val="28"/>
          <w:szCs w:val="28"/>
          <w:u w:val="single"/>
        </w:rPr>
      </w:pPr>
    </w:p>
    <w:p w14:paraId="4CA7862E" w14:textId="77777777" w:rsidR="00B41E36" w:rsidRDefault="00B41E36" w:rsidP="5CE196A1">
      <w:pPr>
        <w:ind w:right="237"/>
        <w:jc w:val="center"/>
        <w:rPr>
          <w:b/>
          <w:bCs/>
          <w:color w:val="000000" w:themeColor="text1"/>
          <w:sz w:val="28"/>
          <w:szCs w:val="28"/>
          <w:u w:val="single"/>
        </w:rPr>
      </w:pPr>
    </w:p>
    <w:p w14:paraId="356E609D" w14:textId="77777777" w:rsidR="00B41E36" w:rsidRDefault="00B41E36" w:rsidP="5CE196A1">
      <w:pPr>
        <w:ind w:right="237"/>
        <w:jc w:val="center"/>
        <w:rPr>
          <w:b/>
          <w:bCs/>
          <w:color w:val="000000" w:themeColor="text1"/>
          <w:sz w:val="28"/>
          <w:szCs w:val="28"/>
          <w:u w:val="single"/>
        </w:rPr>
      </w:pPr>
    </w:p>
    <w:p w14:paraId="6C7C9693" w14:textId="77777777" w:rsidR="00B41E36" w:rsidRDefault="00B41E36" w:rsidP="5CE196A1">
      <w:pPr>
        <w:ind w:right="237"/>
        <w:jc w:val="center"/>
        <w:rPr>
          <w:b/>
          <w:bCs/>
          <w:color w:val="000000" w:themeColor="text1"/>
          <w:sz w:val="28"/>
          <w:szCs w:val="28"/>
          <w:u w:val="single"/>
        </w:rPr>
      </w:pPr>
    </w:p>
    <w:p w14:paraId="37EB3182" w14:textId="77777777" w:rsidR="00B41E36" w:rsidRDefault="00B41E36" w:rsidP="5CE196A1">
      <w:pPr>
        <w:ind w:right="237"/>
        <w:jc w:val="center"/>
        <w:rPr>
          <w:b/>
          <w:bCs/>
          <w:color w:val="000000" w:themeColor="text1"/>
          <w:sz w:val="28"/>
          <w:szCs w:val="28"/>
          <w:u w:val="single"/>
        </w:rPr>
      </w:pPr>
    </w:p>
    <w:p w14:paraId="440C1242" w14:textId="02A96743"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0708FA5F" w:rsidR="0FF883D4" w:rsidRDefault="5CE196A1" w:rsidP="5CE196A1">
      <w:r w:rsidRPr="5CE196A1">
        <w:rPr>
          <w:rFonts w:eastAsia="Arial"/>
          <w:b/>
          <w:bCs/>
          <w:color w:val="000000" w:themeColor="text1"/>
          <w:sz w:val="24"/>
          <w:szCs w:val="24"/>
        </w:rPr>
        <w:t xml:space="preserve">Authentication signature: </w:t>
      </w:r>
      <w:r w:rsidR="00B50D43">
        <w:rPr>
          <w:rFonts w:eastAsia="Arial"/>
          <w:b/>
          <w:bCs/>
          <w:color w:val="000000" w:themeColor="text1"/>
          <w:sz w:val="24"/>
          <w:szCs w:val="24"/>
        </w:rPr>
        <w:t>Neve. M</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FDE351D" w:rsidR="0FF883D4" w:rsidRDefault="5CE196A1" w:rsidP="5CE196A1">
      <w:r w:rsidRPr="5CE196A1">
        <w:rPr>
          <w:rFonts w:eastAsia="Arial"/>
          <w:b/>
          <w:bCs/>
          <w:color w:val="000000" w:themeColor="text1"/>
          <w:sz w:val="24"/>
          <w:szCs w:val="24"/>
        </w:rPr>
        <w:t xml:space="preserve">Signed: </w:t>
      </w:r>
      <w:r w:rsidR="00B50D43">
        <w:rPr>
          <w:rFonts w:eastAsia="Arial"/>
          <w:b/>
          <w:bCs/>
          <w:color w:val="000000" w:themeColor="text1"/>
          <w:sz w:val="24"/>
          <w:szCs w:val="24"/>
        </w:rPr>
        <w:t>Neve Mullens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1B8B1408" w:rsidR="0FF883D4" w:rsidRDefault="00B50D43"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11/03/2024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701584C" w14:textId="77777777" w:rsidR="00FC7592" w:rsidRDefault="00FC7592" w:rsidP="00EA28F1">
      <w:pPr>
        <w:keepNext/>
        <w:spacing w:before="240" w:after="60"/>
        <w:ind w:right="237"/>
        <w:jc w:val="both"/>
        <w:rPr>
          <w:sz w:val="24"/>
          <w:szCs w:val="24"/>
        </w:rPr>
      </w:pPr>
    </w:p>
    <w:p w14:paraId="63AE42E0"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
    <w:p w14:paraId="2F4874CD"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
    <w:p w14:paraId="09B5A5C2"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p>
    <w:p w14:paraId="18A4A951"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AlertMedia. (2022). Strong Target Hardening Techniques for Businesses. [online] Available at: https://www.alertmedia.com/blog/target-hardening/#:~:text=Common%20target%20hardening%20measures%20include%3A%201%20Phy [Accessed 11 Mar. 2024].</w:t>
      </w:r>
    </w:p>
    <w:p w14:paraId="000057DB"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Anon, (n.d.). </w:t>
      </w:r>
      <w:r>
        <w:rPr>
          <w:i/>
          <w:iCs/>
          <w:color w:val="000000"/>
          <w:bdr w:val="single" w:sz="2" w:space="0" w:color="E5E7EB" w:frame="1"/>
        </w:rPr>
        <w:t>Police Professional | ‘Distorted police statistics’ downplay domestic abuse reports, says Commissioner</w:t>
      </w:r>
      <w:r>
        <w:rPr>
          <w:color w:val="000000"/>
        </w:rPr>
        <w:t>. [online] Available at: https://policeprofessional.com/news/distorted-police-statistics-downplay-domestic-abuse-reports-says-commissioner/ [Accessed 11 Feb. 2024].</w:t>
      </w:r>
    </w:p>
    <w:p w14:paraId="28370E5A"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Avon and Somerset Police (2021). National Decision Model. [online] Available at: https://www.avonandsomerset.police.uk/media/27527747/national-decision-model.pdf.</w:t>
      </w:r>
    </w:p>
    <w:p w14:paraId="632E6976"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BBC (2020). Crimes Unreported as Public Lose Faith in Police. </w:t>
      </w:r>
      <w:r>
        <w:rPr>
          <w:i/>
          <w:iCs/>
          <w:color w:val="000000"/>
          <w:bdr w:val="single" w:sz="2" w:space="0" w:color="E5E7EB" w:frame="1"/>
        </w:rPr>
        <w:t>BBC News</w:t>
      </w:r>
      <w:r>
        <w:rPr>
          <w:color w:val="000000"/>
        </w:rPr>
        <w:t>. [online] 7 Feb. Available at: https://www.bbc.co.uk/news/uk-51408921.</w:t>
      </w:r>
    </w:p>
    <w:p w14:paraId="0690C889" w14:textId="77777777" w:rsidR="001253FA" w:rsidRP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after="240" w:line="360" w:lineRule="atLeast"/>
        <w:rPr>
          <w:color w:val="000000"/>
        </w:rPr>
      </w:pPr>
      <w:r w:rsidRPr="001253FA">
        <w:rPr>
          <w:color w:val="000000"/>
        </w:rPr>
        <w:t>Bing. (n.d.). what is an IDVA. [online] Available at: https://www.bing.com/search?q=what+is+an+IDVA&amp;qs=n&amp;form=QBRE&amp;sp=-1&amp;ghc=1&amp;lq=0&amp;pq=what+is+an+idva&amp;sc=11-15&amp;sk=&amp;cvid=1FEF9F681B0A45D2973624DEE437E054&amp;ghsh=0&amp;ghacc=0&amp;ghpl [Accessed 11 Mar. 2024].</w:t>
      </w:r>
    </w:p>
    <w:p w14:paraId="7B69DC20"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 xml:space="preserve">College of Policing (2021). Protective measures and civil orders. [online] College of Policing. Available at: </w:t>
      </w:r>
      <w:hyperlink r:id="rId16" w:history="1">
        <w:r w:rsidRPr="00B61575">
          <w:rPr>
            <w:rStyle w:val="Hyperlink"/>
          </w:rPr>
          <w:t>https://www.college.police.uk/guidance/violence-against-women-and-girls-toolkit/protective-measures-and-civil-orders</w:t>
        </w:r>
      </w:hyperlink>
      <w:r w:rsidRPr="001253FA">
        <w:rPr>
          <w:color w:val="000000"/>
        </w:rPr>
        <w:t>.</w:t>
      </w:r>
    </w:p>
    <w:p w14:paraId="272EA5D9"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College of Policing (2023). </w:t>
      </w:r>
      <w:r>
        <w:rPr>
          <w:i/>
          <w:iCs/>
          <w:color w:val="000000"/>
          <w:bdr w:val="single" w:sz="2" w:space="0" w:color="E5E7EB" w:frame="1"/>
        </w:rPr>
        <w:t>Measures to reduce repeat victimisation – burglary</w:t>
      </w:r>
      <w:r>
        <w:rPr>
          <w:color w:val="000000"/>
        </w:rPr>
        <w:t>. [online] College of Policing. Available at: https://www.college.police.uk/research/crime-reduction-toolkit/measures-reduce-repeat-victimisation-burglary.</w:t>
      </w:r>
    </w:p>
    <w:p w14:paraId="439D30CD"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 xml:space="preserve">College of Policing (n.d.). Resources for Reflective Practice. [online] Available at: </w:t>
      </w:r>
      <w:hyperlink r:id="rId17" w:history="1">
        <w:r w:rsidRPr="00B61575">
          <w:rPr>
            <w:rStyle w:val="Hyperlink"/>
          </w:rPr>
          <w:t>https://assets.production.copweb.aws.college.police.uk/s3fs-public/2020-11/Resources_for_reflective_practice_v1_0.pdf</w:t>
        </w:r>
      </w:hyperlink>
      <w:r w:rsidRPr="001253FA">
        <w:rPr>
          <w:color w:val="000000"/>
        </w:rPr>
        <w:t>.</w:t>
      </w:r>
    </w:p>
    <w:p w14:paraId="00660071"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College of Policing. (n.d.). </w:t>
      </w:r>
      <w:r>
        <w:rPr>
          <w:i/>
          <w:iCs/>
          <w:color w:val="000000"/>
          <w:bdr w:val="single" w:sz="2" w:space="0" w:color="E5E7EB" w:frame="1"/>
        </w:rPr>
        <w:t>First response national decision model (NDM) tool</w:t>
      </w:r>
      <w:r>
        <w:rPr>
          <w:color w:val="000000"/>
        </w:rPr>
        <w:t>. [online] Available at: https://www.college.police.uk/app/major-investigation-and-public-protection/domestic-abuse/first-response-national-decision-model-ndm-tool.</w:t>
      </w:r>
    </w:p>
    <w:p w14:paraId="642BABF7"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CPS (2022a). </w:t>
      </w:r>
      <w:r>
        <w:rPr>
          <w:i/>
          <w:iCs/>
          <w:color w:val="000000"/>
          <w:bdr w:val="single" w:sz="2" w:space="0" w:color="E5E7EB" w:frame="1"/>
        </w:rPr>
        <w:t>Domestic abuse: Context and challenges | The Crown Prosecution Service</w:t>
      </w:r>
      <w:r>
        <w:rPr>
          <w:color w:val="000000"/>
        </w:rPr>
        <w:t>. [online] www.cps.gov.uk. Available at: https://www.cps.gov.uk/domestic-abuse-context-and-challenges.</w:t>
      </w:r>
    </w:p>
    <w:p w14:paraId="7A71166B"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CPS (2022b). </w:t>
      </w:r>
      <w:r>
        <w:rPr>
          <w:i/>
          <w:iCs/>
          <w:color w:val="000000"/>
          <w:bdr w:val="single" w:sz="2" w:space="0" w:color="E5E7EB" w:frame="1"/>
        </w:rPr>
        <w:t>Domestic abuse: Context and challenges | The Crown Prosecution Service</w:t>
      </w:r>
      <w:r>
        <w:rPr>
          <w:color w:val="000000"/>
        </w:rPr>
        <w:t>. [online] www.cps.gov.uk. Available at: https://www.cps.gov.uk/domestic-abuse-context-and-challenges.</w:t>
      </w:r>
    </w:p>
    <w:p w14:paraId="5F76007A"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 xml:space="preserve">Devon County Council (2011). MARAC | Domestic and Sexual Violence and Abuse. [online] Domestic and Sexual Violence and Abuse. Available at: </w:t>
      </w:r>
      <w:hyperlink r:id="rId18" w:history="1">
        <w:r w:rsidRPr="00B61575">
          <w:rPr>
            <w:rStyle w:val="Hyperlink"/>
          </w:rPr>
          <w:t>https://www.devon.gov.uk/dsva/information-for-professionals/marac/</w:t>
        </w:r>
      </w:hyperlink>
      <w:r w:rsidRPr="001253FA">
        <w:rPr>
          <w:color w:val="000000"/>
        </w:rPr>
        <w:t>.</w:t>
      </w:r>
    </w:p>
    <w:p w14:paraId="4CFD4108"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 xml:space="preserve">Gov.uk (2022). Vulnerabilities: Applying All Our Health. [online] GOV.UK. Available at: </w:t>
      </w:r>
      <w:hyperlink r:id="rId19" w:history="1">
        <w:r w:rsidRPr="00B61575">
          <w:rPr>
            <w:rStyle w:val="Hyperlink"/>
          </w:rPr>
          <w:t>https://www.gov.uk/government/publications/vulnerabilities-applying-all-our-health/vulnerabilities-applying-all-our-health</w:t>
        </w:r>
      </w:hyperlink>
      <w:r w:rsidRPr="001253FA">
        <w:rPr>
          <w:color w:val="000000"/>
        </w:rPr>
        <w:t>.</w:t>
      </w:r>
    </w:p>
    <w:p w14:paraId="2AB49B49"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HMICFRS (2017). </w:t>
      </w:r>
      <w:r>
        <w:rPr>
          <w:i/>
          <w:iCs/>
          <w:color w:val="000000"/>
          <w:bdr w:val="single" w:sz="2" w:space="0" w:color="E5E7EB" w:frame="1"/>
        </w:rPr>
        <w:t xml:space="preserve">The police response to domestic abuse </w:t>
      </w:r>
      <w:proofErr w:type="gramStart"/>
      <w:r>
        <w:rPr>
          <w:i/>
          <w:iCs/>
          <w:color w:val="000000"/>
          <w:bdr w:val="single" w:sz="2" w:space="0" w:color="E5E7EB" w:frame="1"/>
        </w:rPr>
        <w:t>An</w:t>
      </w:r>
      <w:proofErr w:type="gramEnd"/>
      <w:r>
        <w:rPr>
          <w:i/>
          <w:iCs/>
          <w:color w:val="000000"/>
          <w:bdr w:val="single" w:sz="2" w:space="0" w:color="E5E7EB" w:frame="1"/>
        </w:rPr>
        <w:t xml:space="preserve"> update report i</w:t>
      </w:r>
      <w:r>
        <w:rPr>
          <w:color w:val="000000"/>
        </w:rPr>
        <w:t>. [online] Available at: https://assets-hmicfrs.justiceinspectorates.gov.uk/uploads/the-police-response-to-domestic-abuse-an-update-report.pdf.</w:t>
      </w:r>
    </w:p>
    <w:p w14:paraId="6DB60F04" w14:textId="77777777" w:rsidR="001253FA" w:rsidRPr="001253FA" w:rsidRDefault="001253FA" w:rsidP="001253FA">
      <w:pPr>
        <w:rPr>
          <w:rFonts w:ascii="Times New Roman" w:hAnsi="Times New Roman" w:cs="Times New Roman"/>
          <w:sz w:val="24"/>
          <w:szCs w:val="24"/>
        </w:rPr>
      </w:pPr>
      <w:r w:rsidRPr="001253FA">
        <w:rPr>
          <w:rFonts w:ascii="Times New Roman" w:hAnsi="Times New Roman" w:cs="Times New Roman"/>
          <w:sz w:val="24"/>
          <w:szCs w:val="24"/>
        </w:rPr>
        <w:t>https://www.ncdv.org.uk/domestic-abuse-violence-protection-orders/#:~:text=A%20police%20officer%20has%20to%20give%20the%20written,who%20issue%20a%20Domestic%20Violence%20Protection%20Order%20%28DVPO%29.</w:t>
      </w:r>
    </w:p>
    <w:p w14:paraId="7C6B01F0"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Newburn, T. (2017). </w:t>
      </w:r>
      <w:r>
        <w:rPr>
          <w:i/>
          <w:iCs/>
          <w:color w:val="000000"/>
          <w:bdr w:val="single" w:sz="2" w:space="0" w:color="E5E7EB" w:frame="1"/>
        </w:rPr>
        <w:t>Criminology</w:t>
      </w:r>
      <w:r>
        <w:rPr>
          <w:color w:val="000000"/>
        </w:rPr>
        <w:t xml:space="preserve">. 3rd ed. </w:t>
      </w:r>
      <w:proofErr w:type="gramStart"/>
      <w:r>
        <w:rPr>
          <w:color w:val="000000"/>
        </w:rPr>
        <w:t>London ;</w:t>
      </w:r>
      <w:proofErr w:type="gramEnd"/>
      <w:r>
        <w:rPr>
          <w:color w:val="000000"/>
        </w:rPr>
        <w:t xml:space="preserve"> New York: Taylor &amp; Francis Group, Routledge.</w:t>
      </w:r>
    </w:p>
    <w:p w14:paraId="30364D33"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 xml:space="preserve">NSPCC (2023). Early help and early intervention. [online] NSPCC Learning. Available at: </w:t>
      </w:r>
      <w:hyperlink r:id="rId20" w:history="1">
        <w:r w:rsidRPr="00B61575">
          <w:rPr>
            <w:rStyle w:val="Hyperlink"/>
          </w:rPr>
          <w:t>https://learning.nspcc.org.uk/safeguarding-child-protection/early-help-and-early-intervention</w:t>
        </w:r>
      </w:hyperlink>
      <w:r w:rsidRPr="001253FA">
        <w:rPr>
          <w:color w:val="000000"/>
        </w:rPr>
        <w:t>.</w:t>
      </w:r>
    </w:p>
    <w:p w14:paraId="2E3C5E7E"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lastRenderedPageBreak/>
        <w:t>Office for National Statistics (2023). </w:t>
      </w:r>
      <w:r>
        <w:rPr>
          <w:i/>
          <w:iCs/>
          <w:color w:val="000000"/>
          <w:bdr w:val="single" w:sz="2" w:space="0" w:color="E5E7EB" w:frame="1"/>
        </w:rPr>
        <w:t>Domestic abuse in England and Wales overview - Office for National Statistics</w:t>
      </w:r>
      <w:r>
        <w:rPr>
          <w:color w:val="000000"/>
        </w:rPr>
        <w:t>. [online] Office for National Statistics. Available at: https://www.ons.gov.uk/peoplepopulationandcommunity/crimeandjustice/bulletins/domesticabuseinenglandandwalesoverview/november2023.</w:t>
      </w:r>
    </w:p>
    <w:p w14:paraId="5D01CDC1"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Robinson, A., Myhill, A., Wire, J., Roberts, J. and Tilley, N. (n.d.). Risk-led policing of domestic abuse and the DASH risk model. [online] Available at: https://library.college.police.uk/docs/college-of-policing/Risk-led-policing-2-2016.pdf#:~:text=In%202009%2C%20National%20Policing%20leads%20endorsed%20a%20risk [Accessed 11 Mar. 2024].</w:t>
      </w:r>
    </w:p>
    <w:p w14:paraId="293F57FB"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Safe lives (2017). </w:t>
      </w:r>
      <w:r>
        <w:rPr>
          <w:i/>
          <w:iCs/>
          <w:color w:val="000000"/>
          <w:bdr w:val="single" w:sz="2" w:space="0" w:color="E5E7EB" w:frame="1"/>
        </w:rPr>
        <w:t>0 Principles of an Effective Marac</w:t>
      </w:r>
      <w:r>
        <w:rPr>
          <w:color w:val="000000"/>
        </w:rPr>
        <w:t>. [online] Available at: https://safelives.org.uk/sites/default/files/resources/The%20principles%20of%20an%20effective%20MARAC%20FINAL.pdf.</w:t>
      </w:r>
    </w:p>
    <w:p w14:paraId="7E1EFD1D"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 xml:space="preserve">Shelter England. (n.d.). Shelter Legal England - Orders to remove the perpetrator and prevent abuse. [online] Available at: </w:t>
      </w:r>
      <w:hyperlink r:id="rId21" w:history="1">
        <w:r w:rsidRPr="00B61575">
          <w:rPr>
            <w:rStyle w:val="Hyperlink"/>
          </w:rPr>
          <w:t>https://england.shelter.org.uk/professional_resources/legal/housing_options/housing_options_for_people_experiencing_domestic_abuse/court_orders_to_remove_the_perpetrator_and_prevent_abuse</w:t>
        </w:r>
      </w:hyperlink>
      <w:r w:rsidRPr="001253FA">
        <w:rPr>
          <w:color w:val="000000"/>
        </w:rPr>
        <w:t>.</w:t>
      </w:r>
    </w:p>
    <w:p w14:paraId="05E145F0" w14:textId="77777777" w:rsidR="001253FA" w:rsidRDefault="001253FA" w:rsidP="001253FA">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sidRPr="001253FA">
        <w:rPr>
          <w:color w:val="000000"/>
        </w:rPr>
        <w:t xml:space="preserve">Telep, C. (2018). Evidence-Based Policing. [online] obo. Available at: </w:t>
      </w:r>
      <w:hyperlink r:id="rId22" w:history="1">
        <w:r w:rsidRPr="00B61575">
          <w:rPr>
            <w:rStyle w:val="Hyperlink"/>
          </w:rPr>
          <w:t>https://www.oxfordbibliographies.com/display/document/obo-9780195396607/obo-9780195396607-0255.xml</w:t>
        </w:r>
      </w:hyperlink>
      <w:r w:rsidRPr="001253FA">
        <w:rPr>
          <w:color w:val="000000"/>
        </w:rPr>
        <w:t>.</w:t>
      </w:r>
    </w:p>
    <w:p w14:paraId="2E44BA2B"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www.calipsa.io. (n.d.). </w:t>
      </w:r>
      <w:r>
        <w:rPr>
          <w:i/>
          <w:iCs/>
          <w:color w:val="000000"/>
          <w:bdr w:val="single" w:sz="2" w:space="0" w:color="E5E7EB" w:frame="1"/>
        </w:rPr>
        <w:t>UK CCTV and crime prevention statistics: your FAQs answered</w:t>
      </w:r>
      <w:r>
        <w:rPr>
          <w:color w:val="000000"/>
        </w:rPr>
        <w:t>. [online] Available at: https://www.calipsa.io/blog/cctv-statistics-in-the-uk-your-questions-answered#:~:text=Surveys%20show%20that%20video%20monitoring%20can%20reduce%20certain.</w:t>
      </w:r>
    </w:p>
    <w:p w14:paraId="1DA6BD05"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www.college.police.uk. (2024a). </w:t>
      </w:r>
      <w:r>
        <w:rPr>
          <w:i/>
          <w:iCs/>
          <w:color w:val="000000"/>
          <w:bdr w:val="single" w:sz="2" w:space="0" w:color="E5E7EB" w:frame="1"/>
        </w:rPr>
        <w:t>Multi-agency tasking and coordination (MATAC) to reduce domestic abuse offending | College of Policing</w:t>
      </w:r>
      <w:r>
        <w:rPr>
          <w:color w:val="000000"/>
        </w:rPr>
        <w:t>. [online] Available at: https://www.college.police.uk/support-forces/practices/multi-agency-tasking-and-coordination-matac-reduce-domestic-abuse-offending.</w:t>
      </w:r>
    </w:p>
    <w:p w14:paraId="20AE218A" w14:textId="77777777" w:rsidR="001253FA" w:rsidRDefault="001253FA" w:rsidP="00FC7592">
      <w:pPr>
        <w:pStyle w:val="NormalWeb"/>
        <w:pBdr>
          <w:top w:val="single" w:sz="2" w:space="0" w:color="E5E7EB"/>
          <w:left w:val="single" w:sz="2" w:space="0" w:color="E5E7EB"/>
          <w:bottom w:val="single" w:sz="2" w:space="0" w:color="E5E7EB"/>
          <w:right w:val="single" w:sz="2" w:space="0" w:color="E5E7EB"/>
        </w:pBdr>
        <w:shd w:val="clear" w:color="auto" w:fill="FFFFFF"/>
        <w:spacing w:before="0" w:beforeAutospacing="0" w:after="240" w:afterAutospacing="0" w:line="360" w:lineRule="atLeast"/>
        <w:rPr>
          <w:color w:val="000000"/>
        </w:rPr>
      </w:pPr>
      <w:r>
        <w:rPr>
          <w:color w:val="000000"/>
        </w:rPr>
        <w:t>www.college.police.uk. (2024b). </w:t>
      </w:r>
      <w:r>
        <w:rPr>
          <w:i/>
          <w:iCs/>
          <w:color w:val="000000"/>
          <w:bdr w:val="single" w:sz="2" w:space="0" w:color="E5E7EB" w:frame="1"/>
        </w:rPr>
        <w:t>Multi-agency tasking and coordination (MATAC) to reduce domestic abuse offending | College of Policing</w:t>
      </w:r>
      <w:r>
        <w:rPr>
          <w:color w:val="000000"/>
        </w:rPr>
        <w:t xml:space="preserve">. [online] Available at: </w:t>
      </w:r>
      <w:hyperlink r:id="rId23" w:history="1">
        <w:r w:rsidRPr="00B61575">
          <w:rPr>
            <w:rStyle w:val="Hyperlink"/>
          </w:rPr>
          <w:t>https://www.college.police.uk/support-forces/practices/multi-agency-tasking-and-coordination-matac-reduce-domestic-abuse-offending</w:t>
        </w:r>
      </w:hyperlink>
      <w:r>
        <w:rPr>
          <w:color w:val="000000"/>
        </w:rPr>
        <w:t>.</w:t>
      </w:r>
    </w:p>
    <w:p w14:paraId="33539B13" w14:textId="77777777" w:rsidR="001253FA" w:rsidRDefault="001253FA" w:rsidP="00EA28F1">
      <w:pPr>
        <w:keepNext/>
        <w:spacing w:before="240" w:after="60"/>
        <w:ind w:right="237"/>
        <w:jc w:val="both"/>
      </w:pPr>
    </w:p>
    <w:p w14:paraId="6D687E32" w14:textId="77777777" w:rsidR="001253FA" w:rsidRDefault="001253FA" w:rsidP="00EA28F1">
      <w:pPr>
        <w:keepNext/>
        <w:spacing w:before="240" w:after="60"/>
        <w:ind w:right="237"/>
        <w:jc w:val="both"/>
      </w:pPr>
    </w:p>
    <w:p w14:paraId="087A311C" w14:textId="77777777" w:rsidR="001253FA" w:rsidRDefault="001253FA" w:rsidP="00EA28F1">
      <w:pPr>
        <w:keepNext/>
        <w:spacing w:before="240" w:after="60"/>
        <w:ind w:right="237"/>
        <w:jc w:val="both"/>
      </w:pPr>
    </w:p>
    <w:p w14:paraId="5E2B0A12" w14:textId="77777777" w:rsidR="001253FA" w:rsidRDefault="001253FA" w:rsidP="00EA28F1">
      <w:pPr>
        <w:keepNext/>
        <w:spacing w:before="240" w:after="60"/>
        <w:ind w:right="237"/>
        <w:jc w:val="both"/>
      </w:pPr>
    </w:p>
    <w:p w14:paraId="6EB842BD" w14:textId="77777777" w:rsidR="001253FA" w:rsidRDefault="001253FA" w:rsidP="00EA28F1">
      <w:pPr>
        <w:keepNext/>
        <w:spacing w:before="240" w:after="60"/>
        <w:ind w:right="237"/>
        <w:jc w:val="both"/>
      </w:pPr>
    </w:p>
    <w:p w14:paraId="4EAEC408" w14:textId="77777777" w:rsidR="001253FA" w:rsidRDefault="001253FA" w:rsidP="00EA28F1">
      <w:pPr>
        <w:keepNext/>
        <w:spacing w:before="240" w:after="60"/>
        <w:ind w:right="237"/>
        <w:jc w:val="both"/>
      </w:pPr>
    </w:p>
    <w:p w14:paraId="12979406" w14:textId="77777777" w:rsidR="00E878C3" w:rsidRDefault="00E878C3" w:rsidP="00EA28F1">
      <w:pPr>
        <w:keepNext/>
        <w:spacing w:before="240" w:after="60"/>
        <w:ind w:right="237"/>
        <w:jc w:val="both"/>
      </w:pPr>
    </w:p>
    <w:p w14:paraId="30C966FD" w14:textId="77777777" w:rsidR="00E878C3" w:rsidRDefault="00E878C3" w:rsidP="00EA28F1">
      <w:pPr>
        <w:keepNext/>
        <w:spacing w:before="240" w:after="60"/>
        <w:ind w:right="237"/>
        <w:jc w:val="both"/>
      </w:pPr>
    </w:p>
    <w:p w14:paraId="4724EA96" w14:textId="4A727F0B" w:rsidR="00E878C3" w:rsidRDefault="002E0F0C" w:rsidP="00EA28F1">
      <w:pPr>
        <w:keepNext/>
        <w:spacing w:before="240" w:after="60"/>
        <w:ind w:right="237"/>
        <w:jc w:val="both"/>
      </w:pPr>
      <w:hyperlink r:id="rId24" w:history="1">
        <w:r w:rsidRPr="00B61575">
          <w:rPr>
            <w:rStyle w:val="Hyperlink"/>
          </w:rPr>
          <w:t>sical%20modifications%2</w:t>
        </w:r>
        <w:proofErr w:type="gramStart"/>
        <w:r w:rsidRPr="00B61575">
          <w:rPr>
            <w:rStyle w:val="Hyperlink"/>
          </w:rPr>
          <w:t>C,or</w:t>
        </w:r>
        <w:proofErr w:type="gramEnd"/>
        <w:r w:rsidRPr="00B61575">
          <w:rPr>
            <w:rStyle w:val="Hyperlink"/>
          </w:rPr>
          <w:t>%20biometrics%204%20Crime%20prevention%20through%20environmental%20design</w:t>
        </w:r>
      </w:hyperlink>
    </w:p>
    <w:p w14:paraId="1E676BA9" w14:textId="750CE26B" w:rsidR="002E0F0C" w:rsidRDefault="002E0F0C" w:rsidP="00EA28F1">
      <w:pPr>
        <w:keepNext/>
        <w:spacing w:before="240" w:after="60"/>
        <w:ind w:right="237"/>
        <w:jc w:val="both"/>
      </w:pPr>
      <w:hyperlink r:id="rId25" w:history="1">
        <w:r w:rsidRPr="00B61575">
          <w:rPr>
            <w:rStyle w:val="Hyperlink"/>
          </w:rPr>
          <w:t>https://lordslibrary.parliament.uk/police-standards-and-culture-restoring-public-trust/</w:t>
        </w:r>
      </w:hyperlink>
    </w:p>
    <w:p w14:paraId="79CE4FEE" w14:textId="77777777" w:rsidR="002E0F0C" w:rsidRDefault="002E0F0C" w:rsidP="00EA28F1">
      <w:pPr>
        <w:keepNext/>
        <w:spacing w:before="240" w:after="60"/>
        <w:ind w:right="237"/>
        <w:jc w:val="both"/>
      </w:pPr>
    </w:p>
    <w:p w14:paraId="48546AD4" w14:textId="01672C03" w:rsidR="002E0F0C" w:rsidRDefault="00B41E36" w:rsidP="00EA28F1">
      <w:pPr>
        <w:keepNext/>
        <w:spacing w:before="240" w:after="60"/>
        <w:ind w:right="237"/>
        <w:jc w:val="both"/>
      </w:pPr>
      <w:hyperlink r:id="rId26" w:history="1">
        <w:r w:rsidRPr="00B61575">
          <w:rPr>
            <w:rStyle w:val="Hyperlink"/>
          </w:rPr>
          <w:t>https://www.avonandsomerset.police.uk/media/27527747/national-decision-model.pdf</w:t>
        </w:r>
      </w:hyperlink>
    </w:p>
    <w:p w14:paraId="002872B4" w14:textId="2D4234C2" w:rsidR="00B31B9B" w:rsidRDefault="00C55888" w:rsidP="00EA28F1">
      <w:pPr>
        <w:keepNext/>
        <w:spacing w:before="240" w:after="60"/>
        <w:ind w:right="237"/>
        <w:jc w:val="both"/>
      </w:pPr>
      <w:hyperlink r:id="rId27" w:history="1">
        <w:r w:rsidRPr="00B61575">
          <w:rPr>
            <w:rStyle w:val="Hyperlink"/>
          </w:rPr>
          <w:t>https://www.college.police.uk/guidance/violence-against-women-and-girls-toolkit/protective-measures-and-civil-orders</w:t>
        </w:r>
      </w:hyperlink>
    </w:p>
    <w:p w14:paraId="77F5D126" w14:textId="77777777" w:rsidR="00C55888" w:rsidRDefault="00C55888" w:rsidP="00EA28F1">
      <w:pPr>
        <w:keepNext/>
        <w:spacing w:before="240" w:after="60"/>
        <w:ind w:right="237"/>
        <w:jc w:val="both"/>
      </w:pPr>
    </w:p>
    <w:p w14:paraId="344DA1CD" w14:textId="77777777" w:rsidR="00C55888" w:rsidRDefault="00C55888" w:rsidP="00EA28F1">
      <w:pPr>
        <w:keepNext/>
        <w:spacing w:before="240" w:after="60"/>
        <w:ind w:right="237"/>
        <w:jc w:val="both"/>
      </w:pPr>
    </w:p>
    <w:p w14:paraId="7DE2A847" w14:textId="36298E43" w:rsidR="00C55888" w:rsidRDefault="00C55888" w:rsidP="00EA28F1">
      <w:pPr>
        <w:keepNext/>
        <w:spacing w:before="240" w:after="60"/>
        <w:ind w:right="237"/>
        <w:jc w:val="both"/>
      </w:pPr>
      <w:r w:rsidRPr="00C55888">
        <w:t>https://library.college.police.uk/docs/college-of-policing/Risk-led-policing-2-2016.pdf#:~:text=In%202009%2C%20National%20Policing%20leads%20endorsed%20a%20risk,violence%20risk%20identification%2C%20assessment%20and%20management%20model%20%28DASH%29.</w:t>
      </w:r>
    </w:p>
    <w:sectPr w:rsidR="00C5588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C7CAB" w14:textId="77777777" w:rsidR="00881903" w:rsidRDefault="00881903">
      <w:r>
        <w:separator/>
      </w:r>
    </w:p>
  </w:endnote>
  <w:endnote w:type="continuationSeparator" w:id="0">
    <w:p w14:paraId="088E6272" w14:textId="77777777" w:rsidR="00881903" w:rsidRDefault="008819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D42333" w14:textId="77777777" w:rsidR="00881903" w:rsidRDefault="00881903">
      <w:r>
        <w:separator/>
      </w:r>
    </w:p>
  </w:footnote>
  <w:footnote w:type="continuationSeparator" w:id="0">
    <w:p w14:paraId="450324AF" w14:textId="77777777" w:rsidR="00881903" w:rsidRDefault="0088190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8A65142"/>
    <w:lvl w:ilvl="0" w:tplc="CB3C6506">
      <w:start w:val="1"/>
      <w:numFmt w:val="decimal"/>
      <w:lvlText w:val="%1."/>
      <w:lvlJc w:val="left"/>
      <w:pPr>
        <w:ind w:left="720" w:hanging="360"/>
      </w:pPr>
    </w:lvl>
    <w:lvl w:ilvl="1" w:tplc="0D861CF4">
      <w:start w:val="1"/>
      <w:numFmt w:val="lowerLetter"/>
      <w:lvlText w:val="%2."/>
      <w:lvlJc w:val="left"/>
      <w:pPr>
        <w:ind w:left="1440" w:hanging="360"/>
      </w:pPr>
    </w:lvl>
    <w:lvl w:ilvl="2" w:tplc="0AB044DE">
      <w:start w:val="1"/>
      <w:numFmt w:val="lowerRoman"/>
      <w:lvlText w:val="%3."/>
      <w:lvlJc w:val="right"/>
      <w:pPr>
        <w:ind w:left="2160" w:hanging="180"/>
      </w:pPr>
    </w:lvl>
    <w:lvl w:ilvl="3" w:tplc="7D4656FE">
      <w:start w:val="1"/>
      <w:numFmt w:val="decimal"/>
      <w:lvlText w:val="%4."/>
      <w:lvlJc w:val="left"/>
      <w:pPr>
        <w:ind w:left="2880" w:hanging="360"/>
      </w:pPr>
    </w:lvl>
    <w:lvl w:ilvl="4" w:tplc="CCC65346">
      <w:start w:val="1"/>
      <w:numFmt w:val="lowerLetter"/>
      <w:lvlText w:val="%5."/>
      <w:lvlJc w:val="left"/>
      <w:pPr>
        <w:ind w:left="3600" w:hanging="360"/>
      </w:pPr>
    </w:lvl>
    <w:lvl w:ilvl="5" w:tplc="3C167AD8">
      <w:start w:val="1"/>
      <w:numFmt w:val="lowerRoman"/>
      <w:lvlText w:val="%6."/>
      <w:lvlJc w:val="right"/>
      <w:pPr>
        <w:ind w:left="4320" w:hanging="180"/>
      </w:pPr>
    </w:lvl>
    <w:lvl w:ilvl="6" w:tplc="44BEC27E">
      <w:start w:val="1"/>
      <w:numFmt w:val="decimal"/>
      <w:lvlText w:val="%7."/>
      <w:lvlJc w:val="left"/>
      <w:pPr>
        <w:ind w:left="5040" w:hanging="360"/>
      </w:pPr>
    </w:lvl>
    <w:lvl w:ilvl="7" w:tplc="ED8A62F4">
      <w:start w:val="1"/>
      <w:numFmt w:val="lowerLetter"/>
      <w:lvlText w:val="%8."/>
      <w:lvlJc w:val="left"/>
      <w:pPr>
        <w:ind w:left="5760" w:hanging="360"/>
      </w:pPr>
    </w:lvl>
    <w:lvl w:ilvl="8" w:tplc="A1AE3508">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EB76BA6A"/>
    <w:lvl w:ilvl="0" w:tplc="07E8CE36">
      <w:start w:val="1"/>
      <w:numFmt w:val="decimal"/>
      <w:lvlText w:val="%1."/>
      <w:lvlJc w:val="left"/>
      <w:pPr>
        <w:ind w:left="720" w:hanging="360"/>
      </w:pPr>
    </w:lvl>
    <w:lvl w:ilvl="1" w:tplc="67E06A30">
      <w:start w:val="1"/>
      <w:numFmt w:val="decimal"/>
      <w:lvlText w:val="%2."/>
      <w:lvlJc w:val="left"/>
      <w:pPr>
        <w:ind w:left="1440" w:hanging="360"/>
      </w:pPr>
    </w:lvl>
    <w:lvl w:ilvl="2" w:tplc="4B764772">
      <w:start w:val="1"/>
      <w:numFmt w:val="lowerRoman"/>
      <w:lvlText w:val="%3."/>
      <w:lvlJc w:val="right"/>
      <w:pPr>
        <w:ind w:left="2160" w:hanging="180"/>
      </w:pPr>
    </w:lvl>
    <w:lvl w:ilvl="3" w:tplc="383A8AB6">
      <w:start w:val="1"/>
      <w:numFmt w:val="decimal"/>
      <w:lvlText w:val="%4."/>
      <w:lvlJc w:val="left"/>
      <w:pPr>
        <w:ind w:left="2880" w:hanging="360"/>
      </w:pPr>
    </w:lvl>
    <w:lvl w:ilvl="4" w:tplc="FDA087EA">
      <w:start w:val="1"/>
      <w:numFmt w:val="lowerLetter"/>
      <w:lvlText w:val="%5."/>
      <w:lvlJc w:val="left"/>
      <w:pPr>
        <w:ind w:left="3600" w:hanging="360"/>
      </w:pPr>
    </w:lvl>
    <w:lvl w:ilvl="5" w:tplc="A03486FA">
      <w:start w:val="1"/>
      <w:numFmt w:val="lowerRoman"/>
      <w:lvlText w:val="%6."/>
      <w:lvlJc w:val="right"/>
      <w:pPr>
        <w:ind w:left="4320" w:hanging="180"/>
      </w:pPr>
    </w:lvl>
    <w:lvl w:ilvl="6" w:tplc="95F2FC38">
      <w:start w:val="1"/>
      <w:numFmt w:val="decimal"/>
      <w:lvlText w:val="%7."/>
      <w:lvlJc w:val="left"/>
      <w:pPr>
        <w:ind w:left="5040" w:hanging="360"/>
      </w:pPr>
    </w:lvl>
    <w:lvl w:ilvl="7" w:tplc="AF1C7476">
      <w:start w:val="1"/>
      <w:numFmt w:val="lowerLetter"/>
      <w:lvlText w:val="%8."/>
      <w:lvlJc w:val="left"/>
      <w:pPr>
        <w:ind w:left="5760" w:hanging="360"/>
      </w:pPr>
    </w:lvl>
    <w:lvl w:ilvl="8" w:tplc="5996383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93996639">
    <w:abstractNumId w:val="47"/>
  </w:num>
  <w:num w:numId="2" w16cid:durableId="1476874692">
    <w:abstractNumId w:val="10"/>
  </w:num>
  <w:num w:numId="3" w16cid:durableId="597373956">
    <w:abstractNumId w:val="1"/>
    <w:lvlOverride w:ilvl="0">
      <w:lvl w:ilvl="0">
        <w:start w:val="1"/>
        <w:numFmt w:val="bullet"/>
        <w:lvlText w:val=""/>
        <w:lvlJc w:val="left"/>
        <w:pPr>
          <w:ind w:left="720" w:hanging="360"/>
        </w:pPr>
        <w:rPr>
          <w:rFonts w:ascii="Symbol" w:hAnsi="Symbol" w:hint="default"/>
        </w:rPr>
      </w:lvl>
    </w:lvlOverride>
  </w:num>
  <w:num w:numId="4" w16cid:durableId="169683784">
    <w:abstractNumId w:val="22"/>
  </w:num>
  <w:num w:numId="5" w16cid:durableId="1682052433">
    <w:abstractNumId w:val="44"/>
  </w:num>
  <w:num w:numId="6" w16cid:durableId="1065448037">
    <w:abstractNumId w:val="46"/>
  </w:num>
  <w:num w:numId="7" w16cid:durableId="300304365">
    <w:abstractNumId w:val="34"/>
  </w:num>
  <w:num w:numId="8" w16cid:durableId="1698652149">
    <w:abstractNumId w:val="32"/>
  </w:num>
  <w:num w:numId="9" w16cid:durableId="659584296">
    <w:abstractNumId w:val="29"/>
  </w:num>
  <w:num w:numId="10" w16cid:durableId="1463959112">
    <w:abstractNumId w:val="30"/>
  </w:num>
  <w:num w:numId="11" w16cid:durableId="823931841">
    <w:abstractNumId w:val="9"/>
  </w:num>
  <w:num w:numId="12" w16cid:durableId="1295721573">
    <w:abstractNumId w:val="33"/>
  </w:num>
  <w:num w:numId="13" w16cid:durableId="1927302657">
    <w:abstractNumId w:val="17"/>
  </w:num>
  <w:num w:numId="14" w16cid:durableId="1278443367">
    <w:abstractNumId w:val="16"/>
  </w:num>
  <w:num w:numId="15" w16cid:durableId="1844514293">
    <w:abstractNumId w:val="26"/>
  </w:num>
  <w:num w:numId="16" w16cid:durableId="39787842">
    <w:abstractNumId w:val="7"/>
  </w:num>
  <w:num w:numId="17" w16cid:durableId="153305257">
    <w:abstractNumId w:val="25"/>
  </w:num>
  <w:num w:numId="18" w16cid:durableId="199441893">
    <w:abstractNumId w:val="15"/>
  </w:num>
  <w:num w:numId="19" w16cid:durableId="846678271">
    <w:abstractNumId w:val="13"/>
  </w:num>
  <w:num w:numId="20" w16cid:durableId="6849433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68376098">
    <w:abstractNumId w:val="23"/>
  </w:num>
  <w:num w:numId="22" w16cid:durableId="1990163056">
    <w:abstractNumId w:val="18"/>
  </w:num>
  <w:num w:numId="23" w16cid:durableId="1136680342">
    <w:abstractNumId w:val="14"/>
  </w:num>
  <w:num w:numId="24" w16cid:durableId="406922860">
    <w:abstractNumId w:val="11"/>
  </w:num>
  <w:num w:numId="25" w16cid:durableId="1398286179">
    <w:abstractNumId w:val="27"/>
  </w:num>
  <w:num w:numId="26" w16cid:durableId="68697502">
    <w:abstractNumId w:val="19"/>
  </w:num>
  <w:num w:numId="27" w16cid:durableId="629020911">
    <w:abstractNumId w:val="40"/>
  </w:num>
  <w:num w:numId="28" w16cid:durableId="1006715349">
    <w:abstractNumId w:val="35"/>
  </w:num>
  <w:num w:numId="29" w16cid:durableId="1507818997">
    <w:abstractNumId w:val="39"/>
  </w:num>
  <w:num w:numId="30" w16cid:durableId="1286962933">
    <w:abstractNumId w:val="20"/>
  </w:num>
  <w:num w:numId="31" w16cid:durableId="682979179">
    <w:abstractNumId w:val="42"/>
  </w:num>
  <w:num w:numId="32" w16cid:durableId="2096125546">
    <w:abstractNumId w:val="31"/>
  </w:num>
  <w:num w:numId="33" w16cid:durableId="1976327155">
    <w:abstractNumId w:val="12"/>
  </w:num>
  <w:num w:numId="34" w16cid:durableId="678893460">
    <w:abstractNumId w:val="43"/>
  </w:num>
  <w:num w:numId="35" w16cid:durableId="1757899725">
    <w:abstractNumId w:val="38"/>
  </w:num>
  <w:num w:numId="36" w16cid:durableId="203951215">
    <w:abstractNumId w:val="4"/>
  </w:num>
  <w:num w:numId="37" w16cid:durableId="427427290">
    <w:abstractNumId w:val="45"/>
  </w:num>
  <w:num w:numId="38" w16cid:durableId="936400264">
    <w:abstractNumId w:val="41"/>
  </w:num>
  <w:num w:numId="39" w16cid:durableId="1599479414">
    <w:abstractNumId w:val="36"/>
  </w:num>
  <w:num w:numId="40" w16cid:durableId="1017318266">
    <w:abstractNumId w:val="37"/>
  </w:num>
  <w:num w:numId="41" w16cid:durableId="306587824">
    <w:abstractNumId w:val="3"/>
  </w:num>
  <w:num w:numId="42" w16cid:durableId="1328052974">
    <w:abstractNumId w:val="5"/>
  </w:num>
  <w:num w:numId="43" w16cid:durableId="1454328831">
    <w:abstractNumId w:val="24"/>
  </w:num>
  <w:num w:numId="44" w16cid:durableId="1598169971">
    <w:abstractNumId w:val="6"/>
  </w:num>
  <w:num w:numId="45" w16cid:durableId="689644356">
    <w:abstractNumId w:val="2"/>
  </w:num>
  <w:num w:numId="46" w16cid:durableId="533885130">
    <w:abstractNumId w:val="0"/>
  </w:num>
  <w:num w:numId="47" w16cid:durableId="1332371456">
    <w:abstractNumId w:val="21"/>
  </w:num>
  <w:num w:numId="48" w16cid:durableId="934289104">
    <w:abstractNumId w:val="28"/>
  </w:num>
  <w:num w:numId="49" w16cid:durableId="39462298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3FA"/>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1F471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0F0C"/>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1CE"/>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6AA9"/>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A51"/>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903"/>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0892"/>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228E"/>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B9B"/>
    <w:rsid w:val="00B31C91"/>
    <w:rsid w:val="00B3747F"/>
    <w:rsid w:val="00B41E36"/>
    <w:rsid w:val="00B43194"/>
    <w:rsid w:val="00B47734"/>
    <w:rsid w:val="00B50D43"/>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888"/>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878C3"/>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C7592"/>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FC759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878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4546293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359503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devon.gov.uk/dsva/information-for-professionals/marac/" TargetMode="External"/><Relationship Id="rId26" Type="http://schemas.openxmlformats.org/officeDocument/2006/relationships/hyperlink" Target="https://www.avonandsomerset.police.uk/media/27527747/national-decision-model.pdf" TargetMode="External"/><Relationship Id="rId3" Type="http://schemas.openxmlformats.org/officeDocument/2006/relationships/customXml" Target="../customXml/item3.xml"/><Relationship Id="rId21" Type="http://schemas.openxmlformats.org/officeDocument/2006/relationships/hyperlink" Target="https://england.shelter.org.uk/professional_resources/legal/housing_options/housing_options_for_people_experiencing_domestic_abuse/court_orders_to_remove_the_perpetrator_and_prevent_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roduction.copweb.aws.college.police.uk/s3fs-public/2020-11/Resources_for_reflective_practice_v1_0.pdf" TargetMode="External"/><Relationship Id="rId25" Type="http://schemas.openxmlformats.org/officeDocument/2006/relationships/hyperlink" Target="https://lordslibrary.parliament.uk/police-standards-and-culture-restoring-public-trust/" TargetMode="External"/><Relationship Id="rId2" Type="http://schemas.openxmlformats.org/officeDocument/2006/relationships/customXml" Target="../customXml/item2.xml"/><Relationship Id="rId16" Type="http://schemas.openxmlformats.org/officeDocument/2006/relationships/hyperlink" Target="https://www.college.police.uk/guidance/violence-against-women-and-girls-toolkit/protective-measures-and-civil-orders" TargetMode="External"/><Relationship Id="rId20" Type="http://schemas.openxmlformats.org/officeDocument/2006/relationships/hyperlink" Target="https://learning.nspcc.org.uk/safeguarding-child-protection/early-help-and-early-intervention"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lertmedia.com/blog/target-hardening/#:~:text=Common%20target%20hardening%20measures%20include%3A%201%20Physical%20modifications%2C,or%20biometrics%204%20Crime%20prevention%20through%20environmental%20design"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support-forces/practices/multi-agency-tasking-and-coordination-matac-reduce-domestic-abuse-offending"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gov.uk/government/publications/vulnerabilities-applying-all-our-health/vulnerabilities-applying-all-our-heal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oxfordbibliographies.com/display/document/obo-9780195396607/obo-9780195396607-0255.xml" TargetMode="External"/><Relationship Id="rId27" Type="http://schemas.openxmlformats.org/officeDocument/2006/relationships/hyperlink" Target="https://www.college.police.uk/guidance/violence-against-women-and-girls-toolkit/protective-measures-and-civil-orders" TargetMode="Externa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25</Pages>
  <Words>6248</Words>
  <Characters>38767</Characters>
  <Application>Microsoft Office Word</Application>
  <DocSecurity>0</DocSecurity>
  <Lines>323</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Mullens,Neve swp8344</cp:lastModifiedBy>
  <cp:revision>8</cp:revision>
  <cp:lastPrinted>2014-08-26T08:55:00Z</cp:lastPrinted>
  <dcterms:created xsi:type="dcterms:W3CDTF">2024-02-11T20:04:00Z</dcterms:created>
  <dcterms:modified xsi:type="dcterms:W3CDTF">2024-03-11T22:54:00Z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2024-01-12T08:06:41Z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bae889fe-e4b2-4dfd-8c45-f84273087e2d</vt:lpwstr>
  </property>
  <property fmtid="{D5CDD505-2E9C-101B-9397-08002B2CF9AE}" pid="9" name="MSIP_Label_66cf8fe5-b7b7-4df7-b38d-1c61ac2f6639_ContentBits">
    <vt:lpwstr>0</vt:lpwstr>
  </property>
</Properties>
</file>