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13E61" w:rsidRPr="00266522" w:rsidRDefault="006F5D16" w:rsidP="00832B1E">
      <w:pPr>
        <w:spacing w:line="480" w:lineRule="auto"/>
        <w:jc w:val="center"/>
        <w:rPr>
          <w:rFonts w:ascii="Times New Roman" w:hAnsi="Times New Roman" w:cs="Times New Roman"/>
          <w:sz w:val="28"/>
          <w:szCs w:val="28"/>
          <w:u w:val="single"/>
        </w:rPr>
      </w:pPr>
      <w:r w:rsidRPr="00266522">
        <w:rPr>
          <w:rFonts w:ascii="Times New Roman" w:hAnsi="Times New Roman" w:cs="Times New Roman"/>
          <w:sz w:val="28"/>
          <w:szCs w:val="28"/>
          <w:u w:val="single"/>
        </w:rPr>
        <w:t>Character Dossier</w:t>
      </w:r>
    </w:p>
    <w:p w:rsidR="006F5D16" w:rsidRPr="00266522" w:rsidRDefault="00832B1E" w:rsidP="00832B1E">
      <w:pPr>
        <w:spacing w:line="480" w:lineRule="auto"/>
        <w:rPr>
          <w:rFonts w:ascii="Times New Roman" w:hAnsi="Times New Roman" w:cs="Times New Roman"/>
          <w:sz w:val="24"/>
          <w:szCs w:val="24"/>
        </w:rPr>
      </w:pPr>
      <w:r w:rsidRPr="00266522">
        <w:rPr>
          <w:rFonts w:ascii="Times New Roman" w:hAnsi="Times New Roman" w:cs="Times New Roman"/>
          <w:sz w:val="24"/>
          <w:szCs w:val="24"/>
        </w:rPr>
        <w:t>I will be playing the role of satrap within the city of Alexandria</w:t>
      </w:r>
      <w:r w:rsidR="009B33CD" w:rsidRPr="00266522">
        <w:rPr>
          <w:rFonts w:ascii="Times New Roman" w:hAnsi="Times New Roman" w:cs="Times New Roman"/>
          <w:sz w:val="24"/>
          <w:szCs w:val="24"/>
        </w:rPr>
        <w:t>.</w:t>
      </w:r>
      <w:r w:rsidR="006F5D16" w:rsidRPr="00266522">
        <w:rPr>
          <w:rFonts w:ascii="Times New Roman" w:hAnsi="Times New Roman" w:cs="Times New Roman"/>
          <w:sz w:val="24"/>
          <w:szCs w:val="24"/>
        </w:rPr>
        <w:t xml:space="preserve"> </w:t>
      </w:r>
      <w:r w:rsidRPr="00266522">
        <w:rPr>
          <w:rFonts w:ascii="Times New Roman" w:hAnsi="Times New Roman" w:cs="Times New Roman"/>
          <w:sz w:val="24"/>
          <w:szCs w:val="24"/>
        </w:rPr>
        <w:t>My character is from the Greece due to the mass cultural problems in Alexandria at the time. As Alexandria was founded by Alexander the Great of Macedon, Alexandria is considered Greek. This means that in order to be historically accurate my character must be Greek as he would not have been able to gain such a high position otherwise.</w:t>
      </w:r>
      <w:r w:rsidRPr="00266522">
        <w:rPr>
          <w:rStyle w:val="FootnoteReference"/>
          <w:rFonts w:ascii="Times New Roman" w:hAnsi="Times New Roman" w:cs="Times New Roman"/>
          <w:sz w:val="24"/>
          <w:szCs w:val="24"/>
        </w:rPr>
        <w:footnoteReference w:id="1"/>
      </w:r>
    </w:p>
    <w:p w:rsidR="00A93879" w:rsidRDefault="00A93879" w:rsidP="00832B1E">
      <w:pPr>
        <w:spacing w:line="480" w:lineRule="auto"/>
        <w:rPr>
          <w:rFonts w:ascii="Times New Roman" w:hAnsi="Times New Roman" w:cs="Times New Roman"/>
          <w:sz w:val="24"/>
          <w:szCs w:val="24"/>
        </w:rPr>
      </w:pPr>
      <w:r w:rsidRPr="00266522">
        <w:rPr>
          <w:rFonts w:ascii="Times New Roman" w:hAnsi="Times New Roman" w:cs="Times New Roman"/>
          <w:sz w:val="24"/>
          <w:szCs w:val="24"/>
        </w:rPr>
        <w:t>I imagine my character to have dark brown hair and green eyes with a</w:t>
      </w:r>
      <w:r w:rsidR="008210C1">
        <w:rPr>
          <w:rFonts w:ascii="Times New Roman" w:hAnsi="Times New Roman" w:cs="Times New Roman"/>
          <w:sz w:val="24"/>
          <w:szCs w:val="24"/>
        </w:rPr>
        <w:t>n</w:t>
      </w:r>
      <w:r w:rsidRPr="00266522">
        <w:rPr>
          <w:rFonts w:ascii="Times New Roman" w:hAnsi="Times New Roman" w:cs="Times New Roman"/>
          <w:sz w:val="24"/>
          <w:szCs w:val="24"/>
        </w:rPr>
        <w:t xml:space="preserve"> evenly tanned complexion due to his long periods of time in the heat of Egypt. He follows the god Serapis, just like the former satraps of Alexandria.</w:t>
      </w:r>
      <w:r w:rsidRPr="00266522">
        <w:rPr>
          <w:rStyle w:val="FootnoteReference"/>
          <w:rFonts w:ascii="Times New Roman" w:hAnsi="Times New Roman" w:cs="Times New Roman"/>
          <w:sz w:val="24"/>
          <w:szCs w:val="24"/>
        </w:rPr>
        <w:footnoteReference w:id="2"/>
      </w:r>
      <w:r w:rsidRPr="00266522">
        <w:rPr>
          <w:rFonts w:ascii="Times New Roman" w:hAnsi="Times New Roman" w:cs="Times New Roman"/>
          <w:sz w:val="24"/>
          <w:szCs w:val="24"/>
        </w:rPr>
        <w:t xml:space="preserve"> He forever prays that he will only bring good for</w:t>
      </w:r>
      <w:r w:rsidR="002670EC" w:rsidRPr="00266522">
        <w:rPr>
          <w:rFonts w:ascii="Times New Roman" w:hAnsi="Times New Roman" w:cs="Times New Roman"/>
          <w:sz w:val="24"/>
          <w:szCs w:val="24"/>
        </w:rPr>
        <w:t>tune to</w:t>
      </w:r>
      <w:r w:rsidRPr="00266522">
        <w:rPr>
          <w:rFonts w:ascii="Times New Roman" w:hAnsi="Times New Roman" w:cs="Times New Roman"/>
          <w:sz w:val="24"/>
          <w:szCs w:val="24"/>
        </w:rPr>
        <w:t xml:space="preserve"> the city he governs</w:t>
      </w:r>
      <w:r w:rsidR="002670EC" w:rsidRPr="00266522">
        <w:rPr>
          <w:rFonts w:ascii="Times New Roman" w:hAnsi="Times New Roman" w:cs="Times New Roman"/>
          <w:sz w:val="24"/>
          <w:szCs w:val="24"/>
        </w:rPr>
        <w:t xml:space="preserve"> so that the royal family let him keep his power</w:t>
      </w:r>
      <w:proofErr w:type="gramStart"/>
      <w:r w:rsidR="002670EC" w:rsidRPr="00266522">
        <w:rPr>
          <w:rFonts w:ascii="Times New Roman" w:hAnsi="Times New Roman" w:cs="Times New Roman"/>
          <w:sz w:val="24"/>
          <w:szCs w:val="24"/>
        </w:rPr>
        <w:t>.</w:t>
      </w:r>
      <w:r w:rsidRPr="00266522">
        <w:rPr>
          <w:rFonts w:ascii="Times New Roman" w:hAnsi="Times New Roman" w:cs="Times New Roman"/>
          <w:sz w:val="24"/>
          <w:szCs w:val="24"/>
        </w:rPr>
        <w:t>.</w:t>
      </w:r>
      <w:proofErr w:type="gramEnd"/>
      <w:r w:rsidRPr="00266522">
        <w:rPr>
          <w:rFonts w:ascii="Times New Roman" w:hAnsi="Times New Roman" w:cs="Times New Roman"/>
          <w:sz w:val="24"/>
          <w:szCs w:val="24"/>
        </w:rPr>
        <w:t xml:space="preserve"> My character has a scar down the side of his face running from behind the ear along his jawline due to an accident with a war elephant on a visit to Memphis.</w:t>
      </w:r>
      <w:r w:rsidRPr="00266522">
        <w:rPr>
          <w:rStyle w:val="FootnoteReference"/>
          <w:rFonts w:ascii="Times New Roman" w:hAnsi="Times New Roman" w:cs="Times New Roman"/>
          <w:sz w:val="24"/>
          <w:szCs w:val="24"/>
        </w:rPr>
        <w:footnoteReference w:id="3"/>
      </w:r>
      <w:r w:rsidR="005A7AFB" w:rsidRPr="00266522">
        <w:rPr>
          <w:rFonts w:ascii="Times New Roman" w:hAnsi="Times New Roman" w:cs="Times New Roman"/>
          <w:sz w:val="24"/>
          <w:szCs w:val="24"/>
        </w:rPr>
        <w:t xml:space="preserve"> The name of my character shall be </w:t>
      </w:r>
      <w:r w:rsidR="00293628" w:rsidRPr="00266522">
        <w:rPr>
          <w:rFonts w:ascii="Times New Roman" w:hAnsi="Times New Roman" w:cs="Times New Roman"/>
          <w:sz w:val="24"/>
          <w:szCs w:val="24"/>
        </w:rPr>
        <w:t xml:space="preserve">Zeno </w:t>
      </w:r>
      <w:proofErr w:type="spellStart"/>
      <w:r w:rsidR="00293628" w:rsidRPr="00266522">
        <w:rPr>
          <w:rFonts w:ascii="Times New Roman" w:hAnsi="Times New Roman" w:cs="Times New Roman"/>
          <w:sz w:val="24"/>
          <w:szCs w:val="24"/>
        </w:rPr>
        <w:t>Costos</w:t>
      </w:r>
      <w:proofErr w:type="spellEnd"/>
      <w:r w:rsidR="00293628" w:rsidRPr="00266522">
        <w:rPr>
          <w:rFonts w:ascii="Times New Roman" w:hAnsi="Times New Roman" w:cs="Times New Roman"/>
          <w:sz w:val="24"/>
          <w:szCs w:val="24"/>
        </w:rPr>
        <w:t xml:space="preserve"> of Macedon.</w:t>
      </w:r>
    </w:p>
    <w:p w:rsidR="008210C1" w:rsidRPr="00266522" w:rsidRDefault="008210C1" w:rsidP="00832B1E">
      <w:pPr>
        <w:spacing w:line="480" w:lineRule="auto"/>
        <w:rPr>
          <w:rFonts w:ascii="Times New Roman" w:hAnsi="Times New Roman" w:cs="Times New Roman"/>
          <w:sz w:val="24"/>
          <w:szCs w:val="24"/>
        </w:rPr>
      </w:pPr>
      <w:r>
        <w:rPr>
          <w:rFonts w:ascii="Times New Roman" w:hAnsi="Times New Roman" w:cs="Times New Roman"/>
          <w:sz w:val="24"/>
          <w:szCs w:val="24"/>
        </w:rPr>
        <w:t>My character had made the move from his home in Macedon to the great city of Alexandria in search for work as a mercenary as he knew the fighting between the Ptolemaic dynasty and the Seleucid dynasty wasn’t going to end soon.</w:t>
      </w:r>
      <w:r w:rsidR="00525782">
        <w:rPr>
          <w:rFonts w:ascii="Times New Roman" w:hAnsi="Times New Roman" w:cs="Times New Roman"/>
          <w:sz w:val="24"/>
          <w:szCs w:val="24"/>
        </w:rPr>
        <w:t xml:space="preserve"> Many people my character has known in the past have travelled to Alexandria to fight for the Ptolemais as they are known to use their well-trained mercenaries alongside their force of native Egyptian warriors meaning my character could develop his fighting style with that of the Egyptians.</w:t>
      </w:r>
      <w:r w:rsidR="00525782">
        <w:rPr>
          <w:rStyle w:val="FootnoteReference"/>
          <w:rFonts w:ascii="Times New Roman" w:hAnsi="Times New Roman" w:cs="Times New Roman"/>
          <w:sz w:val="24"/>
          <w:szCs w:val="24"/>
        </w:rPr>
        <w:footnoteReference w:id="4"/>
      </w:r>
    </w:p>
    <w:p w:rsidR="009B33CD" w:rsidRPr="00266522" w:rsidRDefault="009B33CD" w:rsidP="00832B1E">
      <w:pPr>
        <w:spacing w:line="480" w:lineRule="auto"/>
        <w:rPr>
          <w:rFonts w:ascii="Times New Roman" w:hAnsi="Times New Roman" w:cs="Times New Roman"/>
          <w:sz w:val="24"/>
          <w:szCs w:val="24"/>
        </w:rPr>
      </w:pPr>
      <w:r w:rsidRPr="00266522">
        <w:rPr>
          <w:rFonts w:ascii="Times New Roman" w:hAnsi="Times New Roman" w:cs="Times New Roman"/>
          <w:sz w:val="24"/>
          <w:szCs w:val="24"/>
        </w:rPr>
        <w:t>The satrap of Alexandria has much responsibility within the city, as well as much pressure to perform as the Ptolemaic royal family live</w:t>
      </w:r>
      <w:r w:rsidR="003B2A9B" w:rsidRPr="00266522">
        <w:rPr>
          <w:rFonts w:ascii="Times New Roman" w:hAnsi="Times New Roman" w:cs="Times New Roman"/>
          <w:sz w:val="24"/>
          <w:szCs w:val="24"/>
        </w:rPr>
        <w:t xml:space="preserve">s within the city of Alexandria as their palace was </w:t>
      </w:r>
      <w:r w:rsidR="003B2A9B" w:rsidRPr="00266522">
        <w:rPr>
          <w:rFonts w:ascii="Times New Roman" w:hAnsi="Times New Roman" w:cs="Times New Roman"/>
          <w:sz w:val="24"/>
          <w:szCs w:val="24"/>
        </w:rPr>
        <w:lastRenderedPageBreak/>
        <w:t>situated there.</w:t>
      </w:r>
      <w:r w:rsidR="003B2A9B" w:rsidRPr="00266522">
        <w:rPr>
          <w:rStyle w:val="FootnoteReference"/>
          <w:rFonts w:ascii="Times New Roman" w:hAnsi="Times New Roman" w:cs="Times New Roman"/>
          <w:sz w:val="24"/>
          <w:szCs w:val="24"/>
        </w:rPr>
        <w:footnoteReference w:id="5"/>
      </w:r>
      <w:r w:rsidR="003B2A9B" w:rsidRPr="00266522">
        <w:rPr>
          <w:rFonts w:ascii="Times New Roman" w:hAnsi="Times New Roman" w:cs="Times New Roman"/>
          <w:sz w:val="24"/>
          <w:szCs w:val="24"/>
        </w:rPr>
        <w:t xml:space="preserve"> My character’s role is to deal with the day to day running of the city. This includes any local judiciary decisions which need to be made which are deemed no</w:t>
      </w:r>
      <w:r w:rsidR="00EA3790" w:rsidRPr="00266522">
        <w:rPr>
          <w:rFonts w:ascii="Times New Roman" w:hAnsi="Times New Roman" w:cs="Times New Roman"/>
          <w:sz w:val="24"/>
          <w:szCs w:val="24"/>
        </w:rPr>
        <w:t xml:space="preserve">t important enough for the king. For </w:t>
      </w:r>
      <w:r w:rsidR="00C1683E" w:rsidRPr="00266522">
        <w:rPr>
          <w:rFonts w:ascii="Times New Roman" w:hAnsi="Times New Roman" w:cs="Times New Roman"/>
          <w:sz w:val="24"/>
          <w:szCs w:val="24"/>
        </w:rPr>
        <w:t>example,</w:t>
      </w:r>
      <w:r w:rsidR="00EA3790" w:rsidRPr="00266522">
        <w:rPr>
          <w:rFonts w:ascii="Times New Roman" w:hAnsi="Times New Roman" w:cs="Times New Roman"/>
          <w:sz w:val="24"/>
          <w:szCs w:val="24"/>
        </w:rPr>
        <w:t xml:space="preserve"> only the king could give out a death sentence. </w:t>
      </w:r>
      <w:r w:rsidR="00C1683E" w:rsidRPr="00266522">
        <w:rPr>
          <w:rStyle w:val="FootnoteReference"/>
          <w:rFonts w:ascii="Times New Roman" w:hAnsi="Times New Roman" w:cs="Times New Roman"/>
          <w:sz w:val="24"/>
          <w:szCs w:val="24"/>
        </w:rPr>
        <w:footnoteReference w:id="6"/>
      </w:r>
    </w:p>
    <w:p w:rsidR="00C1683E" w:rsidRPr="00266522" w:rsidRDefault="00C1683E" w:rsidP="00832B1E">
      <w:pPr>
        <w:spacing w:line="480" w:lineRule="auto"/>
        <w:rPr>
          <w:rFonts w:ascii="Times New Roman" w:hAnsi="Times New Roman" w:cs="Times New Roman"/>
          <w:sz w:val="24"/>
          <w:szCs w:val="24"/>
        </w:rPr>
      </w:pPr>
      <w:r w:rsidRPr="00266522">
        <w:rPr>
          <w:rFonts w:ascii="Times New Roman" w:hAnsi="Times New Roman" w:cs="Times New Roman"/>
          <w:sz w:val="24"/>
          <w:szCs w:val="24"/>
        </w:rPr>
        <w:t>My character is also responsible for keeping the other heads of state happy and keeping the peace amongst the peopl</w:t>
      </w:r>
      <w:r w:rsidR="00144437" w:rsidRPr="00266522">
        <w:rPr>
          <w:rFonts w:ascii="Times New Roman" w:hAnsi="Times New Roman" w:cs="Times New Roman"/>
          <w:sz w:val="24"/>
          <w:szCs w:val="24"/>
        </w:rPr>
        <w:t xml:space="preserve">e within Alexandria. The head of the </w:t>
      </w:r>
      <w:r w:rsidRPr="00266522">
        <w:rPr>
          <w:rFonts w:ascii="Times New Roman" w:hAnsi="Times New Roman" w:cs="Times New Roman"/>
          <w:sz w:val="24"/>
          <w:szCs w:val="24"/>
        </w:rPr>
        <w:t>merchants, head priests and priestesses needed to be kept happy as without their cooperation, Alexandria would become a mess of a city. My character would need to be able divide the money, given to him for spending in Alexandria, equally amongst the heads of state. This money could be used to expand upon t</w:t>
      </w:r>
      <w:r w:rsidR="00144437" w:rsidRPr="00266522">
        <w:rPr>
          <w:rFonts w:ascii="Times New Roman" w:hAnsi="Times New Roman" w:cs="Times New Roman"/>
          <w:sz w:val="24"/>
          <w:szCs w:val="24"/>
        </w:rPr>
        <w:t xml:space="preserve">he amount of ports from two to </w:t>
      </w:r>
      <w:r w:rsidRPr="00266522">
        <w:rPr>
          <w:rFonts w:ascii="Times New Roman" w:hAnsi="Times New Roman" w:cs="Times New Roman"/>
          <w:sz w:val="24"/>
          <w:szCs w:val="24"/>
        </w:rPr>
        <w:t>possible three.</w:t>
      </w:r>
      <w:r w:rsidRPr="00266522">
        <w:rPr>
          <w:rStyle w:val="FootnoteReference"/>
          <w:rFonts w:ascii="Times New Roman" w:hAnsi="Times New Roman" w:cs="Times New Roman"/>
          <w:sz w:val="24"/>
          <w:szCs w:val="24"/>
        </w:rPr>
        <w:footnoteReference w:id="7"/>
      </w:r>
      <w:r w:rsidRPr="00266522">
        <w:rPr>
          <w:rFonts w:ascii="Times New Roman" w:hAnsi="Times New Roman" w:cs="Times New Roman"/>
          <w:sz w:val="24"/>
          <w:szCs w:val="24"/>
        </w:rPr>
        <w:t xml:space="preserve"> </w:t>
      </w:r>
      <w:r w:rsidR="00144437" w:rsidRPr="00266522">
        <w:rPr>
          <w:rFonts w:ascii="Times New Roman" w:hAnsi="Times New Roman" w:cs="Times New Roman"/>
          <w:sz w:val="24"/>
          <w:szCs w:val="24"/>
        </w:rPr>
        <w:t>My character gains his income from the city through that of taxation on the farms within its confines.</w:t>
      </w:r>
      <w:r w:rsidR="00144437" w:rsidRPr="00266522">
        <w:rPr>
          <w:rStyle w:val="FootnoteReference"/>
          <w:rFonts w:ascii="Times New Roman" w:hAnsi="Times New Roman" w:cs="Times New Roman"/>
          <w:sz w:val="24"/>
          <w:szCs w:val="24"/>
        </w:rPr>
        <w:footnoteReference w:id="8"/>
      </w:r>
    </w:p>
    <w:p w:rsidR="00013608" w:rsidRPr="00266522" w:rsidRDefault="00013608" w:rsidP="00832B1E">
      <w:pPr>
        <w:spacing w:line="480" w:lineRule="auto"/>
        <w:rPr>
          <w:rFonts w:ascii="Times New Roman" w:hAnsi="Times New Roman" w:cs="Times New Roman"/>
          <w:sz w:val="24"/>
          <w:szCs w:val="24"/>
        </w:rPr>
      </w:pPr>
      <w:r w:rsidRPr="00266522">
        <w:rPr>
          <w:rFonts w:ascii="Times New Roman" w:hAnsi="Times New Roman" w:cs="Times New Roman"/>
          <w:sz w:val="24"/>
          <w:szCs w:val="24"/>
        </w:rPr>
        <w:t>My character aims to petition the king to allow him to become the general of the 75,000 troops which reside within Alexandria with views on taking them up to Antioch to attack the Seleucid capital.</w:t>
      </w:r>
      <w:r w:rsidRPr="00266522">
        <w:rPr>
          <w:rStyle w:val="FootnoteReference"/>
          <w:rFonts w:ascii="Times New Roman" w:hAnsi="Times New Roman" w:cs="Times New Roman"/>
          <w:sz w:val="24"/>
          <w:szCs w:val="24"/>
        </w:rPr>
        <w:footnoteReference w:id="9"/>
      </w:r>
      <w:r w:rsidR="008210C1">
        <w:rPr>
          <w:rFonts w:ascii="Times New Roman" w:hAnsi="Times New Roman" w:cs="Times New Roman"/>
          <w:sz w:val="24"/>
          <w:szCs w:val="24"/>
        </w:rPr>
        <w:t xml:space="preserve"> If this fails, my character would indeed still like the control of the army, perhaps to take through Syria to defend the Ptolemaic borders and keep the Seleucid armies away from our borders.</w:t>
      </w:r>
      <w:r w:rsidR="008210C1">
        <w:rPr>
          <w:rStyle w:val="FootnoteReference"/>
          <w:rFonts w:ascii="Times New Roman" w:hAnsi="Times New Roman" w:cs="Times New Roman"/>
          <w:sz w:val="24"/>
          <w:szCs w:val="24"/>
        </w:rPr>
        <w:footnoteReference w:id="10"/>
      </w:r>
      <w:r w:rsidRPr="00266522">
        <w:rPr>
          <w:rFonts w:ascii="Times New Roman" w:hAnsi="Times New Roman" w:cs="Times New Roman"/>
          <w:sz w:val="24"/>
          <w:szCs w:val="24"/>
        </w:rPr>
        <w:t xml:space="preserve"> </w:t>
      </w:r>
      <w:r w:rsidR="002670EC" w:rsidRPr="00266522">
        <w:rPr>
          <w:rFonts w:ascii="Times New Roman" w:hAnsi="Times New Roman" w:cs="Times New Roman"/>
          <w:sz w:val="24"/>
          <w:szCs w:val="24"/>
        </w:rPr>
        <w:t>As well as this my character would also like to</w:t>
      </w:r>
      <w:r w:rsidR="00A07E09" w:rsidRPr="00266522">
        <w:rPr>
          <w:rFonts w:ascii="Times New Roman" w:hAnsi="Times New Roman" w:cs="Times New Roman"/>
          <w:sz w:val="24"/>
          <w:szCs w:val="24"/>
        </w:rPr>
        <w:t xml:space="preserve"> develop the potential use of poisons within Alexandria in order to use this poison against any dignitaries that threaten the progression of </w:t>
      </w:r>
      <w:r w:rsidR="00355844" w:rsidRPr="00266522">
        <w:rPr>
          <w:rFonts w:ascii="Times New Roman" w:hAnsi="Times New Roman" w:cs="Times New Roman"/>
          <w:sz w:val="24"/>
          <w:szCs w:val="24"/>
        </w:rPr>
        <w:t>Alexandria in the ancient world</w:t>
      </w:r>
      <w:r w:rsidR="00A732C4" w:rsidRPr="00266522">
        <w:rPr>
          <w:rFonts w:ascii="Times New Roman" w:hAnsi="Times New Roman" w:cs="Times New Roman"/>
          <w:sz w:val="24"/>
          <w:szCs w:val="24"/>
        </w:rPr>
        <w:t>.</w:t>
      </w:r>
      <w:r w:rsidR="00355844" w:rsidRPr="00266522">
        <w:rPr>
          <w:rStyle w:val="FootnoteReference"/>
          <w:rFonts w:ascii="Times New Roman" w:hAnsi="Times New Roman" w:cs="Times New Roman"/>
          <w:sz w:val="24"/>
          <w:szCs w:val="24"/>
        </w:rPr>
        <w:footnoteReference w:id="11"/>
      </w:r>
      <w:r w:rsidR="00A07E09" w:rsidRPr="00266522">
        <w:rPr>
          <w:rFonts w:ascii="Times New Roman" w:hAnsi="Times New Roman" w:cs="Times New Roman"/>
          <w:sz w:val="24"/>
          <w:szCs w:val="24"/>
        </w:rPr>
        <w:t xml:space="preserve"> </w:t>
      </w:r>
    </w:p>
    <w:p w:rsidR="00131535" w:rsidRPr="00266522" w:rsidRDefault="00151C10" w:rsidP="00832B1E">
      <w:pPr>
        <w:spacing w:line="480" w:lineRule="auto"/>
        <w:rPr>
          <w:rFonts w:ascii="Times New Roman" w:hAnsi="Times New Roman" w:cs="Times New Roman"/>
          <w:sz w:val="24"/>
          <w:szCs w:val="24"/>
        </w:rPr>
      </w:pPr>
      <w:r w:rsidRPr="00266522">
        <w:rPr>
          <w:rFonts w:ascii="Times New Roman" w:hAnsi="Times New Roman" w:cs="Times New Roman"/>
          <w:sz w:val="24"/>
          <w:szCs w:val="24"/>
        </w:rPr>
        <w:t>With the Alexandrian people being extremely religious, o</w:t>
      </w:r>
      <w:r w:rsidR="00FC6CC1" w:rsidRPr="00266522">
        <w:rPr>
          <w:rFonts w:ascii="Times New Roman" w:hAnsi="Times New Roman" w:cs="Times New Roman"/>
          <w:sz w:val="24"/>
          <w:szCs w:val="24"/>
        </w:rPr>
        <w:t>ne role as</w:t>
      </w:r>
      <w:r w:rsidRPr="00266522">
        <w:rPr>
          <w:rFonts w:ascii="Times New Roman" w:hAnsi="Times New Roman" w:cs="Times New Roman"/>
          <w:sz w:val="24"/>
          <w:szCs w:val="24"/>
        </w:rPr>
        <w:t xml:space="preserve"> the satrap of Alexandria would be to work alongside the head priests in order to guide the people of Alexandria through the religious path they are required to follow. This would include petitioning the king </w:t>
      </w:r>
      <w:r w:rsidRPr="00266522">
        <w:rPr>
          <w:rFonts w:ascii="Times New Roman" w:hAnsi="Times New Roman" w:cs="Times New Roman"/>
          <w:sz w:val="24"/>
          <w:szCs w:val="24"/>
        </w:rPr>
        <w:lastRenderedPageBreak/>
        <w:t xml:space="preserve">for the rights to have a </w:t>
      </w:r>
      <w:r w:rsidR="007B105D" w:rsidRPr="00266522">
        <w:rPr>
          <w:rFonts w:ascii="Times New Roman" w:hAnsi="Times New Roman" w:cs="Times New Roman"/>
          <w:sz w:val="24"/>
          <w:szCs w:val="24"/>
        </w:rPr>
        <w:t>festival</w:t>
      </w:r>
      <w:r w:rsidRPr="00266522">
        <w:rPr>
          <w:rFonts w:ascii="Times New Roman" w:hAnsi="Times New Roman" w:cs="Times New Roman"/>
          <w:sz w:val="24"/>
          <w:szCs w:val="24"/>
        </w:rPr>
        <w:t xml:space="preserve"> in the city, as well as making sure the temples are gathering enough income from their taxes to stay functional.</w:t>
      </w:r>
      <w:r w:rsidR="00B3166C" w:rsidRPr="00266522">
        <w:rPr>
          <w:rStyle w:val="FootnoteReference"/>
          <w:rFonts w:ascii="Times New Roman" w:hAnsi="Times New Roman" w:cs="Times New Roman"/>
          <w:sz w:val="24"/>
          <w:szCs w:val="24"/>
        </w:rPr>
        <w:footnoteReference w:id="12"/>
      </w:r>
      <w:r w:rsidRPr="00266522">
        <w:rPr>
          <w:rFonts w:ascii="Times New Roman" w:hAnsi="Times New Roman" w:cs="Times New Roman"/>
          <w:sz w:val="24"/>
          <w:szCs w:val="24"/>
        </w:rPr>
        <w:t xml:space="preserve"> </w:t>
      </w:r>
    </w:p>
    <w:p w:rsidR="00FC6CC1" w:rsidRPr="00266522" w:rsidRDefault="00FC6CC1" w:rsidP="00832B1E">
      <w:pPr>
        <w:spacing w:line="480" w:lineRule="auto"/>
        <w:rPr>
          <w:rFonts w:ascii="Times New Roman" w:hAnsi="Times New Roman" w:cs="Times New Roman"/>
          <w:sz w:val="24"/>
          <w:szCs w:val="24"/>
        </w:rPr>
      </w:pPr>
      <w:r w:rsidRPr="00266522">
        <w:rPr>
          <w:rFonts w:ascii="Times New Roman" w:hAnsi="Times New Roman" w:cs="Times New Roman"/>
          <w:sz w:val="24"/>
          <w:szCs w:val="24"/>
        </w:rPr>
        <w:t xml:space="preserve">My character aims to petition the king and his court for them to allow the merchants of Alexandria to expand their trade routes and trade links from the western cities under the rule of the Carthaginians through Arabia all the way to the far reaches of India. If he was to be granted this request my character would make gain the credit, alongside the head merchant, for attaining </w:t>
      </w:r>
      <w:r w:rsidR="00D413B3" w:rsidRPr="00266522">
        <w:rPr>
          <w:rFonts w:ascii="Times New Roman" w:hAnsi="Times New Roman" w:cs="Times New Roman"/>
          <w:sz w:val="24"/>
          <w:szCs w:val="24"/>
        </w:rPr>
        <w:t>lots of money for the Ptolemaic royal court.</w:t>
      </w:r>
      <w:r w:rsidR="00D413B3" w:rsidRPr="00266522">
        <w:rPr>
          <w:rStyle w:val="FootnoteReference"/>
          <w:rFonts w:ascii="Times New Roman" w:hAnsi="Times New Roman" w:cs="Times New Roman"/>
          <w:sz w:val="24"/>
          <w:szCs w:val="24"/>
        </w:rPr>
        <w:footnoteReference w:id="13"/>
      </w:r>
      <w:r w:rsidR="00D413B3" w:rsidRPr="00266522">
        <w:rPr>
          <w:rFonts w:ascii="Times New Roman" w:hAnsi="Times New Roman" w:cs="Times New Roman"/>
          <w:sz w:val="24"/>
          <w:szCs w:val="24"/>
        </w:rPr>
        <w:t xml:space="preserve"> This in turn would allow my character to move higher up in the ranks within the city of Alexandria with the aim to become the king’s advisor, a position of great power in the Hellenistic </w:t>
      </w:r>
      <w:r w:rsidR="000B668B" w:rsidRPr="00266522">
        <w:rPr>
          <w:rFonts w:ascii="Times New Roman" w:hAnsi="Times New Roman" w:cs="Times New Roman"/>
          <w:sz w:val="24"/>
          <w:szCs w:val="24"/>
        </w:rPr>
        <w:t>court system.</w:t>
      </w:r>
    </w:p>
    <w:p w:rsidR="001E0DE5" w:rsidRPr="00266522" w:rsidRDefault="001E0DE5" w:rsidP="00832B1E">
      <w:pPr>
        <w:spacing w:line="480" w:lineRule="auto"/>
        <w:rPr>
          <w:rFonts w:ascii="Times New Roman" w:hAnsi="Times New Roman" w:cs="Times New Roman"/>
          <w:sz w:val="24"/>
          <w:szCs w:val="24"/>
        </w:rPr>
      </w:pPr>
      <w:r w:rsidRPr="00266522">
        <w:rPr>
          <w:rFonts w:ascii="Times New Roman" w:hAnsi="Times New Roman" w:cs="Times New Roman"/>
          <w:sz w:val="24"/>
          <w:szCs w:val="24"/>
        </w:rPr>
        <w:t>In the history of Alexandria, there has always been problems with the local populace of the city. It is widely known that there were many riots within Alexandria.</w:t>
      </w:r>
      <w:r w:rsidRPr="00266522">
        <w:rPr>
          <w:rStyle w:val="FootnoteReference"/>
          <w:rFonts w:ascii="Times New Roman" w:hAnsi="Times New Roman" w:cs="Times New Roman"/>
          <w:sz w:val="24"/>
          <w:szCs w:val="24"/>
        </w:rPr>
        <w:footnoteReference w:id="14"/>
      </w:r>
      <w:r w:rsidRPr="00266522">
        <w:rPr>
          <w:rFonts w:ascii="Times New Roman" w:hAnsi="Times New Roman" w:cs="Times New Roman"/>
          <w:sz w:val="24"/>
          <w:szCs w:val="24"/>
        </w:rPr>
        <w:t xml:space="preserve"> </w:t>
      </w:r>
      <w:r w:rsidR="00EA0405">
        <w:rPr>
          <w:rFonts w:ascii="Times New Roman" w:hAnsi="Times New Roman" w:cs="Times New Roman"/>
          <w:sz w:val="24"/>
          <w:szCs w:val="24"/>
        </w:rPr>
        <w:t xml:space="preserve">These could have been caused due to the mass range of people residing in the city. </w:t>
      </w:r>
      <w:r w:rsidRPr="00266522">
        <w:rPr>
          <w:rFonts w:ascii="Times New Roman" w:hAnsi="Times New Roman" w:cs="Times New Roman"/>
          <w:sz w:val="24"/>
          <w:szCs w:val="24"/>
        </w:rPr>
        <w:t>In order to attempt to keep the mob of Alexandria happy my character will be offering to put a series of games</w:t>
      </w:r>
      <w:r w:rsidR="004242F8" w:rsidRPr="00266522">
        <w:rPr>
          <w:rFonts w:ascii="Times New Roman" w:hAnsi="Times New Roman" w:cs="Times New Roman"/>
          <w:sz w:val="24"/>
          <w:szCs w:val="24"/>
        </w:rPr>
        <w:t xml:space="preserve"> on for the king and his family. This will not only gain my character favour from the Ptolemaic royal court, but this will also please the mob as it will be giving them some entertainment. This would lower the risk of a riot, and in any case of a revolt the people may spare my characters life. </w:t>
      </w:r>
      <w:r w:rsidRPr="00266522">
        <w:rPr>
          <w:rFonts w:ascii="Times New Roman" w:hAnsi="Times New Roman" w:cs="Times New Roman"/>
          <w:sz w:val="24"/>
          <w:szCs w:val="24"/>
        </w:rPr>
        <w:t xml:space="preserve"> </w:t>
      </w:r>
    </w:p>
    <w:p w:rsidR="00131535" w:rsidRPr="00266522" w:rsidRDefault="00131535" w:rsidP="00131535">
      <w:pPr>
        <w:spacing w:line="480" w:lineRule="auto"/>
        <w:rPr>
          <w:rFonts w:ascii="Times New Roman" w:hAnsi="Times New Roman" w:cs="Times New Roman"/>
          <w:sz w:val="24"/>
          <w:szCs w:val="24"/>
        </w:rPr>
      </w:pPr>
    </w:p>
    <w:p w:rsidR="00131535" w:rsidRPr="00266522" w:rsidRDefault="00131535" w:rsidP="00131535">
      <w:pPr>
        <w:spacing w:line="480" w:lineRule="auto"/>
        <w:rPr>
          <w:rFonts w:ascii="Times New Roman" w:hAnsi="Times New Roman" w:cs="Times New Roman"/>
          <w:sz w:val="24"/>
          <w:szCs w:val="24"/>
        </w:rPr>
      </w:pPr>
    </w:p>
    <w:p w:rsidR="00131535" w:rsidRPr="00266522" w:rsidRDefault="00131535" w:rsidP="00131535">
      <w:pPr>
        <w:spacing w:line="480" w:lineRule="auto"/>
        <w:rPr>
          <w:rFonts w:ascii="Times New Roman" w:hAnsi="Times New Roman" w:cs="Times New Roman"/>
          <w:sz w:val="24"/>
          <w:szCs w:val="24"/>
        </w:rPr>
      </w:pPr>
      <w:bookmarkStart w:id="0" w:name="_GoBack"/>
      <w:bookmarkEnd w:id="0"/>
      <w:proofErr w:type="spellStart"/>
      <w:r w:rsidRPr="00266522">
        <w:rPr>
          <w:rFonts w:ascii="Times New Roman" w:hAnsi="Times New Roman" w:cs="Times New Roman"/>
          <w:sz w:val="24"/>
          <w:szCs w:val="24"/>
        </w:rPr>
        <w:t>Aldred</w:t>
      </w:r>
      <w:proofErr w:type="spellEnd"/>
      <w:r w:rsidRPr="00266522">
        <w:rPr>
          <w:rFonts w:ascii="Times New Roman" w:hAnsi="Times New Roman" w:cs="Times New Roman"/>
          <w:sz w:val="24"/>
          <w:szCs w:val="24"/>
        </w:rPr>
        <w:t xml:space="preserve">, C. 1961. The Egyptians. London. Thames and Hudson. </w:t>
      </w:r>
    </w:p>
    <w:p w:rsidR="00131535" w:rsidRPr="00266522" w:rsidRDefault="00131535" w:rsidP="00131535">
      <w:pPr>
        <w:spacing w:line="480" w:lineRule="auto"/>
        <w:rPr>
          <w:rFonts w:ascii="Times New Roman" w:hAnsi="Times New Roman" w:cs="Times New Roman"/>
          <w:sz w:val="24"/>
          <w:szCs w:val="24"/>
        </w:rPr>
      </w:pPr>
      <w:proofErr w:type="spellStart"/>
      <w:r w:rsidRPr="00266522">
        <w:rPr>
          <w:rFonts w:ascii="Times New Roman" w:hAnsi="Times New Roman" w:cs="Times New Roman"/>
          <w:sz w:val="24"/>
          <w:szCs w:val="24"/>
        </w:rPr>
        <w:t>Escoffey</w:t>
      </w:r>
      <w:proofErr w:type="spellEnd"/>
      <w:r w:rsidRPr="00266522">
        <w:rPr>
          <w:rFonts w:ascii="Times New Roman" w:hAnsi="Times New Roman" w:cs="Times New Roman"/>
          <w:sz w:val="24"/>
          <w:szCs w:val="24"/>
        </w:rPr>
        <w:t xml:space="preserve">, C. 2012. Ancient Alexandria. Alexandria: Bibliotheca Alexandrina. </w:t>
      </w:r>
    </w:p>
    <w:p w:rsidR="00131535" w:rsidRPr="00266522" w:rsidRDefault="00131535" w:rsidP="00131535">
      <w:pPr>
        <w:spacing w:line="480" w:lineRule="auto"/>
        <w:rPr>
          <w:rFonts w:ascii="Times New Roman" w:hAnsi="Times New Roman" w:cs="Times New Roman"/>
          <w:sz w:val="24"/>
          <w:szCs w:val="24"/>
        </w:rPr>
      </w:pPr>
      <w:r w:rsidRPr="00266522">
        <w:rPr>
          <w:rFonts w:ascii="Times New Roman" w:hAnsi="Times New Roman" w:cs="Times New Roman"/>
          <w:sz w:val="24"/>
          <w:szCs w:val="24"/>
        </w:rPr>
        <w:lastRenderedPageBreak/>
        <w:t>Fraser, P. 1986. Ptolemaic Alexandria. Oxford: Clarendon Press 1972</w:t>
      </w:r>
    </w:p>
    <w:p w:rsidR="00974D24" w:rsidRDefault="00974D24" w:rsidP="00131535">
      <w:pPr>
        <w:spacing w:line="480" w:lineRule="auto"/>
        <w:rPr>
          <w:rFonts w:ascii="Times New Roman" w:hAnsi="Times New Roman" w:cs="Times New Roman"/>
          <w:sz w:val="24"/>
          <w:szCs w:val="24"/>
        </w:rPr>
      </w:pPr>
      <w:r w:rsidRPr="00266522">
        <w:rPr>
          <w:rFonts w:ascii="Times New Roman" w:hAnsi="Times New Roman" w:cs="Times New Roman"/>
          <w:sz w:val="24"/>
          <w:szCs w:val="24"/>
        </w:rPr>
        <w:t>Kistler. J. 1967. War Elephants. Lincoln. University of Nebraska Press.</w:t>
      </w:r>
    </w:p>
    <w:p w:rsidR="00266522" w:rsidRPr="00266522" w:rsidRDefault="00266522" w:rsidP="00131535">
      <w:pPr>
        <w:spacing w:line="480" w:lineRule="auto"/>
        <w:rPr>
          <w:rFonts w:ascii="Times New Roman" w:hAnsi="Times New Roman" w:cs="Times New Roman"/>
          <w:sz w:val="24"/>
          <w:szCs w:val="24"/>
        </w:rPr>
      </w:pPr>
      <w:r>
        <w:rPr>
          <w:rFonts w:ascii="Times New Roman" w:hAnsi="Times New Roman" w:cs="Times New Roman"/>
          <w:sz w:val="24"/>
          <w:szCs w:val="24"/>
        </w:rPr>
        <w:t xml:space="preserve">Manning, J. 2004. </w:t>
      </w:r>
      <w:r w:rsidRPr="00266522">
        <w:rPr>
          <w:rFonts w:ascii="Times New Roman" w:hAnsi="Times New Roman" w:cs="Times New Roman"/>
          <w:sz w:val="24"/>
          <w:szCs w:val="24"/>
        </w:rPr>
        <w:t>The Ptolemaic Economy. The Cambridge Economic History of the Greco- Roman World.</w:t>
      </w:r>
    </w:p>
    <w:p w:rsidR="00266522" w:rsidRPr="00266522" w:rsidRDefault="00266522" w:rsidP="00131535">
      <w:pPr>
        <w:spacing w:line="480" w:lineRule="auto"/>
        <w:rPr>
          <w:rFonts w:ascii="Times New Roman" w:hAnsi="Times New Roman" w:cs="Times New Roman"/>
          <w:sz w:val="24"/>
          <w:szCs w:val="24"/>
        </w:rPr>
      </w:pPr>
      <w:r w:rsidRPr="00266522">
        <w:rPr>
          <w:rFonts w:ascii="Times New Roman" w:hAnsi="Times New Roman" w:cs="Times New Roman"/>
          <w:sz w:val="24"/>
          <w:szCs w:val="24"/>
        </w:rPr>
        <w:t xml:space="preserve">Manning, J. 2010. </w:t>
      </w:r>
      <w:r>
        <w:rPr>
          <w:rFonts w:ascii="Times New Roman" w:hAnsi="Times New Roman" w:cs="Times New Roman"/>
          <w:sz w:val="24"/>
          <w:szCs w:val="24"/>
        </w:rPr>
        <w:t>T</w:t>
      </w:r>
      <w:r w:rsidRPr="00266522">
        <w:rPr>
          <w:rFonts w:ascii="Times New Roman" w:hAnsi="Times New Roman" w:cs="Times New Roman"/>
          <w:bCs/>
          <w:sz w:val="24"/>
          <w:szCs w:val="24"/>
        </w:rPr>
        <w:t>he Last Pharaohs: Egypt Under the Ptolemies, 305-30 BC</w:t>
      </w:r>
      <w:r>
        <w:rPr>
          <w:rFonts w:ascii="Times New Roman" w:hAnsi="Times New Roman" w:cs="Times New Roman"/>
          <w:bCs/>
          <w:sz w:val="24"/>
          <w:szCs w:val="24"/>
        </w:rPr>
        <w:t xml:space="preserve">. New Jersey. Princeton University Press. </w:t>
      </w:r>
    </w:p>
    <w:p w:rsidR="005A7AFB" w:rsidRDefault="005A7AFB" w:rsidP="00131535">
      <w:pPr>
        <w:spacing w:line="480" w:lineRule="auto"/>
        <w:rPr>
          <w:rFonts w:ascii="Times New Roman" w:hAnsi="Times New Roman" w:cs="Times New Roman"/>
          <w:sz w:val="24"/>
          <w:szCs w:val="24"/>
        </w:rPr>
      </w:pPr>
      <w:r w:rsidRPr="00266522">
        <w:rPr>
          <w:rFonts w:ascii="Times New Roman" w:hAnsi="Times New Roman" w:cs="Times New Roman"/>
          <w:sz w:val="24"/>
          <w:szCs w:val="24"/>
        </w:rPr>
        <w:t xml:space="preserve">Mayor, Adrienne. 2009. The poison king: the life and legend of </w:t>
      </w:r>
      <w:proofErr w:type="spellStart"/>
      <w:r w:rsidRPr="00266522">
        <w:rPr>
          <w:rFonts w:ascii="Times New Roman" w:hAnsi="Times New Roman" w:cs="Times New Roman"/>
          <w:sz w:val="24"/>
          <w:szCs w:val="24"/>
        </w:rPr>
        <w:t>Mithradates</w:t>
      </w:r>
      <w:proofErr w:type="spellEnd"/>
      <w:r w:rsidRPr="00266522">
        <w:rPr>
          <w:rFonts w:ascii="Times New Roman" w:hAnsi="Times New Roman" w:cs="Times New Roman"/>
          <w:sz w:val="24"/>
          <w:szCs w:val="24"/>
        </w:rPr>
        <w:t xml:space="preserve">, Rome’s deadliest enemy. Princeton. Princeton </w:t>
      </w:r>
      <w:proofErr w:type="gramStart"/>
      <w:r w:rsidRPr="00266522">
        <w:rPr>
          <w:rFonts w:ascii="Times New Roman" w:hAnsi="Times New Roman" w:cs="Times New Roman"/>
          <w:sz w:val="24"/>
          <w:szCs w:val="24"/>
        </w:rPr>
        <w:t>university</w:t>
      </w:r>
      <w:proofErr w:type="gramEnd"/>
      <w:r w:rsidRPr="00266522">
        <w:rPr>
          <w:rFonts w:ascii="Times New Roman" w:hAnsi="Times New Roman" w:cs="Times New Roman"/>
          <w:sz w:val="24"/>
          <w:szCs w:val="24"/>
        </w:rPr>
        <w:t xml:space="preserve"> Press. </w:t>
      </w:r>
    </w:p>
    <w:p w:rsidR="008210C1" w:rsidRDefault="008210C1" w:rsidP="00131535">
      <w:pPr>
        <w:spacing w:line="480" w:lineRule="auto"/>
        <w:rPr>
          <w:rFonts w:ascii="Times New Roman" w:hAnsi="Times New Roman" w:cs="Times New Roman"/>
          <w:sz w:val="24"/>
          <w:szCs w:val="24"/>
        </w:rPr>
      </w:pPr>
      <w:r w:rsidRPr="008210C1">
        <w:rPr>
          <w:rFonts w:ascii="Times New Roman" w:hAnsi="Times New Roman" w:cs="Times New Roman"/>
          <w:sz w:val="24"/>
          <w:szCs w:val="24"/>
        </w:rPr>
        <w:t xml:space="preserve">Polybius. Histories. Evelyn S. </w:t>
      </w:r>
      <w:proofErr w:type="spellStart"/>
      <w:r w:rsidRPr="008210C1">
        <w:rPr>
          <w:rFonts w:ascii="Times New Roman" w:hAnsi="Times New Roman" w:cs="Times New Roman"/>
          <w:sz w:val="24"/>
          <w:szCs w:val="24"/>
        </w:rPr>
        <w:t>Shuckburgh</w:t>
      </w:r>
      <w:proofErr w:type="spellEnd"/>
      <w:r w:rsidRPr="008210C1">
        <w:rPr>
          <w:rFonts w:ascii="Times New Roman" w:hAnsi="Times New Roman" w:cs="Times New Roman"/>
          <w:sz w:val="24"/>
          <w:szCs w:val="24"/>
        </w:rPr>
        <w:t xml:space="preserve">. Translator. London, New York. Macmillan. 1889. Reprint Bloomington </w:t>
      </w:r>
    </w:p>
    <w:p w:rsidR="00525782" w:rsidRPr="00525782" w:rsidRDefault="00525782" w:rsidP="00525782">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Sekunda</w:t>
      </w:r>
      <w:proofErr w:type="spellEnd"/>
      <w:r>
        <w:rPr>
          <w:rFonts w:ascii="Times New Roman" w:hAnsi="Times New Roman" w:cs="Times New Roman"/>
          <w:sz w:val="24"/>
          <w:szCs w:val="24"/>
        </w:rPr>
        <w:t xml:space="preserve">, Nick. 1995. </w:t>
      </w:r>
      <w:r w:rsidRPr="00525782">
        <w:rPr>
          <w:rFonts w:ascii="Times New Roman" w:hAnsi="Times New Roman" w:cs="Times New Roman"/>
          <w:sz w:val="24"/>
          <w:szCs w:val="24"/>
        </w:rPr>
        <w:t>Seleucid and Ptolemaic Reformed Armies 168-145 BC Volume 2: The Ptolemaic Army</w:t>
      </w:r>
      <w:r>
        <w:rPr>
          <w:rFonts w:ascii="Times New Roman" w:hAnsi="Times New Roman" w:cs="Times New Roman"/>
          <w:sz w:val="24"/>
          <w:szCs w:val="24"/>
        </w:rPr>
        <w:t xml:space="preserve">. London. </w:t>
      </w:r>
      <w:proofErr w:type="spellStart"/>
      <w:r w:rsidRPr="00525782">
        <w:rPr>
          <w:rFonts w:ascii="Times New Roman" w:hAnsi="Times New Roman" w:cs="Times New Roman"/>
          <w:sz w:val="24"/>
          <w:szCs w:val="24"/>
        </w:rPr>
        <w:t>Montvert</w:t>
      </w:r>
      <w:proofErr w:type="spellEnd"/>
      <w:r w:rsidRPr="00525782">
        <w:rPr>
          <w:rFonts w:ascii="Times New Roman" w:hAnsi="Times New Roman" w:cs="Times New Roman"/>
          <w:sz w:val="24"/>
          <w:szCs w:val="24"/>
        </w:rPr>
        <w:t xml:space="preserve"> Publications</w:t>
      </w:r>
      <w:r>
        <w:rPr>
          <w:rFonts w:ascii="Times New Roman" w:hAnsi="Times New Roman" w:cs="Times New Roman"/>
          <w:sz w:val="24"/>
          <w:szCs w:val="24"/>
        </w:rPr>
        <w:t>.</w:t>
      </w:r>
    </w:p>
    <w:p w:rsidR="00974D24" w:rsidRPr="00266522" w:rsidRDefault="00974D24" w:rsidP="00131535">
      <w:pPr>
        <w:spacing w:line="480" w:lineRule="auto"/>
        <w:rPr>
          <w:rFonts w:ascii="Times New Roman" w:hAnsi="Times New Roman" w:cs="Times New Roman"/>
          <w:sz w:val="24"/>
          <w:szCs w:val="24"/>
        </w:rPr>
      </w:pPr>
      <w:r w:rsidRPr="00266522">
        <w:rPr>
          <w:rFonts w:ascii="Times New Roman" w:hAnsi="Times New Roman" w:cs="Times New Roman"/>
          <w:sz w:val="24"/>
          <w:szCs w:val="24"/>
        </w:rPr>
        <w:t xml:space="preserve">Stephens. S. 2010. Ptolemaic Alexandria. In </w:t>
      </w:r>
      <w:proofErr w:type="spellStart"/>
      <w:r w:rsidRPr="00266522">
        <w:rPr>
          <w:rFonts w:ascii="Times New Roman" w:hAnsi="Times New Roman" w:cs="Times New Roman"/>
          <w:sz w:val="24"/>
          <w:szCs w:val="24"/>
        </w:rPr>
        <w:t>Clauss</w:t>
      </w:r>
      <w:proofErr w:type="spellEnd"/>
      <w:r w:rsidRPr="00266522">
        <w:rPr>
          <w:rFonts w:ascii="Times New Roman" w:hAnsi="Times New Roman" w:cs="Times New Roman"/>
          <w:sz w:val="24"/>
          <w:szCs w:val="24"/>
        </w:rPr>
        <w:t>.</w:t>
      </w:r>
      <w:r w:rsidR="005A7AFB" w:rsidRPr="00266522">
        <w:rPr>
          <w:rFonts w:ascii="Times New Roman" w:hAnsi="Times New Roman" w:cs="Times New Roman"/>
          <w:sz w:val="24"/>
          <w:szCs w:val="24"/>
        </w:rPr>
        <w:t xml:space="preserve"> </w:t>
      </w:r>
      <w:r w:rsidRPr="00266522">
        <w:rPr>
          <w:rFonts w:ascii="Times New Roman" w:hAnsi="Times New Roman" w:cs="Times New Roman"/>
          <w:sz w:val="24"/>
          <w:szCs w:val="24"/>
        </w:rPr>
        <w:t xml:space="preserve">J </w:t>
      </w:r>
      <w:r w:rsidR="00610469" w:rsidRPr="00266522">
        <w:rPr>
          <w:rFonts w:ascii="Times New Roman" w:hAnsi="Times New Roman" w:cs="Times New Roman"/>
          <w:sz w:val="24"/>
          <w:szCs w:val="24"/>
        </w:rPr>
        <w:t xml:space="preserve">(ed.) </w:t>
      </w:r>
      <w:r w:rsidRPr="00266522">
        <w:rPr>
          <w:rFonts w:ascii="Times New Roman" w:hAnsi="Times New Roman" w:cs="Times New Roman"/>
          <w:i/>
          <w:sz w:val="24"/>
          <w:szCs w:val="24"/>
        </w:rPr>
        <w:t xml:space="preserve">A companion to Hellenistic literature. </w:t>
      </w:r>
      <w:r w:rsidR="00610469" w:rsidRPr="00266522">
        <w:rPr>
          <w:rFonts w:ascii="Times New Roman" w:hAnsi="Times New Roman" w:cs="Times New Roman"/>
          <w:sz w:val="24"/>
          <w:szCs w:val="24"/>
        </w:rPr>
        <w:t xml:space="preserve">West Sussex. Blackwell Publishing. </w:t>
      </w:r>
    </w:p>
    <w:p w:rsidR="00131535" w:rsidRPr="00266522" w:rsidRDefault="00131535" w:rsidP="00131535">
      <w:pPr>
        <w:spacing w:line="480" w:lineRule="auto"/>
        <w:rPr>
          <w:rFonts w:ascii="Times New Roman" w:hAnsi="Times New Roman" w:cs="Times New Roman"/>
          <w:sz w:val="24"/>
          <w:szCs w:val="24"/>
        </w:rPr>
      </w:pPr>
      <w:r w:rsidRPr="00266522">
        <w:rPr>
          <w:rFonts w:ascii="Times New Roman" w:hAnsi="Times New Roman" w:cs="Times New Roman"/>
          <w:sz w:val="24"/>
          <w:szCs w:val="24"/>
        </w:rPr>
        <w:t xml:space="preserve">Strabo. ed. H. L. Jones, The Geography of Strabo. Cambridge, Mass.: Harvard University Press; London: William Heinemann, Ltd. 1924. </w:t>
      </w:r>
    </w:p>
    <w:p w:rsidR="00131535" w:rsidRPr="00266522" w:rsidRDefault="00131535" w:rsidP="00131535">
      <w:pPr>
        <w:spacing w:line="480" w:lineRule="auto"/>
        <w:rPr>
          <w:rFonts w:ascii="Times New Roman" w:hAnsi="Times New Roman" w:cs="Times New Roman"/>
          <w:sz w:val="24"/>
          <w:szCs w:val="24"/>
        </w:rPr>
      </w:pPr>
      <w:r w:rsidRPr="00266522">
        <w:rPr>
          <w:rFonts w:ascii="Times New Roman" w:hAnsi="Times New Roman" w:cs="Times New Roman"/>
          <w:sz w:val="24"/>
          <w:szCs w:val="24"/>
        </w:rPr>
        <w:t>Taylor, M. 2013. Antiochus the Great. Barnsley. Pen and Sword Books Ltd.</w:t>
      </w:r>
    </w:p>
    <w:p w:rsidR="00131535" w:rsidRPr="00266522" w:rsidRDefault="00131535">
      <w:pPr>
        <w:spacing w:line="480" w:lineRule="auto"/>
        <w:rPr>
          <w:rFonts w:ascii="Times New Roman" w:hAnsi="Times New Roman" w:cs="Times New Roman"/>
          <w:sz w:val="24"/>
          <w:szCs w:val="24"/>
        </w:rPr>
      </w:pPr>
    </w:p>
    <w:sectPr w:rsidR="00131535" w:rsidRPr="002665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2012E" w:rsidRDefault="00B2012E" w:rsidP="00832B1E">
      <w:pPr>
        <w:spacing w:after="0" w:line="240" w:lineRule="auto"/>
      </w:pPr>
      <w:r>
        <w:separator/>
      </w:r>
    </w:p>
  </w:endnote>
  <w:endnote w:type="continuationSeparator" w:id="0">
    <w:p w:rsidR="00B2012E" w:rsidRDefault="00B2012E" w:rsidP="00832B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2012E" w:rsidRDefault="00B2012E" w:rsidP="00832B1E">
      <w:pPr>
        <w:spacing w:after="0" w:line="240" w:lineRule="auto"/>
      </w:pPr>
      <w:r>
        <w:separator/>
      </w:r>
    </w:p>
  </w:footnote>
  <w:footnote w:type="continuationSeparator" w:id="0">
    <w:p w:rsidR="00B2012E" w:rsidRDefault="00B2012E" w:rsidP="00832B1E">
      <w:pPr>
        <w:spacing w:after="0" w:line="240" w:lineRule="auto"/>
      </w:pPr>
      <w:r>
        <w:continuationSeparator/>
      </w:r>
    </w:p>
  </w:footnote>
  <w:footnote w:id="1">
    <w:p w:rsidR="00832B1E" w:rsidRDefault="00832B1E">
      <w:pPr>
        <w:pStyle w:val="FootnoteText"/>
      </w:pPr>
      <w:r>
        <w:rPr>
          <w:rStyle w:val="FootnoteReference"/>
        </w:rPr>
        <w:footnoteRef/>
      </w:r>
      <w:r>
        <w:t xml:space="preserve"> </w:t>
      </w:r>
      <w:r w:rsidR="009B33CD">
        <w:t>Fraser, P 1972</w:t>
      </w:r>
    </w:p>
  </w:footnote>
  <w:footnote w:id="2">
    <w:p w:rsidR="00A93879" w:rsidRDefault="00A93879">
      <w:pPr>
        <w:pStyle w:val="FootnoteText"/>
      </w:pPr>
      <w:r>
        <w:rPr>
          <w:rStyle w:val="FootnoteReference"/>
        </w:rPr>
        <w:footnoteRef/>
      </w:r>
      <w:r>
        <w:t xml:space="preserve"> </w:t>
      </w:r>
      <w:proofErr w:type="spellStart"/>
      <w:r>
        <w:t>Escoffey</w:t>
      </w:r>
      <w:proofErr w:type="spellEnd"/>
      <w:r>
        <w:t>. 2012</w:t>
      </w:r>
    </w:p>
  </w:footnote>
  <w:footnote w:id="3">
    <w:p w:rsidR="00A93879" w:rsidRDefault="00A93879">
      <w:pPr>
        <w:pStyle w:val="FootnoteText"/>
      </w:pPr>
      <w:r>
        <w:rPr>
          <w:rStyle w:val="FootnoteReference"/>
        </w:rPr>
        <w:footnoteRef/>
      </w:r>
      <w:r>
        <w:t xml:space="preserve"> Kistler, J </w:t>
      </w:r>
      <w:r w:rsidR="00013608">
        <w:t>1967</w:t>
      </w:r>
    </w:p>
  </w:footnote>
  <w:footnote w:id="4">
    <w:p w:rsidR="00525782" w:rsidRDefault="00525782">
      <w:pPr>
        <w:pStyle w:val="FootnoteText"/>
      </w:pPr>
      <w:r>
        <w:rPr>
          <w:rStyle w:val="FootnoteReference"/>
        </w:rPr>
        <w:footnoteRef/>
      </w:r>
      <w:r>
        <w:t xml:space="preserve"> </w:t>
      </w:r>
      <w:proofErr w:type="spellStart"/>
      <w:r>
        <w:t>Sekunda</w:t>
      </w:r>
      <w:proofErr w:type="spellEnd"/>
      <w:r>
        <w:t xml:space="preserve">. N 1995 </w:t>
      </w:r>
    </w:p>
  </w:footnote>
  <w:footnote w:id="5">
    <w:p w:rsidR="003B2A9B" w:rsidRDefault="003B2A9B">
      <w:pPr>
        <w:pStyle w:val="FootnoteText"/>
      </w:pPr>
      <w:r>
        <w:rPr>
          <w:rStyle w:val="FootnoteReference"/>
        </w:rPr>
        <w:footnoteRef/>
      </w:r>
      <w:r w:rsidR="00EA0405">
        <w:t xml:space="preserve"> Stephens, S 2010</w:t>
      </w:r>
    </w:p>
  </w:footnote>
  <w:footnote w:id="6">
    <w:p w:rsidR="00C1683E" w:rsidRDefault="00C1683E">
      <w:pPr>
        <w:pStyle w:val="FootnoteText"/>
      </w:pPr>
      <w:r>
        <w:rPr>
          <w:rStyle w:val="FootnoteReference"/>
        </w:rPr>
        <w:footnoteRef/>
      </w:r>
      <w:r w:rsidR="00131535">
        <w:t xml:space="preserve"> </w:t>
      </w:r>
      <w:proofErr w:type="spellStart"/>
      <w:r w:rsidR="00131535">
        <w:t>Aldred</w:t>
      </w:r>
      <w:proofErr w:type="spellEnd"/>
      <w:r w:rsidR="00131535">
        <w:t>. C. 1961</w:t>
      </w:r>
    </w:p>
  </w:footnote>
  <w:footnote w:id="7">
    <w:p w:rsidR="00C1683E" w:rsidRDefault="00C1683E">
      <w:pPr>
        <w:pStyle w:val="FootnoteText"/>
      </w:pPr>
      <w:r>
        <w:rPr>
          <w:rStyle w:val="FootnoteReference"/>
        </w:rPr>
        <w:footnoteRef/>
      </w:r>
      <w:r>
        <w:t xml:space="preserve"> Strabo 17. 17</w:t>
      </w:r>
    </w:p>
  </w:footnote>
  <w:footnote w:id="8">
    <w:p w:rsidR="00144437" w:rsidRDefault="00144437">
      <w:pPr>
        <w:pStyle w:val="FootnoteText"/>
      </w:pPr>
      <w:r>
        <w:rPr>
          <w:rStyle w:val="FootnoteReference"/>
        </w:rPr>
        <w:footnoteRef/>
      </w:r>
      <w:r>
        <w:t xml:space="preserve"> </w:t>
      </w:r>
      <w:proofErr w:type="spellStart"/>
      <w:r>
        <w:t>Bingen</w:t>
      </w:r>
      <w:proofErr w:type="spellEnd"/>
      <w:r>
        <w:t>, J. 2007</w:t>
      </w:r>
    </w:p>
  </w:footnote>
  <w:footnote w:id="9">
    <w:p w:rsidR="00013608" w:rsidRDefault="00013608">
      <w:pPr>
        <w:pStyle w:val="FootnoteText"/>
      </w:pPr>
      <w:r>
        <w:rPr>
          <w:rStyle w:val="FootnoteReference"/>
        </w:rPr>
        <w:footnoteRef/>
      </w:r>
      <w:r>
        <w:t xml:space="preserve"> </w:t>
      </w:r>
      <w:r w:rsidR="008210C1">
        <w:t>Polybius 5. 79</w:t>
      </w:r>
    </w:p>
  </w:footnote>
  <w:footnote w:id="10">
    <w:p w:rsidR="008210C1" w:rsidRDefault="008210C1">
      <w:pPr>
        <w:pStyle w:val="FootnoteText"/>
      </w:pPr>
      <w:r>
        <w:rPr>
          <w:rStyle w:val="FootnoteReference"/>
        </w:rPr>
        <w:footnoteRef/>
      </w:r>
      <w:r>
        <w:t xml:space="preserve"> Polybius. 5. 79</w:t>
      </w:r>
    </w:p>
  </w:footnote>
  <w:footnote w:id="11">
    <w:p w:rsidR="00355844" w:rsidRDefault="00355844">
      <w:pPr>
        <w:pStyle w:val="FootnoteText"/>
      </w:pPr>
      <w:r>
        <w:rPr>
          <w:rStyle w:val="FootnoteReference"/>
        </w:rPr>
        <w:footnoteRef/>
      </w:r>
      <w:r>
        <w:t xml:space="preserve"> Mayor, A. 2009</w:t>
      </w:r>
    </w:p>
  </w:footnote>
  <w:footnote w:id="12">
    <w:p w:rsidR="00B3166C" w:rsidRDefault="00B3166C">
      <w:pPr>
        <w:pStyle w:val="FootnoteText"/>
      </w:pPr>
      <w:r>
        <w:rPr>
          <w:rStyle w:val="FootnoteReference"/>
        </w:rPr>
        <w:footnoteRef/>
      </w:r>
      <w:r>
        <w:t xml:space="preserve"> </w:t>
      </w:r>
      <w:r w:rsidR="00266522">
        <w:t>Manning, J. 2004</w:t>
      </w:r>
    </w:p>
  </w:footnote>
  <w:footnote w:id="13">
    <w:p w:rsidR="00D413B3" w:rsidRDefault="00D413B3">
      <w:pPr>
        <w:pStyle w:val="FootnoteText"/>
      </w:pPr>
      <w:r>
        <w:rPr>
          <w:rStyle w:val="FootnoteReference"/>
        </w:rPr>
        <w:footnoteRef/>
      </w:r>
      <w:r>
        <w:t xml:space="preserve"> </w:t>
      </w:r>
      <w:r w:rsidR="00880ED8">
        <w:t xml:space="preserve">Manning, J </w:t>
      </w:r>
      <w:r w:rsidR="00266522">
        <w:t>2010</w:t>
      </w:r>
    </w:p>
  </w:footnote>
  <w:footnote w:id="14">
    <w:p w:rsidR="001E0DE5" w:rsidRDefault="001E0DE5">
      <w:pPr>
        <w:pStyle w:val="FootnoteText"/>
      </w:pPr>
      <w:r>
        <w:rPr>
          <w:rStyle w:val="FootnoteReference"/>
        </w:rPr>
        <w:footnoteRef/>
      </w:r>
      <w:r>
        <w:t xml:space="preserve"> Fraser, P. 1986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F5D16"/>
    <w:rsid w:val="00013608"/>
    <w:rsid w:val="000B668B"/>
    <w:rsid w:val="00131535"/>
    <w:rsid w:val="00144437"/>
    <w:rsid w:val="00151C10"/>
    <w:rsid w:val="001E0DE5"/>
    <w:rsid w:val="00262394"/>
    <w:rsid w:val="00266522"/>
    <w:rsid w:val="002670EC"/>
    <w:rsid w:val="00280B99"/>
    <w:rsid w:val="00293628"/>
    <w:rsid w:val="002B4D0A"/>
    <w:rsid w:val="00355844"/>
    <w:rsid w:val="003B2A9B"/>
    <w:rsid w:val="003D3B81"/>
    <w:rsid w:val="004242F8"/>
    <w:rsid w:val="00437E15"/>
    <w:rsid w:val="00525782"/>
    <w:rsid w:val="00586F3E"/>
    <w:rsid w:val="005A7AFB"/>
    <w:rsid w:val="00610469"/>
    <w:rsid w:val="006F5D16"/>
    <w:rsid w:val="007B105D"/>
    <w:rsid w:val="008210C1"/>
    <w:rsid w:val="00832B1E"/>
    <w:rsid w:val="00880ED8"/>
    <w:rsid w:val="008E74A8"/>
    <w:rsid w:val="00974D24"/>
    <w:rsid w:val="009B33CD"/>
    <w:rsid w:val="00A07E09"/>
    <w:rsid w:val="00A45A8F"/>
    <w:rsid w:val="00A732C4"/>
    <w:rsid w:val="00A93879"/>
    <w:rsid w:val="00B2012E"/>
    <w:rsid w:val="00B3166C"/>
    <w:rsid w:val="00C1683E"/>
    <w:rsid w:val="00C90120"/>
    <w:rsid w:val="00D413B3"/>
    <w:rsid w:val="00EA0405"/>
    <w:rsid w:val="00EA3790"/>
    <w:rsid w:val="00FC6C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E31FA4"/>
  <w15:chartTrackingRefBased/>
  <w15:docId w15:val="{0547AD5A-C3BE-4E66-ADC3-C5EAD735E0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32B1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32B1E"/>
    <w:rPr>
      <w:sz w:val="20"/>
      <w:szCs w:val="20"/>
    </w:rPr>
  </w:style>
  <w:style w:type="character" w:styleId="FootnoteReference">
    <w:name w:val="footnote reference"/>
    <w:basedOn w:val="DefaultParagraphFont"/>
    <w:uiPriority w:val="99"/>
    <w:semiHidden/>
    <w:unhideWhenUsed/>
    <w:rsid w:val="00832B1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5779865">
      <w:bodyDiv w:val="1"/>
      <w:marLeft w:val="0"/>
      <w:marRight w:val="0"/>
      <w:marTop w:val="0"/>
      <w:marBottom w:val="0"/>
      <w:divBdr>
        <w:top w:val="none" w:sz="0" w:space="0" w:color="auto"/>
        <w:left w:val="none" w:sz="0" w:space="0" w:color="auto"/>
        <w:bottom w:val="none" w:sz="0" w:space="0" w:color="auto"/>
        <w:right w:val="none" w:sz="0" w:space="0" w:color="auto"/>
      </w:divBdr>
    </w:div>
    <w:div w:id="233442884">
      <w:bodyDiv w:val="1"/>
      <w:marLeft w:val="0"/>
      <w:marRight w:val="0"/>
      <w:marTop w:val="0"/>
      <w:marBottom w:val="0"/>
      <w:divBdr>
        <w:top w:val="none" w:sz="0" w:space="0" w:color="auto"/>
        <w:left w:val="none" w:sz="0" w:space="0" w:color="auto"/>
        <w:bottom w:val="none" w:sz="0" w:space="0" w:color="auto"/>
        <w:right w:val="none" w:sz="0" w:space="0" w:color="auto"/>
      </w:divBdr>
    </w:div>
    <w:div w:id="1270358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145C15-BCF3-488C-A86D-040E0BEA08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912</Words>
  <Characters>5204</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Cope</dc:creator>
  <cp:keywords/>
  <dc:description/>
  <cp:lastModifiedBy>Michael Cope (1500247)</cp:lastModifiedBy>
  <cp:revision>2</cp:revision>
  <dcterms:created xsi:type="dcterms:W3CDTF">2018-02-12T16:13:00Z</dcterms:created>
  <dcterms:modified xsi:type="dcterms:W3CDTF">2018-02-12T16:13:00Z</dcterms:modified>
</cp:coreProperties>
</file>