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68806" w14:textId="77777777" w:rsidR="000919D1" w:rsidRDefault="000919D1" w:rsidP="00C23AB6">
      <w:pPr>
        <w:jc w:val="center"/>
        <w:rPr>
          <w:rFonts w:ascii="Arial" w:hAnsi="Arial" w:cs="Arial"/>
          <w:b/>
          <w:bCs/>
          <w:sz w:val="24"/>
          <w:szCs w:val="24"/>
        </w:rPr>
      </w:pPr>
    </w:p>
    <w:p w14:paraId="2AC6CAB1" w14:textId="77777777" w:rsidR="000919D1" w:rsidRDefault="000919D1" w:rsidP="00C23AB6">
      <w:pPr>
        <w:jc w:val="center"/>
        <w:rPr>
          <w:rFonts w:ascii="Arial" w:hAnsi="Arial" w:cs="Arial"/>
          <w:b/>
          <w:bCs/>
          <w:sz w:val="24"/>
          <w:szCs w:val="24"/>
        </w:rPr>
      </w:pPr>
    </w:p>
    <w:p w14:paraId="5BAF2099" w14:textId="77777777" w:rsidR="000919D1" w:rsidRDefault="000919D1" w:rsidP="00C23AB6">
      <w:pPr>
        <w:jc w:val="center"/>
        <w:rPr>
          <w:rFonts w:ascii="Arial" w:hAnsi="Arial" w:cs="Arial"/>
          <w:b/>
          <w:bCs/>
          <w:sz w:val="24"/>
          <w:szCs w:val="24"/>
        </w:rPr>
      </w:pPr>
    </w:p>
    <w:p w14:paraId="71FF3B47" w14:textId="77777777" w:rsidR="000919D1" w:rsidRDefault="000919D1" w:rsidP="00C23AB6">
      <w:pPr>
        <w:jc w:val="center"/>
        <w:rPr>
          <w:rFonts w:ascii="Arial" w:hAnsi="Arial" w:cs="Arial"/>
          <w:b/>
          <w:bCs/>
          <w:sz w:val="24"/>
          <w:szCs w:val="24"/>
        </w:rPr>
      </w:pPr>
    </w:p>
    <w:p w14:paraId="679F6D06" w14:textId="77777777" w:rsidR="000919D1" w:rsidRDefault="000919D1" w:rsidP="00C23AB6">
      <w:pPr>
        <w:jc w:val="center"/>
        <w:rPr>
          <w:rFonts w:ascii="Arial" w:hAnsi="Arial" w:cs="Arial"/>
          <w:b/>
          <w:bCs/>
          <w:sz w:val="24"/>
          <w:szCs w:val="24"/>
        </w:rPr>
      </w:pPr>
    </w:p>
    <w:p w14:paraId="5DE9B2B3" w14:textId="77777777" w:rsidR="000919D1" w:rsidRDefault="000919D1" w:rsidP="00C23AB6">
      <w:pPr>
        <w:jc w:val="center"/>
        <w:rPr>
          <w:rFonts w:ascii="Arial" w:hAnsi="Arial" w:cs="Arial"/>
          <w:b/>
          <w:bCs/>
          <w:sz w:val="24"/>
          <w:szCs w:val="24"/>
        </w:rPr>
      </w:pPr>
    </w:p>
    <w:p w14:paraId="7233CFB8" w14:textId="77777777" w:rsidR="000919D1" w:rsidRDefault="000919D1" w:rsidP="00C23AB6">
      <w:pPr>
        <w:jc w:val="center"/>
        <w:rPr>
          <w:rFonts w:ascii="Arial" w:hAnsi="Arial" w:cs="Arial"/>
          <w:b/>
          <w:bCs/>
          <w:sz w:val="24"/>
          <w:szCs w:val="24"/>
        </w:rPr>
      </w:pPr>
    </w:p>
    <w:p w14:paraId="57C00751" w14:textId="77777777" w:rsidR="000919D1" w:rsidRDefault="000919D1" w:rsidP="00C23AB6">
      <w:pPr>
        <w:jc w:val="center"/>
        <w:rPr>
          <w:rFonts w:ascii="Arial" w:hAnsi="Arial" w:cs="Arial"/>
          <w:b/>
          <w:bCs/>
          <w:sz w:val="24"/>
          <w:szCs w:val="24"/>
        </w:rPr>
      </w:pPr>
    </w:p>
    <w:p w14:paraId="106C5F0E" w14:textId="77777777" w:rsidR="000919D1" w:rsidRDefault="000919D1" w:rsidP="00C23AB6">
      <w:pPr>
        <w:jc w:val="center"/>
        <w:rPr>
          <w:rFonts w:ascii="Arial" w:hAnsi="Arial" w:cs="Arial"/>
          <w:b/>
          <w:bCs/>
          <w:sz w:val="24"/>
          <w:szCs w:val="24"/>
        </w:rPr>
      </w:pPr>
    </w:p>
    <w:p w14:paraId="5DB45015" w14:textId="7CE5A15D" w:rsidR="000919D1" w:rsidRPr="00D061DF" w:rsidRDefault="000919D1" w:rsidP="00C23AB6">
      <w:pPr>
        <w:jc w:val="center"/>
        <w:rPr>
          <w:rFonts w:ascii="Arial" w:hAnsi="Arial" w:cs="Arial"/>
          <w:sz w:val="24"/>
          <w:szCs w:val="24"/>
        </w:rPr>
      </w:pPr>
      <w:r w:rsidRPr="00D061DF">
        <w:rPr>
          <w:rFonts w:ascii="Arial" w:hAnsi="Arial" w:cs="Arial"/>
          <w:sz w:val="24"/>
          <w:szCs w:val="24"/>
        </w:rPr>
        <w:t xml:space="preserve">Marks Rebinovs – 2016114 </w:t>
      </w:r>
    </w:p>
    <w:p w14:paraId="6A09D8B9" w14:textId="77777777" w:rsidR="000919D1" w:rsidRPr="00D061DF" w:rsidRDefault="000919D1" w:rsidP="000919D1">
      <w:pPr>
        <w:rPr>
          <w:rFonts w:ascii="Arial" w:hAnsi="Arial" w:cs="Arial"/>
          <w:sz w:val="24"/>
          <w:szCs w:val="24"/>
        </w:rPr>
      </w:pPr>
    </w:p>
    <w:p w14:paraId="330C0D84" w14:textId="30F45E2D" w:rsidR="000919D1" w:rsidRPr="00D061DF" w:rsidRDefault="000919D1" w:rsidP="00D061DF">
      <w:pPr>
        <w:jc w:val="center"/>
        <w:rPr>
          <w:rFonts w:ascii="Arial" w:hAnsi="Arial" w:cs="Arial"/>
          <w:sz w:val="24"/>
          <w:szCs w:val="24"/>
        </w:rPr>
      </w:pPr>
      <w:r w:rsidRPr="00D061DF">
        <w:rPr>
          <w:rFonts w:ascii="Arial" w:hAnsi="Arial" w:cs="Arial"/>
          <w:sz w:val="24"/>
          <w:szCs w:val="24"/>
        </w:rPr>
        <w:t>Vulnerability, Welfare and Risk</w:t>
      </w:r>
    </w:p>
    <w:p w14:paraId="29CDA354" w14:textId="77777777" w:rsidR="00D061DF" w:rsidRPr="00D061DF" w:rsidRDefault="00D061DF" w:rsidP="00D061DF">
      <w:pPr>
        <w:jc w:val="center"/>
        <w:rPr>
          <w:rFonts w:ascii="Arial" w:hAnsi="Arial" w:cs="Arial"/>
          <w:sz w:val="24"/>
          <w:szCs w:val="24"/>
        </w:rPr>
      </w:pPr>
    </w:p>
    <w:p w14:paraId="32877ACB" w14:textId="4572BC73" w:rsidR="00C23AB6" w:rsidRPr="00D061DF" w:rsidRDefault="00C23AB6" w:rsidP="00D061DF">
      <w:pPr>
        <w:jc w:val="center"/>
        <w:rPr>
          <w:rFonts w:ascii="Arial" w:hAnsi="Arial" w:cs="Arial"/>
          <w:sz w:val="24"/>
          <w:szCs w:val="24"/>
        </w:rPr>
      </w:pPr>
      <w:r w:rsidRPr="00D061DF">
        <w:rPr>
          <w:rFonts w:ascii="Arial" w:hAnsi="Arial" w:cs="Arial"/>
          <w:sz w:val="24"/>
          <w:szCs w:val="24"/>
        </w:rPr>
        <w:t>Critically evaluate how the Criminal Justice System responds to victims of crime.</w:t>
      </w:r>
    </w:p>
    <w:p w14:paraId="341E4908" w14:textId="08E48CE1" w:rsidR="00C23AB6" w:rsidRPr="00D061DF" w:rsidRDefault="00C23AB6" w:rsidP="00C23AB6">
      <w:pPr>
        <w:rPr>
          <w:rFonts w:ascii="Arial" w:hAnsi="Arial" w:cs="Arial"/>
          <w:sz w:val="24"/>
          <w:szCs w:val="24"/>
        </w:rPr>
      </w:pPr>
    </w:p>
    <w:p w14:paraId="75FD06C1" w14:textId="77777777" w:rsidR="00D061DF" w:rsidRDefault="00D061DF" w:rsidP="00C23AB6">
      <w:pPr>
        <w:rPr>
          <w:rFonts w:ascii="Arial" w:hAnsi="Arial" w:cs="Arial"/>
          <w:b/>
          <w:bCs/>
          <w:sz w:val="24"/>
          <w:szCs w:val="24"/>
        </w:rPr>
      </w:pPr>
    </w:p>
    <w:p w14:paraId="1E95BA0A" w14:textId="77777777" w:rsidR="00D061DF" w:rsidRDefault="00D061DF" w:rsidP="00C23AB6">
      <w:pPr>
        <w:rPr>
          <w:rFonts w:ascii="Arial" w:hAnsi="Arial" w:cs="Arial"/>
          <w:b/>
          <w:bCs/>
          <w:sz w:val="24"/>
          <w:szCs w:val="24"/>
        </w:rPr>
      </w:pPr>
    </w:p>
    <w:p w14:paraId="5F78ABA9" w14:textId="77777777" w:rsidR="00D061DF" w:rsidRDefault="00D061DF" w:rsidP="00C23AB6">
      <w:pPr>
        <w:rPr>
          <w:rFonts w:ascii="Arial" w:hAnsi="Arial" w:cs="Arial"/>
          <w:b/>
          <w:bCs/>
          <w:sz w:val="24"/>
          <w:szCs w:val="24"/>
        </w:rPr>
      </w:pPr>
    </w:p>
    <w:p w14:paraId="45B6136A" w14:textId="77777777" w:rsidR="00D061DF" w:rsidRDefault="00D061DF" w:rsidP="00C23AB6">
      <w:pPr>
        <w:rPr>
          <w:rFonts w:ascii="Arial" w:hAnsi="Arial" w:cs="Arial"/>
          <w:b/>
          <w:bCs/>
          <w:sz w:val="24"/>
          <w:szCs w:val="24"/>
        </w:rPr>
      </w:pPr>
    </w:p>
    <w:p w14:paraId="0D79DE7D" w14:textId="77777777" w:rsidR="00D061DF" w:rsidRDefault="00D061DF" w:rsidP="00C23AB6">
      <w:pPr>
        <w:rPr>
          <w:rFonts w:ascii="Arial" w:hAnsi="Arial" w:cs="Arial"/>
          <w:b/>
          <w:bCs/>
          <w:sz w:val="24"/>
          <w:szCs w:val="24"/>
        </w:rPr>
      </w:pPr>
    </w:p>
    <w:p w14:paraId="52BEF4E4" w14:textId="77777777" w:rsidR="00D061DF" w:rsidRDefault="00D061DF" w:rsidP="00C23AB6">
      <w:pPr>
        <w:rPr>
          <w:rFonts w:ascii="Arial" w:hAnsi="Arial" w:cs="Arial"/>
          <w:b/>
          <w:bCs/>
          <w:sz w:val="24"/>
          <w:szCs w:val="24"/>
        </w:rPr>
      </w:pPr>
    </w:p>
    <w:p w14:paraId="742F366D" w14:textId="77777777" w:rsidR="00D061DF" w:rsidRDefault="00D061DF" w:rsidP="00C23AB6">
      <w:pPr>
        <w:rPr>
          <w:rFonts w:ascii="Arial" w:hAnsi="Arial" w:cs="Arial"/>
          <w:b/>
          <w:bCs/>
          <w:sz w:val="24"/>
          <w:szCs w:val="24"/>
        </w:rPr>
      </w:pPr>
    </w:p>
    <w:p w14:paraId="2E805B37" w14:textId="77777777" w:rsidR="00D061DF" w:rsidRDefault="00D061DF" w:rsidP="00C23AB6">
      <w:pPr>
        <w:rPr>
          <w:rFonts w:ascii="Arial" w:hAnsi="Arial" w:cs="Arial"/>
          <w:b/>
          <w:bCs/>
          <w:sz w:val="24"/>
          <w:szCs w:val="24"/>
        </w:rPr>
      </w:pPr>
    </w:p>
    <w:p w14:paraId="3E447751" w14:textId="77777777" w:rsidR="00D061DF" w:rsidRDefault="00D061DF" w:rsidP="00C23AB6">
      <w:pPr>
        <w:rPr>
          <w:rFonts w:ascii="Arial" w:hAnsi="Arial" w:cs="Arial"/>
          <w:b/>
          <w:bCs/>
          <w:sz w:val="24"/>
          <w:szCs w:val="24"/>
        </w:rPr>
      </w:pPr>
    </w:p>
    <w:p w14:paraId="5E2D9EB7" w14:textId="77777777" w:rsidR="00D061DF" w:rsidRDefault="00D061DF" w:rsidP="00C23AB6">
      <w:pPr>
        <w:rPr>
          <w:rFonts w:ascii="Arial" w:hAnsi="Arial" w:cs="Arial"/>
          <w:b/>
          <w:bCs/>
          <w:sz w:val="24"/>
          <w:szCs w:val="24"/>
        </w:rPr>
      </w:pPr>
    </w:p>
    <w:p w14:paraId="75956BF3" w14:textId="77777777" w:rsidR="00D061DF" w:rsidRDefault="00D061DF" w:rsidP="00C23AB6">
      <w:pPr>
        <w:rPr>
          <w:rFonts w:ascii="Arial" w:hAnsi="Arial" w:cs="Arial"/>
          <w:b/>
          <w:bCs/>
          <w:sz w:val="24"/>
          <w:szCs w:val="24"/>
        </w:rPr>
      </w:pPr>
    </w:p>
    <w:p w14:paraId="45D48B66" w14:textId="77777777" w:rsidR="00D061DF" w:rsidRDefault="00D061DF" w:rsidP="00C23AB6">
      <w:pPr>
        <w:rPr>
          <w:rFonts w:ascii="Arial" w:hAnsi="Arial" w:cs="Arial"/>
          <w:b/>
          <w:bCs/>
          <w:sz w:val="24"/>
          <w:szCs w:val="24"/>
        </w:rPr>
      </w:pPr>
    </w:p>
    <w:p w14:paraId="13F3D9C3" w14:textId="77777777" w:rsidR="00D061DF" w:rsidRDefault="00D061DF" w:rsidP="00C23AB6">
      <w:pPr>
        <w:rPr>
          <w:rFonts w:ascii="Arial" w:hAnsi="Arial" w:cs="Arial"/>
          <w:b/>
          <w:bCs/>
          <w:sz w:val="24"/>
          <w:szCs w:val="24"/>
        </w:rPr>
      </w:pPr>
    </w:p>
    <w:p w14:paraId="225C85EE" w14:textId="7F215558" w:rsidR="00C23AB6" w:rsidRDefault="00C23AB6" w:rsidP="00C23AB6">
      <w:pPr>
        <w:rPr>
          <w:rFonts w:ascii="Arial" w:hAnsi="Arial" w:cs="Arial"/>
          <w:b/>
          <w:bCs/>
          <w:sz w:val="24"/>
          <w:szCs w:val="24"/>
        </w:rPr>
      </w:pPr>
    </w:p>
    <w:p w14:paraId="2A835DEA" w14:textId="1573475F" w:rsidR="0092764B" w:rsidRDefault="00C23AB6" w:rsidP="009D672D">
      <w:pPr>
        <w:rPr>
          <w:rFonts w:ascii="Arial" w:hAnsi="Arial" w:cs="Arial"/>
          <w:sz w:val="24"/>
          <w:szCs w:val="24"/>
        </w:rPr>
      </w:pPr>
      <w:r>
        <w:rPr>
          <w:rFonts w:ascii="Arial" w:hAnsi="Arial" w:cs="Arial"/>
          <w:sz w:val="24"/>
          <w:szCs w:val="24"/>
        </w:rPr>
        <w:lastRenderedPageBreak/>
        <w:t>This essay will be a critical evaluation on how the victims of crime are treated by the Criminal Justice System. It will talk about the positives and the negatives of the treatment that victims receive, as well as what can be done to improve the way the victims are treated.</w:t>
      </w:r>
      <w:r w:rsidR="00526938">
        <w:rPr>
          <w:rFonts w:ascii="Arial" w:hAnsi="Arial" w:cs="Arial"/>
          <w:sz w:val="24"/>
          <w:szCs w:val="24"/>
        </w:rPr>
        <w:t xml:space="preserve"> </w:t>
      </w:r>
      <w:r w:rsidR="009D672D">
        <w:rPr>
          <w:rFonts w:ascii="Arial" w:hAnsi="Arial" w:cs="Arial"/>
          <w:sz w:val="24"/>
          <w:szCs w:val="24"/>
        </w:rPr>
        <w:t>As defined by the Victims Code made in 2015, a ‘victim’ is a person who has suffered ‘</w:t>
      </w:r>
      <w:r w:rsidR="009D672D" w:rsidRPr="009D672D">
        <w:rPr>
          <w:rFonts w:ascii="Arial" w:hAnsi="Arial" w:cs="Arial"/>
          <w:sz w:val="24"/>
          <w:szCs w:val="24"/>
        </w:rPr>
        <w:t>any physical, financial, emotional or psychological injury they have suffered</w:t>
      </w:r>
      <w:r w:rsidR="009D672D">
        <w:rPr>
          <w:rFonts w:ascii="Arial" w:hAnsi="Arial" w:cs="Arial"/>
          <w:sz w:val="24"/>
          <w:szCs w:val="24"/>
        </w:rPr>
        <w:t xml:space="preserve"> </w:t>
      </w:r>
      <w:r w:rsidR="009D672D" w:rsidRPr="009D672D">
        <w:rPr>
          <w:rFonts w:ascii="Arial" w:hAnsi="Arial" w:cs="Arial"/>
          <w:sz w:val="24"/>
          <w:szCs w:val="24"/>
        </w:rPr>
        <w:t xml:space="preserve">and/or any treatment they have received </w:t>
      </w:r>
      <w:proofErr w:type="gramStart"/>
      <w:r w:rsidR="009D672D" w:rsidRPr="009D672D">
        <w:rPr>
          <w:rFonts w:ascii="Arial" w:hAnsi="Arial" w:cs="Arial"/>
          <w:sz w:val="24"/>
          <w:szCs w:val="24"/>
        </w:rPr>
        <w:t>as a result of</w:t>
      </w:r>
      <w:proofErr w:type="gramEnd"/>
      <w:r w:rsidR="009D672D" w:rsidRPr="009D672D">
        <w:rPr>
          <w:rFonts w:ascii="Arial" w:hAnsi="Arial" w:cs="Arial"/>
          <w:sz w:val="24"/>
          <w:szCs w:val="24"/>
        </w:rPr>
        <w:t xml:space="preserve"> the crime</w:t>
      </w:r>
      <w:r w:rsidR="009D672D">
        <w:rPr>
          <w:rFonts w:ascii="Arial" w:hAnsi="Arial" w:cs="Arial"/>
          <w:sz w:val="24"/>
          <w:szCs w:val="24"/>
        </w:rPr>
        <w:t>’ as stated in (cps.gov.uk,</w:t>
      </w:r>
      <w:r w:rsidR="007D338A">
        <w:rPr>
          <w:rFonts w:ascii="Arial" w:hAnsi="Arial" w:cs="Arial"/>
          <w:sz w:val="24"/>
          <w:szCs w:val="24"/>
        </w:rPr>
        <w:t xml:space="preserve"> </w:t>
      </w:r>
      <w:r w:rsidR="009D672D">
        <w:rPr>
          <w:rFonts w:ascii="Arial" w:hAnsi="Arial" w:cs="Arial"/>
          <w:sz w:val="24"/>
          <w:szCs w:val="24"/>
        </w:rPr>
        <w:t xml:space="preserve">2021). </w:t>
      </w:r>
      <w:r w:rsidR="00F640B7">
        <w:rPr>
          <w:rFonts w:ascii="Arial" w:hAnsi="Arial" w:cs="Arial"/>
          <w:sz w:val="24"/>
          <w:szCs w:val="24"/>
        </w:rPr>
        <w:t xml:space="preserve">That statement does not just include the direct victims, as the relatives of a deceased victim are also classed as victims, which even mean the husbands, wives, parents, siblings, </w:t>
      </w:r>
      <w:proofErr w:type="gramStart"/>
      <w:r w:rsidR="00F640B7">
        <w:rPr>
          <w:rFonts w:ascii="Arial" w:hAnsi="Arial" w:cs="Arial"/>
          <w:sz w:val="24"/>
          <w:szCs w:val="24"/>
        </w:rPr>
        <w:t>children</w:t>
      </w:r>
      <w:proofErr w:type="gramEnd"/>
      <w:r w:rsidR="00F640B7">
        <w:rPr>
          <w:rFonts w:ascii="Arial" w:hAnsi="Arial" w:cs="Arial"/>
          <w:sz w:val="24"/>
          <w:szCs w:val="24"/>
        </w:rPr>
        <w:t xml:space="preserve"> and any other close family members. </w:t>
      </w:r>
      <w:r w:rsidR="009D672D">
        <w:rPr>
          <w:rFonts w:ascii="Arial" w:hAnsi="Arial" w:cs="Arial"/>
          <w:sz w:val="24"/>
          <w:szCs w:val="24"/>
        </w:rPr>
        <w:t>This essay will cover the outcomes of victims who have suffered either physical or emotional injury from the crime, and what the outcome of the case, and evaluate if the support received was enough for the victim, and if justice was served.</w:t>
      </w:r>
      <w:r w:rsidR="0092764B">
        <w:rPr>
          <w:rFonts w:ascii="Arial" w:hAnsi="Arial" w:cs="Arial"/>
          <w:sz w:val="24"/>
          <w:szCs w:val="24"/>
        </w:rPr>
        <w:t xml:space="preserve"> This essay will also outline what services different agencies provide and what victims can expect, as well as who the victim can go to </w:t>
      </w:r>
      <w:proofErr w:type="gramStart"/>
      <w:r w:rsidR="0092764B">
        <w:rPr>
          <w:rFonts w:ascii="Arial" w:hAnsi="Arial" w:cs="Arial"/>
          <w:sz w:val="24"/>
          <w:szCs w:val="24"/>
        </w:rPr>
        <w:t>in order to</w:t>
      </w:r>
      <w:proofErr w:type="gramEnd"/>
      <w:r w:rsidR="0092764B">
        <w:rPr>
          <w:rFonts w:ascii="Arial" w:hAnsi="Arial" w:cs="Arial"/>
          <w:sz w:val="24"/>
          <w:szCs w:val="24"/>
        </w:rPr>
        <w:t xml:space="preserve"> receive the support they require. </w:t>
      </w:r>
    </w:p>
    <w:p w14:paraId="022219B3" w14:textId="714094E9" w:rsidR="003C5BDA" w:rsidRDefault="003C5BDA" w:rsidP="009D672D">
      <w:pPr>
        <w:rPr>
          <w:rFonts w:ascii="Arial" w:hAnsi="Arial" w:cs="Arial"/>
          <w:sz w:val="24"/>
          <w:szCs w:val="24"/>
        </w:rPr>
      </w:pPr>
    </w:p>
    <w:p w14:paraId="0DC5B4E2" w14:textId="0285BED0" w:rsidR="003C5BDA" w:rsidRDefault="003C5BDA" w:rsidP="009D672D">
      <w:pPr>
        <w:rPr>
          <w:rFonts w:ascii="Arial" w:hAnsi="Arial" w:cs="Arial"/>
          <w:sz w:val="24"/>
          <w:szCs w:val="24"/>
        </w:rPr>
      </w:pPr>
      <w:r>
        <w:rPr>
          <w:rFonts w:ascii="Arial" w:hAnsi="Arial" w:cs="Arial"/>
          <w:sz w:val="24"/>
          <w:szCs w:val="24"/>
        </w:rPr>
        <w:t>The victim of a crime has many right</w:t>
      </w:r>
      <w:r w:rsidR="0092764B">
        <w:rPr>
          <w:rFonts w:ascii="Arial" w:hAnsi="Arial" w:cs="Arial"/>
          <w:sz w:val="24"/>
          <w:szCs w:val="24"/>
        </w:rPr>
        <w:t>s</w:t>
      </w:r>
      <w:r>
        <w:rPr>
          <w:rFonts w:ascii="Arial" w:hAnsi="Arial" w:cs="Arial"/>
          <w:sz w:val="24"/>
          <w:szCs w:val="24"/>
        </w:rPr>
        <w:t xml:space="preserve"> under the Victim code (cps.gov.uk, 2021). There right include but are not limited to:</w:t>
      </w:r>
    </w:p>
    <w:p w14:paraId="1EBE4DFC" w14:textId="1F9181FC" w:rsidR="003C5BDA" w:rsidRDefault="003C5BDA" w:rsidP="003C5BDA">
      <w:pPr>
        <w:pStyle w:val="ListParagraph"/>
        <w:numPr>
          <w:ilvl w:val="0"/>
          <w:numId w:val="1"/>
        </w:numPr>
        <w:rPr>
          <w:rFonts w:ascii="Arial" w:hAnsi="Arial" w:cs="Arial"/>
          <w:sz w:val="24"/>
          <w:szCs w:val="24"/>
        </w:rPr>
      </w:pPr>
      <w:r>
        <w:rPr>
          <w:rFonts w:ascii="Arial" w:hAnsi="Arial" w:cs="Arial"/>
          <w:sz w:val="24"/>
          <w:szCs w:val="24"/>
        </w:rPr>
        <w:t>Applying for ‘special measures’ or ‘enhanced services’</w:t>
      </w:r>
    </w:p>
    <w:p w14:paraId="2C346E19" w14:textId="1646DC32" w:rsidR="003C5BDA" w:rsidRDefault="003C5BDA" w:rsidP="003C5BDA">
      <w:pPr>
        <w:pStyle w:val="ListParagraph"/>
        <w:numPr>
          <w:ilvl w:val="0"/>
          <w:numId w:val="1"/>
        </w:numPr>
        <w:rPr>
          <w:rFonts w:ascii="Arial" w:hAnsi="Arial" w:cs="Arial"/>
          <w:sz w:val="24"/>
          <w:szCs w:val="24"/>
        </w:rPr>
      </w:pPr>
      <w:r>
        <w:rPr>
          <w:rFonts w:ascii="Arial" w:hAnsi="Arial" w:cs="Arial"/>
          <w:sz w:val="24"/>
          <w:szCs w:val="24"/>
        </w:rPr>
        <w:t>The victim can write a VPS (Victim Personal Statement)</w:t>
      </w:r>
    </w:p>
    <w:p w14:paraId="377A24D5" w14:textId="311D70CA" w:rsidR="003C5BDA" w:rsidRDefault="003C5BDA" w:rsidP="003C5BDA">
      <w:pPr>
        <w:pStyle w:val="ListParagraph"/>
        <w:numPr>
          <w:ilvl w:val="0"/>
          <w:numId w:val="1"/>
        </w:numPr>
        <w:rPr>
          <w:rFonts w:ascii="Arial" w:hAnsi="Arial" w:cs="Arial"/>
          <w:sz w:val="24"/>
          <w:szCs w:val="24"/>
        </w:rPr>
      </w:pPr>
      <w:r>
        <w:rPr>
          <w:rFonts w:ascii="Arial" w:hAnsi="Arial" w:cs="Arial"/>
          <w:sz w:val="24"/>
          <w:szCs w:val="24"/>
        </w:rPr>
        <w:t>Apply for compensation for the crime</w:t>
      </w:r>
    </w:p>
    <w:p w14:paraId="517CCDF3" w14:textId="25D90720" w:rsidR="003C5BDA" w:rsidRDefault="003C5BDA" w:rsidP="003C5BDA">
      <w:pPr>
        <w:pStyle w:val="ListParagraph"/>
        <w:numPr>
          <w:ilvl w:val="0"/>
          <w:numId w:val="1"/>
        </w:numPr>
        <w:rPr>
          <w:rFonts w:ascii="Arial" w:hAnsi="Arial" w:cs="Arial"/>
          <w:sz w:val="24"/>
          <w:szCs w:val="24"/>
        </w:rPr>
      </w:pPr>
      <w:r>
        <w:rPr>
          <w:rFonts w:ascii="Arial" w:hAnsi="Arial" w:cs="Arial"/>
          <w:sz w:val="24"/>
          <w:szCs w:val="24"/>
        </w:rPr>
        <w:t>Be informed of the process of the case by the police</w:t>
      </w:r>
    </w:p>
    <w:p w14:paraId="11F31E2F" w14:textId="11F76916" w:rsidR="003C5BDA" w:rsidRDefault="003C5BDA" w:rsidP="003C5BDA">
      <w:pPr>
        <w:pStyle w:val="ListParagraph"/>
        <w:numPr>
          <w:ilvl w:val="0"/>
          <w:numId w:val="1"/>
        </w:numPr>
        <w:rPr>
          <w:rFonts w:ascii="Arial" w:hAnsi="Arial" w:cs="Arial"/>
          <w:sz w:val="24"/>
          <w:szCs w:val="24"/>
        </w:rPr>
      </w:pPr>
      <w:r>
        <w:rPr>
          <w:rFonts w:ascii="Arial" w:hAnsi="Arial" w:cs="Arial"/>
          <w:sz w:val="24"/>
          <w:szCs w:val="24"/>
        </w:rPr>
        <w:t>Know when the suspect has been arrested, charged, bailed, and sentenced</w:t>
      </w:r>
    </w:p>
    <w:p w14:paraId="69F23837" w14:textId="21FCC75D" w:rsidR="003C5BDA" w:rsidRDefault="003C5BDA" w:rsidP="003C5BDA">
      <w:pPr>
        <w:pStyle w:val="ListParagraph"/>
        <w:numPr>
          <w:ilvl w:val="0"/>
          <w:numId w:val="1"/>
        </w:numPr>
        <w:rPr>
          <w:rFonts w:ascii="Arial" w:hAnsi="Arial" w:cs="Arial"/>
          <w:sz w:val="24"/>
          <w:szCs w:val="24"/>
        </w:rPr>
      </w:pPr>
      <w:r>
        <w:rPr>
          <w:rFonts w:ascii="Arial" w:hAnsi="Arial" w:cs="Arial"/>
          <w:sz w:val="24"/>
          <w:szCs w:val="24"/>
        </w:rPr>
        <w:t>Request a review of the decision not to prosecute (happens when the victim believes that no justice has been served)</w:t>
      </w:r>
    </w:p>
    <w:p w14:paraId="07BF3FD8" w14:textId="338F7809" w:rsidR="003C5BDA" w:rsidRDefault="003C5BDA" w:rsidP="003C5BDA">
      <w:pPr>
        <w:pStyle w:val="ListParagraph"/>
        <w:numPr>
          <w:ilvl w:val="0"/>
          <w:numId w:val="1"/>
        </w:numPr>
        <w:rPr>
          <w:rFonts w:ascii="Arial" w:hAnsi="Arial" w:cs="Arial"/>
          <w:sz w:val="24"/>
          <w:szCs w:val="24"/>
        </w:rPr>
      </w:pPr>
      <w:r>
        <w:rPr>
          <w:rFonts w:ascii="Arial" w:hAnsi="Arial" w:cs="Arial"/>
          <w:sz w:val="24"/>
          <w:szCs w:val="24"/>
        </w:rPr>
        <w:t>Victim support (which can happen at any time they feel is necessary)</w:t>
      </w:r>
    </w:p>
    <w:p w14:paraId="35B5C070" w14:textId="3BEE5C15" w:rsidR="003C5BDA" w:rsidRDefault="003C5BDA" w:rsidP="003C5BDA">
      <w:pPr>
        <w:rPr>
          <w:rFonts w:ascii="Arial" w:hAnsi="Arial" w:cs="Arial"/>
          <w:sz w:val="24"/>
          <w:szCs w:val="24"/>
        </w:rPr>
      </w:pPr>
      <w:r w:rsidRPr="003C5BDA">
        <w:rPr>
          <w:rFonts w:ascii="Arial" w:hAnsi="Arial" w:cs="Arial"/>
          <w:sz w:val="24"/>
          <w:szCs w:val="24"/>
        </w:rPr>
        <w:t xml:space="preserve">Special measures are </w:t>
      </w:r>
      <w:r>
        <w:rPr>
          <w:rFonts w:ascii="Arial" w:hAnsi="Arial" w:cs="Arial"/>
          <w:sz w:val="24"/>
          <w:szCs w:val="24"/>
        </w:rPr>
        <w:t>‘</w:t>
      </w:r>
      <w:r w:rsidRPr="003C5BDA">
        <w:rPr>
          <w:rFonts w:ascii="Arial" w:hAnsi="Arial" w:cs="Arial"/>
          <w:sz w:val="24"/>
          <w:szCs w:val="24"/>
        </w:rPr>
        <w:t>a series of provisions that help vulnerable and intimidated witnesses give their best evidence in court and help to relieve some of the stress associated with giving evidence</w:t>
      </w:r>
      <w:r>
        <w:rPr>
          <w:rFonts w:ascii="Arial" w:hAnsi="Arial" w:cs="Arial"/>
          <w:sz w:val="24"/>
          <w:szCs w:val="24"/>
        </w:rPr>
        <w:t xml:space="preserve">’ as said by </w:t>
      </w:r>
      <w:r w:rsidRPr="003C5BDA">
        <w:rPr>
          <w:rFonts w:ascii="Arial" w:hAnsi="Arial" w:cs="Arial"/>
          <w:sz w:val="24"/>
          <w:szCs w:val="24"/>
        </w:rPr>
        <w:t>(Special Measures | The Crown Prosecution Service, 2021)</w:t>
      </w:r>
      <w:r>
        <w:rPr>
          <w:rFonts w:ascii="Arial" w:hAnsi="Arial" w:cs="Arial"/>
          <w:sz w:val="24"/>
          <w:szCs w:val="24"/>
        </w:rPr>
        <w:t xml:space="preserve">. </w:t>
      </w:r>
    </w:p>
    <w:p w14:paraId="424F6E3E" w14:textId="6B040923" w:rsidR="001945AA" w:rsidRDefault="001945AA" w:rsidP="003C5BDA">
      <w:pPr>
        <w:rPr>
          <w:rFonts w:ascii="Arial" w:hAnsi="Arial" w:cs="Arial"/>
          <w:sz w:val="24"/>
          <w:szCs w:val="24"/>
        </w:rPr>
      </w:pPr>
      <w:r>
        <w:rPr>
          <w:rFonts w:ascii="Arial" w:hAnsi="Arial" w:cs="Arial"/>
          <w:sz w:val="24"/>
          <w:szCs w:val="24"/>
        </w:rPr>
        <w:t xml:space="preserve">The enhanced services are offered to some victims for extra support and services through the criminal justice system due to the seriousness or ‘nature’ of the crime. There are three groups of victims who fall into the enhances services entitlement, which include the victims of the most serious crime (such as murder, rape and others), persistently targeted victims (such as domestic abuse), vulnerable or intimidated victims (such as children, disabled and others), as stated by Nottinghamshire Police </w:t>
      </w:r>
      <w:r w:rsidRPr="001945AA">
        <w:rPr>
          <w:rFonts w:ascii="Arial" w:hAnsi="Arial" w:cs="Arial"/>
          <w:sz w:val="24"/>
          <w:szCs w:val="24"/>
        </w:rPr>
        <w:t xml:space="preserve">(What are Enhanced Rights and how do I receive </w:t>
      </w:r>
      <w:proofErr w:type="gramStart"/>
      <w:r w:rsidRPr="001945AA">
        <w:rPr>
          <w:rFonts w:ascii="Arial" w:hAnsi="Arial" w:cs="Arial"/>
          <w:sz w:val="24"/>
          <w:szCs w:val="24"/>
        </w:rPr>
        <w:t>them?,</w:t>
      </w:r>
      <w:proofErr w:type="gramEnd"/>
      <w:r w:rsidRPr="001945AA">
        <w:rPr>
          <w:rFonts w:ascii="Arial" w:hAnsi="Arial" w:cs="Arial"/>
          <w:sz w:val="24"/>
          <w:szCs w:val="24"/>
        </w:rPr>
        <w:t xml:space="preserve"> 2021)</w:t>
      </w:r>
      <w:r>
        <w:rPr>
          <w:rFonts w:ascii="Arial" w:hAnsi="Arial" w:cs="Arial"/>
          <w:sz w:val="24"/>
          <w:szCs w:val="24"/>
        </w:rPr>
        <w:t>.</w:t>
      </w:r>
    </w:p>
    <w:p w14:paraId="0A8C5A69" w14:textId="389D0E4F" w:rsidR="00777EC3" w:rsidRDefault="00B01882" w:rsidP="003C5BDA">
      <w:pPr>
        <w:rPr>
          <w:rFonts w:ascii="Arial" w:hAnsi="Arial" w:cs="Arial"/>
          <w:sz w:val="24"/>
          <w:szCs w:val="24"/>
        </w:rPr>
      </w:pPr>
      <w:r>
        <w:rPr>
          <w:rFonts w:ascii="Arial" w:hAnsi="Arial" w:cs="Arial"/>
          <w:sz w:val="24"/>
          <w:szCs w:val="24"/>
        </w:rPr>
        <w:t>The victim can make a VPS, this is a statement that the victim can produce by choice alongside of their witness statement. This statement</w:t>
      </w:r>
      <w:r w:rsidR="00777EC3">
        <w:rPr>
          <w:rFonts w:ascii="Arial" w:hAnsi="Arial" w:cs="Arial"/>
          <w:sz w:val="24"/>
          <w:szCs w:val="24"/>
        </w:rPr>
        <w:t xml:space="preserve"> is there to explain how the crime has impacted the victim, and they can produce these statements at four different stages. The first statement is produced upon the first contact with the police, </w:t>
      </w:r>
      <w:r w:rsidR="00777EC3">
        <w:rPr>
          <w:rFonts w:ascii="Arial" w:hAnsi="Arial" w:cs="Arial"/>
          <w:sz w:val="24"/>
          <w:szCs w:val="24"/>
        </w:rPr>
        <w:lastRenderedPageBreak/>
        <w:t>the second as the case progresses (suspect has been arrested, charged, bailed, prosecuted), the third statement is made at the court, then lastly when sentencing the offender. The victim can update their statement at any of those stages. When in court, the victim has the right to read out their statement for the judge and the jury if they choose to. In some instances, making the statement is a step in the recovery for the victim and a chance to ‘get it off their chest’. Making the statement and reading it out in court can have an impact on the outcome of the sentencing, as the statement is considered when the judge is making the decision on sentencing.</w:t>
      </w:r>
    </w:p>
    <w:p w14:paraId="7C3ABF31" w14:textId="561494B0" w:rsidR="00CA50CD" w:rsidRDefault="00CA50CD" w:rsidP="003C5BDA">
      <w:pPr>
        <w:rPr>
          <w:rFonts w:ascii="Arial" w:hAnsi="Arial" w:cs="Arial"/>
          <w:sz w:val="24"/>
          <w:szCs w:val="24"/>
        </w:rPr>
      </w:pPr>
      <w:r>
        <w:rPr>
          <w:rFonts w:ascii="Arial" w:hAnsi="Arial" w:cs="Arial"/>
          <w:sz w:val="24"/>
          <w:szCs w:val="24"/>
        </w:rPr>
        <w:t>A victim can receive compensation because of a crime. Victims can claim for compensation as a result of personal injury, pain and/or suffering, losses from theft or property damage, losses from fraud</w:t>
      </w:r>
      <w:r w:rsidR="001763A6">
        <w:rPr>
          <w:rFonts w:ascii="Arial" w:hAnsi="Arial" w:cs="Arial"/>
          <w:sz w:val="24"/>
          <w:szCs w:val="24"/>
        </w:rPr>
        <w:t xml:space="preserve">, losses from time off work, medical and travel expenses, as said </w:t>
      </w:r>
      <w:r w:rsidR="000919D1">
        <w:rPr>
          <w:rFonts w:ascii="Arial" w:hAnsi="Arial" w:cs="Arial"/>
          <w:sz w:val="24"/>
          <w:szCs w:val="24"/>
        </w:rPr>
        <w:t xml:space="preserve">by the Metropolitan Police on their website </w:t>
      </w:r>
      <w:r w:rsidR="000919D1" w:rsidRPr="000919D1">
        <w:rPr>
          <w:rFonts w:ascii="Arial" w:hAnsi="Arial" w:cs="Arial"/>
          <w:sz w:val="24"/>
          <w:szCs w:val="24"/>
        </w:rPr>
        <w:t xml:space="preserve">(How Victims </w:t>
      </w:r>
      <w:proofErr w:type="gramStart"/>
      <w:r w:rsidR="000919D1" w:rsidRPr="000919D1">
        <w:rPr>
          <w:rFonts w:ascii="Arial" w:hAnsi="Arial" w:cs="Arial"/>
          <w:sz w:val="24"/>
          <w:szCs w:val="24"/>
        </w:rPr>
        <w:t>Of</w:t>
      </w:r>
      <w:proofErr w:type="gramEnd"/>
      <w:r w:rsidR="000919D1" w:rsidRPr="000919D1">
        <w:rPr>
          <w:rFonts w:ascii="Arial" w:hAnsi="Arial" w:cs="Arial"/>
          <w:sz w:val="24"/>
          <w:szCs w:val="24"/>
        </w:rPr>
        <w:t xml:space="preserve"> Crime Can Apply For Compensation, 2021)</w:t>
      </w:r>
      <w:r w:rsidR="000919D1">
        <w:rPr>
          <w:rFonts w:ascii="Arial" w:hAnsi="Arial" w:cs="Arial"/>
          <w:sz w:val="24"/>
          <w:szCs w:val="24"/>
        </w:rPr>
        <w:t>.;</w:t>
      </w:r>
      <w:r w:rsidR="001763A6">
        <w:rPr>
          <w:rFonts w:ascii="Arial" w:hAnsi="Arial" w:cs="Arial"/>
          <w:sz w:val="24"/>
          <w:szCs w:val="24"/>
        </w:rPr>
        <w:t xml:space="preserve"> A compensation for some crimes is higher than others. For example, for murder victims, their families can be expected to receive as little as £5,500 from the Criminal Justice System. This seems to be quite inconsiderate when </w:t>
      </w:r>
      <w:proofErr w:type="gramStart"/>
      <w:r w:rsidR="001763A6">
        <w:rPr>
          <w:rFonts w:ascii="Arial" w:hAnsi="Arial" w:cs="Arial"/>
          <w:sz w:val="24"/>
          <w:szCs w:val="24"/>
        </w:rPr>
        <w:t>taking into account</w:t>
      </w:r>
      <w:proofErr w:type="gramEnd"/>
      <w:r w:rsidR="001763A6">
        <w:rPr>
          <w:rFonts w:ascii="Arial" w:hAnsi="Arial" w:cs="Arial"/>
          <w:sz w:val="24"/>
          <w:szCs w:val="24"/>
        </w:rPr>
        <w:t xml:space="preserve"> the average cost of a funeral, which can be around £4000 on average, higher for a burial service. That little of a compensation would not make up for the loss of a loved one, since it would barely, if even cover the funeral costs. These calculations are made based on the funeral director</w:t>
      </w:r>
      <w:r w:rsidR="000919D1">
        <w:rPr>
          <w:rFonts w:ascii="Arial" w:hAnsi="Arial" w:cs="Arial"/>
          <w:sz w:val="24"/>
          <w:szCs w:val="24"/>
        </w:rPr>
        <w:t>’</w:t>
      </w:r>
      <w:r w:rsidR="001763A6">
        <w:rPr>
          <w:rFonts w:ascii="Arial" w:hAnsi="Arial" w:cs="Arial"/>
          <w:sz w:val="24"/>
          <w:szCs w:val="24"/>
        </w:rPr>
        <w:t xml:space="preserve">s fee, medical fees, burial or cremation service fee, and the cost of a minister or celebrant, as stated by </w:t>
      </w:r>
      <w:r w:rsidR="001763A6" w:rsidRPr="001763A6">
        <w:rPr>
          <w:rFonts w:ascii="Arial" w:hAnsi="Arial" w:cs="Arial"/>
          <w:sz w:val="24"/>
          <w:szCs w:val="24"/>
        </w:rPr>
        <w:t>(How Much Does a Funeral Cost? | UK Funeral Costs | Beyond, 2021)</w:t>
      </w:r>
      <w:r w:rsidR="001763A6">
        <w:rPr>
          <w:rFonts w:ascii="Arial" w:hAnsi="Arial" w:cs="Arial"/>
          <w:sz w:val="24"/>
          <w:szCs w:val="24"/>
        </w:rPr>
        <w:t>.</w:t>
      </w:r>
      <w:r w:rsidR="000919D1">
        <w:rPr>
          <w:rFonts w:ascii="Arial" w:hAnsi="Arial" w:cs="Arial"/>
          <w:sz w:val="24"/>
          <w:szCs w:val="24"/>
        </w:rPr>
        <w:t xml:space="preserve"> Victims of rape can claim up to £11,000 in compensation as stated by </w:t>
      </w:r>
      <w:r w:rsidR="000919D1" w:rsidRPr="000919D1">
        <w:rPr>
          <w:rFonts w:ascii="Arial" w:hAnsi="Arial" w:cs="Arial"/>
          <w:sz w:val="24"/>
          <w:szCs w:val="24"/>
        </w:rPr>
        <w:t>(Rape victim compensation online How much you can claim Sexual assault, 2021)</w:t>
      </w:r>
      <w:r w:rsidR="000919D1">
        <w:rPr>
          <w:rFonts w:ascii="Arial" w:hAnsi="Arial" w:cs="Arial"/>
          <w:sz w:val="24"/>
          <w:szCs w:val="24"/>
        </w:rPr>
        <w:t>. Although this compensation in most cases will go towards therapy, medical expenses, and bills, it is still much higher than what families of murder victims will receive, although to most people the damage is much higher. This is something that the Criminal Justice System should consider in the future.</w:t>
      </w:r>
    </w:p>
    <w:p w14:paraId="7A11A16A" w14:textId="1E3124F5" w:rsidR="00777EC3" w:rsidRDefault="00777EC3" w:rsidP="003C5BDA">
      <w:pPr>
        <w:rPr>
          <w:rFonts w:ascii="Arial" w:hAnsi="Arial" w:cs="Arial"/>
          <w:sz w:val="24"/>
          <w:szCs w:val="24"/>
        </w:rPr>
      </w:pPr>
      <w:r>
        <w:rPr>
          <w:rFonts w:ascii="Arial" w:hAnsi="Arial" w:cs="Arial"/>
          <w:sz w:val="24"/>
          <w:szCs w:val="24"/>
        </w:rPr>
        <w:t xml:space="preserve">There is also a Restorative Justice Scheme available for the victims. </w:t>
      </w:r>
      <w:r w:rsidR="00A5562B">
        <w:rPr>
          <w:rFonts w:ascii="Arial" w:hAnsi="Arial" w:cs="Arial"/>
          <w:sz w:val="24"/>
          <w:szCs w:val="24"/>
        </w:rPr>
        <w:t xml:space="preserve">Restorative justice brings the victim and the offender together to discuss what has happened, and the reasons for why the offender did what they did. It is there for the victim to have their say, ask their questions, and move on. For the offender it means to have a chance to reflect on their behaviour and see the impact they had of the victim’s life, as a chance to possibly regret and change themselves. For Restorative Justice to take place, the offender must accept their responsibility for what they did, and a trained professional must be always present. According to </w:t>
      </w:r>
      <w:r w:rsidR="00A5562B" w:rsidRPr="00A5562B">
        <w:rPr>
          <w:rFonts w:ascii="Arial" w:hAnsi="Arial" w:cs="Arial"/>
          <w:sz w:val="24"/>
          <w:szCs w:val="24"/>
        </w:rPr>
        <w:t>(</w:t>
      </w:r>
      <w:proofErr w:type="spellStart"/>
      <w:r w:rsidR="00A5562B" w:rsidRPr="00A5562B">
        <w:rPr>
          <w:rFonts w:ascii="Arial" w:hAnsi="Arial" w:cs="Arial"/>
          <w:sz w:val="24"/>
          <w:szCs w:val="24"/>
        </w:rPr>
        <w:t>MoJ</w:t>
      </w:r>
      <w:proofErr w:type="spellEnd"/>
      <w:r w:rsidR="00A5562B" w:rsidRPr="00A5562B">
        <w:rPr>
          <w:rFonts w:ascii="Arial" w:hAnsi="Arial" w:cs="Arial"/>
          <w:sz w:val="24"/>
          <w:szCs w:val="24"/>
        </w:rPr>
        <w:t xml:space="preserve"> evaluation of restorative justice | Restorative Justice Council, 2021)</w:t>
      </w:r>
      <w:r w:rsidR="00A5562B">
        <w:rPr>
          <w:rFonts w:ascii="Arial" w:hAnsi="Arial" w:cs="Arial"/>
          <w:sz w:val="24"/>
          <w:szCs w:val="24"/>
        </w:rPr>
        <w:t xml:space="preserve">, restorative justice has led to 14% </w:t>
      </w:r>
      <w:r w:rsidR="00B37F63">
        <w:rPr>
          <w:rFonts w:ascii="Arial" w:hAnsi="Arial" w:cs="Arial"/>
          <w:sz w:val="24"/>
          <w:szCs w:val="24"/>
        </w:rPr>
        <w:t xml:space="preserve">reduction in reoffending, and 85% of victims were satisfied with the outcome, and 78% would recommend the service to other victims. </w:t>
      </w:r>
    </w:p>
    <w:p w14:paraId="5CA3B53D" w14:textId="63D27CE2" w:rsidR="004B0C49" w:rsidRDefault="004B0C49" w:rsidP="003C5BDA">
      <w:pPr>
        <w:rPr>
          <w:rFonts w:ascii="Arial" w:hAnsi="Arial" w:cs="Arial"/>
          <w:sz w:val="24"/>
          <w:szCs w:val="24"/>
        </w:rPr>
      </w:pPr>
      <w:r>
        <w:rPr>
          <w:rFonts w:ascii="Arial" w:hAnsi="Arial" w:cs="Arial"/>
          <w:sz w:val="24"/>
          <w:szCs w:val="24"/>
        </w:rPr>
        <w:t xml:space="preserve">One good example of the Criminal Justice System not responding to the victim’s need is rape cases. One case that shows injustice towards the victim is the Stanford rape case. In this case, the judge only sentenced the offender to 6 months of imprisonment, while for the same crime, the same judge, sentenced a Latino man to 3 years for similar circumstances. Judge Aaron </w:t>
      </w:r>
      <w:proofErr w:type="spellStart"/>
      <w:r>
        <w:rPr>
          <w:rFonts w:ascii="Arial" w:hAnsi="Arial" w:cs="Arial"/>
          <w:sz w:val="24"/>
          <w:szCs w:val="24"/>
        </w:rPr>
        <w:t>Persky</w:t>
      </w:r>
      <w:proofErr w:type="spellEnd"/>
      <w:r>
        <w:rPr>
          <w:rFonts w:ascii="Arial" w:hAnsi="Arial" w:cs="Arial"/>
          <w:sz w:val="24"/>
          <w:szCs w:val="24"/>
        </w:rPr>
        <w:t xml:space="preserve"> caused international outrage after he gave a ‘lenient sentence’ to the swimmer (offender) that was convicted to </w:t>
      </w:r>
      <w:r>
        <w:rPr>
          <w:rFonts w:ascii="Arial" w:hAnsi="Arial" w:cs="Arial"/>
          <w:sz w:val="24"/>
          <w:szCs w:val="24"/>
        </w:rPr>
        <w:lastRenderedPageBreak/>
        <w:t xml:space="preserve">three counts of sexual assault, as said by </w:t>
      </w:r>
      <w:r w:rsidRPr="004B0C49">
        <w:rPr>
          <w:rFonts w:ascii="Arial" w:hAnsi="Arial" w:cs="Arial"/>
          <w:sz w:val="24"/>
          <w:szCs w:val="24"/>
        </w:rPr>
        <w:t>(Cockburn, 2016)</w:t>
      </w:r>
      <w:r>
        <w:rPr>
          <w:rFonts w:ascii="Arial" w:hAnsi="Arial" w:cs="Arial"/>
          <w:sz w:val="24"/>
          <w:szCs w:val="24"/>
        </w:rPr>
        <w:t xml:space="preserve">. </w:t>
      </w:r>
      <w:r w:rsidR="005C7107">
        <w:rPr>
          <w:rFonts w:ascii="Arial" w:hAnsi="Arial" w:cs="Arial"/>
          <w:sz w:val="24"/>
          <w:szCs w:val="24"/>
        </w:rPr>
        <w:t>The article also states that Turner (the offender), had blamed the ‘party culture’ and drinking, and had refused to acknowledge the assault. The victim was unconscious and intoxicated at the time of the assault, and two people saw the offender ‘thrusting’ on top of the ‘</w:t>
      </w:r>
      <w:proofErr w:type="gramStart"/>
      <w:r w:rsidR="005C7107">
        <w:rPr>
          <w:rFonts w:ascii="Arial" w:hAnsi="Arial" w:cs="Arial"/>
          <w:sz w:val="24"/>
          <w:szCs w:val="24"/>
        </w:rPr>
        <w:t>motionless</w:t>
      </w:r>
      <w:proofErr w:type="gramEnd"/>
      <w:r w:rsidR="005C7107">
        <w:rPr>
          <w:rFonts w:ascii="Arial" w:hAnsi="Arial" w:cs="Arial"/>
          <w:sz w:val="24"/>
          <w:szCs w:val="24"/>
        </w:rPr>
        <w:t xml:space="preserve"> woman’, as also said by (Cockburn, 2016). The Judge was hugely criticised for being too soft, and many argued that the sentence wouldn’t have any impact on the offender. Many have also argued that he should have received 14 years in prison.</w:t>
      </w:r>
    </w:p>
    <w:p w14:paraId="1DA42AA6" w14:textId="56FA0E9D" w:rsidR="00BF290C" w:rsidRDefault="005C7107" w:rsidP="003C5BDA">
      <w:pPr>
        <w:rPr>
          <w:rFonts w:ascii="Arial" w:hAnsi="Arial" w:cs="Arial"/>
          <w:sz w:val="24"/>
          <w:szCs w:val="24"/>
        </w:rPr>
      </w:pPr>
      <w:r>
        <w:rPr>
          <w:rFonts w:ascii="Arial" w:hAnsi="Arial" w:cs="Arial"/>
          <w:sz w:val="24"/>
          <w:szCs w:val="24"/>
        </w:rPr>
        <w:t xml:space="preserve">Through out the case, Chanel Miller (the victim) was ‘revictimized’. In court the victim was asked what she was wearing, what had she drank that night, and even her relationship with her </w:t>
      </w:r>
      <w:r w:rsidR="00BF290C">
        <w:rPr>
          <w:rFonts w:ascii="Arial" w:hAnsi="Arial" w:cs="Arial"/>
          <w:sz w:val="24"/>
          <w:szCs w:val="24"/>
        </w:rPr>
        <w:t>boyfriend, which shouldn’t matter as she was still a victim of sexual assault and none of that would have changed anything. The victim had said that she felt that she was being interrogated although she was clearly the victim in this case.</w:t>
      </w:r>
    </w:p>
    <w:p w14:paraId="3A98304A" w14:textId="0025AA07" w:rsidR="00A02E76" w:rsidRDefault="00BF290C" w:rsidP="003C5BDA">
      <w:pPr>
        <w:rPr>
          <w:rFonts w:ascii="Arial" w:hAnsi="Arial" w:cs="Arial"/>
          <w:sz w:val="24"/>
          <w:szCs w:val="24"/>
        </w:rPr>
      </w:pPr>
      <w:r>
        <w:rPr>
          <w:rFonts w:ascii="Arial" w:hAnsi="Arial" w:cs="Arial"/>
          <w:sz w:val="24"/>
          <w:szCs w:val="24"/>
        </w:rPr>
        <w:t>Brock Turner (the offender) was a runner up swimmer for the Olympics, which was pointed out many time</w:t>
      </w:r>
      <w:r w:rsidR="004D01BF">
        <w:rPr>
          <w:rFonts w:ascii="Arial" w:hAnsi="Arial" w:cs="Arial"/>
          <w:sz w:val="24"/>
          <w:szCs w:val="24"/>
        </w:rPr>
        <w:t>s</w:t>
      </w:r>
      <w:r>
        <w:rPr>
          <w:rFonts w:ascii="Arial" w:hAnsi="Arial" w:cs="Arial"/>
          <w:sz w:val="24"/>
          <w:szCs w:val="24"/>
        </w:rPr>
        <w:t xml:space="preserve"> </w:t>
      </w:r>
      <w:r w:rsidR="004D01BF">
        <w:rPr>
          <w:rFonts w:ascii="Arial" w:hAnsi="Arial" w:cs="Arial"/>
          <w:sz w:val="24"/>
          <w:szCs w:val="24"/>
        </w:rPr>
        <w:t>throughout</w:t>
      </w:r>
      <w:r>
        <w:rPr>
          <w:rFonts w:ascii="Arial" w:hAnsi="Arial" w:cs="Arial"/>
          <w:sz w:val="24"/>
          <w:szCs w:val="24"/>
        </w:rPr>
        <w:t xml:space="preserve"> the case. Miller provided a </w:t>
      </w:r>
      <w:proofErr w:type="gramStart"/>
      <w:r>
        <w:rPr>
          <w:rFonts w:ascii="Arial" w:hAnsi="Arial" w:cs="Arial"/>
          <w:sz w:val="24"/>
          <w:szCs w:val="24"/>
        </w:rPr>
        <w:t>7,244 word</w:t>
      </w:r>
      <w:proofErr w:type="gramEnd"/>
      <w:r>
        <w:rPr>
          <w:rFonts w:ascii="Arial" w:hAnsi="Arial" w:cs="Arial"/>
          <w:sz w:val="24"/>
          <w:szCs w:val="24"/>
        </w:rPr>
        <w:t xml:space="preserve"> letter, in which she provided details of the attempted rape, and how it had ‘destroyed’ her life. As said by </w:t>
      </w:r>
      <w:r w:rsidRPr="00BF290C">
        <w:rPr>
          <w:rFonts w:ascii="Arial" w:hAnsi="Arial" w:cs="Arial"/>
          <w:sz w:val="24"/>
          <w:szCs w:val="24"/>
        </w:rPr>
        <w:t>(</w:t>
      </w:r>
      <w:proofErr w:type="spellStart"/>
      <w:r w:rsidRPr="00BF290C">
        <w:rPr>
          <w:rFonts w:ascii="Arial" w:hAnsi="Arial" w:cs="Arial"/>
          <w:sz w:val="24"/>
          <w:szCs w:val="24"/>
        </w:rPr>
        <w:t>Koren</w:t>
      </w:r>
      <w:proofErr w:type="spellEnd"/>
      <w:r w:rsidRPr="00BF290C">
        <w:rPr>
          <w:rFonts w:ascii="Arial" w:hAnsi="Arial" w:cs="Arial"/>
          <w:sz w:val="24"/>
          <w:szCs w:val="24"/>
        </w:rPr>
        <w:t>, 2016)</w:t>
      </w:r>
      <w:r>
        <w:rPr>
          <w:rFonts w:ascii="Arial" w:hAnsi="Arial" w:cs="Arial"/>
          <w:sz w:val="24"/>
          <w:szCs w:val="24"/>
        </w:rPr>
        <w:t xml:space="preserve">, </w:t>
      </w:r>
      <w:r w:rsidR="000D1595">
        <w:rPr>
          <w:rFonts w:ascii="Arial" w:hAnsi="Arial" w:cs="Arial"/>
          <w:sz w:val="24"/>
          <w:szCs w:val="24"/>
        </w:rPr>
        <w:t>Miller ‘</w:t>
      </w:r>
      <w:r w:rsidR="000D1595" w:rsidRPr="000D1595">
        <w:rPr>
          <w:rFonts w:ascii="Arial" w:hAnsi="Arial" w:cs="Arial"/>
          <w:sz w:val="24"/>
          <w:szCs w:val="24"/>
        </w:rPr>
        <w:t>she directly addresses Turner, telling him how that night destroyed her life</w:t>
      </w:r>
      <w:r w:rsidR="000D1595">
        <w:rPr>
          <w:rFonts w:ascii="Arial" w:hAnsi="Arial" w:cs="Arial"/>
          <w:sz w:val="24"/>
          <w:szCs w:val="24"/>
        </w:rPr>
        <w:t>’.</w:t>
      </w:r>
      <w:r w:rsidR="00A02E76">
        <w:rPr>
          <w:rFonts w:ascii="Arial" w:hAnsi="Arial" w:cs="Arial"/>
          <w:sz w:val="24"/>
          <w:szCs w:val="24"/>
        </w:rPr>
        <w:t xml:space="preserve"> Throughout the investigation, it was brought up that Turner was a star swimmer and could have made it to the Olympics, and because of that the judge gave a much lesser sentence to Turner, as it would have ‘severe impact’ on his carrier. This case shows lack of justice for the victim as many, including the victim herself, said that the sentence was no</w:t>
      </w:r>
      <w:r w:rsidR="004D01BF">
        <w:rPr>
          <w:rFonts w:ascii="Arial" w:hAnsi="Arial" w:cs="Arial"/>
          <w:sz w:val="24"/>
          <w:szCs w:val="24"/>
        </w:rPr>
        <w:t>t</w:t>
      </w:r>
      <w:r w:rsidR="00A02E76">
        <w:rPr>
          <w:rFonts w:ascii="Arial" w:hAnsi="Arial" w:cs="Arial"/>
          <w:sz w:val="24"/>
          <w:szCs w:val="24"/>
        </w:rPr>
        <w:t xml:space="preserve"> enough for what Turner did. </w:t>
      </w:r>
    </w:p>
    <w:p w14:paraId="3337ED19" w14:textId="0B4EF8D3" w:rsidR="00A02E76" w:rsidRDefault="00A02E76" w:rsidP="003C5BDA">
      <w:pPr>
        <w:rPr>
          <w:rFonts w:ascii="Arial" w:hAnsi="Arial" w:cs="Arial"/>
          <w:sz w:val="24"/>
          <w:szCs w:val="24"/>
        </w:rPr>
      </w:pPr>
      <w:r>
        <w:rPr>
          <w:rFonts w:ascii="Arial" w:hAnsi="Arial" w:cs="Arial"/>
          <w:sz w:val="24"/>
          <w:szCs w:val="24"/>
        </w:rPr>
        <w:t xml:space="preserve">In an article published by </w:t>
      </w:r>
      <w:r w:rsidRPr="00A02E76">
        <w:rPr>
          <w:rFonts w:ascii="Arial" w:hAnsi="Arial" w:cs="Arial"/>
          <w:sz w:val="24"/>
          <w:szCs w:val="24"/>
        </w:rPr>
        <w:t>(Male domestic abuse: Not enough support for victims, says charity, 2018)</w:t>
      </w:r>
      <w:r>
        <w:rPr>
          <w:rFonts w:ascii="Arial" w:hAnsi="Arial" w:cs="Arial"/>
          <w:sz w:val="24"/>
          <w:szCs w:val="24"/>
        </w:rPr>
        <w:t xml:space="preserve">, it was said that a charity called </w:t>
      </w:r>
      <w:proofErr w:type="spellStart"/>
      <w:r>
        <w:rPr>
          <w:rFonts w:ascii="Arial" w:hAnsi="Arial" w:cs="Arial"/>
          <w:sz w:val="24"/>
          <w:szCs w:val="24"/>
        </w:rPr>
        <w:t>ManKind</w:t>
      </w:r>
      <w:proofErr w:type="spellEnd"/>
      <w:r>
        <w:rPr>
          <w:rFonts w:ascii="Arial" w:hAnsi="Arial" w:cs="Arial"/>
          <w:sz w:val="24"/>
          <w:szCs w:val="24"/>
        </w:rPr>
        <w:t xml:space="preserve"> Initiative has said that there is not enough support for male domestic abuse victims. The charity pointed out how a third of domestic abuse victims are men, but only less than 1% of refuge beds were reserved for those victims. </w:t>
      </w:r>
      <w:r w:rsidR="004D01BF">
        <w:rPr>
          <w:rFonts w:ascii="Arial" w:hAnsi="Arial" w:cs="Arial"/>
          <w:sz w:val="24"/>
          <w:szCs w:val="24"/>
        </w:rPr>
        <w:t>While there are 3,600 beds for women in safe houses for domestic abuse victims, there are only 20 beds for men. In the article, the charity has said that 1 in every 6 men will experience domestic abuse, but only 1 in 20 will seek help. This may be because the society mainly focuses on women being domestically abused and not men. From a victim stand-point, that is unacceptable, and makes them question the amount of support that is available to them from the Criminal Justice System.</w:t>
      </w:r>
    </w:p>
    <w:p w14:paraId="6FAC7118" w14:textId="137D34F3" w:rsidR="004D01BF" w:rsidRDefault="004D01BF" w:rsidP="003C5BDA">
      <w:pPr>
        <w:rPr>
          <w:rFonts w:ascii="Arial" w:hAnsi="Arial" w:cs="Arial"/>
          <w:sz w:val="24"/>
          <w:szCs w:val="24"/>
        </w:rPr>
      </w:pPr>
      <w:r>
        <w:rPr>
          <w:rFonts w:ascii="Arial" w:hAnsi="Arial" w:cs="Arial"/>
          <w:sz w:val="24"/>
          <w:szCs w:val="24"/>
        </w:rPr>
        <w:t xml:space="preserve">In an article published by The Guardian </w:t>
      </w:r>
      <w:r w:rsidRPr="004D01BF">
        <w:rPr>
          <w:rFonts w:ascii="Arial" w:hAnsi="Arial" w:cs="Arial"/>
          <w:sz w:val="24"/>
          <w:szCs w:val="24"/>
        </w:rPr>
        <w:t>(Tapper, 2020)</w:t>
      </w:r>
      <w:r>
        <w:rPr>
          <w:rFonts w:ascii="Arial" w:hAnsi="Arial" w:cs="Arial"/>
          <w:sz w:val="24"/>
          <w:szCs w:val="24"/>
        </w:rPr>
        <w:t xml:space="preserve">, the victims call out for help and say that they feel ‘let down’ by the courts and police service. </w:t>
      </w:r>
      <w:r w:rsidR="00F85A7E">
        <w:rPr>
          <w:rFonts w:ascii="Arial" w:hAnsi="Arial" w:cs="Arial"/>
          <w:sz w:val="24"/>
          <w:szCs w:val="24"/>
        </w:rPr>
        <w:t xml:space="preserve">To stop people losing hope in the Justice System, the Ministers have been urged by the public to introduce ‘victims’ law’. This was done after reviewing the number of victims who decline to press charges, which as they say in the article, had doubled in the last five years. As said by </w:t>
      </w:r>
      <w:r w:rsidR="00F85A7E" w:rsidRPr="004D01BF">
        <w:rPr>
          <w:rFonts w:ascii="Arial" w:hAnsi="Arial" w:cs="Arial"/>
          <w:sz w:val="24"/>
          <w:szCs w:val="24"/>
        </w:rPr>
        <w:t>(Tapper, 2020)</w:t>
      </w:r>
      <w:r w:rsidR="00F85A7E">
        <w:rPr>
          <w:rFonts w:ascii="Arial" w:hAnsi="Arial" w:cs="Arial"/>
          <w:sz w:val="24"/>
          <w:szCs w:val="24"/>
        </w:rPr>
        <w:t>,</w:t>
      </w:r>
      <w:r w:rsidR="00F85A7E">
        <w:rPr>
          <w:rFonts w:ascii="Arial" w:hAnsi="Arial" w:cs="Arial"/>
          <w:sz w:val="24"/>
          <w:szCs w:val="24"/>
        </w:rPr>
        <w:t xml:space="preserve"> Dame Vere QC, The Victim’s Commissioner, The Victim’s Support, and the independent charity have all called out on the government to create a law for the victims to enforce their rights about how they are treated by both the court system and the police service. Crimes have a financial, </w:t>
      </w:r>
      <w:proofErr w:type="gramStart"/>
      <w:r w:rsidR="00F85A7E">
        <w:rPr>
          <w:rFonts w:ascii="Arial" w:hAnsi="Arial" w:cs="Arial"/>
          <w:sz w:val="24"/>
          <w:szCs w:val="24"/>
        </w:rPr>
        <w:t>mental</w:t>
      </w:r>
      <w:proofErr w:type="gramEnd"/>
      <w:r w:rsidR="00F85A7E">
        <w:rPr>
          <w:rFonts w:ascii="Arial" w:hAnsi="Arial" w:cs="Arial"/>
          <w:sz w:val="24"/>
          <w:szCs w:val="24"/>
        </w:rPr>
        <w:t xml:space="preserve"> and </w:t>
      </w:r>
      <w:r w:rsidR="00F85A7E">
        <w:rPr>
          <w:rFonts w:ascii="Arial" w:hAnsi="Arial" w:cs="Arial"/>
          <w:sz w:val="24"/>
          <w:szCs w:val="24"/>
        </w:rPr>
        <w:lastRenderedPageBreak/>
        <w:t xml:space="preserve">sometimes physical effects on victims, and these victims often feel like they do not receive enough support and feel forgotten. In the article it says that many of those who go to court, either as a victim or a witness, do not wish to go ‘near it again’. </w:t>
      </w:r>
    </w:p>
    <w:p w14:paraId="2DEC096F" w14:textId="183C29F4" w:rsidR="00383F9B" w:rsidRDefault="00F85A7E" w:rsidP="003C5BDA">
      <w:pPr>
        <w:rPr>
          <w:rFonts w:ascii="Arial" w:hAnsi="Arial" w:cs="Arial"/>
          <w:sz w:val="24"/>
          <w:szCs w:val="24"/>
        </w:rPr>
      </w:pPr>
      <w:r>
        <w:rPr>
          <w:rFonts w:ascii="Arial" w:hAnsi="Arial" w:cs="Arial"/>
          <w:sz w:val="24"/>
          <w:szCs w:val="24"/>
        </w:rPr>
        <w:t xml:space="preserve">Many victims are treated well by the individual police officers, court and probation staff; however, they receive little support of dealing with the ‘complexities’ of the justice system. It can even be hard for the victims to find out when the offender is due in court, although it is in their rights to have that information available. </w:t>
      </w:r>
      <w:r w:rsidR="00383F9B">
        <w:rPr>
          <w:rFonts w:ascii="Arial" w:hAnsi="Arial" w:cs="Arial"/>
          <w:sz w:val="24"/>
          <w:szCs w:val="24"/>
        </w:rPr>
        <w:t>There have been cases when the victims have arrived at court but have been turned away because of the backlog of cases in the court, which can happen after hours of waiting. Some cases even get put back for months in some instances, which had happened to one male victim when he spent hours at the court awaiting the hearing of a rape case towards him. This can make the victim feel unwanted, angered at the system, frustrated, or even heartbroken in some cases, only because there is nobody there to take direct responsibility for the victim. This type of treatment should not be acceptable toward victims of crime.</w:t>
      </w:r>
    </w:p>
    <w:p w14:paraId="2D591057" w14:textId="2A95CFD3" w:rsidR="00A51083" w:rsidRDefault="00A51083" w:rsidP="003C5BDA">
      <w:pPr>
        <w:rPr>
          <w:rFonts w:ascii="Arial" w:hAnsi="Arial" w:cs="Arial"/>
          <w:sz w:val="24"/>
          <w:szCs w:val="24"/>
        </w:rPr>
      </w:pPr>
      <w:r>
        <w:rPr>
          <w:rFonts w:ascii="Arial" w:hAnsi="Arial" w:cs="Arial"/>
          <w:sz w:val="24"/>
          <w:szCs w:val="24"/>
        </w:rPr>
        <w:t xml:space="preserve">The article also points out how cases take 525 days on average to complete, for victims, that is a long time to wait for justice to be served, and in cases </w:t>
      </w:r>
      <w:proofErr w:type="gramStart"/>
      <w:r>
        <w:rPr>
          <w:rFonts w:ascii="Arial" w:hAnsi="Arial" w:cs="Arial"/>
          <w:sz w:val="24"/>
          <w:szCs w:val="24"/>
        </w:rPr>
        <w:t>similar to</w:t>
      </w:r>
      <w:proofErr w:type="gramEnd"/>
      <w:r>
        <w:rPr>
          <w:rFonts w:ascii="Arial" w:hAnsi="Arial" w:cs="Arial"/>
          <w:sz w:val="24"/>
          <w:szCs w:val="24"/>
        </w:rPr>
        <w:t xml:space="preserve"> the Stanford rape case, not only the wait is frustrating, but the outcome can also be devastating, when the offender does not get the sentence that they deserve, or if a case gets dismissed all together. The victims would also have a hard time facing their offender in court as well, which can bring up bad memories of the crime and emotions such as anger. </w:t>
      </w:r>
    </w:p>
    <w:p w14:paraId="50529204" w14:textId="60D0776D" w:rsidR="00A51083" w:rsidRDefault="00A51083" w:rsidP="003C5BDA">
      <w:pPr>
        <w:rPr>
          <w:rFonts w:ascii="Arial" w:hAnsi="Arial" w:cs="Arial"/>
          <w:sz w:val="24"/>
          <w:szCs w:val="24"/>
        </w:rPr>
      </w:pPr>
      <w:r>
        <w:rPr>
          <w:rFonts w:ascii="Arial" w:hAnsi="Arial" w:cs="Arial"/>
          <w:sz w:val="24"/>
          <w:szCs w:val="24"/>
        </w:rPr>
        <w:t xml:space="preserve">A solicitor Ayesha Nayyar who is mentioned in the article has also stated that the public would be ‘horrified’ if they knew how the victims are treated. In some cases, the victim and the offender would share the same waiting room and even the corridors before entering the court room. This can again bring up emotions for the victims and their families. The victim should not go through that, and the offender should be isolated from the victim, as it can be very hard for the victims to just see the offender again. The chief executive for the Victim’s Support has said that the law needs to </w:t>
      </w:r>
      <w:r w:rsidR="00B53EC4">
        <w:rPr>
          <w:rFonts w:ascii="Arial" w:hAnsi="Arial" w:cs="Arial"/>
          <w:sz w:val="24"/>
          <w:szCs w:val="24"/>
        </w:rPr>
        <w:t>be brought in to make the courts ‘fit for purpose’ just to give the victims that little more support. As the long waits for the victims</w:t>
      </w:r>
      <w:r>
        <w:rPr>
          <w:rFonts w:ascii="Arial" w:hAnsi="Arial" w:cs="Arial"/>
          <w:sz w:val="24"/>
          <w:szCs w:val="24"/>
        </w:rPr>
        <w:t xml:space="preserve"> </w:t>
      </w:r>
      <w:r w:rsidR="00B53EC4">
        <w:rPr>
          <w:rFonts w:ascii="Arial" w:hAnsi="Arial" w:cs="Arial"/>
          <w:sz w:val="24"/>
          <w:szCs w:val="24"/>
        </w:rPr>
        <w:t>can cause both stress and anxiety, which can lead to the public loosing trust in the justice system. Ideally, the courts need to have separate corridors and waiting areas for both the victims and the offenders to avoid this.</w:t>
      </w:r>
    </w:p>
    <w:p w14:paraId="388284E3" w14:textId="252F1EE3" w:rsidR="00B53EC4" w:rsidRDefault="00B53EC4" w:rsidP="003C5BDA">
      <w:pPr>
        <w:rPr>
          <w:rFonts w:ascii="Arial" w:hAnsi="Arial" w:cs="Arial"/>
          <w:sz w:val="24"/>
          <w:szCs w:val="24"/>
        </w:rPr>
      </w:pPr>
      <w:r>
        <w:rPr>
          <w:rFonts w:ascii="Arial" w:hAnsi="Arial" w:cs="Arial"/>
          <w:sz w:val="24"/>
          <w:szCs w:val="24"/>
        </w:rPr>
        <w:t>For some victims, getting support from the justice system is a ‘lottery’. If the Victim’ Law gets introduced, it needs to ensure that victim’s rights are respected and they receive that support, whether it’s receiving information, making VPS, or accessing support services such as therapy. If the law gets introduced, the support for the victims would be enforced and guaranteed for the victims. A spokesman from the ministry of justice has said that “g</w:t>
      </w:r>
      <w:r w:rsidRPr="00B53EC4">
        <w:rPr>
          <w:rFonts w:ascii="Arial" w:hAnsi="Arial" w:cs="Arial"/>
          <w:sz w:val="24"/>
          <w:szCs w:val="24"/>
        </w:rPr>
        <w:t>overnment is committed to strengthening the rights of victims</w:t>
      </w:r>
      <w:r>
        <w:rPr>
          <w:rFonts w:ascii="Arial" w:hAnsi="Arial" w:cs="Arial"/>
          <w:sz w:val="24"/>
          <w:szCs w:val="24"/>
        </w:rPr>
        <w:t xml:space="preserve">”, as said in the article by </w:t>
      </w:r>
      <w:r w:rsidRPr="004D01BF">
        <w:rPr>
          <w:rFonts w:ascii="Arial" w:hAnsi="Arial" w:cs="Arial"/>
          <w:sz w:val="24"/>
          <w:szCs w:val="24"/>
        </w:rPr>
        <w:t>(Tapper, 2020)</w:t>
      </w:r>
      <w:r>
        <w:rPr>
          <w:rFonts w:ascii="Arial" w:hAnsi="Arial" w:cs="Arial"/>
          <w:sz w:val="24"/>
          <w:szCs w:val="24"/>
        </w:rPr>
        <w:t>. The spokesman also stated that “</w:t>
      </w:r>
      <w:r w:rsidRPr="00B53EC4">
        <w:rPr>
          <w:rFonts w:ascii="Arial" w:hAnsi="Arial" w:cs="Arial"/>
          <w:sz w:val="24"/>
          <w:szCs w:val="24"/>
        </w:rPr>
        <w:t xml:space="preserve">A new victims’ code will set out the level of service that victims can expect from the </w:t>
      </w:r>
      <w:r w:rsidRPr="00B53EC4">
        <w:rPr>
          <w:rFonts w:ascii="Arial" w:hAnsi="Arial" w:cs="Arial"/>
          <w:sz w:val="24"/>
          <w:szCs w:val="24"/>
        </w:rPr>
        <w:lastRenderedPageBreak/>
        <w:t>criminal justice system, making sure they have access to the best possible support when they need it</w:t>
      </w:r>
      <w:r>
        <w:rPr>
          <w:rFonts w:ascii="Arial" w:hAnsi="Arial" w:cs="Arial"/>
          <w:sz w:val="24"/>
          <w:szCs w:val="24"/>
        </w:rPr>
        <w:t>”.</w:t>
      </w:r>
    </w:p>
    <w:p w14:paraId="3D600F43" w14:textId="3058B8FA" w:rsidR="00F4628C" w:rsidRDefault="00F4628C" w:rsidP="003C5BDA">
      <w:pPr>
        <w:rPr>
          <w:rFonts w:ascii="Arial" w:hAnsi="Arial" w:cs="Arial"/>
          <w:sz w:val="24"/>
          <w:szCs w:val="24"/>
        </w:rPr>
      </w:pPr>
      <w:r>
        <w:rPr>
          <w:rFonts w:ascii="Arial" w:hAnsi="Arial" w:cs="Arial"/>
          <w:sz w:val="24"/>
          <w:szCs w:val="24"/>
        </w:rPr>
        <w:t xml:space="preserve">The information of the support available to the victims can be found on </w:t>
      </w:r>
      <w:r w:rsidRPr="00F4628C">
        <w:rPr>
          <w:rFonts w:ascii="Arial" w:hAnsi="Arial" w:cs="Arial"/>
          <w:sz w:val="24"/>
          <w:szCs w:val="24"/>
        </w:rPr>
        <w:t>(Supporting victims and survivors, 2021)</w:t>
      </w:r>
      <w:r>
        <w:rPr>
          <w:rFonts w:ascii="Arial" w:hAnsi="Arial" w:cs="Arial"/>
          <w:sz w:val="24"/>
          <w:szCs w:val="24"/>
        </w:rPr>
        <w:t xml:space="preserve">. When an investigation is launched, the victims will be assigned a Witness Care Officer. The Witness Care Officer’s role is a member of a Witness Care Unit within the Police Service. Their role is to be the contact point between the victim and the Crown Prosecution Service (CPS). They will pass on any relevant information to the CPS. The CPS will them inform the Officer whether the victims is required to provide any further evidence, as said by </w:t>
      </w:r>
      <w:r w:rsidRPr="00F4628C">
        <w:rPr>
          <w:rFonts w:ascii="Arial" w:hAnsi="Arial" w:cs="Arial"/>
          <w:sz w:val="24"/>
          <w:szCs w:val="24"/>
        </w:rPr>
        <w:t>(Victim Support — Witness Care Units, 2021)</w:t>
      </w:r>
      <w:r>
        <w:rPr>
          <w:rFonts w:ascii="Arial" w:hAnsi="Arial" w:cs="Arial"/>
          <w:sz w:val="24"/>
          <w:szCs w:val="24"/>
        </w:rPr>
        <w:t>.</w:t>
      </w:r>
      <w:r w:rsidR="00D153B8">
        <w:rPr>
          <w:rFonts w:ascii="Arial" w:hAnsi="Arial" w:cs="Arial"/>
          <w:sz w:val="24"/>
          <w:szCs w:val="24"/>
        </w:rPr>
        <w:t xml:space="preserve"> They are also there to provide support for the victim and keep them informed on the development of their case. The National Crime Agency (NCA) also provides services such as clear information about the investigation, translation (if needed), care and support based on the individual assessment of the victim and protection measures if it is found that the victim or their family is under any further threat. </w:t>
      </w:r>
    </w:p>
    <w:p w14:paraId="56BD2643" w14:textId="75FCE71E" w:rsidR="00D153B8" w:rsidRDefault="00D153B8" w:rsidP="003C5BDA">
      <w:pPr>
        <w:rPr>
          <w:rFonts w:ascii="Arial" w:hAnsi="Arial" w:cs="Arial"/>
          <w:sz w:val="24"/>
          <w:szCs w:val="24"/>
        </w:rPr>
      </w:pPr>
      <w:r>
        <w:rPr>
          <w:rFonts w:ascii="Arial" w:hAnsi="Arial" w:cs="Arial"/>
          <w:sz w:val="24"/>
          <w:szCs w:val="24"/>
        </w:rPr>
        <w:t xml:space="preserve">For the victims in Wales and England, the services the NCA provides are governed by the Victims’ Code. As for victims in Scotland, the rights are covered by the Victim’s Code for Scotland. For Northern Ireland, the rights are covered by the Victim’s Charter which sets out how the victims should be treated and what support they can expect to receive. This can be very confusing for some victims since depending on where you live, the victim support may wary. The NCA says that they aim to provide the highest level of support to victims of crime and say to </w:t>
      </w:r>
      <w:r w:rsidR="00620948">
        <w:rPr>
          <w:rFonts w:ascii="Arial" w:hAnsi="Arial" w:cs="Arial"/>
          <w:sz w:val="24"/>
          <w:szCs w:val="24"/>
        </w:rPr>
        <w:t>tell the Witness Care Officer if there are any complaints as well as taking complaints directly via email.</w:t>
      </w:r>
    </w:p>
    <w:p w14:paraId="065B166C" w14:textId="4BFF0396" w:rsidR="00D153B8" w:rsidRDefault="0092764B" w:rsidP="003C5BDA">
      <w:pPr>
        <w:rPr>
          <w:rFonts w:ascii="Arial" w:hAnsi="Arial" w:cs="Arial"/>
          <w:sz w:val="24"/>
          <w:szCs w:val="24"/>
        </w:rPr>
      </w:pPr>
      <w:r>
        <w:rPr>
          <w:rFonts w:ascii="Arial" w:hAnsi="Arial" w:cs="Arial"/>
          <w:sz w:val="24"/>
          <w:szCs w:val="24"/>
        </w:rPr>
        <w:t xml:space="preserve">Throughout the years, many have aimed to improve the support for victims. In 2006 the Code of Practise for Victims has been established. </w:t>
      </w:r>
      <w:r w:rsidR="0087037D">
        <w:rPr>
          <w:rFonts w:ascii="Arial" w:hAnsi="Arial" w:cs="Arial"/>
          <w:sz w:val="24"/>
          <w:szCs w:val="24"/>
        </w:rPr>
        <w:t xml:space="preserve">This is a statutory code that outlines the minimum requirements of support that need to be available for the victims of crime from the Criminal Justice System as said by </w:t>
      </w:r>
      <w:r w:rsidR="0087037D" w:rsidRPr="0087037D">
        <w:rPr>
          <w:rFonts w:ascii="Arial" w:hAnsi="Arial" w:cs="Arial"/>
          <w:sz w:val="24"/>
          <w:szCs w:val="24"/>
        </w:rPr>
        <w:t>(Victims' Code - Victim Support, 2021)</w:t>
      </w:r>
      <w:r w:rsidR="0087037D">
        <w:rPr>
          <w:rFonts w:ascii="Arial" w:hAnsi="Arial" w:cs="Arial"/>
          <w:sz w:val="24"/>
          <w:szCs w:val="24"/>
        </w:rPr>
        <w:t xml:space="preserve">. However, as previously said, these are not enforced in any way which can often hold up the support for victims. </w:t>
      </w:r>
    </w:p>
    <w:p w14:paraId="11395C33" w14:textId="645B8A78" w:rsidR="0087037D" w:rsidRDefault="0087037D" w:rsidP="003C5BDA">
      <w:pPr>
        <w:rPr>
          <w:rFonts w:ascii="Arial" w:hAnsi="Arial" w:cs="Arial"/>
          <w:sz w:val="24"/>
          <w:szCs w:val="24"/>
        </w:rPr>
      </w:pPr>
      <w:r>
        <w:rPr>
          <w:rFonts w:ascii="Arial" w:hAnsi="Arial" w:cs="Arial"/>
          <w:sz w:val="24"/>
          <w:szCs w:val="24"/>
        </w:rPr>
        <w:t xml:space="preserve">In 2010 the first Victim’s Commissioner has been appointed. A Victim’s Commissioner get appointed by the </w:t>
      </w:r>
      <w:r w:rsidR="00737402">
        <w:rPr>
          <w:rFonts w:ascii="Arial" w:hAnsi="Arial" w:cs="Arial"/>
          <w:sz w:val="24"/>
          <w:szCs w:val="24"/>
        </w:rPr>
        <w:t>ministers but</w:t>
      </w:r>
      <w:r>
        <w:rPr>
          <w:rFonts w:ascii="Arial" w:hAnsi="Arial" w:cs="Arial"/>
          <w:sz w:val="24"/>
          <w:szCs w:val="24"/>
        </w:rPr>
        <w:t xml:space="preserve"> stays independent from the government and is free to challenge and express their own view and ideas. The role of the Victim’s Commissioner is to listen and represent the views of victims and witnesses, as said by </w:t>
      </w:r>
      <w:r w:rsidRPr="0087037D">
        <w:rPr>
          <w:rFonts w:ascii="Arial" w:hAnsi="Arial" w:cs="Arial"/>
          <w:sz w:val="24"/>
          <w:szCs w:val="24"/>
        </w:rPr>
        <w:t>(Role of the Victims' Commissioner - Victims Commissioner, 2021)</w:t>
      </w:r>
      <w:r w:rsidR="00737402">
        <w:rPr>
          <w:rFonts w:ascii="Arial" w:hAnsi="Arial" w:cs="Arial"/>
          <w:sz w:val="24"/>
          <w:szCs w:val="24"/>
        </w:rPr>
        <w:t xml:space="preserve">. The commissioner is also there to ensure good practice and regularly review the Code of Practice for Victims. </w:t>
      </w:r>
    </w:p>
    <w:p w14:paraId="26DBF7E2" w14:textId="3CD404BC" w:rsidR="00737402" w:rsidRDefault="00737402" w:rsidP="003C5BDA">
      <w:pPr>
        <w:rPr>
          <w:rFonts w:ascii="Arial" w:hAnsi="Arial" w:cs="Arial"/>
          <w:sz w:val="24"/>
          <w:szCs w:val="24"/>
        </w:rPr>
      </w:pPr>
      <w:r>
        <w:rPr>
          <w:rFonts w:ascii="Arial" w:hAnsi="Arial" w:cs="Arial"/>
          <w:sz w:val="24"/>
          <w:szCs w:val="24"/>
        </w:rPr>
        <w:t xml:space="preserve">In conclusion, there are many negatives within the Criminal Justice System such as long wait for certain services that the victims require. Many victims are emotionally, physically, or financially unstable after the crime. These victims require support as soon as possible and should not be left waiting for that support. To improve the victim support system, a new law needs to be brought in as said by </w:t>
      </w:r>
      <w:r w:rsidRPr="004D01BF">
        <w:rPr>
          <w:rFonts w:ascii="Arial" w:hAnsi="Arial" w:cs="Arial"/>
          <w:sz w:val="24"/>
          <w:szCs w:val="24"/>
        </w:rPr>
        <w:t>(Tapper, 2020)</w:t>
      </w:r>
      <w:r>
        <w:rPr>
          <w:rFonts w:ascii="Arial" w:hAnsi="Arial" w:cs="Arial"/>
          <w:sz w:val="24"/>
          <w:szCs w:val="24"/>
        </w:rPr>
        <w:t>.</w:t>
      </w:r>
      <w:r>
        <w:rPr>
          <w:rFonts w:ascii="Arial" w:hAnsi="Arial" w:cs="Arial"/>
          <w:sz w:val="24"/>
          <w:szCs w:val="24"/>
        </w:rPr>
        <w:t xml:space="preserve"> Although the Victims Code outlines the minimum level of support that the victims </w:t>
      </w:r>
      <w:r>
        <w:rPr>
          <w:rFonts w:ascii="Arial" w:hAnsi="Arial" w:cs="Arial"/>
          <w:sz w:val="24"/>
          <w:szCs w:val="24"/>
        </w:rPr>
        <w:lastRenderedPageBreak/>
        <w:t xml:space="preserve">require, these needs must be enforced so that they can take effect as soon as possible. </w:t>
      </w:r>
      <w:r w:rsidR="00CA50CD">
        <w:rPr>
          <w:rFonts w:ascii="Arial" w:hAnsi="Arial" w:cs="Arial"/>
          <w:sz w:val="24"/>
          <w:szCs w:val="24"/>
        </w:rPr>
        <w:t>The court system also needs to be improved so that the unnecessary anxiety and stress from the victim can be avoided when having to share the corridors and the waiting rooms with the offenders. For certain victims of crime, it can be important to improve the amount of compensation received by the victims, because some crimes can be financially devastating for the victims, and they might never recover. There is a lot of support available for the victims, as well as different methods of dealing with the offenders, new law needs to be brought in to enforce than crucial support for the victims.</w:t>
      </w:r>
    </w:p>
    <w:p w14:paraId="2CC66C33" w14:textId="5331BA71" w:rsidR="00D061DF" w:rsidRDefault="00D061DF" w:rsidP="003C5BDA">
      <w:pPr>
        <w:rPr>
          <w:rFonts w:ascii="Arial" w:hAnsi="Arial" w:cs="Arial"/>
          <w:sz w:val="24"/>
          <w:szCs w:val="24"/>
        </w:rPr>
      </w:pPr>
    </w:p>
    <w:p w14:paraId="35CA59B1" w14:textId="0DE72A19" w:rsidR="00D061DF" w:rsidRDefault="00D061DF" w:rsidP="003C5BDA">
      <w:pPr>
        <w:rPr>
          <w:rFonts w:ascii="Arial" w:hAnsi="Arial" w:cs="Arial"/>
          <w:sz w:val="24"/>
          <w:szCs w:val="24"/>
        </w:rPr>
      </w:pPr>
      <w:r>
        <w:rPr>
          <w:rFonts w:ascii="Arial" w:hAnsi="Arial" w:cs="Arial"/>
          <w:sz w:val="24"/>
          <w:szCs w:val="24"/>
        </w:rPr>
        <w:t>Reference List:</w:t>
      </w:r>
    </w:p>
    <w:p w14:paraId="09C54B45" w14:textId="77777777" w:rsidR="00D061DF" w:rsidRDefault="00D061DF" w:rsidP="003C5BDA">
      <w:pPr>
        <w:rPr>
          <w:rFonts w:ascii="Arial" w:hAnsi="Arial" w:cs="Arial"/>
          <w:sz w:val="24"/>
          <w:szCs w:val="24"/>
        </w:rPr>
      </w:pPr>
    </w:p>
    <w:p w14:paraId="70E54B7D" w14:textId="77777777" w:rsidR="00D061DF" w:rsidRPr="00D061DF" w:rsidRDefault="00D061DF" w:rsidP="00D061DF">
      <w:pPr>
        <w:rPr>
          <w:rFonts w:ascii="Arial" w:hAnsi="Arial" w:cs="Arial"/>
          <w:sz w:val="24"/>
          <w:szCs w:val="24"/>
        </w:rPr>
      </w:pPr>
      <w:r w:rsidRPr="00D061DF">
        <w:rPr>
          <w:rFonts w:ascii="Arial" w:hAnsi="Arial" w:cs="Arial"/>
          <w:sz w:val="24"/>
          <w:szCs w:val="24"/>
        </w:rPr>
        <w:t xml:space="preserve">BBC News. 2018. </w:t>
      </w:r>
      <w:r w:rsidRPr="00D061DF">
        <w:rPr>
          <w:rFonts w:ascii="Arial" w:hAnsi="Arial" w:cs="Arial"/>
          <w:i/>
          <w:iCs/>
          <w:sz w:val="24"/>
          <w:szCs w:val="24"/>
        </w:rPr>
        <w:t>Male domestic abuse: Not enough support for victims, says charity</w:t>
      </w:r>
      <w:r w:rsidRPr="00D061DF">
        <w:rPr>
          <w:rFonts w:ascii="Arial" w:hAnsi="Arial" w:cs="Arial"/>
          <w:sz w:val="24"/>
          <w:szCs w:val="24"/>
        </w:rPr>
        <w:t>. [online] Available at: &lt;https://www.bbc.co.uk/news/uk-england-45490173&gt; [Accessed 1 November 2021].</w:t>
      </w:r>
    </w:p>
    <w:p w14:paraId="278DE7CF" w14:textId="77777777" w:rsidR="00D061DF" w:rsidRPr="00D061DF" w:rsidRDefault="00D061DF" w:rsidP="00D061DF">
      <w:pPr>
        <w:rPr>
          <w:rFonts w:ascii="Arial" w:hAnsi="Arial" w:cs="Arial"/>
          <w:sz w:val="24"/>
          <w:szCs w:val="24"/>
        </w:rPr>
      </w:pPr>
      <w:r w:rsidRPr="00D061DF">
        <w:rPr>
          <w:rFonts w:ascii="Arial" w:hAnsi="Arial" w:cs="Arial"/>
          <w:sz w:val="24"/>
          <w:szCs w:val="24"/>
        </w:rPr>
        <w:t xml:space="preserve">Beyond. 2021. </w:t>
      </w:r>
      <w:r w:rsidRPr="00D061DF">
        <w:rPr>
          <w:rFonts w:ascii="Arial" w:hAnsi="Arial" w:cs="Arial"/>
          <w:i/>
          <w:iCs/>
          <w:sz w:val="24"/>
          <w:szCs w:val="24"/>
        </w:rPr>
        <w:t>How Much Does a Funeral Cost?</w:t>
      </w:r>
      <w:r w:rsidRPr="00D061DF">
        <w:rPr>
          <w:rFonts w:ascii="Arial" w:hAnsi="Arial" w:cs="Arial"/>
          <w:sz w:val="24"/>
          <w:szCs w:val="24"/>
        </w:rPr>
        <w:t xml:space="preserve"> | UK Funeral Costs | Beyond. [online] Available at: &lt;https://beyond.life/help-centre/funeral-costs/funeral-costs/&gt; [Accessed 5 November 2021].</w:t>
      </w:r>
    </w:p>
    <w:p w14:paraId="0A02AB2C" w14:textId="77777777" w:rsidR="00D061DF" w:rsidRPr="00D061DF" w:rsidRDefault="00D061DF" w:rsidP="00D061DF">
      <w:pPr>
        <w:rPr>
          <w:rFonts w:ascii="Arial" w:hAnsi="Arial" w:cs="Arial"/>
          <w:sz w:val="24"/>
          <w:szCs w:val="24"/>
        </w:rPr>
      </w:pPr>
      <w:r w:rsidRPr="00D061DF">
        <w:rPr>
          <w:rFonts w:ascii="Arial" w:hAnsi="Arial" w:cs="Arial"/>
          <w:sz w:val="24"/>
          <w:szCs w:val="24"/>
        </w:rPr>
        <w:t xml:space="preserve">Cockburn, H., 2016. </w:t>
      </w:r>
      <w:r w:rsidRPr="00D061DF">
        <w:rPr>
          <w:rFonts w:ascii="Arial" w:hAnsi="Arial" w:cs="Arial"/>
          <w:i/>
          <w:iCs/>
          <w:sz w:val="24"/>
          <w:szCs w:val="24"/>
        </w:rPr>
        <w:t>Judge who gave Stanford rape case accused six months gives Latino man three years for similar crime</w:t>
      </w:r>
      <w:r w:rsidRPr="00D061DF">
        <w:rPr>
          <w:rFonts w:ascii="Arial" w:hAnsi="Arial" w:cs="Arial"/>
          <w:sz w:val="24"/>
          <w:szCs w:val="24"/>
        </w:rPr>
        <w:t>. [online] The Independent. Available at: &lt;https://www.independent.co.uk/news/world/americas/stanford-rape-case-judge-aaron-persky-brock-turner-latino-man-sentence-a7110586.html&gt; [Accessed 26 October 2021].</w:t>
      </w:r>
    </w:p>
    <w:p w14:paraId="236D6897" w14:textId="77777777" w:rsidR="00D061DF" w:rsidRPr="00D061DF" w:rsidRDefault="00D061DF" w:rsidP="00D061DF">
      <w:pPr>
        <w:rPr>
          <w:rFonts w:ascii="Arial" w:hAnsi="Arial" w:cs="Arial"/>
          <w:sz w:val="24"/>
          <w:szCs w:val="24"/>
        </w:rPr>
      </w:pPr>
      <w:r w:rsidRPr="00D061DF">
        <w:rPr>
          <w:rFonts w:ascii="Arial" w:hAnsi="Arial" w:cs="Arial"/>
          <w:sz w:val="24"/>
          <w:szCs w:val="24"/>
        </w:rPr>
        <w:t>Cps.gov.uk. 2021. [online] Available at: &lt;https://www.cps.gov.uk/sites/default/files/documents/legal_guidance/joint-agency-guide-victim-personal-statement_0.pdf&gt; [Accessed 20 October 2021].</w:t>
      </w:r>
    </w:p>
    <w:p w14:paraId="375225C6" w14:textId="77777777" w:rsidR="00D061DF" w:rsidRPr="00D061DF" w:rsidRDefault="00D061DF" w:rsidP="00D061DF">
      <w:pPr>
        <w:rPr>
          <w:rFonts w:ascii="Arial" w:hAnsi="Arial" w:cs="Arial"/>
          <w:sz w:val="24"/>
          <w:szCs w:val="24"/>
        </w:rPr>
      </w:pPr>
      <w:r w:rsidRPr="00D061DF">
        <w:rPr>
          <w:rFonts w:ascii="Arial" w:hAnsi="Arial" w:cs="Arial"/>
          <w:sz w:val="24"/>
          <w:szCs w:val="24"/>
        </w:rPr>
        <w:t xml:space="preserve">Cps.gov.uk. 2021. </w:t>
      </w:r>
      <w:r w:rsidRPr="00D061DF">
        <w:rPr>
          <w:rFonts w:ascii="Arial" w:hAnsi="Arial" w:cs="Arial"/>
          <w:i/>
          <w:iCs/>
          <w:sz w:val="24"/>
          <w:szCs w:val="24"/>
        </w:rPr>
        <w:t>Special Measures | The Crown Prosecution Service.</w:t>
      </w:r>
      <w:r w:rsidRPr="00D061DF">
        <w:rPr>
          <w:rFonts w:ascii="Arial" w:hAnsi="Arial" w:cs="Arial"/>
          <w:sz w:val="24"/>
          <w:szCs w:val="24"/>
        </w:rPr>
        <w:t xml:space="preserve"> [online] Available at: &lt;https://www.cps.gov.uk/legal-guidance/special-measures&gt; [Accessed 20 October 2021].</w:t>
      </w:r>
    </w:p>
    <w:p w14:paraId="657FEA41" w14:textId="77777777" w:rsidR="00D061DF" w:rsidRDefault="00D061DF" w:rsidP="00D061DF">
      <w:pPr>
        <w:rPr>
          <w:rFonts w:ascii="Arial" w:hAnsi="Arial" w:cs="Arial"/>
          <w:sz w:val="24"/>
          <w:szCs w:val="24"/>
        </w:rPr>
      </w:pPr>
      <w:r w:rsidRPr="00D061DF">
        <w:rPr>
          <w:rFonts w:ascii="Arial" w:hAnsi="Arial" w:cs="Arial"/>
          <w:sz w:val="24"/>
          <w:szCs w:val="24"/>
        </w:rPr>
        <w:t>Criminal Injuries. 2021</w:t>
      </w:r>
      <w:r w:rsidRPr="00D061DF">
        <w:rPr>
          <w:rFonts w:ascii="Arial" w:hAnsi="Arial" w:cs="Arial"/>
          <w:i/>
          <w:iCs/>
          <w:sz w:val="24"/>
          <w:szCs w:val="24"/>
        </w:rPr>
        <w:t xml:space="preserve">. Rape victim compensation online How much you can claim Sexual assault. </w:t>
      </w:r>
      <w:r w:rsidRPr="00D061DF">
        <w:rPr>
          <w:rFonts w:ascii="Arial" w:hAnsi="Arial" w:cs="Arial"/>
          <w:sz w:val="24"/>
          <w:szCs w:val="24"/>
        </w:rPr>
        <w:t>[online] Available at: &lt;https://www.criminal-injuries.co.uk/rape-compensation-calculator/&gt; [Accessed 5 November 2021].</w:t>
      </w:r>
    </w:p>
    <w:p w14:paraId="774AAAD5" w14:textId="77777777" w:rsidR="00D061DF" w:rsidRPr="00D061DF" w:rsidRDefault="00D061DF" w:rsidP="00D061DF">
      <w:pPr>
        <w:rPr>
          <w:rFonts w:ascii="Arial" w:hAnsi="Arial" w:cs="Arial"/>
          <w:sz w:val="24"/>
          <w:szCs w:val="24"/>
        </w:rPr>
      </w:pPr>
      <w:r w:rsidRPr="00D061DF">
        <w:rPr>
          <w:rFonts w:ascii="Arial" w:hAnsi="Arial" w:cs="Arial"/>
          <w:sz w:val="24"/>
          <w:szCs w:val="24"/>
        </w:rPr>
        <w:t>Humbersouthyorks.victimsupport.org.uk. 2021</w:t>
      </w:r>
      <w:r w:rsidRPr="00D061DF">
        <w:rPr>
          <w:rFonts w:ascii="Arial" w:hAnsi="Arial" w:cs="Arial"/>
          <w:i/>
          <w:iCs/>
          <w:sz w:val="24"/>
          <w:szCs w:val="24"/>
        </w:rPr>
        <w:t>. Victim Support — Witness Care Units</w:t>
      </w:r>
      <w:r w:rsidRPr="00D061DF">
        <w:rPr>
          <w:rFonts w:ascii="Arial" w:hAnsi="Arial" w:cs="Arial"/>
          <w:sz w:val="24"/>
          <w:szCs w:val="24"/>
        </w:rPr>
        <w:t>. [online] Available at: &lt;https://humbersouthyorks.victimsupport.org.uk/victims-right/witness-care-units/&gt; [Accessed 5 November 2021].</w:t>
      </w:r>
    </w:p>
    <w:p w14:paraId="0688AAD0" w14:textId="77777777" w:rsidR="00D061DF" w:rsidRPr="00D061DF" w:rsidRDefault="00D061DF" w:rsidP="00D061DF">
      <w:pPr>
        <w:rPr>
          <w:rFonts w:ascii="Arial" w:hAnsi="Arial" w:cs="Arial"/>
          <w:sz w:val="24"/>
          <w:szCs w:val="24"/>
        </w:rPr>
      </w:pPr>
      <w:proofErr w:type="spellStart"/>
      <w:r w:rsidRPr="00D061DF">
        <w:rPr>
          <w:rFonts w:ascii="Arial" w:hAnsi="Arial" w:cs="Arial"/>
          <w:sz w:val="24"/>
          <w:szCs w:val="24"/>
        </w:rPr>
        <w:t>Koren</w:t>
      </w:r>
      <w:proofErr w:type="spellEnd"/>
      <w:r w:rsidRPr="00D061DF">
        <w:rPr>
          <w:rFonts w:ascii="Arial" w:hAnsi="Arial" w:cs="Arial"/>
          <w:sz w:val="24"/>
          <w:szCs w:val="24"/>
        </w:rPr>
        <w:t xml:space="preserve">, M., 2016. </w:t>
      </w:r>
      <w:r w:rsidRPr="00D061DF">
        <w:rPr>
          <w:rFonts w:ascii="Arial" w:hAnsi="Arial" w:cs="Arial"/>
          <w:i/>
          <w:iCs/>
          <w:sz w:val="24"/>
          <w:szCs w:val="24"/>
        </w:rPr>
        <w:t>Telling the Story of the Stanford Rape Case.</w:t>
      </w:r>
      <w:r w:rsidRPr="00D061DF">
        <w:rPr>
          <w:rFonts w:ascii="Arial" w:hAnsi="Arial" w:cs="Arial"/>
          <w:sz w:val="24"/>
          <w:szCs w:val="24"/>
        </w:rPr>
        <w:t xml:space="preserve"> [online] The Atlantic. Available at: &lt;https://www.theatlantic.com/news/archive/2016/06/stanford-sexual-assault-letters/485837/&gt; [Accessed 26 October 2021].</w:t>
      </w:r>
    </w:p>
    <w:p w14:paraId="440DA3BC" w14:textId="77777777" w:rsidR="00D061DF" w:rsidRPr="00D061DF" w:rsidRDefault="00D061DF" w:rsidP="00D061DF">
      <w:pPr>
        <w:rPr>
          <w:rFonts w:ascii="Arial" w:hAnsi="Arial" w:cs="Arial"/>
          <w:sz w:val="24"/>
          <w:szCs w:val="24"/>
        </w:rPr>
      </w:pPr>
      <w:r w:rsidRPr="00D061DF">
        <w:rPr>
          <w:rFonts w:ascii="Arial" w:hAnsi="Arial" w:cs="Arial"/>
          <w:sz w:val="24"/>
          <w:szCs w:val="24"/>
        </w:rPr>
        <w:lastRenderedPageBreak/>
        <w:t xml:space="preserve">Metropolitan Police. 2021. </w:t>
      </w:r>
      <w:r w:rsidRPr="00D061DF">
        <w:rPr>
          <w:rFonts w:ascii="Arial" w:hAnsi="Arial" w:cs="Arial"/>
          <w:i/>
          <w:iCs/>
          <w:sz w:val="24"/>
          <w:szCs w:val="24"/>
        </w:rPr>
        <w:t xml:space="preserve">How Victims </w:t>
      </w:r>
      <w:proofErr w:type="gramStart"/>
      <w:r w:rsidRPr="00D061DF">
        <w:rPr>
          <w:rFonts w:ascii="Arial" w:hAnsi="Arial" w:cs="Arial"/>
          <w:i/>
          <w:iCs/>
          <w:sz w:val="24"/>
          <w:szCs w:val="24"/>
        </w:rPr>
        <w:t>Of</w:t>
      </w:r>
      <w:proofErr w:type="gramEnd"/>
      <w:r w:rsidRPr="00D061DF">
        <w:rPr>
          <w:rFonts w:ascii="Arial" w:hAnsi="Arial" w:cs="Arial"/>
          <w:i/>
          <w:iCs/>
          <w:sz w:val="24"/>
          <w:szCs w:val="24"/>
        </w:rPr>
        <w:t xml:space="preserve"> Crime Can Apply For Compensation</w:t>
      </w:r>
      <w:r w:rsidRPr="00D061DF">
        <w:rPr>
          <w:rFonts w:ascii="Arial" w:hAnsi="Arial" w:cs="Arial"/>
          <w:sz w:val="24"/>
          <w:szCs w:val="24"/>
        </w:rPr>
        <w:t>. [online] Available at: &lt;https://www.met.police.uk/ar/applyregister/vc/compensation-for-victims-of-crime/&gt; [Accessed 5 November 2021].</w:t>
      </w:r>
    </w:p>
    <w:p w14:paraId="5A4F49A6" w14:textId="77777777" w:rsidR="00D061DF" w:rsidRPr="00D061DF" w:rsidRDefault="00D061DF" w:rsidP="00D061DF">
      <w:pPr>
        <w:rPr>
          <w:rFonts w:ascii="Arial" w:hAnsi="Arial" w:cs="Arial"/>
          <w:sz w:val="24"/>
          <w:szCs w:val="24"/>
        </w:rPr>
      </w:pPr>
      <w:r w:rsidRPr="00D061DF">
        <w:rPr>
          <w:rFonts w:ascii="Arial" w:hAnsi="Arial" w:cs="Arial"/>
          <w:sz w:val="24"/>
          <w:szCs w:val="24"/>
        </w:rPr>
        <w:t xml:space="preserve">Nationalcrimeagency.gov.uk. 2021. </w:t>
      </w:r>
      <w:r w:rsidRPr="00D061DF">
        <w:rPr>
          <w:rFonts w:ascii="Arial" w:hAnsi="Arial" w:cs="Arial"/>
          <w:i/>
          <w:iCs/>
          <w:sz w:val="24"/>
          <w:szCs w:val="24"/>
        </w:rPr>
        <w:t>Supporting victims and survivors</w:t>
      </w:r>
      <w:r w:rsidRPr="00D061DF">
        <w:rPr>
          <w:rFonts w:ascii="Arial" w:hAnsi="Arial" w:cs="Arial"/>
          <w:sz w:val="24"/>
          <w:szCs w:val="24"/>
        </w:rPr>
        <w:t>. [online] Available at: &lt;https://www.nationalcrimeagency.gov.uk/what-we-do/how-we-work/supporting-victims-and-survivors&gt; [Accessed 5 November 2021].</w:t>
      </w:r>
    </w:p>
    <w:p w14:paraId="2EC943CA" w14:textId="77777777" w:rsidR="00D061DF" w:rsidRPr="00D061DF" w:rsidRDefault="00D061DF" w:rsidP="00D061DF">
      <w:pPr>
        <w:rPr>
          <w:rFonts w:ascii="Arial" w:hAnsi="Arial" w:cs="Arial"/>
          <w:sz w:val="24"/>
          <w:szCs w:val="24"/>
        </w:rPr>
      </w:pPr>
      <w:r w:rsidRPr="00D061DF">
        <w:rPr>
          <w:rFonts w:ascii="Arial" w:hAnsi="Arial" w:cs="Arial"/>
          <w:sz w:val="24"/>
          <w:szCs w:val="24"/>
        </w:rPr>
        <w:t xml:space="preserve">Nottinghamshire Police. 2021. </w:t>
      </w:r>
      <w:r w:rsidRPr="00D061DF">
        <w:rPr>
          <w:rFonts w:ascii="Arial" w:hAnsi="Arial" w:cs="Arial"/>
          <w:i/>
          <w:iCs/>
          <w:sz w:val="24"/>
          <w:szCs w:val="24"/>
        </w:rPr>
        <w:t xml:space="preserve">What are Enhanced Rights and how do I receive </w:t>
      </w:r>
      <w:proofErr w:type="gramStart"/>
      <w:r w:rsidRPr="00D061DF">
        <w:rPr>
          <w:rFonts w:ascii="Arial" w:hAnsi="Arial" w:cs="Arial"/>
          <w:i/>
          <w:iCs/>
          <w:sz w:val="24"/>
          <w:szCs w:val="24"/>
        </w:rPr>
        <w:t>them?.</w:t>
      </w:r>
      <w:proofErr w:type="gramEnd"/>
      <w:r w:rsidRPr="00D061DF">
        <w:rPr>
          <w:rFonts w:ascii="Arial" w:hAnsi="Arial" w:cs="Arial"/>
          <w:sz w:val="24"/>
          <w:szCs w:val="24"/>
        </w:rPr>
        <w:t xml:space="preserve"> [online] Available at: &lt;https://www.nottinghamshire.police.uk/faqs/what-are-enhanced-rights-and-how-do-i-receive-them&gt; [Accessed 20 October 2021].</w:t>
      </w:r>
    </w:p>
    <w:p w14:paraId="7A3A7818" w14:textId="77777777" w:rsidR="00D061DF" w:rsidRPr="00D061DF" w:rsidRDefault="00D061DF" w:rsidP="00D061DF">
      <w:pPr>
        <w:rPr>
          <w:rFonts w:ascii="Arial" w:hAnsi="Arial" w:cs="Arial"/>
          <w:sz w:val="24"/>
          <w:szCs w:val="24"/>
        </w:rPr>
      </w:pPr>
      <w:r w:rsidRPr="00D061DF">
        <w:rPr>
          <w:rFonts w:ascii="Arial" w:hAnsi="Arial" w:cs="Arial"/>
          <w:sz w:val="24"/>
          <w:szCs w:val="24"/>
        </w:rPr>
        <w:t xml:space="preserve">Restorativejustice.org.uk. 2021. </w:t>
      </w:r>
      <w:proofErr w:type="spellStart"/>
      <w:r w:rsidRPr="00D061DF">
        <w:rPr>
          <w:rFonts w:ascii="Arial" w:hAnsi="Arial" w:cs="Arial"/>
          <w:i/>
          <w:iCs/>
          <w:sz w:val="24"/>
          <w:szCs w:val="24"/>
        </w:rPr>
        <w:t>MoJ</w:t>
      </w:r>
      <w:proofErr w:type="spellEnd"/>
      <w:r w:rsidRPr="00D061DF">
        <w:rPr>
          <w:rFonts w:ascii="Arial" w:hAnsi="Arial" w:cs="Arial"/>
          <w:i/>
          <w:iCs/>
          <w:sz w:val="24"/>
          <w:szCs w:val="24"/>
        </w:rPr>
        <w:t xml:space="preserve"> evaluation of restorative justice | Restorative Justice Council</w:t>
      </w:r>
      <w:r w:rsidRPr="00D061DF">
        <w:rPr>
          <w:rFonts w:ascii="Arial" w:hAnsi="Arial" w:cs="Arial"/>
          <w:sz w:val="24"/>
          <w:szCs w:val="24"/>
        </w:rPr>
        <w:t>. [online] Available at: &lt;https://restorativejustice.org.uk/resources/moj-evaluation-restorative-justice#:~:text=The%20results%20of%20the%20research,was%20resounding%20%2D%20restorative%20justice%20works.&amp;text=Restorative%20justice%20led%20to%20a,other%20people%20in%20their%20situation.&gt; [Accessed 20 October 2021].</w:t>
      </w:r>
    </w:p>
    <w:p w14:paraId="301E1726" w14:textId="77777777" w:rsidR="00D061DF" w:rsidRPr="00D061DF" w:rsidRDefault="00D061DF" w:rsidP="00D061DF">
      <w:pPr>
        <w:rPr>
          <w:rFonts w:ascii="Arial" w:hAnsi="Arial" w:cs="Arial"/>
          <w:sz w:val="24"/>
          <w:szCs w:val="24"/>
        </w:rPr>
      </w:pPr>
      <w:r w:rsidRPr="00D061DF">
        <w:rPr>
          <w:rFonts w:ascii="Arial" w:hAnsi="Arial" w:cs="Arial"/>
          <w:sz w:val="24"/>
          <w:szCs w:val="24"/>
        </w:rPr>
        <w:t xml:space="preserve">Tapper, J., 2020. </w:t>
      </w:r>
      <w:r w:rsidRPr="00D061DF">
        <w:rPr>
          <w:rFonts w:ascii="Arial" w:hAnsi="Arial" w:cs="Arial"/>
          <w:i/>
          <w:iCs/>
          <w:sz w:val="24"/>
          <w:szCs w:val="24"/>
        </w:rPr>
        <w:t>Call for new law to protect victims in the justice system</w:t>
      </w:r>
      <w:r w:rsidRPr="00D061DF">
        <w:rPr>
          <w:rFonts w:ascii="Arial" w:hAnsi="Arial" w:cs="Arial"/>
          <w:sz w:val="24"/>
          <w:szCs w:val="24"/>
        </w:rPr>
        <w:t>. [online] the Guardian. Available at: &lt;https://www.theguardian.com/uk-news/2020/jan/25/crime-victims-justice-system-courts&gt; [Accessed 5 November 2021].</w:t>
      </w:r>
    </w:p>
    <w:p w14:paraId="0D6ACBF9" w14:textId="77777777" w:rsidR="00D061DF" w:rsidRPr="00D061DF" w:rsidRDefault="00D061DF" w:rsidP="00D061DF">
      <w:pPr>
        <w:rPr>
          <w:rFonts w:ascii="Arial" w:hAnsi="Arial" w:cs="Arial"/>
          <w:sz w:val="24"/>
          <w:szCs w:val="24"/>
        </w:rPr>
      </w:pPr>
      <w:r w:rsidRPr="00D061DF">
        <w:rPr>
          <w:rFonts w:ascii="Arial" w:hAnsi="Arial" w:cs="Arial"/>
          <w:sz w:val="24"/>
          <w:szCs w:val="24"/>
        </w:rPr>
        <w:t xml:space="preserve">Victim Support. 2021. </w:t>
      </w:r>
      <w:r w:rsidRPr="00D061DF">
        <w:rPr>
          <w:rFonts w:ascii="Arial" w:hAnsi="Arial" w:cs="Arial"/>
          <w:i/>
          <w:iCs/>
          <w:sz w:val="24"/>
          <w:szCs w:val="24"/>
        </w:rPr>
        <w:t>Victims' Code - Victim Support</w:t>
      </w:r>
      <w:r w:rsidRPr="00D061DF">
        <w:rPr>
          <w:rFonts w:ascii="Arial" w:hAnsi="Arial" w:cs="Arial"/>
          <w:sz w:val="24"/>
          <w:szCs w:val="24"/>
        </w:rPr>
        <w:t>. [online] Available at: &lt;https://www.victimsupport.org.uk/help-and-support/your-rights/victims-code/&gt; [Accessed 5 November 2021].</w:t>
      </w:r>
    </w:p>
    <w:p w14:paraId="5C4A8765" w14:textId="77777777" w:rsidR="00B53EC4" w:rsidRDefault="00B53EC4" w:rsidP="003C5BDA">
      <w:pPr>
        <w:rPr>
          <w:rFonts w:ascii="Arial" w:hAnsi="Arial" w:cs="Arial"/>
          <w:sz w:val="24"/>
          <w:szCs w:val="24"/>
        </w:rPr>
      </w:pPr>
    </w:p>
    <w:p w14:paraId="00DDD92F" w14:textId="77777777" w:rsidR="00B53EC4" w:rsidRDefault="00B53EC4" w:rsidP="003C5BDA">
      <w:pPr>
        <w:rPr>
          <w:rFonts w:ascii="Arial" w:hAnsi="Arial" w:cs="Arial"/>
          <w:sz w:val="24"/>
          <w:szCs w:val="24"/>
        </w:rPr>
      </w:pPr>
    </w:p>
    <w:p w14:paraId="4CE8EA78" w14:textId="77777777" w:rsidR="00383F9B" w:rsidRDefault="00383F9B" w:rsidP="003C5BDA">
      <w:pPr>
        <w:rPr>
          <w:rFonts w:ascii="Arial" w:hAnsi="Arial" w:cs="Arial"/>
          <w:sz w:val="24"/>
          <w:szCs w:val="24"/>
        </w:rPr>
      </w:pPr>
    </w:p>
    <w:p w14:paraId="0B917028" w14:textId="5A1E3CFA" w:rsidR="00F85A7E" w:rsidRDefault="00383F9B" w:rsidP="003C5BDA">
      <w:pPr>
        <w:rPr>
          <w:rFonts w:ascii="Arial" w:hAnsi="Arial" w:cs="Arial"/>
          <w:sz w:val="24"/>
          <w:szCs w:val="24"/>
        </w:rPr>
      </w:pPr>
      <w:r>
        <w:rPr>
          <w:rFonts w:ascii="Arial" w:hAnsi="Arial" w:cs="Arial"/>
          <w:sz w:val="24"/>
          <w:szCs w:val="24"/>
        </w:rPr>
        <w:t xml:space="preserve"> </w:t>
      </w:r>
    </w:p>
    <w:p w14:paraId="0E8999C6" w14:textId="77777777" w:rsidR="004D01BF" w:rsidRDefault="004D01BF" w:rsidP="003C5BDA">
      <w:pPr>
        <w:rPr>
          <w:rFonts w:ascii="Arial" w:hAnsi="Arial" w:cs="Arial"/>
          <w:sz w:val="24"/>
          <w:szCs w:val="24"/>
        </w:rPr>
      </w:pPr>
    </w:p>
    <w:p w14:paraId="5ADB6A59" w14:textId="77777777" w:rsidR="00A02E76" w:rsidRDefault="00A02E76" w:rsidP="003C5BDA">
      <w:pPr>
        <w:rPr>
          <w:rFonts w:ascii="Arial" w:hAnsi="Arial" w:cs="Arial"/>
          <w:sz w:val="24"/>
          <w:szCs w:val="24"/>
        </w:rPr>
      </w:pPr>
    </w:p>
    <w:p w14:paraId="1A1B3C78" w14:textId="77777777" w:rsidR="000D1595" w:rsidRDefault="000D1595" w:rsidP="003C5BDA">
      <w:pPr>
        <w:rPr>
          <w:rFonts w:ascii="Arial" w:hAnsi="Arial" w:cs="Arial"/>
          <w:sz w:val="24"/>
          <w:szCs w:val="24"/>
        </w:rPr>
      </w:pPr>
    </w:p>
    <w:p w14:paraId="1B251601" w14:textId="77777777" w:rsidR="00777EC3" w:rsidRPr="003C5BDA" w:rsidRDefault="00777EC3" w:rsidP="003C5BDA">
      <w:pPr>
        <w:rPr>
          <w:rFonts w:ascii="Arial" w:hAnsi="Arial" w:cs="Arial"/>
          <w:sz w:val="24"/>
          <w:szCs w:val="24"/>
        </w:rPr>
      </w:pPr>
    </w:p>
    <w:p w14:paraId="7D334643" w14:textId="77777777" w:rsidR="003C5BDA" w:rsidRDefault="003C5BDA" w:rsidP="009D672D">
      <w:pPr>
        <w:rPr>
          <w:rFonts w:ascii="Arial" w:hAnsi="Arial" w:cs="Arial"/>
          <w:sz w:val="24"/>
          <w:szCs w:val="24"/>
        </w:rPr>
      </w:pPr>
    </w:p>
    <w:p w14:paraId="56970D1D" w14:textId="7BDEF350" w:rsidR="00F640B7" w:rsidRDefault="00F640B7" w:rsidP="009D672D">
      <w:pPr>
        <w:rPr>
          <w:rFonts w:ascii="Arial" w:hAnsi="Arial" w:cs="Arial"/>
          <w:sz w:val="24"/>
          <w:szCs w:val="24"/>
        </w:rPr>
      </w:pPr>
    </w:p>
    <w:p w14:paraId="332945D7" w14:textId="77777777" w:rsidR="00F640B7" w:rsidRDefault="00F640B7" w:rsidP="009D672D">
      <w:pPr>
        <w:rPr>
          <w:rFonts w:ascii="Arial" w:hAnsi="Arial" w:cs="Arial"/>
          <w:sz w:val="24"/>
          <w:szCs w:val="24"/>
        </w:rPr>
      </w:pPr>
    </w:p>
    <w:p w14:paraId="42FD4677" w14:textId="29918265" w:rsidR="00C23AB6" w:rsidRPr="00C23AB6" w:rsidRDefault="00C23AB6" w:rsidP="00C23AB6">
      <w:pPr>
        <w:rPr>
          <w:rFonts w:ascii="Arial" w:hAnsi="Arial" w:cs="Arial"/>
          <w:b/>
          <w:bCs/>
          <w:sz w:val="24"/>
          <w:szCs w:val="24"/>
        </w:rPr>
      </w:pPr>
      <w:r w:rsidRPr="00C23AB6">
        <w:rPr>
          <w:rFonts w:ascii="Arial" w:hAnsi="Arial" w:cs="Arial"/>
          <w:b/>
          <w:bCs/>
          <w:sz w:val="24"/>
          <w:szCs w:val="24"/>
        </w:rPr>
        <w:t xml:space="preserve"> </w:t>
      </w:r>
    </w:p>
    <w:p w14:paraId="4AE6A5D5" w14:textId="77777777" w:rsidR="00C23AB6" w:rsidRPr="00C23AB6" w:rsidRDefault="00C23AB6" w:rsidP="00C23AB6">
      <w:pPr>
        <w:rPr>
          <w:rFonts w:ascii="Arial" w:hAnsi="Arial" w:cs="Arial"/>
          <w:sz w:val="24"/>
          <w:szCs w:val="24"/>
        </w:rPr>
      </w:pPr>
    </w:p>
    <w:sectPr w:rsidR="00C23AB6" w:rsidRPr="00C23AB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3298B" w14:textId="77777777" w:rsidR="00A57D86" w:rsidRDefault="00A57D86" w:rsidP="00C23AB6">
      <w:pPr>
        <w:spacing w:after="0" w:line="240" w:lineRule="auto"/>
      </w:pPr>
      <w:r>
        <w:separator/>
      </w:r>
    </w:p>
  </w:endnote>
  <w:endnote w:type="continuationSeparator" w:id="0">
    <w:p w14:paraId="4441E821" w14:textId="77777777" w:rsidR="00A57D86" w:rsidRDefault="00A57D86" w:rsidP="00C23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B4B0F" w14:textId="77777777" w:rsidR="00A57D86" w:rsidRDefault="00A57D86" w:rsidP="00C23AB6">
      <w:pPr>
        <w:spacing w:after="0" w:line="240" w:lineRule="auto"/>
      </w:pPr>
      <w:r>
        <w:separator/>
      </w:r>
    </w:p>
  </w:footnote>
  <w:footnote w:type="continuationSeparator" w:id="0">
    <w:p w14:paraId="7F0FF224" w14:textId="77777777" w:rsidR="00A57D86" w:rsidRDefault="00A57D86" w:rsidP="00C23A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30823" w14:textId="740A7A7A" w:rsidR="00C23AB6" w:rsidRPr="00C23AB6" w:rsidRDefault="00C23AB6" w:rsidP="00C23AB6">
    <w:pPr>
      <w:rPr>
        <w:rFonts w:ascii="Arial" w:hAnsi="Arial" w:cs="Arial"/>
        <w:sz w:val="24"/>
        <w:szCs w:val="24"/>
      </w:rPr>
    </w:pPr>
  </w:p>
  <w:p w14:paraId="632F7E3E" w14:textId="451BFB16" w:rsidR="00C23AB6" w:rsidRPr="00C23AB6" w:rsidRDefault="00C23AB6">
    <w:pPr>
      <w:pStyle w:val="Header"/>
      <w:rPr>
        <w:rFonts w:ascii="Arial" w:hAnsi="Arial" w:cs="Arial"/>
        <w:sz w:val="24"/>
        <w:szCs w:val="24"/>
      </w:rPr>
    </w:pPr>
  </w:p>
  <w:p w14:paraId="71A0D074" w14:textId="77777777" w:rsidR="00C23AB6" w:rsidRDefault="00C23A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5C33F3"/>
    <w:multiLevelType w:val="hybridMultilevel"/>
    <w:tmpl w:val="59D0E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AB6"/>
    <w:rsid w:val="000919D1"/>
    <w:rsid w:val="000D1595"/>
    <w:rsid w:val="001763A6"/>
    <w:rsid w:val="001945AA"/>
    <w:rsid w:val="002A23C9"/>
    <w:rsid w:val="0038258F"/>
    <w:rsid w:val="00383F9B"/>
    <w:rsid w:val="003C5BDA"/>
    <w:rsid w:val="004B0C49"/>
    <w:rsid w:val="004D01BF"/>
    <w:rsid w:val="00526938"/>
    <w:rsid w:val="0059478F"/>
    <w:rsid w:val="005C7107"/>
    <w:rsid w:val="00620948"/>
    <w:rsid w:val="00737402"/>
    <w:rsid w:val="00777EC3"/>
    <w:rsid w:val="007D338A"/>
    <w:rsid w:val="007F7C49"/>
    <w:rsid w:val="0087037D"/>
    <w:rsid w:val="008F2D37"/>
    <w:rsid w:val="0092764B"/>
    <w:rsid w:val="009D672D"/>
    <w:rsid w:val="00A02E76"/>
    <w:rsid w:val="00A51083"/>
    <w:rsid w:val="00A5562B"/>
    <w:rsid w:val="00A57D86"/>
    <w:rsid w:val="00B01882"/>
    <w:rsid w:val="00B37F63"/>
    <w:rsid w:val="00B53EC4"/>
    <w:rsid w:val="00BF290C"/>
    <w:rsid w:val="00C23AB6"/>
    <w:rsid w:val="00C368D7"/>
    <w:rsid w:val="00CA50CD"/>
    <w:rsid w:val="00D061DF"/>
    <w:rsid w:val="00D153B8"/>
    <w:rsid w:val="00E55962"/>
    <w:rsid w:val="00F4628C"/>
    <w:rsid w:val="00F640B7"/>
    <w:rsid w:val="00F80009"/>
    <w:rsid w:val="00F85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FD58A"/>
  <w15:chartTrackingRefBased/>
  <w15:docId w15:val="{26E47664-8380-41B9-A9DF-CFB053710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3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AB6"/>
  </w:style>
  <w:style w:type="paragraph" w:styleId="Footer">
    <w:name w:val="footer"/>
    <w:basedOn w:val="Normal"/>
    <w:link w:val="FooterChar"/>
    <w:uiPriority w:val="99"/>
    <w:unhideWhenUsed/>
    <w:rsid w:val="00C23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AB6"/>
  </w:style>
  <w:style w:type="paragraph" w:styleId="ListParagraph">
    <w:name w:val="List Paragraph"/>
    <w:basedOn w:val="Normal"/>
    <w:uiPriority w:val="34"/>
    <w:qFormat/>
    <w:rsid w:val="003C5B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7270</TotalTime>
  <Pages>8</Pages>
  <Words>3070</Words>
  <Characters>17500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Marks Rebinovs (2016114)</dc:creator>
  <cp:keywords/>
  <dc:description/>
  <cp:lastModifiedBy>Marks Rebinovs (2016114)</cp:lastModifiedBy>
  <cp:revision>10</cp:revision>
  <dcterms:created xsi:type="dcterms:W3CDTF">2021-10-20T13:12:00Z</dcterms:created>
  <dcterms:modified xsi:type="dcterms:W3CDTF">2021-11-05T20:37:00Z</dcterms:modified>
</cp:coreProperties>
</file>