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27A22" w14:textId="77777777" w:rsidR="00961A68" w:rsidRDefault="00961A68" w:rsidP="00961A68">
      <w:pPr>
        <w:jc w:val="center"/>
      </w:pPr>
      <w:r>
        <w:rPr>
          <w:b/>
          <w:noProof/>
          <w:lang w:val="en-US"/>
        </w:rPr>
        <w:drawing>
          <wp:inline distT="0" distB="0" distL="0" distR="0" wp14:anchorId="02509529" wp14:editId="6876FA1E">
            <wp:extent cx="2212975" cy="743585"/>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g"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a:ln>
                      <a:noFill/>
                    </a:ln>
                  </pic:spPr>
                </pic:pic>
              </a:graphicData>
            </a:graphic>
          </wp:inline>
        </w:drawing>
      </w:r>
    </w:p>
    <w:p w14:paraId="54B45400" w14:textId="77777777" w:rsidR="00961A68" w:rsidRDefault="00961A68" w:rsidP="00961A68">
      <w:pPr>
        <w:rPr>
          <w:u w:val="single"/>
        </w:rPr>
      </w:pPr>
    </w:p>
    <w:p w14:paraId="25076230" w14:textId="77777777" w:rsidR="00961A68" w:rsidRDefault="00961A68" w:rsidP="00961A68">
      <w:pPr>
        <w:spacing w:after="165"/>
        <w:jc w:val="center"/>
        <w:rPr>
          <w:rFonts w:ascii="Tahoma" w:eastAsia="Tahoma" w:hAnsi="Tahoma" w:cs="Tahoma"/>
          <w:color w:val="000000"/>
          <w:sz w:val="40"/>
          <w:szCs w:val="40"/>
        </w:rPr>
      </w:pPr>
      <w:r>
        <w:rPr>
          <w:rFonts w:ascii="Tahoma" w:eastAsia="Tahoma" w:hAnsi="Tahoma" w:cs="Tahoma"/>
          <w:color w:val="000000"/>
          <w:sz w:val="40"/>
          <w:szCs w:val="40"/>
        </w:rPr>
        <w:t xml:space="preserve">Module Assignment Submission </w:t>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8"/>
        <w:gridCol w:w="6055"/>
      </w:tblGrid>
      <w:tr w:rsidR="00961A68" w14:paraId="7C21348E" w14:textId="77777777" w:rsidTr="006B276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74E8B47" w14:textId="77777777" w:rsidR="00961A68" w:rsidRDefault="00961A68" w:rsidP="00C94C7F">
            <w:pPr>
              <w:spacing w:before="120" w:after="120"/>
              <w:rPr>
                <w:rFonts w:ascii="Tahoma" w:eastAsia="Tahoma" w:hAnsi="Tahoma" w:cs="Tahoma"/>
                <w:sz w:val="32"/>
                <w:szCs w:val="32"/>
              </w:rPr>
            </w:pPr>
            <w:r>
              <w:rPr>
                <w:rFonts w:ascii="Tahoma" w:eastAsia="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0B41F358" w14:textId="79A3A3F8" w:rsidR="00961A68" w:rsidRDefault="006B276B" w:rsidP="00C94C7F">
            <w:pPr>
              <w:spacing w:before="120" w:after="120"/>
              <w:rPr>
                <w:rFonts w:ascii="Tahoma" w:eastAsia="Tahoma" w:hAnsi="Tahoma" w:cs="Tahoma"/>
                <w:sz w:val="32"/>
                <w:szCs w:val="32"/>
              </w:rPr>
            </w:pPr>
            <w:r>
              <w:rPr>
                <w:rFonts w:ascii="Tahoma" w:eastAsia="Tahoma" w:hAnsi="Tahoma" w:cs="Tahoma"/>
                <w:sz w:val="32"/>
                <w:szCs w:val="32"/>
              </w:rPr>
              <w:t xml:space="preserve">Gabriel </w:t>
            </w:r>
            <w:proofErr w:type="spellStart"/>
            <w:r>
              <w:rPr>
                <w:rFonts w:ascii="Tahoma" w:eastAsia="Tahoma" w:hAnsi="Tahoma" w:cs="Tahoma"/>
                <w:sz w:val="32"/>
                <w:szCs w:val="32"/>
              </w:rPr>
              <w:t>Mezo</w:t>
            </w:r>
            <w:proofErr w:type="spellEnd"/>
          </w:p>
        </w:tc>
      </w:tr>
      <w:tr w:rsidR="00961A68" w14:paraId="3D334B12" w14:textId="77777777" w:rsidTr="006B276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0EA37A1" w14:textId="77777777" w:rsidR="00961A68" w:rsidRDefault="00961A68" w:rsidP="00C94C7F">
            <w:pPr>
              <w:spacing w:before="120" w:after="120"/>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5464E1B2" w14:textId="57D6A03D" w:rsidR="00961A68" w:rsidRDefault="006B276B" w:rsidP="00C94C7F">
            <w:pPr>
              <w:spacing w:before="120" w:after="120"/>
              <w:rPr>
                <w:rFonts w:ascii="Tahoma" w:eastAsia="Tahoma" w:hAnsi="Tahoma" w:cs="Tahoma"/>
                <w:sz w:val="32"/>
                <w:szCs w:val="32"/>
              </w:rPr>
            </w:pPr>
            <w:r>
              <w:rPr>
                <w:rFonts w:ascii="Tahoma" w:eastAsia="Tahoma" w:hAnsi="Tahoma" w:cs="Tahoma"/>
                <w:sz w:val="32"/>
                <w:szCs w:val="32"/>
              </w:rPr>
              <w:t>2030169</w:t>
            </w:r>
          </w:p>
        </w:tc>
      </w:tr>
    </w:tbl>
    <w:p w14:paraId="44EA6DF6" w14:textId="77777777" w:rsidR="00961A68" w:rsidRDefault="00961A68" w:rsidP="00961A68">
      <w:pPr>
        <w:rPr>
          <w:u w:val="single"/>
        </w:rPr>
      </w:pPr>
    </w:p>
    <w:p w14:paraId="70893FF2" w14:textId="77777777" w:rsidR="00961A68" w:rsidRDefault="00961A68" w:rsidP="00961A68">
      <w:pPr>
        <w:rPr>
          <w:b/>
          <w:sz w:val="28"/>
        </w:rPr>
      </w:pPr>
    </w:p>
    <w:p w14:paraId="5C670EFD" w14:textId="77777777" w:rsidR="00961A68" w:rsidRDefault="00961A68" w:rsidP="00961A68"/>
    <w:p w14:paraId="78B6E549" w14:textId="77777777" w:rsidR="00961A68" w:rsidRDefault="00961A68" w:rsidP="00961A68"/>
    <w:p w14:paraId="1B871882" w14:textId="77777777" w:rsidR="00961A68" w:rsidRDefault="00961A68" w:rsidP="00961A68"/>
    <w:p w14:paraId="28C3F7CA" w14:textId="77777777" w:rsidR="00961A68" w:rsidRDefault="00961A68" w:rsidP="00961A68"/>
    <w:p w14:paraId="0105BB95" w14:textId="77777777" w:rsidR="00961A68" w:rsidRDefault="00961A68" w:rsidP="00961A68"/>
    <w:p w14:paraId="53F9E346" w14:textId="77777777" w:rsidR="00961A68" w:rsidRDefault="00961A68" w:rsidP="00961A68"/>
    <w:p w14:paraId="3490CB59" w14:textId="77777777" w:rsidR="00961A68" w:rsidRDefault="00961A68" w:rsidP="00961A68"/>
    <w:p w14:paraId="31D5EF3F" w14:textId="77777777" w:rsidR="00961A68" w:rsidRDefault="00961A68" w:rsidP="00961A68"/>
    <w:p w14:paraId="77481C86" w14:textId="77777777" w:rsidR="00961A68" w:rsidRDefault="00961A68" w:rsidP="00961A68"/>
    <w:p w14:paraId="247B3C50" w14:textId="77777777" w:rsidR="00961A68" w:rsidRDefault="00961A68" w:rsidP="00961A68"/>
    <w:p w14:paraId="26C597D0" w14:textId="77777777" w:rsidR="00961A68" w:rsidRDefault="00961A68" w:rsidP="00961A68"/>
    <w:p w14:paraId="055DDCBC" w14:textId="77777777" w:rsidR="00961A68" w:rsidRDefault="00961A68" w:rsidP="00961A68"/>
    <w:p w14:paraId="7CE9C76C" w14:textId="77777777" w:rsidR="00961A68" w:rsidRDefault="00961A68" w:rsidP="00961A68"/>
    <w:p w14:paraId="2F94841B" w14:textId="77777777" w:rsidR="00961A68" w:rsidRDefault="00961A68" w:rsidP="00961A68"/>
    <w:p w14:paraId="6F9CBBAC" w14:textId="77777777" w:rsidR="00961A68" w:rsidRDefault="00961A68" w:rsidP="00961A68"/>
    <w:p w14:paraId="6AD8BAB4" w14:textId="77777777" w:rsidR="00961A68" w:rsidRDefault="00961A68" w:rsidP="00961A68"/>
    <w:p w14:paraId="177F8A19" w14:textId="77777777" w:rsidR="00961A68" w:rsidRDefault="00961A68" w:rsidP="00961A68"/>
    <w:p w14:paraId="12E19A8E" w14:textId="77777777" w:rsidR="00961A68" w:rsidRDefault="00961A68" w:rsidP="00961A68"/>
    <w:p w14:paraId="73F2F946" w14:textId="77777777" w:rsidR="00961A68" w:rsidRDefault="00961A68" w:rsidP="00961A68"/>
    <w:p w14:paraId="4B51DB67" w14:textId="77777777" w:rsidR="00961A68" w:rsidRDefault="00961A68" w:rsidP="00961A68"/>
    <w:p w14:paraId="1E5AEAB1" w14:textId="77777777" w:rsidR="00961A68" w:rsidRDefault="00961A68" w:rsidP="00961A68"/>
    <w:p w14:paraId="20EA4DD6" w14:textId="77777777" w:rsidR="00961A68" w:rsidRDefault="00961A68" w:rsidP="00961A68"/>
    <w:p w14:paraId="57B8D3CC" w14:textId="77777777" w:rsidR="00961A68" w:rsidRDefault="00961A68" w:rsidP="00961A68"/>
    <w:p w14:paraId="68A216C5" w14:textId="77777777" w:rsidR="00961A68" w:rsidRDefault="00961A68" w:rsidP="00961A68"/>
    <w:p w14:paraId="2D505F5B" w14:textId="77777777" w:rsidR="00961A68" w:rsidRDefault="00961A68" w:rsidP="00961A68"/>
    <w:p w14:paraId="7F66ED16" w14:textId="77777777" w:rsidR="00961A68" w:rsidRDefault="00961A68" w:rsidP="00961A68"/>
    <w:p w14:paraId="2AA26CB0" w14:textId="77777777" w:rsidR="00961A68" w:rsidRDefault="00FF2D80" w:rsidP="00961A68">
      <w:pPr>
        <w:rPr>
          <w:rFonts w:ascii="Times New Roman" w:eastAsia="Calibri" w:hAnsi="Times New Roman" w:cs="Vrinda"/>
          <w:sz w:val="24"/>
          <w:lang w:val="en-GB" w:eastAsia="zh-CN"/>
        </w:rPr>
      </w:pPr>
      <w:r>
        <w:rPr>
          <w:rFonts w:ascii="Times New Roman" w:eastAsia="Calibri" w:hAnsi="Times New Roman" w:cs="Vrinda"/>
          <w:noProof/>
          <w:sz w:val="24"/>
          <w:lang w:val="en-US"/>
        </w:rPr>
        <w:lastRenderedPageBreak/>
        <w:drawing>
          <wp:inline distT="0" distB="0" distL="0" distR="0" wp14:anchorId="376641E5" wp14:editId="68FAB55F">
            <wp:extent cx="5943600" cy="41235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jpg"/>
                    <pic:cNvPicPr/>
                  </pic:nvPicPr>
                  <pic:blipFill>
                    <a:blip r:embed="rId8">
                      <a:extLst>
                        <a:ext uri="{28A0092B-C50C-407E-A947-70E740481C1C}">
                          <a14:useLocalDpi xmlns:a14="http://schemas.microsoft.com/office/drawing/2010/main" val="0"/>
                        </a:ext>
                      </a:extLst>
                    </a:blip>
                    <a:stretch>
                      <a:fillRect/>
                    </a:stretch>
                  </pic:blipFill>
                  <pic:spPr>
                    <a:xfrm>
                      <a:off x="0" y="0"/>
                      <a:ext cx="5944850" cy="4124403"/>
                    </a:xfrm>
                    <a:prstGeom prst="rect">
                      <a:avLst/>
                    </a:prstGeom>
                  </pic:spPr>
                </pic:pic>
              </a:graphicData>
            </a:graphic>
          </wp:inline>
        </w:drawing>
      </w:r>
    </w:p>
    <w:p w14:paraId="343073FB" w14:textId="77777777" w:rsidR="00961A68" w:rsidRDefault="00961A68" w:rsidP="00961A68">
      <w:pPr>
        <w:rPr>
          <w:rFonts w:ascii="Times New Roman" w:eastAsia="Calibri" w:hAnsi="Times New Roman" w:cs="Vrinda"/>
          <w:sz w:val="24"/>
          <w:lang w:val="en-GB" w:eastAsia="zh-CN"/>
        </w:rPr>
      </w:pPr>
    </w:p>
    <w:p w14:paraId="41DE2812" w14:textId="77777777" w:rsidR="00961A68" w:rsidRDefault="00961A68" w:rsidP="00961A68">
      <w:pPr>
        <w:rPr>
          <w:rFonts w:ascii="Times New Roman" w:eastAsia="Calibri" w:hAnsi="Times New Roman" w:cs="Vrinda"/>
          <w:sz w:val="24"/>
          <w:lang w:val="en-GB" w:eastAsia="zh-CN"/>
        </w:rPr>
      </w:pPr>
    </w:p>
    <w:p w14:paraId="02B403C0" w14:textId="77777777" w:rsidR="00961A68" w:rsidRDefault="00961A68" w:rsidP="00961A68">
      <w:pPr>
        <w:rPr>
          <w:rFonts w:ascii="Times New Roman" w:eastAsia="Calibri" w:hAnsi="Times New Roman" w:cs="Vrinda"/>
          <w:sz w:val="24"/>
          <w:lang w:val="en-GB" w:eastAsia="zh-CN"/>
        </w:rPr>
      </w:pPr>
    </w:p>
    <w:p w14:paraId="4F007B9F" w14:textId="77777777" w:rsidR="00961A68" w:rsidRDefault="00961A68" w:rsidP="00961A68">
      <w:pPr>
        <w:rPr>
          <w:rFonts w:ascii="Times New Roman" w:eastAsia="Calibri" w:hAnsi="Times New Roman" w:cs="Vrinda"/>
          <w:sz w:val="24"/>
          <w:lang w:val="en-GB" w:eastAsia="zh-CN"/>
        </w:rPr>
      </w:pPr>
    </w:p>
    <w:p w14:paraId="6093564F" w14:textId="77777777" w:rsidR="00961A68" w:rsidRDefault="00961A68" w:rsidP="00961A68">
      <w:pPr>
        <w:rPr>
          <w:rFonts w:ascii="Times New Roman" w:eastAsia="Calibri" w:hAnsi="Times New Roman" w:cs="Vrinda"/>
          <w:sz w:val="24"/>
          <w:lang w:val="en-GB" w:eastAsia="zh-CN"/>
        </w:rPr>
      </w:pPr>
    </w:p>
    <w:p w14:paraId="0F62F37D" w14:textId="77777777" w:rsidR="00961A68" w:rsidRDefault="00961A68" w:rsidP="00961A68">
      <w:pPr>
        <w:rPr>
          <w:rFonts w:ascii="Times New Roman" w:eastAsia="Calibri" w:hAnsi="Times New Roman" w:cs="Vrinda"/>
          <w:sz w:val="24"/>
          <w:lang w:val="en-GB" w:eastAsia="zh-CN"/>
        </w:rPr>
      </w:pPr>
    </w:p>
    <w:p w14:paraId="6223AD44" w14:textId="77777777" w:rsidR="00961A68" w:rsidRDefault="00961A68" w:rsidP="00961A68">
      <w:pPr>
        <w:rPr>
          <w:rFonts w:ascii="Times New Roman" w:eastAsia="Calibri" w:hAnsi="Times New Roman" w:cs="Vrinda"/>
          <w:sz w:val="24"/>
          <w:lang w:val="en-GB" w:eastAsia="zh-CN"/>
        </w:rPr>
      </w:pPr>
    </w:p>
    <w:p w14:paraId="0DBB0603" w14:textId="77777777" w:rsidR="00961A68" w:rsidRDefault="00961A68" w:rsidP="00961A68">
      <w:pPr>
        <w:rPr>
          <w:rFonts w:ascii="Times New Roman" w:eastAsia="Calibri" w:hAnsi="Times New Roman" w:cs="Vrinda"/>
          <w:sz w:val="24"/>
          <w:lang w:val="en-GB" w:eastAsia="zh-CN"/>
        </w:rPr>
      </w:pPr>
    </w:p>
    <w:p w14:paraId="5AE261AD" w14:textId="77777777" w:rsidR="00961A68" w:rsidRDefault="00961A68" w:rsidP="00961A68">
      <w:pPr>
        <w:rPr>
          <w:rFonts w:ascii="Times New Roman" w:eastAsia="Calibri" w:hAnsi="Times New Roman" w:cs="Vrinda"/>
          <w:sz w:val="24"/>
          <w:lang w:val="en-GB" w:eastAsia="zh-CN"/>
        </w:rPr>
      </w:pPr>
    </w:p>
    <w:p w14:paraId="39CA19B7" w14:textId="77777777" w:rsidR="00961A68" w:rsidRDefault="00961A68" w:rsidP="00961A68">
      <w:pPr>
        <w:rPr>
          <w:rFonts w:ascii="Times New Roman" w:eastAsia="Calibri" w:hAnsi="Times New Roman" w:cs="Vrinda"/>
          <w:sz w:val="24"/>
          <w:lang w:val="en-GB" w:eastAsia="zh-CN"/>
        </w:rPr>
      </w:pPr>
    </w:p>
    <w:p w14:paraId="19496297" w14:textId="77777777" w:rsidR="00961A68" w:rsidRDefault="00961A68" w:rsidP="00961A68">
      <w:pPr>
        <w:rPr>
          <w:rFonts w:ascii="Times New Roman" w:eastAsia="Calibri" w:hAnsi="Times New Roman" w:cs="Vrinda"/>
          <w:sz w:val="24"/>
          <w:lang w:val="en-GB" w:eastAsia="zh-CN"/>
        </w:rPr>
      </w:pPr>
    </w:p>
    <w:p w14:paraId="2F57FDEB" w14:textId="77777777" w:rsidR="00961A68" w:rsidRDefault="00961A68" w:rsidP="00961A68">
      <w:pPr>
        <w:rPr>
          <w:rFonts w:ascii="Times New Roman" w:eastAsia="Calibri" w:hAnsi="Times New Roman" w:cs="Vrinda"/>
          <w:sz w:val="24"/>
          <w:lang w:val="en-GB" w:eastAsia="zh-CN"/>
        </w:rPr>
      </w:pPr>
    </w:p>
    <w:p w14:paraId="5DB4E9A6" w14:textId="77777777" w:rsidR="00961A68" w:rsidRDefault="00961A68" w:rsidP="00961A68">
      <w:pPr>
        <w:rPr>
          <w:rFonts w:ascii="Times New Roman" w:eastAsia="Calibri" w:hAnsi="Times New Roman" w:cs="Vrinda"/>
          <w:sz w:val="24"/>
          <w:lang w:val="en-GB" w:eastAsia="zh-CN"/>
        </w:rPr>
      </w:pPr>
    </w:p>
    <w:p w14:paraId="007477E0" w14:textId="77777777" w:rsidR="00961A68" w:rsidRDefault="00961A68" w:rsidP="00961A68">
      <w:pPr>
        <w:rPr>
          <w:rFonts w:ascii="Times New Roman" w:eastAsia="Calibri" w:hAnsi="Times New Roman" w:cs="Vrinda"/>
          <w:sz w:val="24"/>
          <w:lang w:val="en-GB" w:eastAsia="zh-CN"/>
        </w:rPr>
      </w:pPr>
    </w:p>
    <w:p w14:paraId="0F277570" w14:textId="77777777" w:rsidR="00961A68" w:rsidRDefault="00961A68" w:rsidP="00961A68">
      <w:pPr>
        <w:rPr>
          <w:rFonts w:ascii="Times New Roman" w:eastAsia="Calibri" w:hAnsi="Times New Roman" w:cs="Vrinda"/>
          <w:sz w:val="24"/>
          <w:lang w:val="en-GB" w:eastAsia="zh-CN"/>
        </w:rPr>
      </w:pPr>
    </w:p>
    <w:p w14:paraId="77D111D7" w14:textId="77777777" w:rsidR="00961A68" w:rsidRDefault="00961A68" w:rsidP="00961A68">
      <w:pPr>
        <w:rPr>
          <w:rFonts w:ascii="Times New Roman" w:eastAsia="Calibri" w:hAnsi="Times New Roman" w:cs="Vrinda"/>
          <w:sz w:val="24"/>
          <w:lang w:val="en-GB" w:eastAsia="zh-CN"/>
        </w:rPr>
      </w:pPr>
    </w:p>
    <w:p w14:paraId="2AA66DBD" w14:textId="77777777" w:rsidR="00961A68" w:rsidRDefault="00961A68" w:rsidP="00961A68">
      <w:pPr>
        <w:rPr>
          <w:rFonts w:ascii="Times New Roman" w:eastAsia="Calibri" w:hAnsi="Times New Roman" w:cs="Vrinda"/>
          <w:sz w:val="24"/>
          <w:lang w:val="en-GB" w:eastAsia="zh-CN"/>
        </w:rPr>
      </w:pPr>
    </w:p>
    <w:p w14:paraId="4DCCBADC" w14:textId="77777777" w:rsidR="00961A68" w:rsidRDefault="00961A68" w:rsidP="00961A68">
      <w:pPr>
        <w:rPr>
          <w:rFonts w:ascii="Times New Roman" w:eastAsia="Calibri" w:hAnsi="Times New Roman" w:cs="Vrinda"/>
          <w:sz w:val="24"/>
          <w:lang w:val="en-GB" w:eastAsia="zh-CN"/>
        </w:rPr>
      </w:pPr>
    </w:p>
    <w:p w14:paraId="42296389" w14:textId="77777777" w:rsidR="00E541F3" w:rsidRPr="008262D7" w:rsidRDefault="00E541F3" w:rsidP="00E541F3">
      <w:pPr>
        <w:pStyle w:val="Heading1"/>
        <w:spacing w:line="360" w:lineRule="auto"/>
        <w:jc w:val="both"/>
        <w:rPr>
          <w:b/>
          <w:i/>
        </w:rPr>
      </w:pPr>
      <w:bookmarkStart w:id="0" w:name="_Toc100360060"/>
      <w:r w:rsidRPr="008262D7">
        <w:rPr>
          <w:b/>
          <w:i/>
        </w:rPr>
        <w:lastRenderedPageBreak/>
        <w:t>Introduction</w:t>
      </w:r>
      <w:bookmarkEnd w:id="0"/>
    </w:p>
    <w:p w14:paraId="48DC61E6" w14:textId="77777777" w:rsidR="004C33FA" w:rsidRDefault="007E405A" w:rsidP="006030F5">
      <w:pPr>
        <w:spacing w:line="360" w:lineRule="auto"/>
        <w:jc w:val="both"/>
        <w:rPr>
          <w:sz w:val="24"/>
        </w:rPr>
      </w:pPr>
      <w:r w:rsidRPr="007E405A">
        <w:rPr>
          <w:sz w:val="24"/>
        </w:rPr>
        <w:t>Community engagement is defined as an organization's participation and involvement in the welfare of society via philanthropic and volunteer activity (</w:t>
      </w:r>
      <w:proofErr w:type="spellStart"/>
      <w:r w:rsidRPr="007E405A">
        <w:rPr>
          <w:sz w:val="24"/>
        </w:rPr>
        <w:t>Darzin</w:t>
      </w:r>
      <w:proofErr w:type="spellEnd"/>
      <w:r w:rsidRPr="007E405A">
        <w:rPr>
          <w:sz w:val="24"/>
        </w:rPr>
        <w:t xml:space="preserve">, 2021). Many corporations invest in charities, and countless charity-based organizations receive donations from various individuals and businesses and commit their time to the improvement of society and the community (Day, 2006). Several volunteers try to raise funds and assist individuals in need through donation, disaster relief, disaster management, assisting someone in the hospital, assisting with teaching, and a variety of other volunteer activities. This report will be based on my own experience and a reflection of my work on the community involvement report. In the previous report, I covered community participation and how it benefits those in need while also creating a better living society. I discussed the community involvement of the law firm UK known as Taylor Wessing, which assists the community by utilizing volunteers to solve problems and meet the needs and desires of the community  In this report, I will describe what I gained from the experience as well as research I conducted based on community participation with the </w:t>
      </w:r>
      <w:proofErr w:type="spellStart"/>
      <w:r w:rsidRPr="007E405A">
        <w:rPr>
          <w:sz w:val="24"/>
        </w:rPr>
        <w:t>organisation</w:t>
      </w:r>
      <w:proofErr w:type="spellEnd"/>
      <w:r w:rsidRPr="007E405A">
        <w:rPr>
          <w:sz w:val="24"/>
        </w:rPr>
        <w:t xml:space="preserve"> Taylor Wessing and their community engagement partner Future First which is known for supporting the students about their career and help them reach their true potential and make them great lawyers. Several other </w:t>
      </w:r>
      <w:proofErr w:type="spellStart"/>
      <w:r w:rsidRPr="007E405A">
        <w:rPr>
          <w:sz w:val="24"/>
        </w:rPr>
        <w:t>organisations</w:t>
      </w:r>
      <w:proofErr w:type="spellEnd"/>
      <w:r w:rsidRPr="007E405A">
        <w:rPr>
          <w:sz w:val="24"/>
        </w:rPr>
        <w:t xml:space="preserve"> work for the </w:t>
      </w:r>
      <w:proofErr w:type="gramStart"/>
      <w:r w:rsidRPr="007E405A">
        <w:rPr>
          <w:sz w:val="24"/>
        </w:rPr>
        <w:t>society</w:t>
      </w:r>
      <w:proofErr w:type="gramEnd"/>
      <w:r w:rsidRPr="007E405A">
        <w:rPr>
          <w:sz w:val="24"/>
        </w:rPr>
        <w:t xml:space="preserve"> and they are charity based nonprofit </w:t>
      </w:r>
      <w:proofErr w:type="spellStart"/>
      <w:r w:rsidRPr="007E405A">
        <w:rPr>
          <w:sz w:val="24"/>
        </w:rPr>
        <w:t>organisation</w:t>
      </w:r>
      <w:proofErr w:type="spellEnd"/>
      <w:r w:rsidRPr="007E405A">
        <w:rPr>
          <w:sz w:val="24"/>
        </w:rPr>
        <w:t xml:space="preserve"> I will be comparing how community engagement is done by Taylor Wessing and some other </w:t>
      </w:r>
      <w:proofErr w:type="spellStart"/>
      <w:r w:rsidRPr="007E405A">
        <w:rPr>
          <w:sz w:val="24"/>
        </w:rPr>
        <w:t>organisations</w:t>
      </w:r>
      <w:proofErr w:type="spellEnd"/>
      <w:r w:rsidRPr="007E405A">
        <w:rPr>
          <w:sz w:val="24"/>
        </w:rPr>
        <w:t xml:space="preserve"> in the UK that are a charity based and raise charity to support the people in need and solve complex problem in the society (Gilchrist, 2009).</w:t>
      </w:r>
    </w:p>
    <w:p w14:paraId="49A49A4F" w14:textId="77777777" w:rsidR="002E5A21" w:rsidRPr="008262D7" w:rsidRDefault="002E5A21" w:rsidP="002E5A21">
      <w:pPr>
        <w:pStyle w:val="Heading1"/>
        <w:spacing w:line="360" w:lineRule="auto"/>
        <w:jc w:val="both"/>
        <w:rPr>
          <w:b/>
          <w:i/>
        </w:rPr>
      </w:pPr>
      <w:bookmarkStart w:id="1" w:name="_Toc100360061"/>
      <w:r w:rsidRPr="008262D7">
        <w:rPr>
          <w:b/>
          <w:i/>
        </w:rPr>
        <w:t>Reflecting on my Learning Experience</w:t>
      </w:r>
      <w:bookmarkEnd w:id="1"/>
      <w:r w:rsidRPr="008262D7">
        <w:rPr>
          <w:b/>
          <w:i/>
        </w:rPr>
        <w:t xml:space="preserve"> </w:t>
      </w:r>
    </w:p>
    <w:p w14:paraId="4AC095CD" w14:textId="77777777" w:rsidR="007E405A" w:rsidRPr="007E405A" w:rsidRDefault="007E405A" w:rsidP="007E405A">
      <w:pPr>
        <w:spacing w:line="360" w:lineRule="auto"/>
        <w:jc w:val="both"/>
        <w:rPr>
          <w:sz w:val="24"/>
        </w:rPr>
      </w:pPr>
      <w:r w:rsidRPr="007E405A">
        <w:rPr>
          <w:sz w:val="24"/>
        </w:rPr>
        <w:t>My learning reflection will be expressed using a relevant reflective model of my choosing. Reflection models include the Gibbs reflective cycle, the Kolb's reflective cycle, the Driscoll model, and the Johns' Model for Structured Reflection, among others.</w:t>
      </w:r>
    </w:p>
    <w:p w14:paraId="593FAFCA" w14:textId="77777777" w:rsidR="007E405A" w:rsidRDefault="007E405A" w:rsidP="007E405A">
      <w:pPr>
        <w:spacing w:line="360" w:lineRule="auto"/>
        <w:jc w:val="both"/>
        <w:rPr>
          <w:sz w:val="24"/>
        </w:rPr>
      </w:pPr>
      <w:r w:rsidRPr="007E405A">
        <w:rPr>
          <w:sz w:val="24"/>
        </w:rPr>
        <w:t xml:space="preserve">Using the Gibbs reflective approach, I will reflect on my experience and learning. Rumson (2018) describes this as one of the most well-known cyclical models of reflection, guiding you through six phases of evaluating an experience: description, </w:t>
      </w:r>
      <w:r w:rsidRPr="007E405A">
        <w:rPr>
          <w:sz w:val="24"/>
        </w:rPr>
        <w:lastRenderedPageBreak/>
        <w:t xml:space="preserve">feelings, assessment, analysis, conclusion, and action plan. This model will assist me in explaining what I learned from the experience, the contests covered in the community engagement report, and the conclusions I reached after investigating community engagements for organizations. With the use of this model, I will reflect upon my learning experience and compare how community engagement is practiced in Taylor Wessing and some other charitable </w:t>
      </w:r>
      <w:proofErr w:type="spellStart"/>
      <w:r w:rsidRPr="007E405A">
        <w:rPr>
          <w:sz w:val="24"/>
        </w:rPr>
        <w:t>organisation</w:t>
      </w:r>
      <w:proofErr w:type="spellEnd"/>
      <w:r w:rsidRPr="007E405A">
        <w:rPr>
          <w:sz w:val="24"/>
        </w:rPr>
        <w:t xml:space="preserve"> in the UK and try to find their similarities and differences (</w:t>
      </w:r>
      <w:proofErr w:type="spellStart"/>
      <w:r w:rsidRPr="007E405A">
        <w:rPr>
          <w:sz w:val="24"/>
        </w:rPr>
        <w:t>Taylorwessing</w:t>
      </w:r>
      <w:proofErr w:type="spellEnd"/>
      <w:r w:rsidRPr="007E405A">
        <w:rPr>
          <w:sz w:val="24"/>
        </w:rPr>
        <w:t>. 2022).</w:t>
      </w:r>
    </w:p>
    <w:p w14:paraId="7B47BBCF" w14:textId="77777777" w:rsidR="00D3769B" w:rsidRDefault="00D3769B" w:rsidP="00D3769B">
      <w:pPr>
        <w:spacing w:line="360" w:lineRule="auto"/>
        <w:jc w:val="center"/>
        <w:rPr>
          <w:sz w:val="24"/>
        </w:rPr>
      </w:pPr>
      <w:r>
        <w:rPr>
          <w:noProof/>
          <w:sz w:val="24"/>
          <w:lang w:val="en-US"/>
        </w:rPr>
        <w:drawing>
          <wp:inline distT="0" distB="0" distL="0" distR="0" wp14:anchorId="750CECC7" wp14:editId="0BE48462">
            <wp:extent cx="4502150" cy="3376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reflective-cycle.jpg"/>
                    <pic:cNvPicPr/>
                  </pic:nvPicPr>
                  <pic:blipFill>
                    <a:blip r:embed="rId9">
                      <a:extLst>
                        <a:ext uri="{28A0092B-C50C-407E-A947-70E740481C1C}">
                          <a14:useLocalDpi xmlns:a14="http://schemas.microsoft.com/office/drawing/2010/main" val="0"/>
                        </a:ext>
                      </a:extLst>
                    </a:blip>
                    <a:stretch>
                      <a:fillRect/>
                    </a:stretch>
                  </pic:blipFill>
                  <pic:spPr>
                    <a:xfrm>
                      <a:off x="0" y="0"/>
                      <a:ext cx="4509756" cy="3382505"/>
                    </a:xfrm>
                    <a:prstGeom prst="rect">
                      <a:avLst/>
                    </a:prstGeom>
                  </pic:spPr>
                </pic:pic>
              </a:graphicData>
            </a:graphic>
          </wp:inline>
        </w:drawing>
      </w:r>
    </w:p>
    <w:p w14:paraId="09FCF5D4" w14:textId="77777777" w:rsidR="00D3769B" w:rsidRDefault="00D3769B" w:rsidP="00D3769B">
      <w:pPr>
        <w:spacing w:line="360" w:lineRule="auto"/>
        <w:jc w:val="center"/>
        <w:rPr>
          <w:sz w:val="24"/>
        </w:rPr>
      </w:pPr>
      <w:r>
        <w:rPr>
          <w:sz w:val="24"/>
        </w:rPr>
        <w:t xml:space="preserve">Fig: Gibbs Reflective Cycle </w:t>
      </w:r>
      <w:r w:rsidR="00AA7783">
        <w:rPr>
          <w:sz w:val="24"/>
        </w:rPr>
        <w:t>(</w:t>
      </w:r>
      <w:proofErr w:type="spellStart"/>
      <w:r w:rsidR="00AA7783">
        <w:rPr>
          <w:sz w:val="24"/>
        </w:rPr>
        <w:t>Astdr</w:t>
      </w:r>
      <w:proofErr w:type="spellEnd"/>
      <w:r w:rsidR="00AA7783">
        <w:rPr>
          <w:sz w:val="24"/>
        </w:rPr>
        <w:t>, 2020)</w:t>
      </w:r>
    </w:p>
    <w:p w14:paraId="486F82C8" w14:textId="77777777" w:rsidR="00C54F25" w:rsidRPr="008262D7" w:rsidRDefault="00C54F25" w:rsidP="00C54F25">
      <w:pPr>
        <w:pStyle w:val="Heading1"/>
        <w:spacing w:line="360" w:lineRule="auto"/>
        <w:jc w:val="both"/>
        <w:rPr>
          <w:b/>
          <w:i/>
        </w:rPr>
      </w:pPr>
      <w:bookmarkStart w:id="2" w:name="_Toc100360062"/>
      <w:r w:rsidRPr="008262D7">
        <w:rPr>
          <w:b/>
          <w:i/>
        </w:rPr>
        <w:t>Description</w:t>
      </w:r>
      <w:bookmarkEnd w:id="2"/>
      <w:r w:rsidRPr="008262D7">
        <w:rPr>
          <w:b/>
          <w:i/>
        </w:rPr>
        <w:t xml:space="preserve"> </w:t>
      </w:r>
    </w:p>
    <w:p w14:paraId="78F91868" w14:textId="77777777" w:rsidR="004C33FA" w:rsidRDefault="007E405A" w:rsidP="00E31F3E">
      <w:pPr>
        <w:spacing w:line="360" w:lineRule="auto"/>
        <w:jc w:val="both"/>
        <w:rPr>
          <w:sz w:val="24"/>
        </w:rPr>
      </w:pPr>
      <w:r w:rsidRPr="007E405A">
        <w:rPr>
          <w:sz w:val="24"/>
        </w:rPr>
        <w:t xml:space="preserve">As a student of their institution, I was doing this course and all of us were introduced to this module where there are two parts of the report that are related to community engagement. The first part of the report is essay </w:t>
      </w:r>
      <w:proofErr w:type="gramStart"/>
      <w:r w:rsidRPr="007E405A">
        <w:rPr>
          <w:sz w:val="24"/>
        </w:rPr>
        <w:t>writing</w:t>
      </w:r>
      <w:proofErr w:type="gramEnd"/>
      <w:r w:rsidRPr="007E405A">
        <w:rPr>
          <w:sz w:val="24"/>
        </w:rPr>
        <w:t xml:space="preserve"> and the second part was reflective writing. This module was very important for my learning as it gave me a clear idea about community engagement and how it is practiced by several </w:t>
      </w:r>
      <w:proofErr w:type="spellStart"/>
      <w:r w:rsidRPr="007E405A">
        <w:rPr>
          <w:sz w:val="24"/>
        </w:rPr>
        <w:t>organisations</w:t>
      </w:r>
      <w:proofErr w:type="spellEnd"/>
      <w:r w:rsidRPr="007E405A">
        <w:rPr>
          <w:sz w:val="24"/>
        </w:rPr>
        <w:t xml:space="preserve">. To fulfill the first part of the report, I choose Taylor Wessing as the selected </w:t>
      </w:r>
      <w:proofErr w:type="spellStart"/>
      <w:r w:rsidRPr="007E405A">
        <w:rPr>
          <w:sz w:val="24"/>
        </w:rPr>
        <w:t>organisation</w:t>
      </w:r>
      <w:proofErr w:type="spellEnd"/>
      <w:r w:rsidRPr="007E405A">
        <w:rPr>
          <w:sz w:val="24"/>
        </w:rPr>
        <w:t xml:space="preserve"> which is an international law firm that is well known for community engagement and involvement in various charitable and voluntary services (</w:t>
      </w:r>
      <w:proofErr w:type="spellStart"/>
      <w:r w:rsidRPr="007E405A">
        <w:rPr>
          <w:sz w:val="24"/>
        </w:rPr>
        <w:t>Taylorwessing</w:t>
      </w:r>
      <w:proofErr w:type="spellEnd"/>
      <w:r w:rsidRPr="007E405A">
        <w:rPr>
          <w:sz w:val="24"/>
        </w:rPr>
        <w:t xml:space="preserve">. 2022). The </w:t>
      </w:r>
      <w:r w:rsidRPr="007E405A">
        <w:rPr>
          <w:sz w:val="24"/>
        </w:rPr>
        <w:lastRenderedPageBreak/>
        <w:t xml:space="preserve">future first program is their most popular form of community </w:t>
      </w:r>
      <w:proofErr w:type="gramStart"/>
      <w:r w:rsidRPr="007E405A">
        <w:rPr>
          <w:sz w:val="24"/>
        </w:rPr>
        <w:t>engagement</w:t>
      </w:r>
      <w:proofErr w:type="gramEnd"/>
      <w:r w:rsidRPr="007E405A">
        <w:rPr>
          <w:sz w:val="24"/>
        </w:rPr>
        <w:t xml:space="preserve"> and they allow their employees to volunteer and this helps their employees to learn and grow with time. I was able to compare the community engagement of several other charitable </w:t>
      </w:r>
      <w:proofErr w:type="spellStart"/>
      <w:r w:rsidRPr="007E405A">
        <w:rPr>
          <w:sz w:val="24"/>
        </w:rPr>
        <w:t>organistaion</w:t>
      </w:r>
      <w:proofErr w:type="spellEnd"/>
      <w:r w:rsidRPr="007E405A">
        <w:rPr>
          <w:sz w:val="24"/>
        </w:rPr>
        <w:t xml:space="preserve"> in the UK, for example, the British Red Cross which is a charity-based </w:t>
      </w:r>
      <w:proofErr w:type="spellStart"/>
      <w:r w:rsidRPr="007E405A">
        <w:rPr>
          <w:sz w:val="24"/>
        </w:rPr>
        <w:t>organisation</w:t>
      </w:r>
      <w:proofErr w:type="spellEnd"/>
      <w:r w:rsidRPr="007E405A">
        <w:rPr>
          <w:sz w:val="24"/>
        </w:rPr>
        <w:t xml:space="preserve"> that is involved to help the community in need. There is a difference between Taylor Wessing and British Red Cross and the way they communicate with their stakeholders and their practices because British Red Cross is a non-profit </w:t>
      </w:r>
      <w:proofErr w:type="spellStart"/>
      <w:r w:rsidRPr="007E405A">
        <w:rPr>
          <w:sz w:val="24"/>
        </w:rPr>
        <w:t>organisation</w:t>
      </w:r>
      <w:proofErr w:type="spellEnd"/>
      <w:r w:rsidRPr="007E405A">
        <w:rPr>
          <w:sz w:val="24"/>
        </w:rPr>
        <w:t xml:space="preserve"> and Taylor Wessing is an international law firm that works to earn profits but at the same time encourages charitable work and CSR activities by their employees through voluntary work. There were so much research and learning and skills that I have gained from this module and learned a lot about community engagement.</w:t>
      </w:r>
    </w:p>
    <w:p w14:paraId="072A4140" w14:textId="77777777" w:rsidR="001815A0" w:rsidRPr="008262D7" w:rsidRDefault="001815A0" w:rsidP="001815A0">
      <w:pPr>
        <w:pStyle w:val="Heading1"/>
        <w:spacing w:line="360" w:lineRule="auto"/>
        <w:jc w:val="both"/>
        <w:rPr>
          <w:b/>
          <w:i/>
        </w:rPr>
      </w:pPr>
      <w:bookmarkStart w:id="3" w:name="_Toc100360063"/>
      <w:r w:rsidRPr="008262D7">
        <w:rPr>
          <w:b/>
          <w:i/>
        </w:rPr>
        <w:t>Feelings</w:t>
      </w:r>
      <w:bookmarkEnd w:id="3"/>
    </w:p>
    <w:p w14:paraId="7B15E447" w14:textId="77777777" w:rsidR="004C33FA" w:rsidRDefault="007E405A" w:rsidP="00DC7A45">
      <w:pPr>
        <w:spacing w:line="360" w:lineRule="auto"/>
        <w:jc w:val="both"/>
        <w:rPr>
          <w:sz w:val="24"/>
        </w:rPr>
      </w:pPr>
      <w:r w:rsidRPr="007E405A">
        <w:rPr>
          <w:sz w:val="24"/>
        </w:rPr>
        <w:t xml:space="preserve">If I share my true feeling I would like to say that I wasn't feeling well when this modulus was announced. I was expecting to study something easy that would be simpler for me to comprehend, but the concept of community participation was completely new to me, and I had no prior knowledge of it. Following the introduction of the issue, </w:t>
      </w:r>
      <w:r w:rsidR="00EB7F65">
        <w:rPr>
          <w:sz w:val="24"/>
        </w:rPr>
        <w:t>I needed to do a lot of research and invest a lot of time on learning about community engagement.</w:t>
      </w:r>
      <w:r w:rsidRPr="007E405A">
        <w:rPr>
          <w:sz w:val="24"/>
        </w:rPr>
        <w:t xml:space="preserve"> I was also having trouble deciding on a community involvement organization to write about in the research report. My other friends and classmates were also curious to learn more about the topic and stressed out and it happened to me as well. But with time everything became so clear to </w:t>
      </w:r>
      <w:proofErr w:type="gramStart"/>
      <w:r w:rsidRPr="007E405A">
        <w:rPr>
          <w:sz w:val="24"/>
        </w:rPr>
        <w:t>us</w:t>
      </w:r>
      <w:proofErr w:type="gramEnd"/>
      <w:r w:rsidRPr="007E405A">
        <w:rPr>
          <w:sz w:val="24"/>
        </w:rPr>
        <w:t xml:space="preserve"> and we did a lot of research together and learned about several </w:t>
      </w:r>
      <w:proofErr w:type="spellStart"/>
      <w:r w:rsidRPr="007E405A">
        <w:rPr>
          <w:sz w:val="24"/>
        </w:rPr>
        <w:t>organisations</w:t>
      </w:r>
      <w:proofErr w:type="spellEnd"/>
      <w:r w:rsidRPr="007E405A">
        <w:rPr>
          <w:sz w:val="24"/>
        </w:rPr>
        <w:t xml:space="preserve"> apart from Taylor Wessing to understand their communication strategy and stakeholder participation and community engagement strategies. I felt that profitable </w:t>
      </w:r>
      <w:proofErr w:type="spellStart"/>
      <w:r w:rsidRPr="007E405A">
        <w:rPr>
          <w:sz w:val="24"/>
        </w:rPr>
        <w:t>organisation</w:t>
      </w:r>
      <w:proofErr w:type="spellEnd"/>
      <w:r w:rsidRPr="007E405A">
        <w:rPr>
          <w:sz w:val="24"/>
        </w:rPr>
        <w:t xml:space="preserve"> like Taylor Wessing does community engagement for their better brand image and some charitable </w:t>
      </w:r>
      <w:proofErr w:type="spellStart"/>
      <w:r w:rsidRPr="007E405A">
        <w:rPr>
          <w:sz w:val="24"/>
        </w:rPr>
        <w:t>organisation</w:t>
      </w:r>
      <w:proofErr w:type="spellEnd"/>
      <w:r w:rsidRPr="007E405A">
        <w:rPr>
          <w:sz w:val="24"/>
        </w:rPr>
        <w:t xml:space="preserve"> such as British Red Cross does community engagement to help the people in need and have a better society and better life of the general population (Rochester, 2012)</w:t>
      </w:r>
    </w:p>
    <w:p w14:paraId="11E36232" w14:textId="77777777" w:rsidR="00B44155" w:rsidRPr="008262D7" w:rsidRDefault="00B44155" w:rsidP="00B44155">
      <w:pPr>
        <w:pStyle w:val="Heading1"/>
        <w:spacing w:line="360" w:lineRule="auto"/>
        <w:jc w:val="both"/>
        <w:rPr>
          <w:b/>
          <w:i/>
        </w:rPr>
      </w:pPr>
      <w:bookmarkStart w:id="4" w:name="_Toc100360064"/>
      <w:r w:rsidRPr="008262D7">
        <w:rPr>
          <w:b/>
          <w:i/>
        </w:rPr>
        <w:lastRenderedPageBreak/>
        <w:t>Evaluation</w:t>
      </w:r>
      <w:bookmarkEnd w:id="4"/>
    </w:p>
    <w:p w14:paraId="5B3AC8F1" w14:textId="77777777" w:rsidR="007E405A" w:rsidRPr="007E405A" w:rsidRDefault="007E405A" w:rsidP="007E405A">
      <w:pPr>
        <w:spacing w:line="360" w:lineRule="auto"/>
        <w:jc w:val="both"/>
        <w:rPr>
          <w:sz w:val="24"/>
        </w:rPr>
      </w:pPr>
      <w:r w:rsidRPr="007E405A">
        <w:rPr>
          <w:sz w:val="24"/>
        </w:rPr>
        <w:t>There were both positive and negative outcomes from the community participation research and learning experience. The experience was beneficial in that I learned about community participation and its significance in society. I learned that workers and volunteers must have skills such as problem-solving and creative thinking, decision-making expertise and understanding of community involvement and its problems, fundraising abilities, effective communication skills, and interpersonal skills.</w:t>
      </w:r>
    </w:p>
    <w:p w14:paraId="793BA8E7" w14:textId="77777777" w:rsidR="004C33FA" w:rsidRDefault="007E405A" w:rsidP="007E405A">
      <w:pPr>
        <w:spacing w:line="360" w:lineRule="auto"/>
        <w:jc w:val="both"/>
        <w:rPr>
          <w:sz w:val="24"/>
        </w:rPr>
      </w:pPr>
      <w:r w:rsidRPr="007E405A">
        <w:rPr>
          <w:sz w:val="24"/>
        </w:rPr>
        <w:t xml:space="preserve">While conducting the study, I learned several abilities that will be useful to me in the future. Because I had to perform extensive study on the topic, community participation, and research on the Red Cross Society and Taylor Wessing for better comparison, I will have solid research skills, which are extremely important to me. The capacity to do research on a topic and develop ideas, as well as explore those ideas to end a topic, is referred to as research talent. Furthermore, I learned problem-solving and decision-making abilities since any time I encounter challenges, I conduct my research to seek assistance from others and resolve the issue, making decision-making easy for me. I also learned about fundraising skills because a racing fund is extremely crucial for community </w:t>
      </w:r>
      <w:proofErr w:type="gramStart"/>
      <w:r w:rsidRPr="007E405A">
        <w:rPr>
          <w:sz w:val="24"/>
        </w:rPr>
        <w:t>participation</w:t>
      </w:r>
      <w:proofErr w:type="gramEnd"/>
      <w:r w:rsidRPr="007E405A">
        <w:rPr>
          <w:sz w:val="24"/>
        </w:rPr>
        <w:t xml:space="preserve"> and it demands volunteers to volunteer and approach all types of persons and stakeholders for donations to the charity. I learned that there are so many similarities between the </w:t>
      </w:r>
      <w:proofErr w:type="spellStart"/>
      <w:r w:rsidRPr="007E405A">
        <w:rPr>
          <w:sz w:val="24"/>
        </w:rPr>
        <w:t>organisations</w:t>
      </w:r>
      <w:proofErr w:type="spellEnd"/>
      <w:r w:rsidRPr="007E405A">
        <w:rPr>
          <w:sz w:val="24"/>
        </w:rPr>
        <w:t xml:space="preserve"> that help the society and do charitable work and fundraising as they try to help the people in need and their communication strategy and social media strategy have the same goals and objectives. The difference is with only the amount of time and workforce that works for the community </w:t>
      </w:r>
      <w:proofErr w:type="gramStart"/>
      <w:r w:rsidRPr="007E405A">
        <w:rPr>
          <w:sz w:val="24"/>
        </w:rPr>
        <w:t>engagement</w:t>
      </w:r>
      <w:proofErr w:type="gramEnd"/>
      <w:r w:rsidRPr="007E405A">
        <w:rPr>
          <w:sz w:val="24"/>
        </w:rPr>
        <w:t xml:space="preserve"> and it varies from one </w:t>
      </w:r>
      <w:proofErr w:type="spellStart"/>
      <w:r w:rsidRPr="007E405A">
        <w:rPr>
          <w:sz w:val="24"/>
        </w:rPr>
        <w:t>organisation</w:t>
      </w:r>
      <w:proofErr w:type="spellEnd"/>
      <w:r w:rsidRPr="007E405A">
        <w:rPr>
          <w:sz w:val="24"/>
        </w:rPr>
        <w:t xml:space="preserve"> to another.</w:t>
      </w:r>
    </w:p>
    <w:p w14:paraId="00CBA094" w14:textId="77777777" w:rsidR="00372CE2" w:rsidRPr="008262D7" w:rsidRDefault="00372CE2" w:rsidP="00372CE2">
      <w:pPr>
        <w:pStyle w:val="Heading1"/>
        <w:spacing w:line="360" w:lineRule="auto"/>
        <w:jc w:val="both"/>
        <w:rPr>
          <w:b/>
          <w:i/>
        </w:rPr>
      </w:pPr>
      <w:bookmarkStart w:id="5" w:name="_Toc100360065"/>
      <w:r w:rsidRPr="008262D7">
        <w:rPr>
          <w:b/>
          <w:i/>
        </w:rPr>
        <w:t>Analysis</w:t>
      </w:r>
      <w:bookmarkEnd w:id="5"/>
    </w:p>
    <w:p w14:paraId="1EDC0E95" w14:textId="77777777" w:rsidR="004C33FA" w:rsidRDefault="007E405A" w:rsidP="008D3C14">
      <w:pPr>
        <w:spacing w:line="360" w:lineRule="auto"/>
        <w:jc w:val="both"/>
        <w:rPr>
          <w:sz w:val="24"/>
        </w:rPr>
      </w:pPr>
      <w:r w:rsidRPr="007E405A">
        <w:rPr>
          <w:sz w:val="24"/>
        </w:rPr>
        <w:t xml:space="preserve">Because of the assistance I received from classmates and the module teacher, this research became much easier for me. Everything got easier for me once I chose the organization Taylor Wessing. I had prior research experience, which was very beneficial to me. I am the sort of person that enjoys conducting research and getting to the bottom of a problem. When I needed to investigate community involvement, I went online and found several instances of community engagement done by many types of </w:t>
      </w:r>
      <w:r w:rsidRPr="007E405A">
        <w:rPr>
          <w:sz w:val="24"/>
        </w:rPr>
        <w:lastRenderedPageBreak/>
        <w:t>organizations. Many charities accept donations from</w:t>
      </w:r>
      <w:r w:rsidR="00EC7ECA">
        <w:rPr>
          <w:sz w:val="24"/>
        </w:rPr>
        <w:t xml:space="preserve"> different </w:t>
      </w:r>
      <w:proofErr w:type="spellStart"/>
      <w:r w:rsidR="00EC7ECA">
        <w:rPr>
          <w:sz w:val="24"/>
        </w:rPr>
        <w:t>organisations</w:t>
      </w:r>
      <w:proofErr w:type="spellEnd"/>
      <w:r w:rsidR="00EC7ECA">
        <w:rPr>
          <w:sz w:val="24"/>
        </w:rPr>
        <w:t xml:space="preserve"> and help</w:t>
      </w:r>
      <w:r w:rsidRPr="007E405A">
        <w:rPr>
          <w:sz w:val="24"/>
        </w:rPr>
        <w:t xml:space="preserve"> the lives of needy individuals in crises. </w:t>
      </w:r>
      <w:r w:rsidR="00EC7ECA">
        <w:rPr>
          <w:sz w:val="24"/>
        </w:rPr>
        <w:t>T</w:t>
      </w:r>
      <w:r w:rsidRPr="007E405A">
        <w:rPr>
          <w:sz w:val="24"/>
        </w:rPr>
        <w:t>he experience was positive</w:t>
      </w:r>
      <w:r w:rsidR="002E6D35">
        <w:rPr>
          <w:sz w:val="24"/>
        </w:rPr>
        <w:t xml:space="preserve"> one for me</w:t>
      </w:r>
      <w:r w:rsidRPr="007E405A">
        <w:rPr>
          <w:sz w:val="24"/>
        </w:rPr>
        <w:t xml:space="preserve"> and the knowledge I gained has enabled me to develop my skills and talents, which will benefit me in both academics and my future career. </w:t>
      </w:r>
    </w:p>
    <w:p w14:paraId="7B28222C" w14:textId="77777777" w:rsidR="00481C49" w:rsidRPr="008262D7" w:rsidRDefault="00481C49" w:rsidP="00481C49">
      <w:pPr>
        <w:pStyle w:val="Heading1"/>
        <w:spacing w:line="360" w:lineRule="auto"/>
        <w:jc w:val="both"/>
        <w:rPr>
          <w:b/>
          <w:i/>
        </w:rPr>
      </w:pPr>
      <w:bookmarkStart w:id="6" w:name="_Toc100360066"/>
      <w:r w:rsidRPr="008262D7">
        <w:rPr>
          <w:b/>
          <w:i/>
        </w:rPr>
        <w:t>Conclusion</w:t>
      </w:r>
      <w:bookmarkEnd w:id="6"/>
    </w:p>
    <w:p w14:paraId="4DB3F898" w14:textId="77777777" w:rsidR="004C33FA" w:rsidRDefault="007E405A" w:rsidP="00481C49">
      <w:pPr>
        <w:spacing w:line="360" w:lineRule="auto"/>
        <w:jc w:val="both"/>
        <w:rPr>
          <w:sz w:val="24"/>
        </w:rPr>
      </w:pPr>
      <w:r w:rsidRPr="007E405A">
        <w:rPr>
          <w:sz w:val="24"/>
        </w:rPr>
        <w:t>For me, the learning experience was a one-of-a-kind encounter. Understanding community participation and its importance in society have helped me recognize my duties and obligations as a human being in the community. To be able to deal with this sort of issue, I need to improve my skills and knowledge so that I can deal with a similar situation in a different way the next time. To deal with the negative aspects of the event, I need to be more cheerful and seek support from people</w:t>
      </w:r>
      <w:r>
        <w:rPr>
          <w:sz w:val="24"/>
        </w:rPr>
        <w:t xml:space="preserve"> if I encounter a challenge. This module is a</w:t>
      </w:r>
      <w:r w:rsidRPr="007E405A">
        <w:rPr>
          <w:sz w:val="24"/>
        </w:rPr>
        <w:t xml:space="preserve"> </w:t>
      </w:r>
      <w:proofErr w:type="gramStart"/>
      <w:r w:rsidRPr="007E405A">
        <w:rPr>
          <w:sz w:val="24"/>
        </w:rPr>
        <w:t>good experiences</w:t>
      </w:r>
      <w:proofErr w:type="gramEnd"/>
      <w:r w:rsidRPr="007E405A">
        <w:rPr>
          <w:sz w:val="24"/>
        </w:rPr>
        <w:t xml:space="preserve"> </w:t>
      </w:r>
      <w:r>
        <w:rPr>
          <w:sz w:val="24"/>
        </w:rPr>
        <w:t xml:space="preserve">and </w:t>
      </w:r>
      <w:r w:rsidRPr="007E405A">
        <w:rPr>
          <w:sz w:val="24"/>
        </w:rPr>
        <w:t xml:space="preserve">may be used to develop my strengths and lessen my shortcomings with the chances given to me. </w:t>
      </w:r>
    </w:p>
    <w:p w14:paraId="0C54B22B" w14:textId="77777777" w:rsidR="00EF3CD2" w:rsidRPr="008262D7" w:rsidRDefault="00EF3CD2" w:rsidP="00EF3CD2">
      <w:pPr>
        <w:pStyle w:val="Heading1"/>
        <w:spacing w:line="360" w:lineRule="auto"/>
        <w:jc w:val="both"/>
        <w:rPr>
          <w:b/>
          <w:i/>
        </w:rPr>
      </w:pPr>
      <w:bookmarkStart w:id="7" w:name="_Toc100360067"/>
      <w:r w:rsidRPr="008262D7">
        <w:rPr>
          <w:b/>
          <w:i/>
        </w:rPr>
        <w:t>Action Plan</w:t>
      </w:r>
      <w:bookmarkEnd w:id="7"/>
    </w:p>
    <w:p w14:paraId="2843D205" w14:textId="77777777" w:rsidR="00F411F2" w:rsidRDefault="00BE6272" w:rsidP="0092092C">
      <w:pPr>
        <w:spacing w:line="360" w:lineRule="auto"/>
        <w:jc w:val="both"/>
        <w:rPr>
          <w:sz w:val="24"/>
        </w:rPr>
      </w:pPr>
      <w:r w:rsidRPr="00BE6272">
        <w:rPr>
          <w:sz w:val="24"/>
        </w:rPr>
        <w:t xml:space="preserve">An action plan is a collection of methods and measures that may be performed to improve a </w:t>
      </w:r>
      <w:r w:rsidR="00F90E46">
        <w:rPr>
          <w:sz w:val="24"/>
        </w:rPr>
        <w:t>skills and knowledge of an individual</w:t>
      </w:r>
      <w:r w:rsidRPr="00BE6272">
        <w:rPr>
          <w:sz w:val="24"/>
        </w:rPr>
        <w:t xml:space="preserve"> (Mindtools, 2019</w:t>
      </w:r>
      <w:r w:rsidR="00F90E46">
        <w:rPr>
          <w:sz w:val="24"/>
        </w:rPr>
        <w:t>).</w:t>
      </w:r>
      <w:r w:rsidRPr="00BE6272">
        <w:rPr>
          <w:sz w:val="24"/>
        </w:rPr>
        <w:t xml:space="preserve"> I need</w:t>
      </w:r>
      <w:r w:rsidR="00F90E46">
        <w:rPr>
          <w:sz w:val="24"/>
        </w:rPr>
        <w:t>ed</w:t>
      </w:r>
      <w:r w:rsidRPr="00BE6272">
        <w:rPr>
          <w:sz w:val="24"/>
        </w:rPr>
        <w:t xml:space="preserve"> to create an action plan for myself to overcome my deficiencies and develop new abilities that would be useful while applying for jobs based on my professional goals. If a similar issue arises again, I will need to be more </w:t>
      </w:r>
      <w:r w:rsidR="00F90E46">
        <w:rPr>
          <w:sz w:val="24"/>
        </w:rPr>
        <w:t>skillful</w:t>
      </w:r>
      <w:r w:rsidRPr="00BE6272">
        <w:rPr>
          <w:sz w:val="24"/>
        </w:rPr>
        <w:t xml:space="preserve"> to manage it better. Although I have gained so many new abilities </w:t>
      </w:r>
      <w:proofErr w:type="gramStart"/>
      <w:r w:rsidRPr="00BE6272">
        <w:rPr>
          <w:sz w:val="24"/>
        </w:rPr>
        <w:t>as a result of</w:t>
      </w:r>
      <w:proofErr w:type="gramEnd"/>
      <w:r w:rsidRPr="00BE6272">
        <w:rPr>
          <w:sz w:val="24"/>
        </w:rPr>
        <w:t xml:space="preserve"> the experience, there is still room for development. I was able to see my limitations as well as my strengths. This skill </w:t>
      </w:r>
      <w:r w:rsidR="00F90E46">
        <w:rPr>
          <w:sz w:val="24"/>
        </w:rPr>
        <w:t xml:space="preserve">gained from the module </w:t>
      </w:r>
      <w:r w:rsidRPr="00BE6272">
        <w:rPr>
          <w:sz w:val="24"/>
        </w:rPr>
        <w:t>will enable me to deal with similar circumstances more effectively in the future, as well as boost my employability, which will be helpful to me.</w:t>
      </w:r>
    </w:p>
    <w:p w14:paraId="4CDCDEB6" w14:textId="77777777" w:rsidR="00D56AB1" w:rsidRDefault="00F411F2" w:rsidP="00F77DDD">
      <w:pPr>
        <w:pStyle w:val="Heading1"/>
        <w:spacing w:line="360" w:lineRule="auto"/>
        <w:jc w:val="both"/>
        <w:rPr>
          <w:b/>
          <w:i/>
        </w:rPr>
      </w:pPr>
      <w:bookmarkStart w:id="8" w:name="_Toc100360068"/>
      <w:r w:rsidRPr="008262D7">
        <w:rPr>
          <w:b/>
          <w:i/>
        </w:rPr>
        <w:lastRenderedPageBreak/>
        <w:t>Conclusion</w:t>
      </w:r>
      <w:bookmarkStart w:id="9" w:name="_Toc100360069"/>
      <w:bookmarkEnd w:id="8"/>
    </w:p>
    <w:p w14:paraId="5058BE3D" w14:textId="77777777" w:rsidR="00BE6272" w:rsidRPr="00D56AB1" w:rsidRDefault="00BE6272" w:rsidP="00F77DDD">
      <w:pPr>
        <w:pStyle w:val="Heading1"/>
        <w:spacing w:line="360" w:lineRule="auto"/>
        <w:jc w:val="both"/>
        <w:rPr>
          <w:b/>
          <w:i/>
        </w:rPr>
      </w:pPr>
      <w:r w:rsidRPr="00BE6272">
        <w:rPr>
          <w:rFonts w:ascii="Arial" w:eastAsia="Arial" w:hAnsi="Arial" w:cs="Arial"/>
          <w:color w:val="auto"/>
          <w:sz w:val="24"/>
          <w:szCs w:val="22"/>
        </w:rPr>
        <w:t>Every individual is responsible for assisting the community and</w:t>
      </w:r>
      <w:r w:rsidR="003E3CEE">
        <w:rPr>
          <w:rFonts w:ascii="Arial" w:eastAsia="Arial" w:hAnsi="Arial" w:cs="Arial"/>
          <w:color w:val="auto"/>
          <w:sz w:val="24"/>
          <w:szCs w:val="22"/>
        </w:rPr>
        <w:t xml:space="preserve"> establishing a better </w:t>
      </w:r>
      <w:proofErr w:type="spellStart"/>
      <w:proofErr w:type="gramStart"/>
      <w:r w:rsidR="003E3CEE">
        <w:rPr>
          <w:rFonts w:ascii="Arial" w:eastAsia="Arial" w:hAnsi="Arial" w:cs="Arial"/>
          <w:color w:val="auto"/>
          <w:sz w:val="24"/>
          <w:szCs w:val="22"/>
        </w:rPr>
        <w:t>society.</w:t>
      </w:r>
      <w:r w:rsidRPr="00BE6272">
        <w:rPr>
          <w:rFonts w:ascii="Arial" w:eastAsia="Arial" w:hAnsi="Arial" w:cs="Arial"/>
          <w:color w:val="auto"/>
          <w:sz w:val="24"/>
          <w:szCs w:val="22"/>
        </w:rPr>
        <w:t>In</w:t>
      </w:r>
      <w:proofErr w:type="spellEnd"/>
      <w:proofErr w:type="gramEnd"/>
      <w:r w:rsidRPr="00BE6272">
        <w:rPr>
          <w:rFonts w:ascii="Arial" w:eastAsia="Arial" w:hAnsi="Arial" w:cs="Arial"/>
          <w:color w:val="auto"/>
          <w:sz w:val="24"/>
          <w:szCs w:val="22"/>
        </w:rPr>
        <w:t xml:space="preserve"> this module, I learned the fundamentals of community participation, which provided me with a clear understanding of how to assist the community in need. Giving back to society brings more fulfillment, which may be a significant source of happiness. I was able to comprehend the role that social media plays in community involvement, as well as how employees are taught in the skills necessary for community engagement and fulfilling corporate social responsibility for commercial organizations.</w:t>
      </w:r>
      <w:r w:rsidR="003E3CEE">
        <w:rPr>
          <w:rFonts w:ascii="Arial" w:eastAsia="Arial" w:hAnsi="Arial" w:cs="Arial"/>
          <w:color w:val="auto"/>
          <w:sz w:val="24"/>
          <w:szCs w:val="22"/>
        </w:rPr>
        <w:t xml:space="preserve"> Learning from the module helped me to gain skills related to employability which will be essential for my career and self-development. My plan will be to reduce my weaknesses and with the help of my strength and learning it will be possible in near future. </w:t>
      </w:r>
    </w:p>
    <w:p w14:paraId="778706FE" w14:textId="77777777" w:rsidR="00F77DDD" w:rsidRPr="008262D7" w:rsidRDefault="00F77DDD" w:rsidP="00F77DDD">
      <w:pPr>
        <w:pStyle w:val="Heading1"/>
        <w:spacing w:line="360" w:lineRule="auto"/>
        <w:jc w:val="both"/>
        <w:rPr>
          <w:b/>
          <w:i/>
        </w:rPr>
      </w:pPr>
      <w:r w:rsidRPr="008262D7">
        <w:rPr>
          <w:b/>
          <w:i/>
        </w:rPr>
        <w:t>References</w:t>
      </w:r>
      <w:bookmarkEnd w:id="9"/>
    </w:p>
    <w:p w14:paraId="12244080" w14:textId="77777777" w:rsidR="00AA7783" w:rsidRPr="006708FD" w:rsidRDefault="00AA7783" w:rsidP="006708FD">
      <w:pPr>
        <w:spacing w:before="100" w:beforeAutospacing="1" w:after="100" w:afterAutospacing="1" w:line="360" w:lineRule="auto"/>
        <w:jc w:val="both"/>
        <w:rPr>
          <w:rFonts w:eastAsia="Times New Roman"/>
          <w:sz w:val="24"/>
          <w:szCs w:val="24"/>
          <w:lang w:val="en-US"/>
        </w:rPr>
      </w:pPr>
      <w:proofErr w:type="spellStart"/>
      <w:r w:rsidRPr="006708FD">
        <w:rPr>
          <w:rFonts w:eastAsia="Times New Roman"/>
          <w:sz w:val="24"/>
          <w:szCs w:val="24"/>
          <w:lang w:val="en-US"/>
        </w:rPr>
        <w:t>Atsdr</w:t>
      </w:r>
      <w:proofErr w:type="spellEnd"/>
      <w:r w:rsidRPr="006708FD">
        <w:rPr>
          <w:rFonts w:eastAsia="Times New Roman"/>
          <w:sz w:val="24"/>
          <w:szCs w:val="24"/>
          <w:lang w:val="en-US"/>
        </w:rPr>
        <w:t xml:space="preserve">. 2020. What Is Community </w:t>
      </w:r>
      <w:proofErr w:type="gramStart"/>
      <w:r w:rsidRPr="006708FD">
        <w:rPr>
          <w:rFonts w:eastAsia="Times New Roman"/>
          <w:sz w:val="24"/>
          <w:szCs w:val="24"/>
          <w:lang w:val="en-US"/>
        </w:rPr>
        <w:t>Engagement?.</w:t>
      </w:r>
      <w:proofErr w:type="gramEnd"/>
      <w:r w:rsidRPr="006708FD">
        <w:rPr>
          <w:rFonts w:eastAsia="Times New Roman"/>
          <w:sz w:val="24"/>
          <w:szCs w:val="24"/>
          <w:lang w:val="en-US"/>
        </w:rPr>
        <w:t xml:space="preserve"> [Online]. [4 December 2020]. Available from: https://www.atsdr.cdc.gov/communityengagement/pce_what.html</w:t>
      </w:r>
    </w:p>
    <w:p w14:paraId="13CB3CA7" w14:textId="77777777" w:rsidR="008423E3" w:rsidRPr="006708FD" w:rsidRDefault="008423E3" w:rsidP="006708FD">
      <w:pPr>
        <w:pStyle w:val="NormalWeb"/>
        <w:spacing w:line="360" w:lineRule="auto"/>
        <w:jc w:val="both"/>
        <w:rPr>
          <w:rFonts w:ascii="Arial" w:hAnsi="Arial" w:cs="Arial"/>
        </w:rPr>
      </w:pPr>
      <w:proofErr w:type="spellStart"/>
      <w:proofErr w:type="gramStart"/>
      <w:r w:rsidRPr="006708FD">
        <w:rPr>
          <w:rFonts w:ascii="Arial" w:hAnsi="Arial" w:cs="Arial"/>
        </w:rPr>
        <w:t>Darzin</w:t>
      </w:r>
      <w:proofErr w:type="spellEnd"/>
      <w:r w:rsidRPr="006708FD">
        <w:rPr>
          <w:rFonts w:ascii="Arial" w:hAnsi="Arial" w:cs="Arial"/>
        </w:rPr>
        <w:t xml:space="preserve"> .</w:t>
      </w:r>
      <w:proofErr w:type="gramEnd"/>
      <w:r w:rsidRPr="006708FD">
        <w:rPr>
          <w:rFonts w:ascii="Arial" w:hAnsi="Arial" w:cs="Arial"/>
        </w:rPr>
        <w:t xml:space="preserve"> 2021. What is community engagement and why should you </w:t>
      </w:r>
      <w:proofErr w:type="gramStart"/>
      <w:r w:rsidRPr="006708FD">
        <w:rPr>
          <w:rFonts w:ascii="Arial" w:hAnsi="Arial" w:cs="Arial"/>
        </w:rPr>
        <w:t>care?.</w:t>
      </w:r>
      <w:proofErr w:type="gramEnd"/>
      <w:r w:rsidRPr="006708FD">
        <w:rPr>
          <w:rFonts w:ascii="Arial" w:hAnsi="Arial" w:cs="Arial"/>
        </w:rPr>
        <w:t xml:space="preserve"> [Online]. [8 April 2022]. Available from: https://www.darzin.com/blog/what-is-community-engagement/</w:t>
      </w:r>
    </w:p>
    <w:p w14:paraId="76E29773" w14:textId="77777777" w:rsidR="00BE2FF6" w:rsidRPr="006708FD" w:rsidRDefault="00BE2FF6" w:rsidP="006708FD">
      <w:pPr>
        <w:spacing w:line="360" w:lineRule="auto"/>
        <w:jc w:val="both"/>
        <w:rPr>
          <w:sz w:val="24"/>
          <w:szCs w:val="24"/>
        </w:rPr>
      </w:pPr>
      <w:r w:rsidRPr="006708FD">
        <w:rPr>
          <w:sz w:val="24"/>
          <w:szCs w:val="24"/>
        </w:rPr>
        <w:t>Day, G (2006) Community and Everyday Life. UK: Routledge</w:t>
      </w:r>
    </w:p>
    <w:p w14:paraId="6DD90D3D" w14:textId="77777777" w:rsidR="006708FD" w:rsidRPr="006708FD" w:rsidRDefault="006708FD" w:rsidP="006708FD">
      <w:pPr>
        <w:spacing w:line="360" w:lineRule="auto"/>
        <w:jc w:val="both"/>
        <w:rPr>
          <w:sz w:val="24"/>
          <w:szCs w:val="24"/>
        </w:rPr>
      </w:pPr>
    </w:p>
    <w:p w14:paraId="3ADDBDBE" w14:textId="77777777" w:rsidR="006708FD" w:rsidRPr="006708FD" w:rsidRDefault="00BE2FF6" w:rsidP="006708FD">
      <w:pPr>
        <w:spacing w:line="360" w:lineRule="auto"/>
        <w:jc w:val="both"/>
        <w:rPr>
          <w:sz w:val="24"/>
          <w:szCs w:val="24"/>
        </w:rPr>
      </w:pPr>
      <w:r w:rsidRPr="006708FD">
        <w:rPr>
          <w:sz w:val="24"/>
          <w:szCs w:val="24"/>
        </w:rPr>
        <w:t>Gilchrist, A., (2009). The Well-Connected Community, a networking approach to Community Development. London: Policy Press</w:t>
      </w:r>
    </w:p>
    <w:p w14:paraId="67C5011B" w14:textId="77777777" w:rsidR="006708FD" w:rsidRPr="006708FD" w:rsidRDefault="006708FD" w:rsidP="006708FD">
      <w:pPr>
        <w:spacing w:before="100" w:beforeAutospacing="1" w:after="100" w:afterAutospacing="1" w:line="360" w:lineRule="auto"/>
        <w:jc w:val="both"/>
        <w:rPr>
          <w:rFonts w:eastAsia="Times New Roman"/>
          <w:sz w:val="24"/>
          <w:szCs w:val="24"/>
          <w:lang w:val="en-US"/>
        </w:rPr>
      </w:pPr>
      <w:r w:rsidRPr="006708FD">
        <w:rPr>
          <w:rFonts w:eastAsia="Times New Roman"/>
          <w:sz w:val="24"/>
          <w:szCs w:val="24"/>
          <w:lang w:val="en-US"/>
        </w:rPr>
        <w:t>Mindtools. 2019. Action Plans. [Online]. [6 December 2020]. Available from: https://www.mindtools.com/pages/article/newHTE_04.htm</w:t>
      </w:r>
    </w:p>
    <w:p w14:paraId="0BC855E8" w14:textId="77777777" w:rsidR="006708FD" w:rsidRPr="006708FD" w:rsidRDefault="006708FD" w:rsidP="006708FD">
      <w:pPr>
        <w:spacing w:line="360" w:lineRule="auto"/>
        <w:jc w:val="both"/>
        <w:rPr>
          <w:sz w:val="24"/>
          <w:szCs w:val="24"/>
        </w:rPr>
      </w:pPr>
      <w:r w:rsidRPr="006708FD">
        <w:rPr>
          <w:sz w:val="24"/>
          <w:szCs w:val="24"/>
        </w:rPr>
        <w:t>Rochester, C., Ellis Paine, A., Howlett, S. (2012). Volunteering and Society in the 21st Century. Palgrave: Macmillan</w:t>
      </w:r>
    </w:p>
    <w:p w14:paraId="1F946ABE" w14:textId="77777777" w:rsidR="006708FD" w:rsidRPr="006708FD" w:rsidRDefault="006708FD" w:rsidP="006708FD">
      <w:pPr>
        <w:spacing w:line="360" w:lineRule="auto"/>
        <w:jc w:val="both"/>
        <w:rPr>
          <w:sz w:val="24"/>
          <w:szCs w:val="24"/>
        </w:rPr>
      </w:pPr>
    </w:p>
    <w:p w14:paraId="1BCFBD1D" w14:textId="77777777" w:rsidR="006708FD" w:rsidRPr="006708FD" w:rsidRDefault="006708FD" w:rsidP="006708FD">
      <w:pPr>
        <w:spacing w:line="360" w:lineRule="auto"/>
        <w:jc w:val="both"/>
        <w:rPr>
          <w:sz w:val="24"/>
          <w:szCs w:val="24"/>
        </w:rPr>
      </w:pPr>
      <w:proofErr w:type="spellStart"/>
      <w:r w:rsidRPr="006708FD">
        <w:rPr>
          <w:sz w:val="24"/>
          <w:szCs w:val="24"/>
        </w:rPr>
        <w:lastRenderedPageBreak/>
        <w:t>Questionpro</w:t>
      </w:r>
      <w:proofErr w:type="spellEnd"/>
      <w:r w:rsidRPr="006708FD">
        <w:rPr>
          <w:sz w:val="24"/>
          <w:szCs w:val="24"/>
        </w:rPr>
        <w:t>. 2020. Top 10 skills every efficient community manager should have. [Online]. [8 April 2022]. Available from: https://www.questionpro.com/blog/top-10-community-manager-skills/</w:t>
      </w:r>
    </w:p>
    <w:p w14:paraId="0B96BCF5" w14:textId="77777777" w:rsidR="006708FD" w:rsidRPr="006708FD" w:rsidRDefault="006708FD" w:rsidP="006708FD">
      <w:pPr>
        <w:spacing w:line="360" w:lineRule="auto"/>
        <w:jc w:val="both"/>
        <w:rPr>
          <w:sz w:val="24"/>
          <w:szCs w:val="24"/>
        </w:rPr>
      </w:pPr>
    </w:p>
    <w:p w14:paraId="30DBB80E" w14:textId="77777777" w:rsidR="006708FD" w:rsidRPr="006708FD" w:rsidRDefault="006708FD" w:rsidP="006708FD">
      <w:pPr>
        <w:spacing w:line="360" w:lineRule="auto"/>
        <w:jc w:val="both"/>
        <w:rPr>
          <w:sz w:val="24"/>
          <w:szCs w:val="24"/>
        </w:rPr>
      </w:pPr>
      <w:proofErr w:type="spellStart"/>
      <w:r w:rsidRPr="006708FD">
        <w:rPr>
          <w:sz w:val="24"/>
          <w:szCs w:val="24"/>
        </w:rPr>
        <w:t>Redcross</w:t>
      </w:r>
      <w:proofErr w:type="spellEnd"/>
      <w:r w:rsidRPr="006708FD">
        <w:rPr>
          <w:sz w:val="24"/>
          <w:szCs w:val="24"/>
        </w:rPr>
        <w:t>. 2020. What we do. [Online]. [6 December 2020]. Available from: https://www.redcross.org.uk/about-us/what-we-do</w:t>
      </w:r>
    </w:p>
    <w:p w14:paraId="7830BBA3" w14:textId="77777777" w:rsidR="006708FD" w:rsidRPr="006708FD" w:rsidRDefault="006708FD" w:rsidP="006708FD">
      <w:pPr>
        <w:spacing w:line="360" w:lineRule="auto"/>
        <w:jc w:val="both"/>
        <w:rPr>
          <w:sz w:val="24"/>
          <w:szCs w:val="24"/>
        </w:rPr>
      </w:pPr>
    </w:p>
    <w:p w14:paraId="009B5228" w14:textId="77777777" w:rsidR="006708FD" w:rsidRPr="006708FD" w:rsidRDefault="006708FD" w:rsidP="006708FD">
      <w:pPr>
        <w:spacing w:line="360" w:lineRule="auto"/>
        <w:jc w:val="both"/>
        <w:rPr>
          <w:sz w:val="24"/>
          <w:szCs w:val="24"/>
        </w:rPr>
      </w:pPr>
      <w:r w:rsidRPr="006708FD">
        <w:rPr>
          <w:sz w:val="24"/>
          <w:szCs w:val="24"/>
        </w:rPr>
        <w:t>Rumson. 2018. GIBBS – REFLECTIVE CYCLE MODEL (1988). [Online]. [6 December 2020]. Available from: https://www.eln.io/blog/gibbs-reflective-cycle-model-1988</w:t>
      </w:r>
    </w:p>
    <w:p w14:paraId="61AB7869" w14:textId="77777777" w:rsidR="006708FD" w:rsidRPr="006708FD" w:rsidRDefault="006708FD" w:rsidP="006708FD">
      <w:pPr>
        <w:spacing w:line="360" w:lineRule="auto"/>
        <w:jc w:val="both"/>
        <w:rPr>
          <w:sz w:val="24"/>
          <w:szCs w:val="24"/>
        </w:rPr>
      </w:pPr>
    </w:p>
    <w:p w14:paraId="0A37309C" w14:textId="77777777" w:rsidR="00F77DDD" w:rsidRPr="006708FD" w:rsidRDefault="006708FD" w:rsidP="006708FD">
      <w:pPr>
        <w:spacing w:line="360" w:lineRule="auto"/>
        <w:jc w:val="both"/>
        <w:rPr>
          <w:sz w:val="24"/>
          <w:szCs w:val="24"/>
        </w:rPr>
      </w:pPr>
      <w:proofErr w:type="spellStart"/>
      <w:r w:rsidRPr="006708FD">
        <w:rPr>
          <w:sz w:val="24"/>
          <w:szCs w:val="24"/>
        </w:rPr>
        <w:t>Taylorwessing</w:t>
      </w:r>
      <w:proofErr w:type="spellEnd"/>
      <w:r w:rsidRPr="006708FD">
        <w:rPr>
          <w:sz w:val="24"/>
          <w:szCs w:val="24"/>
        </w:rPr>
        <w:t>. 2022. About Taylor Wessing. [Online]. [7 April 2022]. Available from: https://www.taylorwessing.com/en/about-us</w:t>
      </w:r>
    </w:p>
    <w:sectPr w:rsidR="00F77DDD" w:rsidRPr="006708F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04DF4" w14:textId="77777777" w:rsidR="00905B41" w:rsidRDefault="00905B41" w:rsidP="00955A87">
      <w:pPr>
        <w:spacing w:line="240" w:lineRule="auto"/>
      </w:pPr>
      <w:r>
        <w:separator/>
      </w:r>
    </w:p>
  </w:endnote>
  <w:endnote w:type="continuationSeparator" w:id="0">
    <w:p w14:paraId="080C3FA3" w14:textId="77777777" w:rsidR="00905B41" w:rsidRDefault="00905B41" w:rsidP="00955A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822560"/>
      <w:docPartObj>
        <w:docPartGallery w:val="Page Numbers (Bottom of Page)"/>
        <w:docPartUnique/>
      </w:docPartObj>
    </w:sdtPr>
    <w:sdtEndPr>
      <w:rPr>
        <w:noProof/>
      </w:rPr>
    </w:sdtEndPr>
    <w:sdtContent>
      <w:p w14:paraId="0E1F7C83" w14:textId="77777777" w:rsidR="00955A87" w:rsidRDefault="00955A87">
        <w:pPr>
          <w:pStyle w:val="Footer"/>
          <w:jc w:val="right"/>
        </w:pPr>
        <w:r>
          <w:fldChar w:fldCharType="begin"/>
        </w:r>
        <w:r>
          <w:instrText xml:space="preserve"> PAGE   \* MERGEFORMAT </w:instrText>
        </w:r>
        <w:r>
          <w:fldChar w:fldCharType="separate"/>
        </w:r>
        <w:r w:rsidR="003E3CEE">
          <w:rPr>
            <w:noProof/>
          </w:rPr>
          <w:t>9</w:t>
        </w:r>
        <w:r>
          <w:rPr>
            <w:noProof/>
          </w:rPr>
          <w:fldChar w:fldCharType="end"/>
        </w:r>
      </w:p>
    </w:sdtContent>
  </w:sdt>
  <w:p w14:paraId="68F85A18" w14:textId="77777777" w:rsidR="00955A87" w:rsidRDefault="00955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F3379" w14:textId="77777777" w:rsidR="00905B41" w:rsidRDefault="00905B41" w:rsidP="00955A87">
      <w:pPr>
        <w:spacing w:line="240" w:lineRule="auto"/>
      </w:pPr>
      <w:r>
        <w:separator/>
      </w:r>
    </w:p>
  </w:footnote>
  <w:footnote w:type="continuationSeparator" w:id="0">
    <w:p w14:paraId="74946E04" w14:textId="77777777" w:rsidR="00905B41" w:rsidRDefault="00905B41" w:rsidP="00955A8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77EF4"/>
    <w:multiLevelType w:val="hybridMultilevel"/>
    <w:tmpl w:val="DF58AC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D63EE3"/>
    <w:multiLevelType w:val="hybridMultilevel"/>
    <w:tmpl w:val="5ABE9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44246739">
    <w:abstractNumId w:val="0"/>
  </w:num>
  <w:num w:numId="2" w16cid:durableId="17718483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86B52"/>
    <w:rsid w:val="000A2293"/>
    <w:rsid w:val="000D0753"/>
    <w:rsid w:val="00120D42"/>
    <w:rsid w:val="00137884"/>
    <w:rsid w:val="00147F5A"/>
    <w:rsid w:val="001815A0"/>
    <w:rsid w:val="00221B39"/>
    <w:rsid w:val="00263692"/>
    <w:rsid w:val="002802A3"/>
    <w:rsid w:val="002E11CC"/>
    <w:rsid w:val="002E5A21"/>
    <w:rsid w:val="002E6D35"/>
    <w:rsid w:val="002E70A7"/>
    <w:rsid w:val="003427BD"/>
    <w:rsid w:val="00372CE2"/>
    <w:rsid w:val="003E3CEE"/>
    <w:rsid w:val="003F729C"/>
    <w:rsid w:val="00467F8D"/>
    <w:rsid w:val="00481C49"/>
    <w:rsid w:val="004A530E"/>
    <w:rsid w:val="004C33FA"/>
    <w:rsid w:val="004F3A21"/>
    <w:rsid w:val="00502B37"/>
    <w:rsid w:val="00516DED"/>
    <w:rsid w:val="00532B43"/>
    <w:rsid w:val="0055256C"/>
    <w:rsid w:val="0055550C"/>
    <w:rsid w:val="00561A0A"/>
    <w:rsid w:val="006030F5"/>
    <w:rsid w:val="0060770D"/>
    <w:rsid w:val="00636DB8"/>
    <w:rsid w:val="00653D77"/>
    <w:rsid w:val="006708FD"/>
    <w:rsid w:val="006B276B"/>
    <w:rsid w:val="006B3086"/>
    <w:rsid w:val="006C08A3"/>
    <w:rsid w:val="006F4E33"/>
    <w:rsid w:val="007557DD"/>
    <w:rsid w:val="007E405A"/>
    <w:rsid w:val="008262D7"/>
    <w:rsid w:val="008423E3"/>
    <w:rsid w:val="008972AC"/>
    <w:rsid w:val="008B283D"/>
    <w:rsid w:val="008D3C14"/>
    <w:rsid w:val="00905B41"/>
    <w:rsid w:val="0092092C"/>
    <w:rsid w:val="00955A87"/>
    <w:rsid w:val="00961A68"/>
    <w:rsid w:val="009C6888"/>
    <w:rsid w:val="00A65A30"/>
    <w:rsid w:val="00AA7783"/>
    <w:rsid w:val="00B44155"/>
    <w:rsid w:val="00B73510"/>
    <w:rsid w:val="00BC6FC6"/>
    <w:rsid w:val="00BE2FF6"/>
    <w:rsid w:val="00BE6272"/>
    <w:rsid w:val="00C54F25"/>
    <w:rsid w:val="00C57EE2"/>
    <w:rsid w:val="00C66254"/>
    <w:rsid w:val="00CB793D"/>
    <w:rsid w:val="00D3769B"/>
    <w:rsid w:val="00D56AB1"/>
    <w:rsid w:val="00D86B52"/>
    <w:rsid w:val="00DA56B9"/>
    <w:rsid w:val="00DC7A45"/>
    <w:rsid w:val="00DF6D88"/>
    <w:rsid w:val="00E31F3E"/>
    <w:rsid w:val="00E541F3"/>
    <w:rsid w:val="00EB7F65"/>
    <w:rsid w:val="00EC7ECA"/>
    <w:rsid w:val="00EF3CD2"/>
    <w:rsid w:val="00F20100"/>
    <w:rsid w:val="00F2029F"/>
    <w:rsid w:val="00F411F2"/>
    <w:rsid w:val="00F77DDD"/>
    <w:rsid w:val="00F90E46"/>
    <w:rsid w:val="00FC34B9"/>
    <w:rsid w:val="00FD5903"/>
    <w:rsid w:val="00FF2D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B2743"/>
  <w15:chartTrackingRefBased/>
  <w15:docId w15:val="{DE7D4B32-EB30-416A-BBE5-07FE2B8AB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A68"/>
    <w:pPr>
      <w:spacing w:after="0"/>
    </w:pPr>
    <w:rPr>
      <w:rFonts w:ascii="Arial" w:eastAsia="Arial" w:hAnsi="Arial" w:cs="Arial"/>
      <w:lang w:val="en"/>
    </w:rPr>
  </w:style>
  <w:style w:type="paragraph" w:styleId="Heading1">
    <w:name w:val="heading 1"/>
    <w:basedOn w:val="Normal"/>
    <w:next w:val="Normal"/>
    <w:link w:val="Heading1Char"/>
    <w:uiPriority w:val="9"/>
    <w:qFormat/>
    <w:rsid w:val="00961A68"/>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1A68"/>
    <w:rPr>
      <w:color w:val="0000FF"/>
      <w:u w:val="single"/>
    </w:rPr>
  </w:style>
  <w:style w:type="paragraph" w:styleId="TOC1">
    <w:name w:val="toc 1"/>
    <w:basedOn w:val="Normal"/>
    <w:next w:val="Normal"/>
    <w:autoRedefine/>
    <w:uiPriority w:val="39"/>
    <w:unhideWhenUsed/>
    <w:rsid w:val="00961A68"/>
    <w:pPr>
      <w:spacing w:after="100" w:line="360" w:lineRule="auto"/>
      <w:jc w:val="both"/>
    </w:pPr>
    <w:rPr>
      <w:rFonts w:ascii="Times New Roman" w:eastAsia="Calibri" w:hAnsi="Times New Roman" w:cs="Vrinda"/>
      <w:sz w:val="24"/>
      <w:lang w:val="en-GB"/>
    </w:rPr>
  </w:style>
  <w:style w:type="character" w:customStyle="1" w:styleId="Heading1Char">
    <w:name w:val="Heading 1 Char"/>
    <w:basedOn w:val="DefaultParagraphFont"/>
    <w:link w:val="Heading1"/>
    <w:uiPriority w:val="9"/>
    <w:rsid w:val="00961A68"/>
    <w:rPr>
      <w:rFonts w:asciiTheme="majorHAnsi" w:eastAsiaTheme="majorEastAsia" w:hAnsiTheme="majorHAnsi" w:cstheme="majorBidi"/>
      <w:color w:val="365F91" w:themeColor="accent1" w:themeShade="BF"/>
      <w:sz w:val="32"/>
      <w:szCs w:val="32"/>
      <w:lang w:val="en"/>
    </w:rPr>
  </w:style>
  <w:style w:type="paragraph" w:styleId="TOCHeading">
    <w:name w:val="TOC Heading"/>
    <w:basedOn w:val="Heading1"/>
    <w:next w:val="Normal"/>
    <w:uiPriority w:val="39"/>
    <w:semiHidden/>
    <w:unhideWhenUsed/>
    <w:qFormat/>
    <w:rsid w:val="00961A68"/>
    <w:pPr>
      <w:spacing w:before="480" w:line="360" w:lineRule="auto"/>
      <w:jc w:val="both"/>
      <w:outlineLvl w:val="9"/>
    </w:pPr>
    <w:rPr>
      <w:rFonts w:ascii="Cambria" w:eastAsia="Times New Roman" w:hAnsi="Cambria" w:cs="Times New Roman"/>
      <w:b/>
      <w:bCs/>
      <w:color w:val="365F91"/>
      <w:sz w:val="28"/>
      <w:szCs w:val="24"/>
      <w:lang w:val="en-US"/>
    </w:rPr>
  </w:style>
  <w:style w:type="paragraph" w:styleId="Header">
    <w:name w:val="header"/>
    <w:basedOn w:val="Normal"/>
    <w:link w:val="HeaderChar"/>
    <w:uiPriority w:val="99"/>
    <w:unhideWhenUsed/>
    <w:rsid w:val="00955A87"/>
    <w:pPr>
      <w:tabs>
        <w:tab w:val="center" w:pos="4680"/>
        <w:tab w:val="right" w:pos="9360"/>
      </w:tabs>
      <w:spacing w:line="240" w:lineRule="auto"/>
    </w:pPr>
  </w:style>
  <w:style w:type="character" w:customStyle="1" w:styleId="HeaderChar">
    <w:name w:val="Header Char"/>
    <w:basedOn w:val="DefaultParagraphFont"/>
    <w:link w:val="Header"/>
    <w:uiPriority w:val="99"/>
    <w:rsid w:val="00955A87"/>
    <w:rPr>
      <w:rFonts w:ascii="Arial" w:eastAsia="Arial" w:hAnsi="Arial" w:cs="Arial"/>
      <w:lang w:val="en"/>
    </w:rPr>
  </w:style>
  <w:style w:type="paragraph" w:styleId="Footer">
    <w:name w:val="footer"/>
    <w:basedOn w:val="Normal"/>
    <w:link w:val="FooterChar"/>
    <w:uiPriority w:val="99"/>
    <w:unhideWhenUsed/>
    <w:rsid w:val="00955A87"/>
    <w:pPr>
      <w:tabs>
        <w:tab w:val="center" w:pos="4680"/>
        <w:tab w:val="right" w:pos="9360"/>
      </w:tabs>
      <w:spacing w:line="240" w:lineRule="auto"/>
    </w:pPr>
  </w:style>
  <w:style w:type="character" w:customStyle="1" w:styleId="FooterChar">
    <w:name w:val="Footer Char"/>
    <w:basedOn w:val="DefaultParagraphFont"/>
    <w:link w:val="Footer"/>
    <w:uiPriority w:val="99"/>
    <w:rsid w:val="00955A87"/>
    <w:rPr>
      <w:rFonts w:ascii="Arial" w:eastAsia="Arial" w:hAnsi="Arial" w:cs="Arial"/>
      <w:lang w:val="en"/>
    </w:rPr>
  </w:style>
  <w:style w:type="paragraph" w:styleId="NormalWeb">
    <w:name w:val="Normal (Web)"/>
    <w:basedOn w:val="Normal"/>
    <w:uiPriority w:val="99"/>
    <w:semiHidden/>
    <w:unhideWhenUsed/>
    <w:rsid w:val="008423E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AA77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022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124</TotalTime>
  <Pages>9</Pages>
  <Words>1821</Words>
  <Characters>10380</Characters>
  <Application>Microsoft Office Word</Application>
  <DocSecurity>0</DocSecurity>
  <Lines>86</Lines>
  <Paragraphs>24</Paragraphs>
  <ScaleCrop>false</ScaleCrop>
  <Company/>
  <LinksUpToDate>false</LinksUpToDate>
  <CharactersWithSpaces>12177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 Alam</dc:creator>
  <cp:keywords/>
  <dc:description/>
  <cp:lastModifiedBy>Sabrina Belcianu</cp:lastModifiedBy>
  <cp:revision>73</cp:revision>
  <dcterms:created xsi:type="dcterms:W3CDTF">2022-04-08T18:25:00Z</dcterms:created>
  <dcterms:modified xsi:type="dcterms:W3CDTF">2022-04-20T14:09:00Z</dcterms:modified>
</cp:coreProperties>
</file>