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33079D" w14:textId="77777777" w:rsidR="00EC31F4" w:rsidRDefault="00EC31F4">
      <w:pPr>
        <w:spacing w:line="360" w:lineRule="auto"/>
        <w:jc w:val="both"/>
        <w:rPr>
          <w:rFonts w:ascii="Arial" w:eastAsia="Arial" w:hAnsi="Arial" w:cs="Arial"/>
          <w:b/>
        </w:rPr>
      </w:pPr>
    </w:p>
    <w:tbl>
      <w:tblPr>
        <w:tblStyle w:val="6"/>
        <w:tblW w:w="10060"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27"/>
        <w:gridCol w:w="1327"/>
        <w:gridCol w:w="649"/>
        <w:gridCol w:w="1922"/>
        <w:gridCol w:w="835"/>
      </w:tblGrid>
      <w:tr w:rsidR="00EC31F4" w14:paraId="670AF47C" w14:textId="77777777">
        <w:trPr>
          <w:trHeight w:val="418"/>
          <w:jc w:val="center"/>
        </w:trPr>
        <w:tc>
          <w:tcPr>
            <w:tcW w:w="5327"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31B7C8BC" w14:textId="77777777" w:rsidR="00EC31F4" w:rsidRDefault="00EC31F4">
            <w:pPr>
              <w:keepNext/>
              <w:spacing w:line="360" w:lineRule="auto"/>
              <w:jc w:val="both"/>
              <w:rPr>
                <w:rFonts w:ascii="Arial" w:eastAsia="Arial" w:hAnsi="Arial" w:cs="Arial"/>
                <w:b/>
              </w:rPr>
            </w:pPr>
          </w:p>
          <w:p w14:paraId="729C9EB3" w14:textId="77777777" w:rsidR="00EC31F4" w:rsidRDefault="00000000">
            <w:pPr>
              <w:keepNext/>
              <w:spacing w:line="360" w:lineRule="auto"/>
              <w:jc w:val="both"/>
              <w:rPr>
                <w:rFonts w:ascii="Arial" w:eastAsia="Arial" w:hAnsi="Arial" w:cs="Arial"/>
                <w:b/>
              </w:rPr>
            </w:pPr>
            <w:r>
              <w:rPr>
                <w:rFonts w:ascii="Arial" w:eastAsia="Arial" w:hAnsi="Arial" w:cs="Arial"/>
                <w:noProof/>
              </w:rPr>
              <w:drawing>
                <wp:inline distT="0" distB="0" distL="0" distR="0" wp14:anchorId="0109A0D8" wp14:editId="696C1EC3">
                  <wp:extent cx="2984904" cy="1300091"/>
                  <wp:effectExtent l="0" t="0" r="0" b="0"/>
                  <wp:docPr id="1455404931" name="image1.png" descr="UWTSD new Logo"/>
                  <wp:cNvGraphicFramePr/>
                  <a:graphic xmlns:a="http://schemas.openxmlformats.org/drawingml/2006/main">
                    <a:graphicData uri="http://schemas.openxmlformats.org/drawingml/2006/picture">
                      <pic:pic xmlns:pic="http://schemas.openxmlformats.org/drawingml/2006/picture">
                        <pic:nvPicPr>
                          <pic:cNvPr id="0" name="image1.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p>
          <w:p w14:paraId="7D812106" w14:textId="77777777" w:rsidR="00EC31F4" w:rsidRDefault="00EC31F4">
            <w:pPr>
              <w:keepNext/>
              <w:spacing w:line="360" w:lineRule="auto"/>
              <w:jc w:val="both"/>
              <w:rPr>
                <w:rFonts w:ascii="Arial" w:eastAsia="Arial" w:hAnsi="Arial" w:cs="Arial"/>
                <w:b/>
              </w:rPr>
            </w:pPr>
          </w:p>
          <w:p w14:paraId="5DDCE7E0" w14:textId="77777777" w:rsidR="00EC31F4" w:rsidRDefault="00000000">
            <w:pPr>
              <w:spacing w:line="360" w:lineRule="auto"/>
              <w:jc w:val="both"/>
              <w:rPr>
                <w:rFonts w:ascii="Arial" w:eastAsia="Arial" w:hAnsi="Arial" w:cs="Arial"/>
                <w:b/>
              </w:rPr>
            </w:pPr>
            <w:r>
              <w:rPr>
                <w:rFonts w:ascii="Arial" w:eastAsia="Arial" w:hAnsi="Arial" w:cs="Arial"/>
                <w:b/>
              </w:rPr>
              <w:t xml:space="preserve">Component One: Student Journal (learning log) </w:t>
            </w:r>
          </w:p>
          <w:p w14:paraId="7EB87096" w14:textId="77777777" w:rsidR="00EC31F4" w:rsidRDefault="00EC31F4">
            <w:pPr>
              <w:spacing w:line="360" w:lineRule="auto"/>
              <w:jc w:val="both"/>
              <w:rPr>
                <w:rFonts w:ascii="Arial" w:eastAsia="Arial" w:hAnsi="Arial" w:cs="Arial"/>
                <w:b/>
              </w:rPr>
            </w:pPr>
          </w:p>
        </w:tc>
        <w:tc>
          <w:tcPr>
            <w:tcW w:w="1327" w:type="dxa"/>
            <w:tcBorders>
              <w:top w:val="single" w:sz="4" w:space="0" w:color="000000"/>
              <w:left w:val="single" w:sz="4" w:space="0" w:color="000000"/>
              <w:bottom w:val="nil"/>
              <w:right w:val="nil"/>
            </w:tcBorders>
            <w:shd w:val="clear" w:color="auto" w:fill="auto"/>
            <w:vAlign w:val="center"/>
          </w:tcPr>
          <w:p w14:paraId="04C42022" w14:textId="77777777" w:rsidR="00EC31F4" w:rsidRDefault="00000000">
            <w:pPr>
              <w:keepNext/>
              <w:spacing w:before="120" w:line="360" w:lineRule="auto"/>
              <w:jc w:val="both"/>
              <w:rPr>
                <w:rFonts w:ascii="Arial" w:eastAsia="Arial" w:hAnsi="Arial" w:cs="Arial"/>
                <w:b/>
              </w:rPr>
            </w:pPr>
            <w:r>
              <w:rPr>
                <w:rFonts w:ascii="Arial" w:eastAsia="Arial" w:hAnsi="Arial" w:cs="Arial"/>
                <w:b/>
              </w:rPr>
              <w:t>Student No:</w:t>
            </w:r>
          </w:p>
        </w:tc>
        <w:tc>
          <w:tcPr>
            <w:tcW w:w="2571" w:type="dxa"/>
            <w:gridSpan w:val="2"/>
            <w:tcBorders>
              <w:top w:val="single" w:sz="4" w:space="0" w:color="000000"/>
              <w:left w:val="nil"/>
              <w:bottom w:val="dashed" w:sz="4" w:space="0" w:color="000000"/>
              <w:right w:val="nil"/>
            </w:tcBorders>
            <w:shd w:val="clear" w:color="auto" w:fill="auto"/>
            <w:vAlign w:val="center"/>
          </w:tcPr>
          <w:p w14:paraId="73117291" w14:textId="5840451D" w:rsidR="00EC31F4" w:rsidRDefault="005512C9">
            <w:pPr>
              <w:keepNext/>
              <w:spacing w:line="360" w:lineRule="auto"/>
              <w:jc w:val="both"/>
              <w:rPr>
                <w:rFonts w:ascii="Arial" w:eastAsia="Arial" w:hAnsi="Arial" w:cs="Arial"/>
                <w:b/>
              </w:rPr>
            </w:pPr>
            <w:r>
              <w:rPr>
                <w:rFonts w:ascii="Arial" w:eastAsia="Arial" w:hAnsi="Arial" w:cs="Arial"/>
                <w:b/>
              </w:rPr>
              <w:t>2225724</w:t>
            </w:r>
          </w:p>
        </w:tc>
        <w:tc>
          <w:tcPr>
            <w:tcW w:w="835" w:type="dxa"/>
            <w:tcBorders>
              <w:top w:val="single" w:sz="4" w:space="0" w:color="000000"/>
              <w:left w:val="nil"/>
              <w:bottom w:val="nil"/>
              <w:right w:val="single" w:sz="4" w:space="0" w:color="000000"/>
            </w:tcBorders>
            <w:shd w:val="clear" w:color="auto" w:fill="auto"/>
            <w:vAlign w:val="center"/>
          </w:tcPr>
          <w:p w14:paraId="7F652A0B" w14:textId="77777777" w:rsidR="00EC31F4" w:rsidRDefault="00EC31F4">
            <w:pPr>
              <w:keepNext/>
              <w:spacing w:line="360" w:lineRule="auto"/>
              <w:jc w:val="both"/>
              <w:rPr>
                <w:rFonts w:ascii="Arial" w:eastAsia="Arial" w:hAnsi="Arial" w:cs="Arial"/>
                <w:b/>
              </w:rPr>
            </w:pPr>
          </w:p>
        </w:tc>
      </w:tr>
      <w:tr w:rsidR="00EC31F4" w14:paraId="00BD8178" w14:textId="77777777">
        <w:trPr>
          <w:trHeight w:val="468"/>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2A522911" w14:textId="77777777" w:rsidR="00EC31F4" w:rsidRDefault="00EC31F4">
            <w:pPr>
              <w:widowControl w:val="0"/>
              <w:spacing w:line="276" w:lineRule="auto"/>
              <w:rPr>
                <w:rFonts w:ascii="Arial" w:eastAsia="Arial" w:hAnsi="Arial" w:cs="Arial"/>
                <w:b/>
              </w:rPr>
            </w:pPr>
          </w:p>
        </w:tc>
        <w:tc>
          <w:tcPr>
            <w:tcW w:w="1327" w:type="dxa"/>
            <w:tcBorders>
              <w:top w:val="nil"/>
              <w:left w:val="single" w:sz="4" w:space="0" w:color="000000"/>
              <w:bottom w:val="nil"/>
              <w:right w:val="nil"/>
            </w:tcBorders>
            <w:shd w:val="clear" w:color="auto" w:fill="auto"/>
            <w:vAlign w:val="center"/>
          </w:tcPr>
          <w:p w14:paraId="2CFE39DC" w14:textId="77777777" w:rsidR="00EC31F4" w:rsidRDefault="00EC31F4">
            <w:pPr>
              <w:keepNext/>
              <w:spacing w:line="360" w:lineRule="auto"/>
              <w:jc w:val="both"/>
              <w:rPr>
                <w:rFonts w:ascii="Arial" w:eastAsia="Arial" w:hAnsi="Arial" w:cs="Arial"/>
              </w:rPr>
            </w:pPr>
          </w:p>
          <w:p w14:paraId="2FFE67BE" w14:textId="49D5DA8A" w:rsidR="00EC31F4" w:rsidRDefault="005512C9">
            <w:pPr>
              <w:keepNext/>
              <w:spacing w:line="360" w:lineRule="auto"/>
              <w:jc w:val="both"/>
              <w:rPr>
                <w:rFonts w:ascii="Arial" w:eastAsia="Arial" w:hAnsi="Arial" w:cs="Arial"/>
              </w:rPr>
            </w:pPr>
            <w:r>
              <w:rPr>
                <w:rFonts w:ascii="Arial" w:eastAsia="Arial" w:hAnsi="Arial" w:cs="Arial"/>
              </w:rPr>
              <w:t>Student Name:</w:t>
            </w:r>
          </w:p>
        </w:tc>
        <w:tc>
          <w:tcPr>
            <w:tcW w:w="2571" w:type="dxa"/>
            <w:gridSpan w:val="2"/>
            <w:tcBorders>
              <w:top w:val="dashed" w:sz="4" w:space="0" w:color="000000"/>
              <w:left w:val="nil"/>
              <w:bottom w:val="dashed" w:sz="4" w:space="0" w:color="000000"/>
              <w:right w:val="nil"/>
            </w:tcBorders>
            <w:shd w:val="clear" w:color="auto" w:fill="auto"/>
            <w:vAlign w:val="center"/>
          </w:tcPr>
          <w:p w14:paraId="4DDEAE0D" w14:textId="27D76FF8" w:rsidR="00EC31F4" w:rsidRDefault="005512C9">
            <w:pPr>
              <w:keepNext/>
              <w:spacing w:line="360" w:lineRule="auto"/>
              <w:jc w:val="both"/>
              <w:rPr>
                <w:rFonts w:ascii="Arial" w:eastAsia="Arial" w:hAnsi="Arial" w:cs="Arial"/>
                <w:b/>
              </w:rPr>
            </w:pPr>
            <w:r>
              <w:rPr>
                <w:rFonts w:ascii="Arial" w:eastAsia="Arial" w:hAnsi="Arial" w:cs="Arial"/>
                <w:b/>
              </w:rPr>
              <w:t>MD Belal Hussain</w:t>
            </w:r>
          </w:p>
        </w:tc>
        <w:tc>
          <w:tcPr>
            <w:tcW w:w="835" w:type="dxa"/>
            <w:tcBorders>
              <w:top w:val="nil"/>
              <w:left w:val="nil"/>
              <w:bottom w:val="nil"/>
              <w:right w:val="single" w:sz="4" w:space="0" w:color="000000"/>
            </w:tcBorders>
            <w:shd w:val="clear" w:color="auto" w:fill="auto"/>
            <w:vAlign w:val="center"/>
          </w:tcPr>
          <w:p w14:paraId="72C8143E" w14:textId="77777777" w:rsidR="00EC31F4" w:rsidRDefault="00EC31F4">
            <w:pPr>
              <w:keepNext/>
              <w:spacing w:line="360" w:lineRule="auto"/>
              <w:jc w:val="both"/>
              <w:rPr>
                <w:rFonts w:ascii="Arial" w:eastAsia="Arial" w:hAnsi="Arial" w:cs="Arial"/>
                <w:b/>
              </w:rPr>
            </w:pPr>
          </w:p>
        </w:tc>
      </w:tr>
      <w:tr w:rsidR="00EC31F4" w14:paraId="0B28E29E" w14:textId="77777777">
        <w:trPr>
          <w:trHeight w:val="468"/>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011C7E23" w14:textId="77777777" w:rsidR="00EC31F4" w:rsidRDefault="00EC31F4">
            <w:pPr>
              <w:widowControl w:val="0"/>
              <w:spacing w:line="276" w:lineRule="auto"/>
              <w:rPr>
                <w:rFonts w:ascii="Arial" w:eastAsia="Arial" w:hAnsi="Arial" w:cs="Arial"/>
                <w:b/>
              </w:rPr>
            </w:pPr>
          </w:p>
        </w:tc>
        <w:tc>
          <w:tcPr>
            <w:tcW w:w="1327" w:type="dxa"/>
            <w:tcBorders>
              <w:top w:val="nil"/>
              <w:left w:val="single" w:sz="4" w:space="0" w:color="000000"/>
              <w:bottom w:val="nil"/>
              <w:right w:val="nil"/>
            </w:tcBorders>
            <w:shd w:val="clear" w:color="auto" w:fill="auto"/>
            <w:vAlign w:val="center"/>
          </w:tcPr>
          <w:p w14:paraId="3D1FB844" w14:textId="77777777" w:rsidR="00EC31F4" w:rsidRDefault="00000000">
            <w:pPr>
              <w:keepNext/>
              <w:spacing w:line="360" w:lineRule="auto"/>
              <w:jc w:val="both"/>
              <w:rPr>
                <w:rFonts w:ascii="Arial" w:eastAsia="Arial" w:hAnsi="Arial" w:cs="Arial"/>
              </w:rPr>
            </w:pPr>
            <w:r>
              <w:rPr>
                <w:rFonts w:ascii="Arial" w:eastAsia="Arial" w:hAnsi="Arial" w:cs="Arial"/>
              </w:rPr>
              <w:t>Module Code:</w:t>
            </w:r>
          </w:p>
        </w:tc>
        <w:tc>
          <w:tcPr>
            <w:tcW w:w="2571" w:type="dxa"/>
            <w:gridSpan w:val="2"/>
            <w:tcBorders>
              <w:top w:val="dashed" w:sz="4" w:space="0" w:color="000000"/>
              <w:left w:val="nil"/>
              <w:bottom w:val="dashed" w:sz="4" w:space="0" w:color="000000"/>
              <w:right w:val="nil"/>
            </w:tcBorders>
            <w:shd w:val="clear" w:color="auto" w:fill="auto"/>
            <w:vAlign w:val="center"/>
          </w:tcPr>
          <w:p w14:paraId="04ECECD9" w14:textId="533E203C" w:rsidR="00EC31F4" w:rsidRDefault="005512C9">
            <w:pPr>
              <w:keepNext/>
              <w:spacing w:line="360" w:lineRule="auto"/>
              <w:jc w:val="both"/>
              <w:rPr>
                <w:rFonts w:ascii="Arial" w:eastAsia="Arial" w:hAnsi="Arial" w:cs="Arial"/>
                <w:b/>
              </w:rPr>
            </w:pPr>
            <w:r>
              <w:rPr>
                <w:rFonts w:ascii="Arial" w:eastAsia="Arial" w:hAnsi="Arial" w:cs="Arial"/>
                <w:b/>
              </w:rPr>
              <w:t>BMIH4004</w:t>
            </w:r>
          </w:p>
        </w:tc>
        <w:tc>
          <w:tcPr>
            <w:tcW w:w="835" w:type="dxa"/>
            <w:tcBorders>
              <w:top w:val="nil"/>
              <w:left w:val="nil"/>
              <w:bottom w:val="nil"/>
              <w:right w:val="single" w:sz="4" w:space="0" w:color="000000"/>
            </w:tcBorders>
            <w:shd w:val="clear" w:color="auto" w:fill="auto"/>
            <w:vAlign w:val="center"/>
          </w:tcPr>
          <w:p w14:paraId="1046E76C" w14:textId="77777777" w:rsidR="00EC31F4" w:rsidRDefault="00EC31F4">
            <w:pPr>
              <w:keepNext/>
              <w:spacing w:line="360" w:lineRule="auto"/>
              <w:jc w:val="both"/>
              <w:rPr>
                <w:rFonts w:ascii="Arial" w:eastAsia="Arial" w:hAnsi="Arial" w:cs="Arial"/>
                <w:b/>
              </w:rPr>
            </w:pPr>
          </w:p>
        </w:tc>
      </w:tr>
      <w:tr w:rsidR="00EC31F4" w14:paraId="12425B9B" w14:textId="77777777">
        <w:trPr>
          <w:trHeight w:val="20"/>
          <w:jc w:val="center"/>
        </w:trPr>
        <w:tc>
          <w:tcPr>
            <w:tcW w:w="5327" w:type="dxa"/>
            <w:vMerge/>
            <w:tcBorders>
              <w:top w:val="single" w:sz="4" w:space="0" w:color="000000"/>
              <w:left w:val="single" w:sz="4" w:space="0" w:color="000000"/>
              <w:bottom w:val="single" w:sz="4" w:space="0" w:color="000000"/>
              <w:right w:val="single" w:sz="4" w:space="0" w:color="000000"/>
            </w:tcBorders>
            <w:shd w:val="clear" w:color="auto" w:fill="auto"/>
          </w:tcPr>
          <w:p w14:paraId="6364D401" w14:textId="77777777" w:rsidR="00EC31F4" w:rsidRDefault="00EC31F4">
            <w:pPr>
              <w:widowControl w:val="0"/>
              <w:spacing w:line="276" w:lineRule="auto"/>
              <w:rPr>
                <w:rFonts w:ascii="Arial" w:eastAsia="Arial" w:hAnsi="Arial" w:cs="Arial"/>
                <w:b/>
              </w:rPr>
            </w:pPr>
          </w:p>
        </w:tc>
        <w:tc>
          <w:tcPr>
            <w:tcW w:w="1976" w:type="dxa"/>
            <w:gridSpan w:val="2"/>
            <w:tcBorders>
              <w:top w:val="nil"/>
              <w:left w:val="single" w:sz="4" w:space="0" w:color="000000"/>
              <w:bottom w:val="single" w:sz="4" w:space="0" w:color="000000"/>
              <w:right w:val="nil"/>
            </w:tcBorders>
            <w:shd w:val="clear" w:color="auto" w:fill="auto"/>
            <w:vAlign w:val="center"/>
          </w:tcPr>
          <w:p w14:paraId="2E261417" w14:textId="77777777" w:rsidR="00EC31F4" w:rsidRDefault="00EC31F4">
            <w:pPr>
              <w:keepNext/>
              <w:spacing w:line="360" w:lineRule="auto"/>
              <w:jc w:val="both"/>
              <w:rPr>
                <w:rFonts w:ascii="Arial" w:eastAsia="Arial" w:hAnsi="Arial" w:cs="Arial"/>
              </w:rPr>
            </w:pPr>
          </w:p>
        </w:tc>
        <w:tc>
          <w:tcPr>
            <w:tcW w:w="1922" w:type="dxa"/>
            <w:tcBorders>
              <w:top w:val="dashed" w:sz="4" w:space="0" w:color="000000"/>
              <w:left w:val="nil"/>
              <w:bottom w:val="single" w:sz="4" w:space="0" w:color="000000"/>
              <w:right w:val="nil"/>
            </w:tcBorders>
            <w:shd w:val="clear" w:color="auto" w:fill="auto"/>
            <w:vAlign w:val="center"/>
          </w:tcPr>
          <w:p w14:paraId="05DD7526" w14:textId="77777777" w:rsidR="00EC31F4" w:rsidRDefault="00EC31F4">
            <w:pPr>
              <w:keepNext/>
              <w:spacing w:line="360" w:lineRule="auto"/>
              <w:jc w:val="both"/>
              <w:rPr>
                <w:rFonts w:ascii="Arial" w:eastAsia="Arial" w:hAnsi="Arial" w:cs="Arial"/>
                <w:b/>
              </w:rPr>
            </w:pPr>
          </w:p>
        </w:tc>
        <w:tc>
          <w:tcPr>
            <w:tcW w:w="835" w:type="dxa"/>
            <w:tcBorders>
              <w:top w:val="nil"/>
              <w:left w:val="nil"/>
              <w:bottom w:val="single" w:sz="4" w:space="0" w:color="000000"/>
              <w:right w:val="single" w:sz="4" w:space="0" w:color="000000"/>
            </w:tcBorders>
            <w:shd w:val="clear" w:color="auto" w:fill="auto"/>
            <w:vAlign w:val="center"/>
          </w:tcPr>
          <w:p w14:paraId="1BE3EE86" w14:textId="77777777" w:rsidR="00EC31F4" w:rsidRDefault="00EC31F4">
            <w:pPr>
              <w:keepNext/>
              <w:spacing w:line="360" w:lineRule="auto"/>
              <w:jc w:val="both"/>
              <w:rPr>
                <w:rFonts w:ascii="Arial" w:eastAsia="Arial" w:hAnsi="Arial" w:cs="Arial"/>
                <w:b/>
              </w:rPr>
            </w:pPr>
          </w:p>
        </w:tc>
      </w:tr>
      <w:tr w:rsidR="00EC31F4" w14:paraId="16498399" w14:textId="77777777">
        <w:trPr>
          <w:trHeight w:val="470"/>
          <w:jc w:val="center"/>
        </w:trPr>
        <w:tc>
          <w:tcPr>
            <w:tcW w:w="10060"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16C10362" w14:textId="77777777" w:rsidR="00EC31F4" w:rsidRDefault="00EC31F4">
            <w:pPr>
              <w:spacing w:line="360" w:lineRule="auto"/>
              <w:jc w:val="both"/>
              <w:rPr>
                <w:rFonts w:ascii="Arial" w:eastAsia="Arial" w:hAnsi="Arial" w:cs="Arial"/>
              </w:rPr>
            </w:pPr>
          </w:p>
          <w:p w14:paraId="05AB7151" w14:textId="77777777" w:rsidR="00EC31F4" w:rsidRDefault="00000000">
            <w:pPr>
              <w:widowControl w:val="0"/>
              <w:spacing w:line="360" w:lineRule="auto"/>
              <w:jc w:val="both"/>
              <w:rPr>
                <w:rFonts w:ascii="Arial" w:eastAsia="Arial" w:hAnsi="Arial" w:cs="Arial"/>
                <w:b/>
              </w:rPr>
            </w:pPr>
            <w:r>
              <w:rPr>
                <w:rFonts w:ascii="Arial" w:eastAsia="Arial" w:hAnsi="Arial" w:cs="Arial"/>
                <w:b/>
              </w:rPr>
              <w:t xml:space="preserve">Introduction </w:t>
            </w:r>
          </w:p>
          <w:p w14:paraId="1D26D212" w14:textId="77777777" w:rsidR="00EC31F4" w:rsidRDefault="00000000">
            <w:pPr>
              <w:widowControl w:val="0"/>
              <w:spacing w:line="360" w:lineRule="auto"/>
              <w:jc w:val="both"/>
              <w:rPr>
                <w:rFonts w:ascii="Arial" w:eastAsia="Arial" w:hAnsi="Arial" w:cs="Arial"/>
              </w:rPr>
            </w:pPr>
            <w:r>
              <w:rPr>
                <w:rFonts w:ascii="Arial" w:eastAsia="Arial" w:hAnsi="Arial" w:cs="Arial"/>
              </w:rPr>
              <w:t xml:space="preserve">During my placement in the Hilton Garden Inn (Luton), I was given the responsibility of being at the Front Desk, my work was to greet customers and attend to their inquiries over the phone and </w:t>
            </w:r>
            <w:proofErr w:type="gramStart"/>
            <w:r>
              <w:rPr>
                <w:rFonts w:ascii="Arial" w:eastAsia="Arial" w:hAnsi="Arial" w:cs="Arial"/>
              </w:rPr>
              <w:t>also</w:t>
            </w:r>
            <w:proofErr w:type="gramEnd"/>
            <w:r>
              <w:rPr>
                <w:rFonts w:ascii="Arial" w:eastAsia="Arial" w:hAnsi="Arial" w:cs="Arial"/>
              </w:rPr>
              <w:t xml:space="preserve"> I used to send emails that were related to Hilton Garden Inn (Luton). The Role of a Front Desk Representative is very crucial, as it helps in creating an effective customer experience (</w:t>
            </w:r>
            <w:proofErr w:type="spellStart"/>
            <w:r>
              <w:rPr>
                <w:rFonts w:ascii="Arial" w:eastAsia="Arial" w:hAnsi="Arial" w:cs="Arial"/>
                <w:color w:val="222222"/>
                <w:highlight w:val="white"/>
              </w:rPr>
              <w:t>Følstad</w:t>
            </w:r>
            <w:proofErr w:type="spellEnd"/>
            <w:r>
              <w:rPr>
                <w:rFonts w:ascii="Arial" w:eastAsia="Arial" w:hAnsi="Arial" w:cs="Arial"/>
                <w:color w:val="222222"/>
                <w:highlight w:val="white"/>
              </w:rPr>
              <w:t xml:space="preserve"> and </w:t>
            </w:r>
            <w:proofErr w:type="spellStart"/>
            <w:r>
              <w:rPr>
                <w:rFonts w:ascii="Arial" w:eastAsia="Arial" w:hAnsi="Arial" w:cs="Arial"/>
                <w:color w:val="222222"/>
                <w:highlight w:val="white"/>
              </w:rPr>
              <w:t>Skjuve</w:t>
            </w:r>
            <w:proofErr w:type="spellEnd"/>
            <w:r>
              <w:rPr>
                <w:rFonts w:ascii="Arial" w:eastAsia="Arial" w:hAnsi="Arial" w:cs="Arial"/>
                <w:color w:val="222222"/>
                <w:highlight w:val="white"/>
              </w:rPr>
              <w:t>, 2019</w:t>
            </w:r>
            <w:r>
              <w:rPr>
                <w:rFonts w:ascii="Arial" w:eastAsia="Arial" w:hAnsi="Arial" w:cs="Arial"/>
              </w:rPr>
              <w:t xml:space="preserve">).     </w:t>
            </w:r>
          </w:p>
          <w:p w14:paraId="7555C55E"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t xml:space="preserve">Tasks and responsibilities during the placement </w:t>
            </w:r>
          </w:p>
          <w:p w14:paraId="76819644" w14:textId="77777777" w:rsidR="00EC31F4" w:rsidRDefault="00000000">
            <w:pPr>
              <w:widowControl w:val="0"/>
              <w:spacing w:line="360" w:lineRule="auto"/>
              <w:jc w:val="both"/>
              <w:rPr>
                <w:rFonts w:ascii="Arial" w:eastAsia="Arial" w:hAnsi="Arial" w:cs="Arial"/>
              </w:rPr>
            </w:pPr>
            <w:r>
              <w:rPr>
                <w:rFonts w:ascii="Arial" w:eastAsia="Arial" w:hAnsi="Arial" w:cs="Arial"/>
              </w:rPr>
              <w:t>There were many responsibilities that I have undertaken during my placement. As a Front Desk Representative, I need to be very professional with my work. I used to answer the calls, greet the customers, and receive and deliver emails that were related to Hilton Garden Inn (Luton), also I used to handle and assist with maintaining and ordering office supplies. The main responsibility of a Front Desk Representative is to be presentable and confident. The person should be easily approachable and easy a going personality (</w:t>
            </w:r>
            <w:proofErr w:type="spellStart"/>
            <w:r>
              <w:rPr>
                <w:rFonts w:ascii="Arial" w:eastAsia="Arial" w:hAnsi="Arial" w:cs="Arial"/>
                <w:color w:val="222222"/>
                <w:highlight w:val="white"/>
              </w:rPr>
              <w:t>Räsänen</w:t>
            </w:r>
            <w:proofErr w:type="spellEnd"/>
            <w:r>
              <w:rPr>
                <w:rFonts w:ascii="Arial" w:eastAsia="Arial" w:hAnsi="Arial" w:cs="Arial"/>
                <w:color w:val="222222"/>
                <w:highlight w:val="white"/>
              </w:rPr>
              <w:t>, 2019</w:t>
            </w:r>
            <w:r>
              <w:rPr>
                <w:rFonts w:ascii="Arial" w:eastAsia="Arial" w:hAnsi="Arial" w:cs="Arial"/>
              </w:rPr>
              <w:t xml:space="preserve">). My responsibilities also included updating the existing records and files.     </w:t>
            </w:r>
          </w:p>
          <w:p w14:paraId="646E96ED"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t xml:space="preserve">Challenges and surprises encountered during the </w:t>
            </w:r>
            <w:proofErr w:type="gramStart"/>
            <w:r>
              <w:rPr>
                <w:rFonts w:ascii="Arial" w:eastAsia="Arial" w:hAnsi="Arial" w:cs="Arial"/>
                <w:b/>
              </w:rPr>
              <w:t>process</w:t>
            </w:r>
            <w:proofErr w:type="gramEnd"/>
            <w:r>
              <w:rPr>
                <w:rFonts w:ascii="Arial" w:eastAsia="Arial" w:hAnsi="Arial" w:cs="Arial"/>
                <w:b/>
              </w:rPr>
              <w:t xml:space="preserve"> </w:t>
            </w:r>
          </w:p>
          <w:p w14:paraId="01A0F56B" w14:textId="77777777" w:rsidR="00EC31F4" w:rsidRDefault="00000000">
            <w:pPr>
              <w:widowControl w:val="0"/>
              <w:spacing w:line="360" w:lineRule="auto"/>
              <w:jc w:val="both"/>
              <w:rPr>
                <w:rFonts w:ascii="Arial" w:eastAsia="Arial" w:hAnsi="Arial" w:cs="Arial"/>
              </w:rPr>
            </w:pPr>
            <w:r>
              <w:rPr>
                <w:rFonts w:ascii="Arial" w:eastAsia="Arial" w:hAnsi="Arial" w:cs="Arial"/>
              </w:rPr>
              <w:t xml:space="preserve">The challenges that I encountered during my placement </w:t>
            </w:r>
            <w:proofErr w:type="gramStart"/>
            <w:r>
              <w:rPr>
                <w:rFonts w:ascii="Arial" w:eastAsia="Arial" w:hAnsi="Arial" w:cs="Arial"/>
              </w:rPr>
              <w:t>were</w:t>
            </w:r>
            <w:proofErr w:type="gramEnd"/>
            <w:r>
              <w:rPr>
                <w:rFonts w:ascii="Arial" w:eastAsia="Arial" w:hAnsi="Arial" w:cs="Arial"/>
              </w:rPr>
              <w:t xml:space="preserve"> I had to address different guests and inquiries at one time, due to which I had to multitask. I used to face an increased number of interruptions from customers and other working professionals while working on a single task. Managing the increased number of calls was a very difficult task (</w:t>
            </w:r>
            <w:r>
              <w:rPr>
                <w:rFonts w:ascii="Arial" w:eastAsia="Arial" w:hAnsi="Arial" w:cs="Arial"/>
                <w:color w:val="222222"/>
                <w:highlight w:val="white"/>
              </w:rPr>
              <w:t xml:space="preserve">Brett </w:t>
            </w:r>
            <w:r>
              <w:rPr>
                <w:rFonts w:ascii="Arial" w:eastAsia="Arial" w:hAnsi="Arial" w:cs="Arial"/>
                <w:i/>
                <w:color w:val="222222"/>
                <w:highlight w:val="white"/>
              </w:rPr>
              <w:t xml:space="preserve">et al. </w:t>
            </w:r>
            <w:r>
              <w:rPr>
                <w:rFonts w:ascii="Arial" w:eastAsia="Arial" w:hAnsi="Arial" w:cs="Arial"/>
                <w:color w:val="222222"/>
                <w:highlight w:val="white"/>
              </w:rPr>
              <w:t>2020</w:t>
            </w:r>
            <w:r>
              <w:rPr>
                <w:rFonts w:ascii="Arial" w:eastAsia="Arial" w:hAnsi="Arial" w:cs="Arial"/>
              </w:rPr>
              <w:t xml:space="preserve">). I faced difficulty in scheduling meetings and calls with different clients and other team members. </w:t>
            </w:r>
            <w:r>
              <w:rPr>
                <w:rFonts w:ascii="Arial" w:eastAsia="Arial" w:hAnsi="Arial" w:cs="Arial"/>
              </w:rPr>
              <w:lastRenderedPageBreak/>
              <w:t xml:space="preserve">Effective time management during stressful situations is another challenge that a front desk representative </w:t>
            </w:r>
            <w:proofErr w:type="gramStart"/>
            <w:r>
              <w:rPr>
                <w:rFonts w:ascii="Arial" w:eastAsia="Arial" w:hAnsi="Arial" w:cs="Arial"/>
              </w:rPr>
              <w:t>has to</w:t>
            </w:r>
            <w:proofErr w:type="gramEnd"/>
            <w:r>
              <w:rPr>
                <w:rFonts w:ascii="Arial" w:eastAsia="Arial" w:hAnsi="Arial" w:cs="Arial"/>
              </w:rPr>
              <w:t xml:space="preserve"> face (</w:t>
            </w:r>
            <w:r>
              <w:rPr>
                <w:rFonts w:ascii="Arial" w:eastAsia="Arial" w:hAnsi="Arial" w:cs="Arial"/>
                <w:color w:val="222222"/>
                <w:highlight w:val="white"/>
              </w:rPr>
              <w:t xml:space="preserve">Kaushik and </w:t>
            </w:r>
            <w:proofErr w:type="spellStart"/>
            <w:r>
              <w:rPr>
                <w:rFonts w:ascii="Arial" w:eastAsia="Arial" w:hAnsi="Arial" w:cs="Arial"/>
                <w:color w:val="222222"/>
                <w:highlight w:val="white"/>
              </w:rPr>
              <w:t>Guleria</w:t>
            </w:r>
            <w:proofErr w:type="spellEnd"/>
            <w:r>
              <w:rPr>
                <w:rFonts w:ascii="Arial" w:eastAsia="Arial" w:hAnsi="Arial" w:cs="Arial"/>
                <w:color w:val="222222"/>
                <w:highlight w:val="white"/>
              </w:rPr>
              <w:t>, 2020</w:t>
            </w:r>
            <w:r>
              <w:rPr>
                <w:rFonts w:ascii="Arial" w:eastAsia="Arial" w:hAnsi="Arial" w:cs="Arial"/>
              </w:rPr>
              <w:t xml:space="preserve">).        </w:t>
            </w:r>
          </w:p>
          <w:p w14:paraId="16F3ABE4"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t xml:space="preserve">Performance and skills </w:t>
            </w:r>
          </w:p>
          <w:p w14:paraId="1D160F24" w14:textId="77777777" w:rsidR="00EC31F4" w:rsidRDefault="00000000">
            <w:pPr>
              <w:widowControl w:val="0"/>
              <w:spacing w:line="360" w:lineRule="auto"/>
              <w:jc w:val="both"/>
              <w:rPr>
                <w:rFonts w:ascii="Arial" w:eastAsia="Arial" w:hAnsi="Arial" w:cs="Arial"/>
              </w:rPr>
            </w:pPr>
            <w:r>
              <w:rPr>
                <w:rFonts w:ascii="Arial" w:eastAsia="Arial" w:hAnsi="Arial" w:cs="Arial"/>
              </w:rPr>
              <w:t xml:space="preserve">The performance and skills that I have learned in the front office area of Hilton Garden Inn (Luton) were effective communication, and increased interpersonal skills, it has also increased my self-awareness, I was able to seek out different experiences, and was able be resilient to the changing environment, this has made me analyze different problems that could arise. My skills in problem-solving and multitasking have increased, I can use my problem-solving skills to solve a problem that has been raised due to some misunderstanding, and I was able to multitask easily. However, some areas need improvement, and my proficiency in conflict resolution needs more time.       </w:t>
            </w:r>
          </w:p>
          <w:p w14:paraId="724F97BA"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t xml:space="preserve">Role of Front Office Area </w:t>
            </w:r>
          </w:p>
          <w:p w14:paraId="727CB33D" w14:textId="77777777" w:rsidR="00EC31F4" w:rsidRDefault="00000000">
            <w:pPr>
              <w:widowControl w:val="0"/>
              <w:spacing w:line="360" w:lineRule="auto"/>
              <w:jc w:val="both"/>
              <w:rPr>
                <w:rFonts w:ascii="Arial" w:eastAsia="Arial" w:hAnsi="Arial" w:cs="Arial"/>
              </w:rPr>
            </w:pPr>
            <w:r>
              <w:rPr>
                <w:rFonts w:ascii="Arial" w:eastAsia="Arial" w:hAnsi="Arial" w:cs="Arial"/>
              </w:rPr>
              <w:t>The role of the Front Desk Representative is needed, the front desk representative is the first step to address the customers (</w:t>
            </w:r>
            <w:proofErr w:type="spellStart"/>
            <w:r>
              <w:rPr>
                <w:rFonts w:ascii="Arial" w:eastAsia="Arial" w:hAnsi="Arial" w:cs="Arial"/>
                <w:color w:val="222222"/>
                <w:highlight w:val="white"/>
              </w:rPr>
              <w:t>Nuruzzaman</w:t>
            </w:r>
            <w:proofErr w:type="spellEnd"/>
            <w:r>
              <w:rPr>
                <w:rFonts w:ascii="Arial" w:eastAsia="Arial" w:hAnsi="Arial" w:cs="Arial"/>
                <w:color w:val="222222"/>
                <w:highlight w:val="white"/>
              </w:rPr>
              <w:t xml:space="preserve"> and Hussain, 2018</w:t>
            </w:r>
            <w:r>
              <w:rPr>
                <w:rFonts w:ascii="Arial" w:eastAsia="Arial" w:hAnsi="Arial" w:cs="Arial"/>
              </w:rPr>
              <w:t>). A positive guest experience by understanding the front office area can change the perception of the customers. The front desk is the place where the first impressions are made and imprinted as a lasting memory for the customers (</w:t>
            </w:r>
            <w:proofErr w:type="spellStart"/>
            <w:r>
              <w:rPr>
                <w:rFonts w:ascii="Arial" w:eastAsia="Arial" w:hAnsi="Arial" w:cs="Arial"/>
                <w:color w:val="222222"/>
                <w:highlight w:val="white"/>
              </w:rPr>
              <w:t>Sayin</w:t>
            </w:r>
            <w:proofErr w:type="spellEnd"/>
            <w:r>
              <w:rPr>
                <w:rFonts w:ascii="Arial" w:eastAsia="Arial" w:hAnsi="Arial" w:cs="Arial"/>
                <w:color w:val="222222"/>
                <w:highlight w:val="white"/>
              </w:rPr>
              <w:t xml:space="preserve"> and </w:t>
            </w:r>
            <w:proofErr w:type="spellStart"/>
            <w:r>
              <w:rPr>
                <w:rFonts w:ascii="Arial" w:eastAsia="Arial" w:hAnsi="Arial" w:cs="Arial"/>
                <w:color w:val="222222"/>
                <w:highlight w:val="white"/>
              </w:rPr>
              <w:t>Karaman</w:t>
            </w:r>
            <w:proofErr w:type="spellEnd"/>
            <w:r>
              <w:rPr>
                <w:rFonts w:ascii="Arial" w:eastAsia="Arial" w:hAnsi="Arial" w:cs="Arial"/>
                <w:color w:val="222222"/>
                <w:highlight w:val="white"/>
              </w:rPr>
              <w:t>, 2019</w:t>
            </w:r>
            <w:r>
              <w:rPr>
                <w:rFonts w:ascii="Arial" w:eastAsia="Arial" w:hAnsi="Arial" w:cs="Arial"/>
              </w:rPr>
              <w:t>). The front desk areas in the Hilton Garden Inn (Luton) are responsible for handling different complaints, and ensuring the check-in and check-out process is effective, all this would contribute to the positive guest experience (</w:t>
            </w:r>
            <w:r>
              <w:rPr>
                <w:rFonts w:ascii="Arial" w:eastAsia="Arial" w:hAnsi="Arial" w:cs="Arial"/>
                <w:color w:val="222222"/>
                <w:highlight w:val="white"/>
              </w:rPr>
              <w:t xml:space="preserve">Sari </w:t>
            </w:r>
            <w:r>
              <w:rPr>
                <w:rFonts w:ascii="Arial" w:eastAsia="Arial" w:hAnsi="Arial" w:cs="Arial"/>
                <w:i/>
                <w:color w:val="222222"/>
                <w:highlight w:val="white"/>
              </w:rPr>
              <w:t xml:space="preserve">et al. </w:t>
            </w:r>
            <w:r>
              <w:rPr>
                <w:rFonts w:ascii="Arial" w:eastAsia="Arial" w:hAnsi="Arial" w:cs="Arial"/>
                <w:color w:val="222222"/>
                <w:highlight w:val="white"/>
              </w:rPr>
              <w:t>2020</w:t>
            </w:r>
            <w:r>
              <w:rPr>
                <w:rFonts w:ascii="Arial" w:eastAsia="Arial" w:hAnsi="Arial" w:cs="Arial"/>
              </w:rPr>
              <w:t xml:space="preserve">). </w:t>
            </w:r>
          </w:p>
          <w:p w14:paraId="34F52C90"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t xml:space="preserve">Ethical or cultural considerations </w:t>
            </w:r>
          </w:p>
          <w:p w14:paraId="3CBB5E77" w14:textId="77777777" w:rsidR="00EC31F4" w:rsidRDefault="00000000">
            <w:pPr>
              <w:widowControl w:val="0"/>
              <w:spacing w:line="360" w:lineRule="auto"/>
              <w:jc w:val="both"/>
              <w:rPr>
                <w:rFonts w:ascii="Arial" w:eastAsia="Arial" w:hAnsi="Arial" w:cs="Arial"/>
              </w:rPr>
            </w:pPr>
            <w:r>
              <w:rPr>
                <w:rFonts w:ascii="Arial" w:eastAsia="Arial" w:hAnsi="Arial" w:cs="Arial"/>
              </w:rPr>
              <w:t xml:space="preserve">I have handled one case that was based on ethical considerations. Once a person visited our hotel and asked about some confidential information regarding one of our customers who visited our hotel two days before, the person was asking for the reservation specifics but revealing this information is against our law and regulation. It is our priority to uphold the confidentiality of our customers. Hence, I made her understand that is not possible to disclose such confidential details to anyone, even though she is her relative. I told her very sensitively that if she needed the details on an urgent basis then she should come with the police.      </w:t>
            </w:r>
          </w:p>
          <w:p w14:paraId="7B23C003"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t xml:space="preserve">Conclusion </w:t>
            </w:r>
          </w:p>
          <w:p w14:paraId="258A298E" w14:textId="77777777" w:rsidR="00EC31F4" w:rsidRDefault="00000000">
            <w:pPr>
              <w:widowControl w:val="0"/>
              <w:spacing w:line="360" w:lineRule="auto"/>
              <w:jc w:val="both"/>
              <w:rPr>
                <w:rFonts w:ascii="Arial" w:eastAsia="Arial" w:hAnsi="Arial" w:cs="Arial"/>
              </w:rPr>
            </w:pPr>
            <w:r>
              <w:rPr>
                <w:rFonts w:ascii="Arial" w:eastAsia="Arial" w:hAnsi="Arial" w:cs="Arial"/>
              </w:rPr>
              <w:t xml:space="preserve">I have learned important lessons from my placement experience in the front office area with Hilton Garden Inn (Luton). I have effective skills, that have helped me gain success in my career, it has also helped in the continuous growth of my career, as I was able to create an action plan. </w:t>
            </w:r>
          </w:p>
          <w:p w14:paraId="4068E6CE" w14:textId="77777777" w:rsidR="00EC31F4" w:rsidRDefault="00000000">
            <w:pPr>
              <w:widowControl w:val="0"/>
              <w:spacing w:line="360" w:lineRule="auto"/>
              <w:jc w:val="both"/>
              <w:rPr>
                <w:rFonts w:ascii="Arial" w:eastAsia="Arial" w:hAnsi="Arial" w:cs="Arial"/>
                <w:i/>
                <w:color w:val="FF0000"/>
              </w:rPr>
            </w:pPr>
            <w:r>
              <w:rPr>
                <w:rFonts w:ascii="Arial" w:eastAsia="Arial" w:hAnsi="Arial" w:cs="Arial"/>
                <w:b/>
              </w:rPr>
              <w:lastRenderedPageBreak/>
              <w:t xml:space="preserve">Action plan </w:t>
            </w:r>
          </w:p>
          <w:p w14:paraId="136B4BD9" w14:textId="77777777" w:rsidR="00EC31F4" w:rsidRDefault="00000000">
            <w:pPr>
              <w:widowControl w:val="0"/>
              <w:spacing w:line="360" w:lineRule="auto"/>
              <w:jc w:val="both"/>
              <w:rPr>
                <w:rFonts w:ascii="Arial" w:eastAsia="Arial" w:hAnsi="Arial" w:cs="Arial"/>
              </w:rPr>
            </w:pPr>
            <w:r>
              <w:rPr>
                <w:rFonts w:ascii="Arial" w:eastAsia="Arial" w:hAnsi="Arial" w:cs="Arial"/>
              </w:rPr>
              <w:t>Ensuring continuous growth and success in my hospitality career, I have come up with an action plan by utilizing different training sessions and workshops that have increased my interpersonal skills and effective communication. An effective action plan would also help in staying on the front line for updating the new market trends (</w:t>
            </w:r>
            <w:r>
              <w:rPr>
                <w:rFonts w:ascii="Arial" w:eastAsia="Arial" w:hAnsi="Arial" w:cs="Arial"/>
                <w:color w:val="222222"/>
                <w:highlight w:val="white"/>
              </w:rPr>
              <w:t>Shum</w:t>
            </w:r>
            <w:r>
              <w:rPr>
                <w:rFonts w:ascii="Arial" w:eastAsia="Arial" w:hAnsi="Arial" w:cs="Arial"/>
                <w:i/>
                <w:color w:val="222222"/>
                <w:highlight w:val="white"/>
              </w:rPr>
              <w:t xml:space="preserve"> et al.</w:t>
            </w:r>
            <w:r>
              <w:rPr>
                <w:rFonts w:ascii="Arial" w:eastAsia="Arial" w:hAnsi="Arial" w:cs="Arial"/>
                <w:color w:val="222222"/>
                <w:highlight w:val="white"/>
              </w:rPr>
              <w:t xml:space="preserve"> 2018</w:t>
            </w:r>
            <w:r>
              <w:rPr>
                <w:rFonts w:ascii="Arial" w:eastAsia="Arial" w:hAnsi="Arial" w:cs="Arial"/>
              </w:rPr>
              <w:t xml:space="preserve">). I would also take up a virtual course for front desk management, that would effectively contribute to my skills and competencies. I would try to analyze the past challenges that I have faced as this would increase my problem-solving skills. </w:t>
            </w:r>
          </w:p>
        </w:tc>
      </w:tr>
    </w:tbl>
    <w:p w14:paraId="1D4A4E2A" w14:textId="77777777" w:rsidR="00EC31F4" w:rsidRDefault="00EC31F4">
      <w:pPr>
        <w:tabs>
          <w:tab w:val="left" w:pos="1344"/>
        </w:tabs>
        <w:spacing w:line="360" w:lineRule="auto"/>
        <w:jc w:val="both"/>
        <w:rPr>
          <w:rFonts w:ascii="Arial" w:eastAsia="Arial" w:hAnsi="Arial" w:cs="Arial"/>
        </w:rPr>
      </w:pPr>
    </w:p>
    <w:p w14:paraId="46A562F8" w14:textId="77777777" w:rsidR="00EC31F4" w:rsidRDefault="00000000">
      <w:pPr>
        <w:tabs>
          <w:tab w:val="left" w:pos="1344"/>
        </w:tabs>
        <w:spacing w:line="360" w:lineRule="auto"/>
        <w:jc w:val="both"/>
        <w:rPr>
          <w:rFonts w:ascii="Arial" w:eastAsia="Arial" w:hAnsi="Arial" w:cs="Arial"/>
        </w:rPr>
      </w:pPr>
      <w:r>
        <w:br w:type="page"/>
      </w:r>
    </w:p>
    <w:tbl>
      <w:tblPr>
        <w:tblStyle w:val="5"/>
        <w:tblpPr w:leftFromText="180" w:rightFromText="180" w:vertAnchor="text" w:tblpX="-431" w:tblpY="4"/>
        <w:tblW w:w="9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56"/>
      </w:tblGrid>
      <w:tr w:rsidR="00EC31F4" w14:paraId="15E68BD3" w14:textId="77777777">
        <w:trPr>
          <w:trHeight w:val="574"/>
        </w:trPr>
        <w:tc>
          <w:tcPr>
            <w:tcW w:w="9956"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51D2A965" w14:textId="77777777" w:rsidR="00EC31F4" w:rsidRDefault="00EC31F4">
            <w:pPr>
              <w:keepNext/>
              <w:spacing w:line="360" w:lineRule="auto"/>
              <w:ind w:hanging="2"/>
              <w:jc w:val="both"/>
              <w:rPr>
                <w:rFonts w:ascii="Arial" w:eastAsia="Arial" w:hAnsi="Arial" w:cs="Arial"/>
                <w:b/>
                <w:color w:val="000000"/>
              </w:rPr>
            </w:pPr>
          </w:p>
          <w:p w14:paraId="19B977B6" w14:textId="77777777" w:rsidR="00EC31F4" w:rsidRDefault="00000000">
            <w:pPr>
              <w:keepNext/>
              <w:spacing w:line="360" w:lineRule="auto"/>
              <w:ind w:hanging="2"/>
              <w:jc w:val="both"/>
              <w:rPr>
                <w:rFonts w:ascii="Arial" w:eastAsia="Arial" w:hAnsi="Arial" w:cs="Arial"/>
                <w:b/>
                <w:color w:val="000000"/>
              </w:rPr>
            </w:pPr>
            <w:r>
              <w:rPr>
                <w:rFonts w:ascii="Arial" w:eastAsia="Arial" w:hAnsi="Arial" w:cs="Arial"/>
                <w:noProof/>
              </w:rPr>
              <w:drawing>
                <wp:inline distT="0" distB="0" distL="0" distR="0" wp14:anchorId="73E503B1" wp14:editId="33CB9556">
                  <wp:extent cx="2984904" cy="1300091"/>
                  <wp:effectExtent l="0" t="0" r="0" b="0"/>
                  <wp:docPr id="1455404932" name="image2.png" descr="UWTSD new Logo"/>
                  <wp:cNvGraphicFramePr/>
                  <a:graphic xmlns:a="http://schemas.openxmlformats.org/drawingml/2006/main">
                    <a:graphicData uri="http://schemas.openxmlformats.org/drawingml/2006/picture">
                      <pic:pic xmlns:pic="http://schemas.openxmlformats.org/drawingml/2006/picture">
                        <pic:nvPicPr>
                          <pic:cNvPr id="0" name="image2.png" descr="UWTSD new Logo"/>
                          <pic:cNvPicPr preferRelativeResize="0"/>
                        </pic:nvPicPr>
                        <pic:blipFill>
                          <a:blip r:embed="rId7"/>
                          <a:srcRect/>
                          <a:stretch>
                            <a:fillRect/>
                          </a:stretch>
                        </pic:blipFill>
                        <pic:spPr>
                          <a:xfrm>
                            <a:off x="0" y="0"/>
                            <a:ext cx="2984904" cy="1300091"/>
                          </a:xfrm>
                          <a:prstGeom prst="rect">
                            <a:avLst/>
                          </a:prstGeom>
                          <a:ln/>
                        </pic:spPr>
                      </pic:pic>
                    </a:graphicData>
                  </a:graphic>
                </wp:inline>
              </w:drawing>
            </w:r>
          </w:p>
          <w:p w14:paraId="7B3249CB" w14:textId="77777777" w:rsidR="00EC31F4" w:rsidRDefault="00EC31F4">
            <w:pPr>
              <w:keepNext/>
              <w:spacing w:line="360" w:lineRule="auto"/>
              <w:ind w:hanging="2"/>
              <w:jc w:val="both"/>
              <w:rPr>
                <w:rFonts w:ascii="Arial" w:eastAsia="Arial" w:hAnsi="Arial" w:cs="Arial"/>
                <w:b/>
                <w:color w:val="000000"/>
              </w:rPr>
            </w:pPr>
          </w:p>
          <w:p w14:paraId="5345F84A" w14:textId="77777777" w:rsidR="00EC31F4" w:rsidRDefault="00000000">
            <w:pPr>
              <w:spacing w:line="360" w:lineRule="auto"/>
              <w:ind w:hanging="2"/>
              <w:jc w:val="both"/>
              <w:rPr>
                <w:rFonts w:ascii="Arial" w:eastAsia="Arial" w:hAnsi="Arial" w:cs="Arial"/>
                <w:b/>
                <w:color w:val="000000"/>
              </w:rPr>
            </w:pPr>
            <w:r>
              <w:rPr>
                <w:rFonts w:ascii="Arial" w:eastAsia="Arial" w:hAnsi="Arial" w:cs="Arial"/>
                <w:b/>
                <w:color w:val="000000"/>
              </w:rPr>
              <w:t xml:space="preserve">Component Two </w:t>
            </w:r>
          </w:p>
          <w:p w14:paraId="3E531F5A" w14:textId="77777777" w:rsidR="00EC31F4" w:rsidRDefault="00000000">
            <w:pPr>
              <w:spacing w:line="360" w:lineRule="auto"/>
              <w:ind w:hanging="2"/>
              <w:jc w:val="both"/>
              <w:rPr>
                <w:rFonts w:ascii="Arial" w:eastAsia="Arial" w:hAnsi="Arial" w:cs="Arial"/>
                <w:b/>
                <w:color w:val="000000"/>
              </w:rPr>
            </w:pPr>
            <w:r>
              <w:rPr>
                <w:rFonts w:ascii="Arial" w:eastAsia="Arial" w:hAnsi="Arial" w:cs="Arial"/>
                <w:b/>
                <w:color w:val="000000"/>
              </w:rPr>
              <w:t xml:space="preserve">Contribution to Overall Module Assessment: </w:t>
            </w:r>
          </w:p>
        </w:tc>
      </w:tr>
      <w:tr w:rsidR="00EC31F4" w14:paraId="2D1E8C73" w14:textId="77777777">
        <w:trPr>
          <w:trHeight w:val="468"/>
        </w:trPr>
        <w:tc>
          <w:tcPr>
            <w:tcW w:w="9956" w:type="dxa"/>
            <w:vMerge/>
            <w:tcBorders>
              <w:top w:val="single" w:sz="4" w:space="0" w:color="000000"/>
              <w:left w:val="single" w:sz="4" w:space="0" w:color="000000"/>
              <w:bottom w:val="single" w:sz="4" w:space="0" w:color="000000"/>
              <w:right w:val="single" w:sz="4" w:space="0" w:color="000000"/>
            </w:tcBorders>
            <w:shd w:val="clear" w:color="auto" w:fill="auto"/>
          </w:tcPr>
          <w:p w14:paraId="488EE61C" w14:textId="77777777" w:rsidR="00EC31F4" w:rsidRDefault="00EC31F4">
            <w:pPr>
              <w:widowControl w:val="0"/>
              <w:pBdr>
                <w:top w:val="nil"/>
                <w:left w:val="nil"/>
                <w:bottom w:val="nil"/>
                <w:right w:val="nil"/>
                <w:between w:val="nil"/>
              </w:pBdr>
              <w:spacing w:line="276" w:lineRule="auto"/>
              <w:rPr>
                <w:rFonts w:ascii="Arial" w:eastAsia="Arial" w:hAnsi="Arial" w:cs="Arial"/>
                <w:b/>
                <w:color w:val="000000"/>
              </w:rPr>
            </w:pPr>
          </w:p>
        </w:tc>
      </w:tr>
      <w:tr w:rsidR="00EC31F4" w14:paraId="5A03D205" w14:textId="77777777">
        <w:trPr>
          <w:trHeight w:val="468"/>
        </w:trPr>
        <w:tc>
          <w:tcPr>
            <w:tcW w:w="9956" w:type="dxa"/>
            <w:vMerge/>
            <w:tcBorders>
              <w:top w:val="single" w:sz="4" w:space="0" w:color="000000"/>
              <w:left w:val="single" w:sz="4" w:space="0" w:color="000000"/>
              <w:bottom w:val="single" w:sz="4" w:space="0" w:color="000000"/>
              <w:right w:val="single" w:sz="4" w:space="0" w:color="000000"/>
            </w:tcBorders>
            <w:shd w:val="clear" w:color="auto" w:fill="auto"/>
          </w:tcPr>
          <w:p w14:paraId="07FEEE2C" w14:textId="77777777" w:rsidR="00EC31F4" w:rsidRDefault="00EC31F4">
            <w:pPr>
              <w:widowControl w:val="0"/>
              <w:pBdr>
                <w:top w:val="nil"/>
                <w:left w:val="nil"/>
                <w:bottom w:val="nil"/>
                <w:right w:val="nil"/>
                <w:between w:val="nil"/>
              </w:pBdr>
              <w:spacing w:line="276" w:lineRule="auto"/>
              <w:rPr>
                <w:rFonts w:ascii="Arial" w:eastAsia="Arial" w:hAnsi="Arial" w:cs="Arial"/>
                <w:b/>
                <w:color w:val="000000"/>
              </w:rPr>
            </w:pPr>
          </w:p>
        </w:tc>
      </w:tr>
      <w:tr w:rsidR="00EC31F4" w14:paraId="206EFA5C" w14:textId="77777777">
        <w:trPr>
          <w:trHeight w:val="468"/>
        </w:trPr>
        <w:tc>
          <w:tcPr>
            <w:tcW w:w="9956" w:type="dxa"/>
            <w:vMerge/>
            <w:tcBorders>
              <w:top w:val="single" w:sz="4" w:space="0" w:color="000000"/>
              <w:left w:val="single" w:sz="4" w:space="0" w:color="000000"/>
              <w:bottom w:val="single" w:sz="4" w:space="0" w:color="000000"/>
              <w:right w:val="single" w:sz="4" w:space="0" w:color="000000"/>
            </w:tcBorders>
            <w:shd w:val="clear" w:color="auto" w:fill="auto"/>
          </w:tcPr>
          <w:p w14:paraId="5F9CE0F5" w14:textId="77777777" w:rsidR="00EC31F4" w:rsidRDefault="00EC31F4">
            <w:pPr>
              <w:widowControl w:val="0"/>
              <w:pBdr>
                <w:top w:val="nil"/>
                <w:left w:val="nil"/>
                <w:bottom w:val="nil"/>
                <w:right w:val="nil"/>
                <w:between w:val="nil"/>
              </w:pBdr>
              <w:spacing w:line="276" w:lineRule="auto"/>
              <w:rPr>
                <w:rFonts w:ascii="Arial" w:eastAsia="Arial" w:hAnsi="Arial" w:cs="Arial"/>
                <w:b/>
                <w:color w:val="000000"/>
              </w:rPr>
            </w:pPr>
          </w:p>
        </w:tc>
      </w:tr>
      <w:tr w:rsidR="00EC31F4" w14:paraId="52D5A695" w14:textId="77777777">
        <w:trPr>
          <w:trHeight w:val="460"/>
        </w:trPr>
        <w:tc>
          <w:tcPr>
            <w:tcW w:w="9956" w:type="dxa"/>
            <w:tcBorders>
              <w:left w:val="single" w:sz="4" w:space="0" w:color="000000"/>
              <w:bottom w:val="single" w:sz="4" w:space="0" w:color="000000"/>
              <w:right w:val="single" w:sz="4" w:space="0" w:color="000000"/>
            </w:tcBorders>
            <w:shd w:val="clear" w:color="auto" w:fill="auto"/>
          </w:tcPr>
          <w:p w14:paraId="5C876FB7" w14:textId="77777777" w:rsidR="00EC31F4" w:rsidRDefault="00000000">
            <w:pPr>
              <w:keepNext/>
              <w:spacing w:line="360" w:lineRule="auto"/>
              <w:ind w:hanging="2"/>
              <w:jc w:val="both"/>
              <w:rPr>
                <w:rFonts w:ascii="Arial" w:eastAsia="Arial" w:hAnsi="Arial" w:cs="Arial"/>
                <w:b/>
                <w:color w:val="000000"/>
              </w:rPr>
            </w:pPr>
            <w:r>
              <w:rPr>
                <w:rFonts w:ascii="Arial" w:eastAsia="Arial" w:hAnsi="Arial" w:cs="Arial"/>
                <w:b/>
                <w:color w:val="000000"/>
              </w:rPr>
              <w:t xml:space="preserve">Trip Advisor Review Response </w:t>
            </w:r>
          </w:p>
        </w:tc>
      </w:tr>
      <w:tr w:rsidR="00EC31F4" w14:paraId="49DB60F5" w14:textId="77777777">
        <w:trPr>
          <w:trHeight w:val="470"/>
        </w:trPr>
        <w:tc>
          <w:tcPr>
            <w:tcW w:w="9956" w:type="dxa"/>
            <w:tcBorders>
              <w:top w:val="single" w:sz="4" w:space="0" w:color="000000"/>
              <w:left w:val="single" w:sz="4" w:space="0" w:color="000000"/>
              <w:bottom w:val="single" w:sz="4" w:space="0" w:color="000000"/>
              <w:right w:val="single" w:sz="4" w:space="0" w:color="000000"/>
            </w:tcBorders>
            <w:shd w:val="clear" w:color="auto" w:fill="auto"/>
            <w:vAlign w:val="center"/>
          </w:tcPr>
          <w:p w14:paraId="69647991" w14:textId="77777777" w:rsidR="00EC31F4" w:rsidRDefault="00EC31F4">
            <w:pPr>
              <w:spacing w:line="360" w:lineRule="auto"/>
              <w:ind w:hanging="2"/>
              <w:jc w:val="both"/>
              <w:rPr>
                <w:rFonts w:ascii="Arial" w:eastAsia="Arial" w:hAnsi="Arial" w:cs="Arial"/>
                <w:i/>
                <w:color w:val="FF0000"/>
              </w:rPr>
            </w:pPr>
          </w:p>
          <w:p w14:paraId="4E98AEE7"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Thank you for taking the time to share your feedback with us. We are extremely overwhelmed and happy to hear that you had a great time with us. We appreciate your positive feedback and the experience you had with our dining as well as accommodation services. We have conveyed your feedback to our chefs as well. I am happy to hear that you are happy with my side of the work, regulations the quick check-in process. We are very </w:t>
            </w:r>
            <w:proofErr w:type="gramStart"/>
            <w:r>
              <w:rPr>
                <w:rFonts w:ascii="Arial" w:eastAsia="Arial" w:hAnsi="Arial" w:cs="Arial"/>
              </w:rPr>
              <w:t>happy</w:t>
            </w:r>
            <w:proofErr w:type="gramEnd"/>
            <w:r>
              <w:rPr>
                <w:rFonts w:ascii="Arial" w:eastAsia="Arial" w:hAnsi="Arial" w:cs="Arial"/>
              </w:rPr>
              <w:t xml:space="preserve"> and we have already conveyed your message and positive experience to all our staff. The positive feedback has uplifted their motivation and encouraged them to continue this type of service (</w:t>
            </w:r>
            <w:proofErr w:type="spellStart"/>
            <w:r>
              <w:rPr>
                <w:rFonts w:ascii="Arial" w:eastAsia="Arial" w:hAnsi="Arial" w:cs="Arial"/>
              </w:rPr>
              <w:t>Rabiul</w:t>
            </w:r>
            <w:proofErr w:type="spellEnd"/>
            <w:r>
              <w:rPr>
                <w:rFonts w:ascii="Arial" w:eastAsia="Arial" w:hAnsi="Arial" w:cs="Arial"/>
              </w:rPr>
              <w:t xml:space="preserve">, and Yean, 2021). </w:t>
            </w:r>
          </w:p>
          <w:p w14:paraId="527ABE17" w14:textId="77777777" w:rsidR="00EC31F4" w:rsidRDefault="00000000">
            <w:pPr>
              <w:spacing w:line="360" w:lineRule="auto"/>
              <w:ind w:hanging="2"/>
              <w:jc w:val="both"/>
              <w:rPr>
                <w:rFonts w:ascii="Arial" w:eastAsia="Arial" w:hAnsi="Arial" w:cs="Arial"/>
                <w:color w:val="000000"/>
              </w:rPr>
            </w:pPr>
            <w:r>
              <w:rPr>
                <w:rFonts w:ascii="Arial" w:eastAsia="Arial" w:hAnsi="Arial" w:cs="Arial"/>
              </w:rPr>
              <w:t xml:space="preserve">We are </w:t>
            </w:r>
            <w:proofErr w:type="gramStart"/>
            <w:r>
              <w:rPr>
                <w:rFonts w:ascii="Arial" w:eastAsia="Arial" w:hAnsi="Arial" w:cs="Arial"/>
              </w:rPr>
              <w:t>really happy</w:t>
            </w:r>
            <w:proofErr w:type="gramEnd"/>
            <w:r>
              <w:rPr>
                <w:rFonts w:ascii="Arial" w:eastAsia="Arial" w:hAnsi="Arial" w:cs="Arial"/>
              </w:rPr>
              <w:t xml:space="preserve"> to serve you, we will make sure that we maintain this positive impact in the future days also. Your positive impact has motivated our employees to work more potentially, we would like to serve you in the future days also. Lastly, thank you so much for your feedback.   </w:t>
            </w:r>
          </w:p>
        </w:tc>
      </w:tr>
    </w:tbl>
    <w:p w14:paraId="0023605D" w14:textId="77777777" w:rsidR="00EC31F4" w:rsidRDefault="00EC31F4">
      <w:pPr>
        <w:spacing w:line="360" w:lineRule="auto"/>
        <w:ind w:hanging="2"/>
        <w:jc w:val="both"/>
        <w:rPr>
          <w:rFonts w:ascii="Arial" w:eastAsia="Arial" w:hAnsi="Arial" w:cs="Arial"/>
          <w:b/>
        </w:rPr>
      </w:pPr>
    </w:p>
    <w:tbl>
      <w:tblPr>
        <w:tblStyle w:val="2"/>
        <w:tblpPr w:leftFromText="180" w:rightFromText="180" w:vertAnchor="text" w:tblpX="-431" w:tblpY="49"/>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18"/>
      </w:tblGrid>
      <w:tr w:rsidR="00EC31F4" w14:paraId="537A5198" w14:textId="77777777">
        <w:trPr>
          <w:trHeight w:val="557"/>
        </w:trPr>
        <w:tc>
          <w:tcPr>
            <w:tcW w:w="9918" w:type="dxa"/>
            <w:vMerge w:val="restart"/>
            <w:tcBorders>
              <w:top w:val="single" w:sz="4" w:space="0" w:color="000000"/>
              <w:left w:val="single" w:sz="4" w:space="0" w:color="000000"/>
              <w:bottom w:val="single" w:sz="4" w:space="0" w:color="000000"/>
              <w:right w:val="single" w:sz="4" w:space="0" w:color="000000"/>
            </w:tcBorders>
            <w:shd w:val="clear" w:color="auto" w:fill="auto"/>
          </w:tcPr>
          <w:p w14:paraId="68347C97" w14:textId="77777777" w:rsidR="00EC31F4" w:rsidRDefault="00000000">
            <w:pPr>
              <w:spacing w:line="360" w:lineRule="auto"/>
              <w:ind w:hanging="2"/>
              <w:jc w:val="both"/>
              <w:rPr>
                <w:rFonts w:ascii="Arial" w:eastAsia="Arial" w:hAnsi="Arial" w:cs="Arial"/>
                <w:color w:val="000000"/>
              </w:rPr>
            </w:pPr>
            <w:r>
              <w:rPr>
                <w:rFonts w:ascii="Arial" w:eastAsia="Arial" w:hAnsi="Arial" w:cs="Arial"/>
                <w:color w:val="000000"/>
              </w:rPr>
              <w:t>Screenshot of referenced Trip Advisor review used:</w:t>
            </w:r>
          </w:p>
          <w:p w14:paraId="409C9E86" w14:textId="77777777" w:rsidR="00EC31F4" w:rsidRDefault="00000000">
            <w:pPr>
              <w:spacing w:line="360" w:lineRule="auto"/>
              <w:ind w:hanging="2"/>
              <w:jc w:val="both"/>
              <w:rPr>
                <w:rFonts w:ascii="Arial" w:eastAsia="Arial" w:hAnsi="Arial" w:cs="Arial"/>
              </w:rPr>
            </w:pPr>
            <w:r>
              <w:rPr>
                <w:rFonts w:ascii="Arial" w:eastAsia="Arial" w:hAnsi="Arial" w:cs="Arial"/>
                <w:noProof/>
              </w:rPr>
              <w:drawing>
                <wp:inline distT="114300" distB="114300" distL="114300" distR="114300" wp14:anchorId="242CDDA2" wp14:editId="683F5E13">
                  <wp:extent cx="5572125" cy="850900"/>
                  <wp:effectExtent l="0" t="0" r="0" b="0"/>
                  <wp:docPr id="145540493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72125" cy="850900"/>
                          </a:xfrm>
                          <a:prstGeom prst="rect">
                            <a:avLst/>
                          </a:prstGeom>
                          <a:ln/>
                        </pic:spPr>
                      </pic:pic>
                    </a:graphicData>
                  </a:graphic>
                </wp:inline>
              </w:drawing>
            </w:r>
          </w:p>
        </w:tc>
      </w:tr>
      <w:tr w:rsidR="00EC31F4" w14:paraId="0CC7F891" w14:textId="77777777">
        <w:trPr>
          <w:trHeight w:val="468"/>
        </w:trPr>
        <w:tc>
          <w:tcPr>
            <w:tcW w:w="9918" w:type="dxa"/>
            <w:vMerge/>
            <w:tcBorders>
              <w:top w:val="single" w:sz="4" w:space="0" w:color="000000"/>
              <w:left w:val="single" w:sz="4" w:space="0" w:color="000000"/>
              <w:bottom w:val="single" w:sz="4" w:space="0" w:color="000000"/>
              <w:right w:val="single" w:sz="4" w:space="0" w:color="000000"/>
            </w:tcBorders>
            <w:shd w:val="clear" w:color="auto" w:fill="auto"/>
          </w:tcPr>
          <w:p w14:paraId="16992909" w14:textId="77777777" w:rsidR="00EC31F4" w:rsidRDefault="00EC31F4">
            <w:pPr>
              <w:widowControl w:val="0"/>
              <w:pBdr>
                <w:top w:val="nil"/>
                <w:left w:val="nil"/>
                <w:bottom w:val="nil"/>
                <w:right w:val="nil"/>
                <w:between w:val="nil"/>
              </w:pBdr>
              <w:spacing w:line="276" w:lineRule="auto"/>
              <w:rPr>
                <w:rFonts w:ascii="Arial" w:eastAsia="Arial" w:hAnsi="Arial" w:cs="Arial"/>
              </w:rPr>
            </w:pPr>
          </w:p>
        </w:tc>
      </w:tr>
      <w:tr w:rsidR="00EC31F4" w14:paraId="47D402E4" w14:textId="77777777">
        <w:trPr>
          <w:trHeight w:val="468"/>
        </w:trPr>
        <w:tc>
          <w:tcPr>
            <w:tcW w:w="9918" w:type="dxa"/>
            <w:vMerge/>
            <w:tcBorders>
              <w:top w:val="single" w:sz="4" w:space="0" w:color="000000"/>
              <w:left w:val="single" w:sz="4" w:space="0" w:color="000000"/>
              <w:bottom w:val="single" w:sz="4" w:space="0" w:color="000000"/>
              <w:right w:val="single" w:sz="4" w:space="0" w:color="000000"/>
            </w:tcBorders>
            <w:shd w:val="clear" w:color="auto" w:fill="auto"/>
          </w:tcPr>
          <w:p w14:paraId="6E97924A" w14:textId="77777777" w:rsidR="00EC31F4" w:rsidRDefault="00EC31F4">
            <w:pPr>
              <w:widowControl w:val="0"/>
              <w:pBdr>
                <w:top w:val="nil"/>
                <w:left w:val="nil"/>
                <w:bottom w:val="nil"/>
                <w:right w:val="nil"/>
                <w:between w:val="nil"/>
              </w:pBdr>
              <w:spacing w:line="276" w:lineRule="auto"/>
              <w:rPr>
                <w:rFonts w:ascii="Arial" w:eastAsia="Arial" w:hAnsi="Arial" w:cs="Arial"/>
              </w:rPr>
            </w:pPr>
          </w:p>
        </w:tc>
      </w:tr>
      <w:tr w:rsidR="00EC31F4" w14:paraId="5C611335" w14:textId="77777777">
        <w:trPr>
          <w:trHeight w:val="460"/>
        </w:trPr>
        <w:tc>
          <w:tcPr>
            <w:tcW w:w="9918" w:type="dxa"/>
            <w:vMerge/>
            <w:tcBorders>
              <w:top w:val="single" w:sz="4" w:space="0" w:color="000000"/>
              <w:left w:val="single" w:sz="4" w:space="0" w:color="000000"/>
              <w:bottom w:val="single" w:sz="4" w:space="0" w:color="000000"/>
              <w:right w:val="single" w:sz="4" w:space="0" w:color="000000"/>
            </w:tcBorders>
            <w:shd w:val="clear" w:color="auto" w:fill="auto"/>
          </w:tcPr>
          <w:p w14:paraId="2B7FAEC9" w14:textId="77777777" w:rsidR="00EC31F4" w:rsidRDefault="00EC31F4">
            <w:pPr>
              <w:widowControl w:val="0"/>
              <w:pBdr>
                <w:top w:val="nil"/>
                <w:left w:val="nil"/>
                <w:bottom w:val="nil"/>
                <w:right w:val="nil"/>
                <w:between w:val="nil"/>
              </w:pBdr>
              <w:spacing w:line="276" w:lineRule="auto"/>
              <w:rPr>
                <w:rFonts w:ascii="Arial" w:eastAsia="Arial" w:hAnsi="Arial" w:cs="Arial"/>
              </w:rPr>
            </w:pPr>
          </w:p>
        </w:tc>
      </w:tr>
      <w:tr w:rsidR="00EC31F4" w14:paraId="6C6021F3" w14:textId="77777777">
        <w:trPr>
          <w:trHeight w:val="460"/>
        </w:trPr>
        <w:tc>
          <w:tcPr>
            <w:tcW w:w="9918" w:type="dxa"/>
            <w:tcBorders>
              <w:left w:val="single" w:sz="4" w:space="0" w:color="000000"/>
              <w:bottom w:val="single" w:sz="4" w:space="0" w:color="000000"/>
              <w:right w:val="single" w:sz="4" w:space="0" w:color="000000"/>
            </w:tcBorders>
            <w:shd w:val="clear" w:color="auto" w:fill="auto"/>
          </w:tcPr>
          <w:p w14:paraId="132ACF51" w14:textId="77777777" w:rsidR="00EC31F4" w:rsidRDefault="00000000">
            <w:pPr>
              <w:keepNext/>
              <w:spacing w:line="360" w:lineRule="auto"/>
              <w:ind w:hanging="2"/>
              <w:jc w:val="both"/>
              <w:rPr>
                <w:rFonts w:ascii="Arial" w:eastAsia="Arial" w:hAnsi="Arial" w:cs="Arial"/>
                <w:b/>
                <w:color w:val="000000"/>
              </w:rPr>
            </w:pPr>
            <w:r>
              <w:rPr>
                <w:rFonts w:ascii="Arial" w:eastAsia="Arial" w:hAnsi="Arial" w:cs="Arial"/>
                <w:b/>
                <w:color w:val="000000"/>
              </w:rPr>
              <w:lastRenderedPageBreak/>
              <w:t xml:space="preserve">Letter of complaint response </w:t>
            </w:r>
          </w:p>
        </w:tc>
      </w:tr>
      <w:tr w:rsidR="00EC31F4" w14:paraId="2E56D96F" w14:textId="77777777">
        <w:trPr>
          <w:trHeight w:val="470"/>
        </w:trPr>
        <w:tc>
          <w:tcPr>
            <w:tcW w:w="9918" w:type="dxa"/>
            <w:tcBorders>
              <w:top w:val="single" w:sz="4" w:space="0" w:color="000000"/>
              <w:left w:val="single" w:sz="4" w:space="0" w:color="000000"/>
              <w:bottom w:val="single" w:sz="4" w:space="0" w:color="000000"/>
              <w:right w:val="single" w:sz="4" w:space="0" w:color="000000"/>
            </w:tcBorders>
            <w:shd w:val="clear" w:color="auto" w:fill="auto"/>
            <w:vAlign w:val="center"/>
          </w:tcPr>
          <w:p w14:paraId="3F036B14"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Dear </w:t>
            </w:r>
            <w:proofErr w:type="spellStart"/>
            <w:r>
              <w:rPr>
                <w:rFonts w:ascii="Arial" w:eastAsia="Arial" w:hAnsi="Arial" w:cs="Arial"/>
              </w:rPr>
              <w:t>Ms</w:t>
            </w:r>
            <w:proofErr w:type="spellEnd"/>
            <w:r>
              <w:rPr>
                <w:rFonts w:ascii="Arial" w:eastAsia="Arial" w:hAnsi="Arial" w:cs="Arial"/>
              </w:rPr>
              <w:t xml:space="preserve"> Blake, </w:t>
            </w:r>
          </w:p>
          <w:p w14:paraId="012FA53A"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Thank you for taking the time to share your feedback with us. Your feedback is truly essential for us and our growth process. We are very sorry to hear about the problems you had with your most recent visit to room 330. We sincerely </w:t>
            </w:r>
            <w:proofErr w:type="spellStart"/>
            <w:proofErr w:type="gramStart"/>
            <w:r>
              <w:rPr>
                <w:rFonts w:ascii="Arial" w:eastAsia="Arial" w:hAnsi="Arial" w:cs="Arial"/>
              </w:rPr>
              <w:t>apologise</w:t>
            </w:r>
            <w:proofErr w:type="spellEnd"/>
            <w:proofErr w:type="gramEnd"/>
            <w:r>
              <w:rPr>
                <w:rFonts w:ascii="Arial" w:eastAsia="Arial" w:hAnsi="Arial" w:cs="Arial"/>
              </w:rPr>
              <w:t xml:space="preserve"> </w:t>
            </w:r>
          </w:p>
          <w:p w14:paraId="1BE25613"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for this trouble and </w:t>
            </w:r>
            <w:proofErr w:type="gramStart"/>
            <w:r>
              <w:rPr>
                <w:rFonts w:ascii="Arial" w:eastAsia="Arial" w:hAnsi="Arial" w:cs="Arial"/>
              </w:rPr>
              <w:t>displeasure</w:t>
            </w:r>
            <w:proofErr w:type="gramEnd"/>
            <w:r>
              <w:rPr>
                <w:rFonts w:ascii="Arial" w:eastAsia="Arial" w:hAnsi="Arial" w:cs="Arial"/>
              </w:rPr>
              <w:t xml:space="preserve"> you may have had. We value your feedback greatly and are dedicated to revolving your concerts and averting such problems in the future.</w:t>
            </w:r>
          </w:p>
          <w:p w14:paraId="550CCCA0"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We regret the inconvenience caused by the unclean conditions in your accommodation. Our housekeeping staff are already informed about the comments. Appropriate steps have been taken to resolve this issue. </w:t>
            </w:r>
          </w:p>
          <w:p w14:paraId="67130488"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We are aware of the problem with the Wi-Fi service and understand the cruciality of maintaining connectivity while travelling and doing business. However, we have </w:t>
            </w:r>
            <w:proofErr w:type="gramStart"/>
            <w:r>
              <w:rPr>
                <w:rFonts w:ascii="Arial" w:eastAsia="Arial" w:hAnsi="Arial" w:cs="Arial"/>
              </w:rPr>
              <w:t>taken action</w:t>
            </w:r>
            <w:proofErr w:type="gramEnd"/>
            <w:r>
              <w:rPr>
                <w:rFonts w:ascii="Arial" w:eastAsia="Arial" w:hAnsi="Arial" w:cs="Arial"/>
              </w:rPr>
              <w:t xml:space="preserve"> regarding this problem of ours to the internet service provider. </w:t>
            </w:r>
          </w:p>
          <w:p w14:paraId="5FA1B4F0"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About the loudness, we are sorry that you </w:t>
            </w:r>
            <w:proofErr w:type="gramStart"/>
            <w:r>
              <w:rPr>
                <w:rFonts w:ascii="Arial" w:eastAsia="Arial" w:hAnsi="Arial" w:cs="Arial"/>
              </w:rPr>
              <w:t>have to</w:t>
            </w:r>
            <w:proofErr w:type="gramEnd"/>
            <w:r>
              <w:rPr>
                <w:rFonts w:ascii="Arial" w:eastAsia="Arial" w:hAnsi="Arial" w:cs="Arial"/>
              </w:rPr>
              <w:t xml:space="preserve"> face this problem while you are staying. However, we are working on improving the soundproofing in all our rooms and reminded our personnel to enforce the noise restrictions with vigilance. </w:t>
            </w:r>
          </w:p>
          <w:p w14:paraId="59A74BBB"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Additionally, we are sorry about failing to provide the customer service we promised. I have shared your feedback with our </w:t>
            </w:r>
            <w:proofErr w:type="gramStart"/>
            <w:r>
              <w:rPr>
                <w:rFonts w:ascii="Arial" w:eastAsia="Arial" w:hAnsi="Arial" w:cs="Arial"/>
              </w:rPr>
              <w:t>employees</w:t>
            </w:r>
            <w:proofErr w:type="gramEnd"/>
            <w:r>
              <w:rPr>
                <w:rFonts w:ascii="Arial" w:eastAsia="Arial" w:hAnsi="Arial" w:cs="Arial"/>
              </w:rPr>
              <w:t xml:space="preserve"> and we are making sure to provide proper training and knowledge to our employees about this lacking. We are also asking for feedback from our other customers as well about all the services we provide so that we can solve any other customer service problems from our end. </w:t>
            </w:r>
          </w:p>
          <w:p w14:paraId="02111808"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However, we are taking steps to mitigate these problems by implementing various steps. The housekeeping staff are provided with training sessions and keeping the rooms clean as well as continuous </w:t>
            </w:r>
            <w:proofErr w:type="spellStart"/>
            <w:r>
              <w:rPr>
                <w:rFonts w:ascii="Arial" w:eastAsia="Arial" w:hAnsi="Arial" w:cs="Arial"/>
              </w:rPr>
              <w:t>cheeking</w:t>
            </w:r>
            <w:proofErr w:type="spellEnd"/>
            <w:r>
              <w:rPr>
                <w:rFonts w:ascii="Arial" w:eastAsia="Arial" w:hAnsi="Arial" w:cs="Arial"/>
              </w:rPr>
              <w:t xml:space="preserve"> regarding the cleanliness purpose. The training session is for 2 </w:t>
            </w:r>
            <w:proofErr w:type="gramStart"/>
            <w:r>
              <w:rPr>
                <w:rFonts w:ascii="Arial" w:eastAsia="Arial" w:hAnsi="Arial" w:cs="Arial"/>
              </w:rPr>
              <w:t>months,</w:t>
            </w:r>
            <w:proofErr w:type="gramEnd"/>
            <w:r>
              <w:rPr>
                <w:rFonts w:ascii="Arial" w:eastAsia="Arial" w:hAnsi="Arial" w:cs="Arial"/>
              </w:rPr>
              <w:t xml:space="preserve"> hence we hope and assure you that our staff will no longer provide this type of service. We are training our room cleaning staff to note our client’s desires and share them with other teammates, responding to inquiries from the clients, swiftly answering their requests and dealing with any inconvenience. Also, they are now trained to allow a break among tasks to reduce the likelihood of being late for something or having to depart earlier to be somewhere on the schedule (</w:t>
            </w:r>
            <w:proofErr w:type="spellStart"/>
            <w:r>
              <w:rPr>
                <w:rFonts w:ascii="Arial" w:eastAsia="Arial" w:hAnsi="Arial" w:cs="Arial"/>
              </w:rPr>
              <w:t>Grechyn</w:t>
            </w:r>
            <w:proofErr w:type="spellEnd"/>
            <w:r>
              <w:rPr>
                <w:rFonts w:ascii="Arial" w:eastAsia="Arial" w:hAnsi="Arial" w:cs="Arial"/>
              </w:rPr>
              <w:t xml:space="preserve">, and McShane, 2021). We will soon continue to provide a high-speed and a wide range Wi-Fi system to all our clients during their stay throughout with us. We are doing our best and properly investing in our development in these </w:t>
            </w:r>
            <w:r>
              <w:rPr>
                <w:rFonts w:ascii="Arial" w:eastAsia="Arial" w:hAnsi="Arial" w:cs="Arial"/>
              </w:rPr>
              <w:lastRenderedPageBreak/>
              <w:t>fields of lacking. We are investing in innovative technologies to provide effective and high-speed internet connectivity to all our customers. For example, we will soon install and upgrade to 6E Wi-Fi. Almost 20% of hotels have started to use 6E connectivity. For soundproofing we will find proper technology and products that can be installed in the rooms (</w:t>
            </w:r>
            <w:proofErr w:type="spellStart"/>
            <w:r>
              <w:rPr>
                <w:rFonts w:ascii="Arial" w:eastAsia="Arial" w:hAnsi="Arial" w:cs="Arial"/>
              </w:rPr>
              <w:t>Environoise</w:t>
            </w:r>
            <w:proofErr w:type="spellEnd"/>
            <w:r>
              <w:rPr>
                <w:rFonts w:ascii="Arial" w:eastAsia="Arial" w:hAnsi="Arial" w:cs="Arial"/>
              </w:rPr>
              <w:t xml:space="preserve">, 2023). </w:t>
            </w:r>
          </w:p>
          <w:p w14:paraId="64D3AF3D"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We hope we can provide you with a satisfactory stay on your next visit with us. We value your business and hope to welcome you back with us another time. </w:t>
            </w:r>
          </w:p>
          <w:p w14:paraId="27F6AA2E" w14:textId="77777777" w:rsidR="00EC31F4" w:rsidRDefault="00000000">
            <w:pPr>
              <w:spacing w:line="360" w:lineRule="auto"/>
              <w:ind w:hanging="2"/>
              <w:jc w:val="both"/>
              <w:rPr>
                <w:rFonts w:ascii="Arial" w:eastAsia="Arial" w:hAnsi="Arial" w:cs="Arial"/>
              </w:rPr>
            </w:pPr>
            <w:r>
              <w:rPr>
                <w:rFonts w:ascii="Arial" w:eastAsia="Arial" w:hAnsi="Arial" w:cs="Arial"/>
              </w:rPr>
              <w:t>Sincerely,</w:t>
            </w:r>
          </w:p>
          <w:p w14:paraId="3CEB6A39" w14:textId="77777777" w:rsidR="00EC31F4" w:rsidRDefault="00000000">
            <w:pPr>
              <w:spacing w:line="360" w:lineRule="auto"/>
              <w:ind w:hanging="2"/>
              <w:jc w:val="both"/>
              <w:rPr>
                <w:rFonts w:ascii="Arial" w:eastAsia="Arial" w:hAnsi="Arial" w:cs="Arial"/>
              </w:rPr>
            </w:pPr>
            <w:r>
              <w:rPr>
                <w:rFonts w:ascii="Arial" w:eastAsia="Arial" w:hAnsi="Arial" w:cs="Arial"/>
              </w:rPr>
              <w:t xml:space="preserve">Front desk employers. </w:t>
            </w:r>
          </w:p>
        </w:tc>
      </w:tr>
    </w:tbl>
    <w:p w14:paraId="54E0512A" w14:textId="77777777" w:rsidR="00EC31F4" w:rsidRDefault="00EC31F4">
      <w:pPr>
        <w:spacing w:line="360" w:lineRule="auto"/>
        <w:ind w:hanging="2"/>
        <w:jc w:val="both"/>
        <w:rPr>
          <w:rFonts w:ascii="Arial" w:eastAsia="Arial" w:hAnsi="Arial" w:cs="Arial"/>
          <w:b/>
        </w:rPr>
      </w:pPr>
    </w:p>
    <w:p w14:paraId="3C9689EE" w14:textId="77777777" w:rsidR="00EC31F4" w:rsidRDefault="00000000">
      <w:pPr>
        <w:ind w:hanging="2"/>
        <w:rPr>
          <w:rFonts w:ascii="Arial" w:eastAsia="Arial" w:hAnsi="Arial" w:cs="Arial"/>
          <w:b/>
          <w:sz w:val="28"/>
          <w:szCs w:val="28"/>
        </w:rPr>
      </w:pPr>
      <w:r>
        <w:br w:type="page"/>
      </w:r>
    </w:p>
    <w:p w14:paraId="763648D9" w14:textId="77777777" w:rsidR="00EC31F4" w:rsidRDefault="00000000">
      <w:pPr>
        <w:spacing w:line="360" w:lineRule="auto"/>
        <w:ind w:hanging="2"/>
        <w:jc w:val="both"/>
        <w:rPr>
          <w:rFonts w:ascii="Arial" w:eastAsia="Arial" w:hAnsi="Arial" w:cs="Arial"/>
          <w:b/>
        </w:rPr>
      </w:pPr>
      <w:r>
        <w:rPr>
          <w:rFonts w:ascii="Arial" w:eastAsia="Arial" w:hAnsi="Arial" w:cs="Arial"/>
          <w:b/>
        </w:rPr>
        <w:lastRenderedPageBreak/>
        <w:t>Component Three:</w:t>
      </w:r>
    </w:p>
    <w:p w14:paraId="1B95A16C" w14:textId="77777777" w:rsidR="00EC31F4" w:rsidRDefault="00000000">
      <w:pPr>
        <w:spacing w:line="360" w:lineRule="auto"/>
        <w:ind w:hanging="2"/>
        <w:jc w:val="both"/>
        <w:rPr>
          <w:rFonts w:ascii="Arial" w:eastAsia="Arial" w:hAnsi="Arial" w:cs="Arial"/>
          <w:highlight w:val="white"/>
        </w:rPr>
      </w:pPr>
      <w:r>
        <w:rPr>
          <w:rFonts w:ascii="Arial" w:eastAsia="Arial" w:hAnsi="Arial" w:cs="Arial"/>
          <w:b/>
        </w:rPr>
        <w:t xml:space="preserve">Contribution to Overall Module Assessment: </w:t>
      </w:r>
    </w:p>
    <w:tbl>
      <w:tblPr>
        <w:tblStyle w:val="1"/>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EC31F4" w14:paraId="5862CBDA" w14:textId="77777777">
        <w:trPr>
          <w:trHeight w:val="495"/>
          <w:jc w:val="center"/>
        </w:trPr>
        <w:tc>
          <w:tcPr>
            <w:tcW w:w="9348" w:type="dxa"/>
            <w:tcBorders>
              <w:top w:val="single" w:sz="4" w:space="0" w:color="000000"/>
              <w:left w:val="single" w:sz="4" w:space="0" w:color="000000"/>
              <w:bottom w:val="single" w:sz="4" w:space="0" w:color="000000"/>
              <w:right w:val="single" w:sz="4" w:space="0" w:color="000000"/>
            </w:tcBorders>
          </w:tcPr>
          <w:p w14:paraId="565E77FC" w14:textId="77777777" w:rsidR="00EC31F4" w:rsidRDefault="00EC31F4">
            <w:pPr>
              <w:widowControl w:val="0"/>
              <w:spacing w:before="2" w:line="360" w:lineRule="auto"/>
              <w:ind w:hanging="2"/>
              <w:jc w:val="both"/>
              <w:rPr>
                <w:rFonts w:ascii="Arial" w:eastAsia="Arial" w:hAnsi="Arial" w:cs="Arial"/>
                <w:b/>
                <w:i/>
              </w:rPr>
            </w:pPr>
          </w:p>
          <w:p w14:paraId="012DF0E4" w14:textId="77777777" w:rsidR="00EC31F4" w:rsidRDefault="00000000">
            <w:pPr>
              <w:widowControl w:val="0"/>
              <w:spacing w:before="2" w:line="360" w:lineRule="auto"/>
              <w:ind w:hanging="2"/>
              <w:jc w:val="both"/>
              <w:rPr>
                <w:rFonts w:ascii="Arial" w:eastAsia="Arial" w:hAnsi="Arial" w:cs="Arial"/>
                <w:b/>
                <w:i/>
              </w:rPr>
            </w:pPr>
            <w:r>
              <w:rPr>
                <w:rFonts w:ascii="Arial" w:eastAsia="Arial" w:hAnsi="Arial" w:cs="Arial"/>
                <w:b/>
                <w:i/>
                <w:highlight w:val="white"/>
              </w:rPr>
              <w:t xml:space="preserve">Key Skill 1 – Customer Service Skills  </w:t>
            </w:r>
          </w:p>
          <w:p w14:paraId="5A7F1559" w14:textId="77777777" w:rsidR="00EC31F4" w:rsidRDefault="00EC31F4">
            <w:pPr>
              <w:spacing w:line="360" w:lineRule="auto"/>
              <w:ind w:hanging="2"/>
              <w:jc w:val="both"/>
              <w:rPr>
                <w:rFonts w:ascii="Arial" w:eastAsia="Arial" w:hAnsi="Arial" w:cs="Arial"/>
                <w:b/>
              </w:rPr>
            </w:pPr>
          </w:p>
        </w:tc>
      </w:tr>
      <w:tr w:rsidR="00EC31F4" w14:paraId="07DCB267" w14:textId="77777777">
        <w:trPr>
          <w:trHeight w:val="495"/>
          <w:jc w:val="center"/>
        </w:trPr>
        <w:tc>
          <w:tcPr>
            <w:tcW w:w="9348" w:type="dxa"/>
          </w:tcPr>
          <w:p w14:paraId="61334B4D" w14:textId="77777777" w:rsidR="00EC31F4" w:rsidRDefault="00000000">
            <w:pPr>
              <w:spacing w:line="360" w:lineRule="auto"/>
              <w:ind w:hanging="2"/>
              <w:jc w:val="both"/>
              <w:rPr>
                <w:rFonts w:ascii="Arial" w:eastAsia="Arial" w:hAnsi="Arial" w:cs="Arial"/>
                <w:b/>
              </w:rPr>
            </w:pPr>
            <w:r>
              <w:rPr>
                <w:rFonts w:ascii="Arial" w:eastAsia="Arial" w:hAnsi="Arial" w:cs="Arial"/>
              </w:rPr>
              <w:t xml:space="preserve">According to the research by Sánchez-Franco, and </w:t>
            </w:r>
            <w:proofErr w:type="spellStart"/>
            <w:r>
              <w:rPr>
                <w:rFonts w:ascii="Arial" w:eastAsia="Arial" w:hAnsi="Arial" w:cs="Arial"/>
              </w:rPr>
              <w:t>Aramendia-Muneta</w:t>
            </w:r>
            <w:proofErr w:type="spellEnd"/>
            <w:r>
              <w:rPr>
                <w:rFonts w:ascii="Arial" w:eastAsia="Arial" w:hAnsi="Arial" w:cs="Arial"/>
              </w:rPr>
              <w:t xml:space="preserve"> (2023), "Interaction (oral) abilities" are particularly crucial for front desk employees, although "professional and moral norms" are equally crucial for hotel workers. Furthermore, given by Tien </w:t>
            </w:r>
            <w:r>
              <w:rPr>
                <w:rFonts w:ascii="Arial" w:eastAsia="Arial" w:hAnsi="Arial" w:cs="Arial"/>
                <w:i/>
              </w:rPr>
              <w:t>et al,</w:t>
            </w:r>
            <w:r>
              <w:rPr>
                <w:rFonts w:ascii="Arial" w:eastAsia="Arial" w:hAnsi="Arial" w:cs="Arial"/>
              </w:rPr>
              <w:t xml:space="preserve"> (2021), the circumstances and elements in the workplace in Hilton Garden Inn (Luton), offering great customer service is now a requirement rather than an option or a collection of catchphrases. Hotels like Hilton Garden Inn (Luton) want is for visitors to have the desire to come back to the resort or other tourist attraction after using their amenities and purchasing our happy-making goods, which is frequently the case (Ahlawat, and </w:t>
            </w:r>
            <w:proofErr w:type="spellStart"/>
            <w:r>
              <w:rPr>
                <w:rFonts w:ascii="Arial" w:eastAsia="Arial" w:hAnsi="Arial" w:cs="Arial"/>
              </w:rPr>
              <w:t>Jaggarwal</w:t>
            </w:r>
            <w:proofErr w:type="spellEnd"/>
            <w:r>
              <w:rPr>
                <w:rFonts w:ascii="Arial" w:eastAsia="Arial" w:hAnsi="Arial" w:cs="Arial"/>
              </w:rPr>
              <w:t xml:space="preserve">, eds., 2023). They can be reassured by the person working at registration that everything went well at first. We can accomplish this by offering exceptional personal skills. It's critical to communicate clearly both verbally and nonverbally and to make sure that the welcoming smile is a constant feature of the experience. Furthermore, according to Ali </w:t>
            </w:r>
            <w:r>
              <w:rPr>
                <w:rFonts w:ascii="Arial" w:eastAsia="Arial" w:hAnsi="Arial" w:cs="Arial"/>
                <w:i/>
              </w:rPr>
              <w:t xml:space="preserve">et al, </w:t>
            </w:r>
            <w:r>
              <w:rPr>
                <w:rFonts w:ascii="Arial" w:eastAsia="Arial" w:hAnsi="Arial" w:cs="Arial"/>
              </w:rPr>
              <w:t xml:space="preserve">(2021), several studies have demonstrated that staff member service attitudes play a major role in client happiness and that various kinds of visitors serviced by the global service industry necessitate a varied focus on client service. Effective word-of-mouth upgraded customer satisfaction, greater client retention, lower operating expenses, fewer staff turnover, increased revenue, greater marketplace and boosted financial results are just a few advantages of modified assistance service. </w:t>
            </w:r>
            <w:proofErr w:type="gramStart"/>
            <w:r>
              <w:rPr>
                <w:rFonts w:ascii="Arial" w:eastAsia="Arial" w:hAnsi="Arial" w:cs="Arial"/>
              </w:rPr>
              <w:t>As a consequence</w:t>
            </w:r>
            <w:proofErr w:type="gramEnd"/>
            <w:r>
              <w:rPr>
                <w:rFonts w:ascii="Arial" w:eastAsia="Arial" w:hAnsi="Arial" w:cs="Arial"/>
              </w:rPr>
              <w:t xml:space="preserve">, the idea of superior service became one of the most interesting topics for management researchers. </w:t>
            </w:r>
          </w:p>
        </w:tc>
      </w:tr>
      <w:tr w:rsidR="00EC31F4" w14:paraId="75A5E742" w14:textId="77777777">
        <w:trPr>
          <w:trHeight w:val="495"/>
          <w:jc w:val="center"/>
        </w:trPr>
        <w:tc>
          <w:tcPr>
            <w:tcW w:w="9348" w:type="dxa"/>
          </w:tcPr>
          <w:p w14:paraId="38B4BC56" w14:textId="77777777" w:rsidR="00EC31F4" w:rsidRDefault="00EC31F4">
            <w:pPr>
              <w:widowControl w:val="0"/>
              <w:spacing w:before="2" w:line="360" w:lineRule="auto"/>
              <w:ind w:hanging="2"/>
              <w:jc w:val="both"/>
              <w:rPr>
                <w:rFonts w:ascii="Arial" w:eastAsia="Arial" w:hAnsi="Arial" w:cs="Arial"/>
                <w:b/>
                <w:i/>
                <w:highlight w:val="white"/>
              </w:rPr>
            </w:pPr>
          </w:p>
          <w:p w14:paraId="08A9FB73" w14:textId="77777777" w:rsidR="00EC31F4" w:rsidRDefault="00000000">
            <w:pPr>
              <w:widowControl w:val="0"/>
              <w:spacing w:before="2" w:line="360" w:lineRule="auto"/>
              <w:ind w:hanging="2"/>
              <w:jc w:val="both"/>
              <w:rPr>
                <w:rFonts w:ascii="Arial" w:eastAsia="Arial" w:hAnsi="Arial" w:cs="Arial"/>
                <w:b/>
                <w:i/>
              </w:rPr>
            </w:pPr>
            <w:r>
              <w:rPr>
                <w:rFonts w:ascii="Arial" w:eastAsia="Arial" w:hAnsi="Arial" w:cs="Arial"/>
                <w:b/>
                <w:i/>
                <w:highlight w:val="white"/>
              </w:rPr>
              <w:t xml:space="preserve">Key Skill 2 – Communication Skills </w:t>
            </w:r>
          </w:p>
          <w:p w14:paraId="7C2013D6" w14:textId="77777777" w:rsidR="00EC31F4" w:rsidRDefault="00EC31F4">
            <w:pPr>
              <w:spacing w:line="360" w:lineRule="auto"/>
              <w:ind w:hanging="2"/>
              <w:jc w:val="both"/>
              <w:rPr>
                <w:rFonts w:ascii="Arial" w:eastAsia="Arial" w:hAnsi="Arial" w:cs="Arial"/>
                <w:b/>
              </w:rPr>
            </w:pPr>
          </w:p>
        </w:tc>
      </w:tr>
      <w:tr w:rsidR="00EC31F4" w14:paraId="0B96EEA2" w14:textId="77777777">
        <w:trPr>
          <w:trHeight w:val="495"/>
          <w:jc w:val="center"/>
        </w:trPr>
        <w:tc>
          <w:tcPr>
            <w:tcW w:w="9348" w:type="dxa"/>
          </w:tcPr>
          <w:p w14:paraId="78A5CC2E" w14:textId="77777777" w:rsidR="00EC31F4" w:rsidRDefault="00000000">
            <w:pPr>
              <w:spacing w:line="360" w:lineRule="auto"/>
              <w:ind w:hanging="2"/>
              <w:jc w:val="both"/>
              <w:rPr>
                <w:rFonts w:ascii="Arial" w:eastAsia="Arial" w:hAnsi="Arial" w:cs="Arial"/>
                <w:b/>
              </w:rPr>
            </w:pPr>
            <w:r>
              <w:rPr>
                <w:rFonts w:ascii="Arial" w:eastAsia="Arial" w:hAnsi="Arial" w:cs="Arial"/>
              </w:rPr>
              <w:t xml:space="preserve">As per </w:t>
            </w:r>
            <w:proofErr w:type="spellStart"/>
            <w:r>
              <w:rPr>
                <w:rFonts w:ascii="Arial" w:eastAsia="Arial" w:hAnsi="Arial" w:cs="Arial"/>
              </w:rPr>
              <w:t>Lemmetty</w:t>
            </w:r>
            <w:proofErr w:type="spellEnd"/>
            <w:r>
              <w:rPr>
                <w:rFonts w:ascii="Arial" w:eastAsia="Arial" w:hAnsi="Arial" w:cs="Arial"/>
              </w:rPr>
              <w:t xml:space="preserve">, and Collin (2020), the most crucial ability for front-office employment is conversation, which is recognized as a hard and difficult field of work. As per </w:t>
            </w:r>
            <w:proofErr w:type="spellStart"/>
            <w:r>
              <w:rPr>
                <w:rFonts w:ascii="Arial" w:eastAsia="Arial" w:hAnsi="Arial" w:cs="Arial"/>
              </w:rPr>
              <w:t>Hassard</w:t>
            </w:r>
            <w:proofErr w:type="spellEnd"/>
            <w:r>
              <w:rPr>
                <w:rFonts w:ascii="Arial" w:eastAsia="Arial" w:hAnsi="Arial" w:cs="Arial"/>
              </w:rPr>
              <w:t xml:space="preserve">, </w:t>
            </w:r>
            <w:r>
              <w:rPr>
                <w:rFonts w:ascii="Arial" w:eastAsia="Arial" w:hAnsi="Arial" w:cs="Arial"/>
              </w:rPr>
              <w:lastRenderedPageBreak/>
              <w:t xml:space="preserve">and Morris (2022), the front office functions as a hotel's "cerebral," serving as the hub for communication and interaction within the running business in addition to its greeting and advertising responsibilities. However, according to </w:t>
            </w:r>
            <w:proofErr w:type="spellStart"/>
            <w:r>
              <w:rPr>
                <w:rFonts w:ascii="Arial" w:eastAsia="Arial" w:hAnsi="Arial" w:cs="Arial"/>
              </w:rPr>
              <w:t>Ekhsan</w:t>
            </w:r>
            <w:proofErr w:type="spellEnd"/>
            <w:r>
              <w:rPr>
                <w:rFonts w:ascii="Arial" w:eastAsia="Arial" w:hAnsi="Arial" w:cs="Arial"/>
              </w:rPr>
              <w:t xml:space="preserve"> </w:t>
            </w:r>
            <w:r>
              <w:rPr>
                <w:rFonts w:ascii="Arial" w:eastAsia="Arial" w:hAnsi="Arial" w:cs="Arial"/>
                <w:i/>
              </w:rPr>
              <w:t xml:space="preserve">et al </w:t>
            </w:r>
            <w:r>
              <w:rPr>
                <w:rFonts w:ascii="Arial" w:eastAsia="Arial" w:hAnsi="Arial" w:cs="Arial"/>
              </w:rPr>
              <w:t xml:space="preserve">(2020), front desk staff play a significant role in establishing a good name and public perception of Hilton Garden Inn (Luton). Therefore, among the most crucial elements supporting the hotel's competitive edge are personnel quality and interpersonal skills, front desk employees should be gregarious, quick-witted, proficient in other languages, and strong communicators. Professionals should also demonstrate their ability to control their emotions and communicate. According to </w:t>
            </w:r>
            <w:proofErr w:type="spellStart"/>
            <w:r>
              <w:rPr>
                <w:rFonts w:ascii="Arial" w:eastAsia="Arial" w:hAnsi="Arial" w:cs="Arial"/>
              </w:rPr>
              <w:t>Mekuri-Ndimele</w:t>
            </w:r>
            <w:proofErr w:type="spellEnd"/>
            <w:r>
              <w:rPr>
                <w:rFonts w:ascii="Arial" w:eastAsia="Arial" w:hAnsi="Arial" w:cs="Arial"/>
              </w:rPr>
              <w:t xml:space="preserve"> (2019), to engage customers efficiently, front-desk professionals need to possess great abilities to communicate, both written and spoken to attract customers over and over. An effective impression can increase customer experience that can only be provided by the front desk professionals in Hilton Garden Inn (Luton). </w:t>
            </w:r>
          </w:p>
        </w:tc>
      </w:tr>
      <w:tr w:rsidR="00EC31F4" w14:paraId="0C393DE8" w14:textId="77777777">
        <w:trPr>
          <w:trHeight w:val="454"/>
          <w:jc w:val="center"/>
        </w:trPr>
        <w:tc>
          <w:tcPr>
            <w:tcW w:w="9348" w:type="dxa"/>
          </w:tcPr>
          <w:p w14:paraId="384D8250" w14:textId="77777777" w:rsidR="00EC31F4" w:rsidRDefault="00EC31F4">
            <w:pPr>
              <w:spacing w:line="360" w:lineRule="auto"/>
              <w:ind w:hanging="2"/>
              <w:jc w:val="both"/>
              <w:rPr>
                <w:rFonts w:ascii="Arial" w:eastAsia="Arial" w:hAnsi="Arial" w:cs="Arial"/>
                <w:b/>
              </w:rPr>
            </w:pPr>
          </w:p>
          <w:p w14:paraId="108CF927" w14:textId="77777777" w:rsidR="00EC31F4" w:rsidRDefault="00000000">
            <w:pPr>
              <w:widowControl w:val="0"/>
              <w:spacing w:before="2" w:line="360" w:lineRule="auto"/>
              <w:ind w:hanging="2"/>
              <w:jc w:val="both"/>
              <w:rPr>
                <w:rFonts w:ascii="Arial" w:eastAsia="Arial" w:hAnsi="Arial" w:cs="Arial"/>
                <w:b/>
                <w:i/>
              </w:rPr>
            </w:pPr>
            <w:r>
              <w:rPr>
                <w:rFonts w:ascii="Arial" w:eastAsia="Arial" w:hAnsi="Arial" w:cs="Arial"/>
                <w:b/>
                <w:i/>
                <w:highlight w:val="white"/>
              </w:rPr>
              <w:t xml:space="preserve">Key Skill 3 – </w:t>
            </w:r>
            <w:proofErr w:type="spellStart"/>
            <w:r>
              <w:rPr>
                <w:rFonts w:ascii="Arial" w:eastAsia="Arial" w:hAnsi="Arial" w:cs="Arial"/>
                <w:b/>
                <w:i/>
                <w:highlight w:val="white"/>
              </w:rPr>
              <w:t>Organisational</w:t>
            </w:r>
            <w:proofErr w:type="spellEnd"/>
            <w:r>
              <w:rPr>
                <w:rFonts w:ascii="Arial" w:eastAsia="Arial" w:hAnsi="Arial" w:cs="Arial"/>
                <w:b/>
                <w:i/>
                <w:highlight w:val="white"/>
              </w:rPr>
              <w:t xml:space="preserve"> Skills </w:t>
            </w:r>
          </w:p>
          <w:p w14:paraId="0B3F0897" w14:textId="77777777" w:rsidR="00EC31F4" w:rsidRDefault="00EC31F4">
            <w:pPr>
              <w:spacing w:line="360" w:lineRule="auto"/>
              <w:ind w:hanging="2"/>
              <w:jc w:val="both"/>
              <w:rPr>
                <w:rFonts w:ascii="Arial" w:eastAsia="Arial" w:hAnsi="Arial" w:cs="Arial"/>
                <w:b/>
              </w:rPr>
            </w:pPr>
          </w:p>
        </w:tc>
      </w:tr>
      <w:tr w:rsidR="00EC31F4" w14:paraId="68815C50" w14:textId="77777777">
        <w:trPr>
          <w:trHeight w:val="495"/>
          <w:jc w:val="center"/>
        </w:trPr>
        <w:tc>
          <w:tcPr>
            <w:tcW w:w="9348" w:type="dxa"/>
          </w:tcPr>
          <w:p w14:paraId="0B08B7D7" w14:textId="77777777" w:rsidR="00EC31F4" w:rsidRDefault="00000000">
            <w:pPr>
              <w:spacing w:line="360" w:lineRule="auto"/>
              <w:ind w:hanging="2"/>
              <w:jc w:val="both"/>
              <w:rPr>
                <w:rFonts w:ascii="Arial" w:eastAsia="Arial" w:hAnsi="Arial" w:cs="Arial"/>
                <w:b/>
              </w:rPr>
            </w:pPr>
            <w:r>
              <w:rPr>
                <w:rFonts w:ascii="Arial" w:eastAsia="Arial" w:hAnsi="Arial" w:cs="Arial"/>
              </w:rPr>
              <w:t xml:space="preserve">As per </w:t>
            </w:r>
            <w:proofErr w:type="spellStart"/>
            <w:r>
              <w:rPr>
                <w:rFonts w:ascii="Arial" w:eastAsia="Arial" w:hAnsi="Arial" w:cs="Arial"/>
              </w:rPr>
              <w:t>Olimovich</w:t>
            </w:r>
            <w:proofErr w:type="spellEnd"/>
            <w:r>
              <w:rPr>
                <w:rFonts w:ascii="Arial" w:eastAsia="Arial" w:hAnsi="Arial" w:cs="Arial"/>
              </w:rPr>
              <w:t xml:space="preserve">, </w:t>
            </w:r>
            <w:proofErr w:type="spellStart"/>
            <w:r>
              <w:rPr>
                <w:rFonts w:ascii="Arial" w:eastAsia="Arial" w:hAnsi="Arial" w:cs="Arial"/>
              </w:rPr>
              <w:t>Bakhtiyorovich</w:t>
            </w:r>
            <w:proofErr w:type="spellEnd"/>
            <w:r>
              <w:rPr>
                <w:rFonts w:ascii="Arial" w:eastAsia="Arial" w:hAnsi="Arial" w:cs="Arial"/>
              </w:rPr>
              <w:t xml:space="preserve">, and </w:t>
            </w:r>
            <w:proofErr w:type="spellStart"/>
            <w:r>
              <w:rPr>
                <w:rFonts w:ascii="Arial" w:eastAsia="Arial" w:hAnsi="Arial" w:cs="Arial"/>
              </w:rPr>
              <w:t>Salimovna</w:t>
            </w:r>
            <w:proofErr w:type="spellEnd"/>
            <w:r>
              <w:rPr>
                <w:rFonts w:ascii="Arial" w:eastAsia="Arial" w:hAnsi="Arial" w:cs="Arial"/>
              </w:rPr>
              <w:t xml:space="preserve"> (2020), this entails Hilton Garden Inn (Luton) realizing and reacting to the notion that front-line employees are essential to the success of Hilton Garden Inn (Luton) and, </w:t>
            </w:r>
            <w:proofErr w:type="gramStart"/>
            <w:r>
              <w:rPr>
                <w:rFonts w:ascii="Arial" w:eastAsia="Arial" w:hAnsi="Arial" w:cs="Arial"/>
              </w:rPr>
              <w:t>as a consequence</w:t>
            </w:r>
            <w:proofErr w:type="gramEnd"/>
            <w:r>
              <w:rPr>
                <w:rFonts w:ascii="Arial" w:eastAsia="Arial" w:hAnsi="Arial" w:cs="Arial"/>
              </w:rPr>
              <w:t xml:space="preserve">, promoting initiatives like internal advertising and soft HRM. The problem of multitasking or versatility as per </w:t>
            </w:r>
            <w:proofErr w:type="spellStart"/>
            <w:r>
              <w:rPr>
                <w:rFonts w:ascii="Arial" w:eastAsia="Arial" w:hAnsi="Arial" w:cs="Arial"/>
              </w:rPr>
              <w:t>Muuri</w:t>
            </w:r>
            <w:proofErr w:type="spellEnd"/>
            <w:r>
              <w:rPr>
                <w:rFonts w:ascii="Arial" w:eastAsia="Arial" w:hAnsi="Arial" w:cs="Arial"/>
              </w:rPr>
              <w:t xml:space="preserve"> (2023), should also be considered </w:t>
            </w:r>
            <w:proofErr w:type="gramStart"/>
            <w:r>
              <w:rPr>
                <w:rFonts w:ascii="Arial" w:eastAsia="Arial" w:hAnsi="Arial" w:cs="Arial"/>
              </w:rPr>
              <w:t>in light of</w:t>
            </w:r>
            <w:proofErr w:type="gramEnd"/>
            <w:r>
              <w:rPr>
                <w:rFonts w:ascii="Arial" w:eastAsia="Arial" w:hAnsi="Arial" w:cs="Arial"/>
              </w:rPr>
              <w:t xml:space="preserve"> organizational changes among front desk staff members. It is maintained that increasing one's skill set across a variety of relevant domains increases one's chances of being accepted into the main group. To make upselling a seamless and natural element of the customer experience, front desk employees should be trained in Hilton Garden Inn (Luton) interests. As they </w:t>
            </w:r>
            <w:proofErr w:type="gramStart"/>
            <w:r>
              <w:rPr>
                <w:rFonts w:ascii="Arial" w:eastAsia="Arial" w:hAnsi="Arial" w:cs="Arial"/>
              </w:rPr>
              <w:t>say</w:t>
            </w:r>
            <w:proofErr w:type="gramEnd"/>
            <w:r>
              <w:rPr>
                <w:rFonts w:ascii="Arial" w:eastAsia="Arial" w:hAnsi="Arial" w:cs="Arial"/>
              </w:rPr>
              <w:t xml:space="preserve"> “the first impression is the final impression”, which works for customers too. Front desk professionals must possess strong organizational, planning, and time-handling skills in addition to precision and meticulousness. They ought to be competent to maintain a calendar of events, meetings, paperwork, and equipment, as well as make sure that the reception area is organized. These things are likely to attract more customers as everyone likes clean areas. If the front desk is well </w:t>
            </w:r>
            <w:proofErr w:type="gramStart"/>
            <w:r>
              <w:rPr>
                <w:rFonts w:ascii="Arial" w:eastAsia="Arial" w:hAnsi="Arial" w:cs="Arial"/>
              </w:rPr>
              <w:t>managed</w:t>
            </w:r>
            <w:proofErr w:type="gramEnd"/>
            <w:r>
              <w:rPr>
                <w:rFonts w:ascii="Arial" w:eastAsia="Arial" w:hAnsi="Arial" w:cs="Arial"/>
              </w:rPr>
              <w:t xml:space="preserve"> it will show the cleanliness of the accommodations. However, Front desk professionals must possess time </w:t>
            </w:r>
            <w:r>
              <w:rPr>
                <w:rFonts w:ascii="Arial" w:eastAsia="Arial" w:hAnsi="Arial" w:cs="Arial"/>
              </w:rPr>
              <w:lastRenderedPageBreak/>
              <w:t xml:space="preserve">management skills and multitasking to manage the customers, phone calls, and e-mails all at once. </w:t>
            </w:r>
          </w:p>
        </w:tc>
      </w:tr>
      <w:tr w:rsidR="00EC31F4" w14:paraId="0B4BBFCB" w14:textId="77777777">
        <w:trPr>
          <w:trHeight w:val="495"/>
          <w:jc w:val="center"/>
        </w:trPr>
        <w:tc>
          <w:tcPr>
            <w:tcW w:w="9348" w:type="dxa"/>
          </w:tcPr>
          <w:p w14:paraId="45BF6585" w14:textId="77777777" w:rsidR="00EC31F4" w:rsidRDefault="00EC31F4">
            <w:pPr>
              <w:spacing w:line="360" w:lineRule="auto"/>
              <w:ind w:hanging="2"/>
              <w:jc w:val="both"/>
              <w:rPr>
                <w:rFonts w:ascii="Arial" w:eastAsia="Arial" w:hAnsi="Arial" w:cs="Arial"/>
                <w:b/>
              </w:rPr>
            </w:pPr>
          </w:p>
          <w:p w14:paraId="5AA66DD7" w14:textId="77777777" w:rsidR="00EC31F4" w:rsidRDefault="00000000">
            <w:pPr>
              <w:widowControl w:val="0"/>
              <w:spacing w:before="2" w:line="360" w:lineRule="auto"/>
              <w:ind w:hanging="2"/>
              <w:jc w:val="both"/>
              <w:rPr>
                <w:rFonts w:ascii="Arial" w:eastAsia="Arial" w:hAnsi="Arial" w:cs="Arial"/>
                <w:b/>
                <w:i/>
                <w:highlight w:val="white"/>
              </w:rPr>
            </w:pPr>
            <w:r>
              <w:rPr>
                <w:rFonts w:ascii="Arial" w:eastAsia="Arial" w:hAnsi="Arial" w:cs="Arial"/>
                <w:b/>
                <w:i/>
                <w:highlight w:val="white"/>
              </w:rPr>
              <w:t xml:space="preserve">Key Skill 4 – Problem-Solving Skills </w:t>
            </w:r>
          </w:p>
          <w:p w14:paraId="3DD0B8BB" w14:textId="77777777" w:rsidR="00EC31F4" w:rsidRDefault="00EC31F4">
            <w:pPr>
              <w:spacing w:line="360" w:lineRule="auto"/>
              <w:ind w:hanging="2"/>
              <w:jc w:val="both"/>
              <w:rPr>
                <w:rFonts w:ascii="Arial" w:eastAsia="Arial" w:hAnsi="Arial" w:cs="Arial"/>
                <w:b/>
              </w:rPr>
            </w:pPr>
          </w:p>
        </w:tc>
      </w:tr>
      <w:tr w:rsidR="00EC31F4" w14:paraId="2D1D47A3" w14:textId="77777777">
        <w:trPr>
          <w:trHeight w:val="495"/>
          <w:jc w:val="center"/>
        </w:trPr>
        <w:tc>
          <w:tcPr>
            <w:tcW w:w="9348" w:type="dxa"/>
          </w:tcPr>
          <w:p w14:paraId="74098AC3" w14:textId="77777777" w:rsidR="00EC31F4" w:rsidRDefault="00000000">
            <w:pPr>
              <w:tabs>
                <w:tab w:val="left" w:pos="264"/>
              </w:tabs>
              <w:spacing w:line="360" w:lineRule="auto"/>
              <w:ind w:hanging="2"/>
              <w:jc w:val="both"/>
              <w:rPr>
                <w:rFonts w:ascii="Arial" w:eastAsia="Arial" w:hAnsi="Arial" w:cs="Arial"/>
                <w:b/>
              </w:rPr>
            </w:pPr>
            <w:r>
              <w:rPr>
                <w:rFonts w:ascii="Arial" w:eastAsia="Arial" w:hAnsi="Arial" w:cs="Arial"/>
              </w:rPr>
              <w:t xml:space="preserve">As per </w:t>
            </w:r>
            <w:proofErr w:type="spellStart"/>
            <w:r>
              <w:rPr>
                <w:rFonts w:ascii="Arial" w:eastAsia="Arial" w:hAnsi="Arial" w:cs="Arial"/>
              </w:rPr>
              <w:t>Sheth</w:t>
            </w:r>
            <w:proofErr w:type="spellEnd"/>
            <w:r>
              <w:rPr>
                <w:rFonts w:ascii="Arial" w:eastAsia="Arial" w:hAnsi="Arial" w:cs="Arial"/>
              </w:rPr>
              <w:t xml:space="preserve">, Jain, and Ambika (2020), front desk professionals need to solve challenges to add value, increase sales, win over customers, and increase profit margins. It entails using critical thinking abilities and attention to detail to address a variety of challenges. However, as per Hu, Trivedi, and Teichert (2022), hotel front desk staff need to be aware of their obligations and apply their acquired abilities for assigned work and Hilton Garden Inn (Luton) promotion. It is imperative that they closely monitor the requirements, moods, feelings, and contentment of their customers to provide appropriate accommodations. In addition to offering essential services, front desk employees should handle extra worries based on their efficiency and capacity to solve problems. For the sake of future advertising and credibility, hotel amenities must be trusted. However, as per GC (2019), genuine, excellent customer service, proactive problem-solving, managing patients, and the company, and additional work are the reasons behind customer satisfaction which can be provided by front desk professionals. Efficient problem-solving skills in front desk professionals can be effectively trained and brought up by using various methods. Consumers feel as though they are genuinely being </w:t>
            </w:r>
            <w:proofErr w:type="gramStart"/>
            <w:r>
              <w:rPr>
                <w:rFonts w:ascii="Arial" w:eastAsia="Arial" w:hAnsi="Arial" w:cs="Arial"/>
              </w:rPr>
              <w:t>taken into account</w:t>
            </w:r>
            <w:proofErr w:type="gramEnd"/>
            <w:r>
              <w:rPr>
                <w:rFonts w:ascii="Arial" w:eastAsia="Arial" w:hAnsi="Arial" w:cs="Arial"/>
              </w:rPr>
              <w:t xml:space="preserve"> and that their requirements will be met when someone listens to them with empathy. When one responds with empathy, customers will have a great impression of both the lodging establishment and the front desk as an employee at Hilton Garden Inn (Luton). Other practices can be exhibiting concern, listening intently and without interjecting, and offering to assist in resolving the conflict. This process also includes not downplaying the circumstances or disregarding the person's feelings (Hu, Trivedi, and Teichert, 2022).</w:t>
            </w:r>
          </w:p>
        </w:tc>
      </w:tr>
    </w:tbl>
    <w:p w14:paraId="5752082A" w14:textId="77777777" w:rsidR="00EC31F4" w:rsidRDefault="00000000">
      <w:pPr>
        <w:ind w:hanging="2"/>
        <w:rPr>
          <w:rFonts w:ascii="Arial" w:eastAsia="Arial" w:hAnsi="Arial" w:cs="Arial"/>
          <w:b/>
          <w:sz w:val="28"/>
          <w:szCs w:val="28"/>
        </w:rPr>
      </w:pPr>
      <w:r>
        <w:br w:type="page"/>
      </w:r>
    </w:p>
    <w:p w14:paraId="011005D5" w14:textId="77777777" w:rsidR="00EC31F4" w:rsidRDefault="00000000">
      <w:pPr>
        <w:ind w:hanging="2"/>
        <w:rPr>
          <w:rFonts w:ascii="Arial" w:eastAsia="Arial" w:hAnsi="Arial" w:cs="Arial"/>
          <w:b/>
          <w:sz w:val="28"/>
          <w:szCs w:val="28"/>
        </w:rPr>
      </w:pPr>
      <w:r>
        <w:rPr>
          <w:rFonts w:ascii="Arial" w:eastAsia="Arial" w:hAnsi="Arial" w:cs="Arial"/>
          <w:b/>
          <w:sz w:val="28"/>
          <w:szCs w:val="28"/>
        </w:rPr>
        <w:lastRenderedPageBreak/>
        <w:t>Reference</w:t>
      </w:r>
    </w:p>
    <w:p w14:paraId="5EBC764C" w14:textId="77777777" w:rsidR="00EC31F4" w:rsidRDefault="00000000">
      <w:pPr>
        <w:spacing w:line="360" w:lineRule="auto"/>
        <w:jc w:val="both"/>
        <w:rPr>
          <w:rFonts w:ascii="Arial" w:eastAsia="Arial" w:hAnsi="Arial" w:cs="Arial"/>
          <w:b/>
          <w:i/>
        </w:rPr>
      </w:pPr>
      <w:r>
        <w:rPr>
          <w:rFonts w:ascii="Arial" w:eastAsia="Arial" w:hAnsi="Arial" w:cs="Arial"/>
          <w:b/>
          <w:i/>
        </w:rPr>
        <w:t>Component 1</w:t>
      </w:r>
    </w:p>
    <w:p w14:paraId="7F132B1B" w14:textId="77777777" w:rsidR="00EC31F4" w:rsidRDefault="00000000">
      <w:pPr>
        <w:spacing w:after="0" w:line="360" w:lineRule="auto"/>
        <w:jc w:val="both"/>
        <w:rPr>
          <w:rFonts w:ascii="Arial" w:eastAsia="Arial" w:hAnsi="Arial" w:cs="Arial"/>
        </w:rPr>
      </w:pPr>
      <w:r>
        <w:rPr>
          <w:rFonts w:ascii="Arial" w:eastAsia="Arial" w:hAnsi="Arial" w:cs="Arial"/>
          <w:color w:val="222222"/>
        </w:rPr>
        <w:t xml:space="preserve">Brett, J., </w:t>
      </w:r>
      <w:proofErr w:type="spellStart"/>
      <w:r>
        <w:rPr>
          <w:rFonts w:ascii="Arial" w:eastAsia="Arial" w:hAnsi="Arial" w:cs="Arial"/>
          <w:color w:val="222222"/>
        </w:rPr>
        <w:t>Behfar</w:t>
      </w:r>
      <w:proofErr w:type="spellEnd"/>
      <w:r>
        <w:rPr>
          <w:rFonts w:ascii="Arial" w:eastAsia="Arial" w:hAnsi="Arial" w:cs="Arial"/>
          <w:color w:val="222222"/>
        </w:rPr>
        <w:t xml:space="preserve">, K. and Kern, M., 2020. Managing multicultural teams. In </w:t>
      </w:r>
      <w:r>
        <w:rPr>
          <w:rFonts w:ascii="Arial" w:eastAsia="Arial" w:hAnsi="Arial" w:cs="Arial"/>
          <w:i/>
          <w:color w:val="222222"/>
        </w:rPr>
        <w:t>Organizational Collaboration</w:t>
      </w:r>
      <w:r>
        <w:rPr>
          <w:rFonts w:ascii="Arial" w:eastAsia="Arial" w:hAnsi="Arial" w:cs="Arial"/>
          <w:color w:val="222222"/>
        </w:rPr>
        <w:t xml:space="preserve"> (pp. 155-164). Routledge. Available at:</w:t>
      </w:r>
      <w:hyperlink r:id="rId9" w:anchor="page=70">
        <w:r>
          <w:rPr>
            <w:rFonts w:ascii="Arial" w:eastAsia="Arial" w:hAnsi="Arial" w:cs="Arial"/>
            <w:color w:val="1155CC"/>
            <w:u w:val="single"/>
          </w:rPr>
          <w:t>https://insidercambodia.asia/files/PDF/Harvard%20Business%20Review%20The%20Essential%20Guide%20to%20Leadership%20by%20Harvard%20Business%20Review%20(z-lib.org).pdf#page=70</w:t>
        </w:r>
      </w:hyperlink>
      <w:r>
        <w:rPr>
          <w:rFonts w:ascii="Arial" w:eastAsia="Arial" w:hAnsi="Arial" w:cs="Arial"/>
          <w:color w:val="222222"/>
        </w:rPr>
        <w:t xml:space="preserve"> [Accessed 07 February 2024] </w:t>
      </w:r>
    </w:p>
    <w:p w14:paraId="1D69ACE3" w14:textId="77777777" w:rsidR="00EC31F4" w:rsidRDefault="00000000">
      <w:pPr>
        <w:spacing w:after="0" w:line="360" w:lineRule="auto"/>
        <w:jc w:val="both"/>
        <w:rPr>
          <w:rFonts w:ascii="Arial" w:eastAsia="Arial" w:hAnsi="Arial" w:cs="Arial"/>
          <w:color w:val="222222"/>
        </w:rPr>
      </w:pPr>
      <w:proofErr w:type="spellStart"/>
      <w:r>
        <w:rPr>
          <w:rFonts w:ascii="Arial" w:eastAsia="Arial" w:hAnsi="Arial" w:cs="Arial"/>
          <w:color w:val="222222"/>
        </w:rPr>
        <w:t>Følstad</w:t>
      </w:r>
      <w:proofErr w:type="spellEnd"/>
      <w:r>
        <w:rPr>
          <w:rFonts w:ascii="Arial" w:eastAsia="Arial" w:hAnsi="Arial" w:cs="Arial"/>
          <w:color w:val="222222"/>
        </w:rPr>
        <w:t xml:space="preserve">, A. and </w:t>
      </w:r>
      <w:proofErr w:type="spellStart"/>
      <w:r>
        <w:rPr>
          <w:rFonts w:ascii="Arial" w:eastAsia="Arial" w:hAnsi="Arial" w:cs="Arial"/>
          <w:color w:val="222222"/>
        </w:rPr>
        <w:t>Skjuve</w:t>
      </w:r>
      <w:proofErr w:type="spellEnd"/>
      <w:r>
        <w:rPr>
          <w:rFonts w:ascii="Arial" w:eastAsia="Arial" w:hAnsi="Arial" w:cs="Arial"/>
          <w:color w:val="222222"/>
        </w:rPr>
        <w:t xml:space="preserve">, M., 2019, August. Chatbots for customer service: user experience and motivation. In </w:t>
      </w:r>
      <w:r>
        <w:rPr>
          <w:rFonts w:ascii="Arial" w:eastAsia="Arial" w:hAnsi="Arial" w:cs="Arial"/>
          <w:i/>
          <w:color w:val="222222"/>
        </w:rPr>
        <w:t>Proceedings of the 1st international conference on conversational user interfaces</w:t>
      </w:r>
      <w:r>
        <w:rPr>
          <w:rFonts w:ascii="Arial" w:eastAsia="Arial" w:hAnsi="Arial" w:cs="Arial"/>
          <w:color w:val="222222"/>
        </w:rPr>
        <w:t xml:space="preserve"> (pp. 1-9). Available at:</w:t>
      </w:r>
      <w:hyperlink r:id="rId10">
        <w:r>
          <w:rPr>
            <w:rFonts w:ascii="Arial" w:eastAsia="Arial" w:hAnsi="Arial" w:cs="Arial"/>
            <w:color w:val="1155CC"/>
            <w:u w:val="single"/>
          </w:rPr>
          <w:t>https://sintef.brage.unit.no/sintef-xmlui/bitstream/handle/11250/2633078/CUI2019+-+chatbots+for+customer+service+-+authors+version.pdf?sequence=1</w:t>
        </w:r>
      </w:hyperlink>
      <w:r>
        <w:rPr>
          <w:rFonts w:ascii="Arial" w:eastAsia="Arial" w:hAnsi="Arial" w:cs="Arial"/>
          <w:color w:val="222222"/>
        </w:rPr>
        <w:t xml:space="preserve"> [Accessed 07 February 2024] </w:t>
      </w:r>
    </w:p>
    <w:p w14:paraId="7A1A4086" w14:textId="77777777" w:rsidR="00EC31F4" w:rsidRDefault="00000000">
      <w:pPr>
        <w:spacing w:after="0" w:line="360" w:lineRule="auto"/>
        <w:jc w:val="both"/>
        <w:rPr>
          <w:rFonts w:ascii="Arial" w:eastAsia="Arial" w:hAnsi="Arial" w:cs="Arial"/>
          <w:color w:val="222222"/>
        </w:rPr>
      </w:pPr>
      <w:r>
        <w:rPr>
          <w:rFonts w:ascii="Arial" w:eastAsia="Arial" w:hAnsi="Arial" w:cs="Arial"/>
          <w:color w:val="222222"/>
        </w:rPr>
        <w:t xml:space="preserve">Kaushik, M. and </w:t>
      </w:r>
      <w:proofErr w:type="spellStart"/>
      <w:r>
        <w:rPr>
          <w:rFonts w:ascii="Arial" w:eastAsia="Arial" w:hAnsi="Arial" w:cs="Arial"/>
          <w:color w:val="222222"/>
        </w:rPr>
        <w:t>Guleria</w:t>
      </w:r>
      <w:proofErr w:type="spellEnd"/>
      <w:r>
        <w:rPr>
          <w:rFonts w:ascii="Arial" w:eastAsia="Arial" w:hAnsi="Arial" w:cs="Arial"/>
          <w:color w:val="222222"/>
        </w:rPr>
        <w:t xml:space="preserve">, N., 2020. The impact of pandemic COVID-19 in workplace. </w:t>
      </w:r>
      <w:r>
        <w:rPr>
          <w:rFonts w:ascii="Arial" w:eastAsia="Arial" w:hAnsi="Arial" w:cs="Arial"/>
          <w:i/>
          <w:color w:val="222222"/>
        </w:rPr>
        <w:t>European Journal of Business and Management</w:t>
      </w:r>
      <w:r>
        <w:rPr>
          <w:rFonts w:ascii="Arial" w:eastAsia="Arial" w:hAnsi="Arial" w:cs="Arial"/>
          <w:color w:val="222222"/>
        </w:rPr>
        <w:t xml:space="preserve">, </w:t>
      </w:r>
      <w:r>
        <w:rPr>
          <w:rFonts w:ascii="Arial" w:eastAsia="Arial" w:hAnsi="Arial" w:cs="Arial"/>
          <w:i/>
          <w:color w:val="222222"/>
        </w:rPr>
        <w:t>12</w:t>
      </w:r>
      <w:r>
        <w:rPr>
          <w:rFonts w:ascii="Arial" w:eastAsia="Arial" w:hAnsi="Arial" w:cs="Arial"/>
          <w:color w:val="222222"/>
        </w:rPr>
        <w:t>(15), pp.1-10. Available at:</w:t>
      </w:r>
      <w:hyperlink r:id="rId11">
        <w:r>
          <w:rPr>
            <w:rFonts w:ascii="Arial" w:eastAsia="Arial" w:hAnsi="Arial" w:cs="Arial"/>
            <w:color w:val="1155CC"/>
            <w:u w:val="single"/>
          </w:rPr>
          <w:t>https://www.researchgate.net/profile/Neha-Guleria-2/publication/353659460_The_Impact_of_Pandemic_COVID_-19_in_Workplace/links/6109085c1ca20f6f86f718be/The-Impact-of-Pandemic-COVID-19-in-Workplace.pdf</w:t>
        </w:r>
      </w:hyperlink>
      <w:r>
        <w:rPr>
          <w:rFonts w:ascii="Arial" w:eastAsia="Arial" w:hAnsi="Arial" w:cs="Arial"/>
          <w:color w:val="222222"/>
        </w:rPr>
        <w:t xml:space="preserve"> [Accessed 07 February 2024] </w:t>
      </w:r>
    </w:p>
    <w:p w14:paraId="5C2A607F" w14:textId="77777777" w:rsidR="00EC31F4" w:rsidRDefault="00000000">
      <w:pPr>
        <w:spacing w:after="0" w:line="360" w:lineRule="auto"/>
        <w:jc w:val="both"/>
        <w:rPr>
          <w:rFonts w:ascii="Arial" w:eastAsia="Arial" w:hAnsi="Arial" w:cs="Arial"/>
          <w:color w:val="222222"/>
        </w:rPr>
      </w:pPr>
      <w:proofErr w:type="spellStart"/>
      <w:r>
        <w:rPr>
          <w:rFonts w:ascii="Arial" w:eastAsia="Arial" w:hAnsi="Arial" w:cs="Arial"/>
          <w:color w:val="222222"/>
        </w:rPr>
        <w:t>Nuruzzaman</w:t>
      </w:r>
      <w:proofErr w:type="spellEnd"/>
      <w:r>
        <w:rPr>
          <w:rFonts w:ascii="Arial" w:eastAsia="Arial" w:hAnsi="Arial" w:cs="Arial"/>
          <w:color w:val="222222"/>
        </w:rPr>
        <w:t xml:space="preserve">, M. and Hussain, O.K., 2018, October. A survey on chatbot implementation in customer service industry through deep neural networks. In </w:t>
      </w:r>
      <w:r>
        <w:rPr>
          <w:rFonts w:ascii="Arial" w:eastAsia="Arial" w:hAnsi="Arial" w:cs="Arial"/>
          <w:i/>
          <w:color w:val="222222"/>
        </w:rPr>
        <w:t>2018 IEEE 15th International Conference on e-Business Engineering (ICEBE)</w:t>
      </w:r>
      <w:r>
        <w:rPr>
          <w:rFonts w:ascii="Arial" w:eastAsia="Arial" w:hAnsi="Arial" w:cs="Arial"/>
          <w:color w:val="222222"/>
        </w:rPr>
        <w:t xml:space="preserve"> (pp. 54-61). IEEE. Available at:</w:t>
      </w:r>
      <w:hyperlink r:id="rId12">
        <w:r>
          <w:rPr>
            <w:rFonts w:ascii="Arial" w:eastAsia="Arial" w:hAnsi="Arial" w:cs="Arial"/>
            <w:color w:val="1155CC"/>
            <w:u w:val="single"/>
          </w:rPr>
          <w:t>https://www.researchgate.net/profile/Mohammad-Phd/publication/330027049_A_Survey_on_Chatbot_Implementation_in_Customer_Service_Industry_through_Deep_Neural_Networks/links/5ef087cf92851ce9e7faf17c/A-Survey-on-Chatbot-Implementation-in-Customer-Service-Industry-through-Deep-Neural-Networks.pdf</w:t>
        </w:r>
      </w:hyperlink>
      <w:r>
        <w:rPr>
          <w:rFonts w:ascii="Arial" w:eastAsia="Arial" w:hAnsi="Arial" w:cs="Arial"/>
          <w:color w:val="222222"/>
        </w:rPr>
        <w:t xml:space="preserve"> [Accessed 07 February 2024] </w:t>
      </w:r>
    </w:p>
    <w:p w14:paraId="60C4BFBA" w14:textId="77777777" w:rsidR="00EC31F4" w:rsidRDefault="00000000">
      <w:pPr>
        <w:spacing w:after="0" w:line="360" w:lineRule="auto"/>
        <w:jc w:val="both"/>
        <w:rPr>
          <w:rFonts w:ascii="Arial" w:eastAsia="Arial" w:hAnsi="Arial" w:cs="Arial"/>
          <w:color w:val="222222"/>
        </w:rPr>
      </w:pPr>
      <w:proofErr w:type="spellStart"/>
      <w:r>
        <w:rPr>
          <w:rFonts w:ascii="Arial" w:eastAsia="Arial" w:hAnsi="Arial" w:cs="Arial"/>
          <w:color w:val="222222"/>
        </w:rPr>
        <w:t>Räsänen</w:t>
      </w:r>
      <w:proofErr w:type="spellEnd"/>
      <w:r>
        <w:rPr>
          <w:rFonts w:ascii="Arial" w:eastAsia="Arial" w:hAnsi="Arial" w:cs="Arial"/>
          <w:color w:val="222222"/>
        </w:rPr>
        <w:t>, T., 2019. The role of personal branding in real estate business. Available at:</w:t>
      </w:r>
      <w:hyperlink r:id="rId13">
        <w:r>
          <w:rPr>
            <w:rFonts w:ascii="Arial" w:eastAsia="Arial" w:hAnsi="Arial" w:cs="Arial"/>
            <w:color w:val="1155CC"/>
            <w:u w:val="single"/>
          </w:rPr>
          <w:t>https://lutpub.lut.fi/bitstream/handle/10024/160420/The%20role%20of%20personal%20branding%20in%20real%20estate%20business.pdf?sequence=1</w:t>
        </w:r>
      </w:hyperlink>
      <w:r>
        <w:rPr>
          <w:rFonts w:ascii="Arial" w:eastAsia="Arial" w:hAnsi="Arial" w:cs="Arial"/>
          <w:color w:val="222222"/>
        </w:rPr>
        <w:t xml:space="preserve"> [Accessed 07 February 2024] </w:t>
      </w:r>
    </w:p>
    <w:p w14:paraId="76FC295E" w14:textId="77777777" w:rsidR="00EC31F4" w:rsidRDefault="00000000">
      <w:pPr>
        <w:spacing w:after="0" w:line="360" w:lineRule="auto"/>
        <w:jc w:val="both"/>
        <w:rPr>
          <w:rFonts w:ascii="Arial" w:eastAsia="Arial" w:hAnsi="Arial" w:cs="Arial"/>
          <w:color w:val="222222"/>
        </w:rPr>
      </w:pPr>
      <w:r>
        <w:rPr>
          <w:rFonts w:ascii="Arial" w:eastAsia="Arial" w:hAnsi="Arial" w:cs="Arial"/>
          <w:color w:val="222222"/>
        </w:rPr>
        <w:t xml:space="preserve">Sari, N.K.C., </w:t>
      </w:r>
      <w:proofErr w:type="spellStart"/>
      <w:r>
        <w:rPr>
          <w:rFonts w:ascii="Arial" w:eastAsia="Arial" w:hAnsi="Arial" w:cs="Arial"/>
          <w:color w:val="222222"/>
        </w:rPr>
        <w:t>Susyarini</w:t>
      </w:r>
      <w:proofErr w:type="spellEnd"/>
      <w:r>
        <w:rPr>
          <w:rFonts w:ascii="Arial" w:eastAsia="Arial" w:hAnsi="Arial" w:cs="Arial"/>
          <w:color w:val="222222"/>
        </w:rPr>
        <w:t xml:space="preserve">, N.P.W.A., </w:t>
      </w:r>
      <w:proofErr w:type="spellStart"/>
      <w:r>
        <w:rPr>
          <w:rFonts w:ascii="Arial" w:eastAsia="Arial" w:hAnsi="Arial" w:cs="Arial"/>
          <w:color w:val="222222"/>
        </w:rPr>
        <w:t>Suarja</w:t>
      </w:r>
      <w:proofErr w:type="spellEnd"/>
      <w:r>
        <w:rPr>
          <w:rFonts w:ascii="Arial" w:eastAsia="Arial" w:hAnsi="Arial" w:cs="Arial"/>
          <w:color w:val="222222"/>
        </w:rPr>
        <w:t xml:space="preserve">, I.K. and </w:t>
      </w:r>
      <w:proofErr w:type="spellStart"/>
      <w:r>
        <w:rPr>
          <w:rFonts w:ascii="Arial" w:eastAsia="Arial" w:hAnsi="Arial" w:cs="Arial"/>
          <w:color w:val="222222"/>
        </w:rPr>
        <w:t>Sudiarta</w:t>
      </w:r>
      <w:proofErr w:type="spellEnd"/>
      <w:r>
        <w:rPr>
          <w:rFonts w:ascii="Arial" w:eastAsia="Arial" w:hAnsi="Arial" w:cs="Arial"/>
          <w:color w:val="222222"/>
        </w:rPr>
        <w:t xml:space="preserve">, M., 2020. Check-in Handling by Receptionist to Improve Service Quality. </w:t>
      </w:r>
      <w:r>
        <w:rPr>
          <w:rFonts w:ascii="Arial" w:eastAsia="Arial" w:hAnsi="Arial" w:cs="Arial"/>
          <w:i/>
          <w:color w:val="222222"/>
        </w:rPr>
        <w:t xml:space="preserve">International Journal of </w:t>
      </w:r>
      <w:proofErr w:type="spellStart"/>
      <w:r>
        <w:rPr>
          <w:rFonts w:ascii="Arial" w:eastAsia="Arial" w:hAnsi="Arial" w:cs="Arial"/>
          <w:i/>
          <w:color w:val="222222"/>
        </w:rPr>
        <w:t>Glocal</w:t>
      </w:r>
      <w:proofErr w:type="spellEnd"/>
      <w:r>
        <w:rPr>
          <w:rFonts w:ascii="Arial" w:eastAsia="Arial" w:hAnsi="Arial" w:cs="Arial"/>
          <w:i/>
          <w:color w:val="222222"/>
        </w:rPr>
        <w:t xml:space="preserve"> </w:t>
      </w:r>
      <w:r>
        <w:rPr>
          <w:rFonts w:ascii="Arial" w:eastAsia="Arial" w:hAnsi="Arial" w:cs="Arial"/>
          <w:i/>
          <w:color w:val="222222"/>
        </w:rPr>
        <w:lastRenderedPageBreak/>
        <w:t>Tourism</w:t>
      </w:r>
      <w:r>
        <w:rPr>
          <w:rFonts w:ascii="Arial" w:eastAsia="Arial" w:hAnsi="Arial" w:cs="Arial"/>
          <w:color w:val="222222"/>
        </w:rPr>
        <w:t xml:space="preserve">, </w:t>
      </w:r>
      <w:r>
        <w:rPr>
          <w:rFonts w:ascii="Arial" w:eastAsia="Arial" w:hAnsi="Arial" w:cs="Arial"/>
          <w:i/>
          <w:color w:val="222222"/>
        </w:rPr>
        <w:t>1</w:t>
      </w:r>
      <w:r>
        <w:rPr>
          <w:rFonts w:ascii="Arial" w:eastAsia="Arial" w:hAnsi="Arial" w:cs="Arial"/>
          <w:color w:val="222222"/>
        </w:rPr>
        <w:t>(2), pp.99-108. Available at:</w:t>
      </w:r>
      <w:hyperlink r:id="rId14">
        <w:r>
          <w:rPr>
            <w:rFonts w:ascii="Arial" w:eastAsia="Arial" w:hAnsi="Arial" w:cs="Arial"/>
            <w:color w:val="1155CC"/>
            <w:u w:val="single"/>
          </w:rPr>
          <w:t>https://ejournal.sidyanusa.org/index.php/injogt/article/download/34/26</w:t>
        </w:r>
      </w:hyperlink>
      <w:r>
        <w:rPr>
          <w:rFonts w:ascii="Arial" w:eastAsia="Arial" w:hAnsi="Arial" w:cs="Arial"/>
          <w:color w:val="222222"/>
        </w:rPr>
        <w:t xml:space="preserve"> [Accessed 07 February 2024] </w:t>
      </w:r>
    </w:p>
    <w:p w14:paraId="42CC0371" w14:textId="77777777" w:rsidR="00EC31F4" w:rsidRDefault="00000000">
      <w:pPr>
        <w:spacing w:after="0" w:line="360" w:lineRule="auto"/>
        <w:jc w:val="both"/>
        <w:rPr>
          <w:rFonts w:ascii="Arial" w:eastAsia="Arial" w:hAnsi="Arial" w:cs="Arial"/>
          <w:color w:val="222222"/>
        </w:rPr>
      </w:pPr>
      <w:proofErr w:type="spellStart"/>
      <w:r>
        <w:rPr>
          <w:rFonts w:ascii="Arial" w:eastAsia="Arial" w:hAnsi="Arial" w:cs="Arial"/>
          <w:color w:val="222222"/>
        </w:rPr>
        <w:t>Sayin</w:t>
      </w:r>
      <w:proofErr w:type="spellEnd"/>
      <w:r>
        <w:rPr>
          <w:rFonts w:ascii="Arial" w:eastAsia="Arial" w:hAnsi="Arial" w:cs="Arial"/>
          <w:color w:val="222222"/>
        </w:rPr>
        <w:t xml:space="preserve">, O.G.K. and </w:t>
      </w:r>
      <w:proofErr w:type="spellStart"/>
      <w:r>
        <w:rPr>
          <w:rFonts w:ascii="Arial" w:eastAsia="Arial" w:hAnsi="Arial" w:cs="Arial"/>
          <w:color w:val="222222"/>
        </w:rPr>
        <w:t>Karaman</w:t>
      </w:r>
      <w:proofErr w:type="spellEnd"/>
      <w:r>
        <w:rPr>
          <w:rFonts w:ascii="Arial" w:eastAsia="Arial" w:hAnsi="Arial" w:cs="Arial"/>
          <w:color w:val="222222"/>
        </w:rPr>
        <w:t xml:space="preserve">, A., 2019. Communication and productivity with guests at front office; A qualitative study on hotels. </w:t>
      </w:r>
      <w:r>
        <w:rPr>
          <w:rFonts w:ascii="Arial" w:eastAsia="Arial" w:hAnsi="Arial" w:cs="Arial"/>
          <w:i/>
          <w:color w:val="222222"/>
        </w:rPr>
        <w:t xml:space="preserve">Journal of International Management and Social </w:t>
      </w:r>
      <w:proofErr w:type="gramStart"/>
      <w:r>
        <w:rPr>
          <w:rFonts w:ascii="Arial" w:eastAsia="Arial" w:hAnsi="Arial" w:cs="Arial"/>
          <w:i/>
          <w:color w:val="222222"/>
        </w:rPr>
        <w:t>Researches</w:t>
      </w:r>
      <w:proofErr w:type="gramEnd"/>
      <w:r>
        <w:rPr>
          <w:rFonts w:ascii="Arial" w:eastAsia="Arial" w:hAnsi="Arial" w:cs="Arial"/>
          <w:color w:val="222222"/>
        </w:rPr>
        <w:t xml:space="preserve">, </w:t>
      </w:r>
      <w:r>
        <w:rPr>
          <w:rFonts w:ascii="Arial" w:eastAsia="Arial" w:hAnsi="Arial" w:cs="Arial"/>
          <w:i/>
          <w:color w:val="222222"/>
        </w:rPr>
        <w:t>6</w:t>
      </w:r>
      <w:r>
        <w:rPr>
          <w:rFonts w:ascii="Arial" w:eastAsia="Arial" w:hAnsi="Arial" w:cs="Arial"/>
          <w:color w:val="222222"/>
        </w:rPr>
        <w:t>(11), pp.186-196. Available at:</w:t>
      </w:r>
      <w:hyperlink r:id="rId15">
        <w:r>
          <w:rPr>
            <w:rFonts w:ascii="Arial" w:eastAsia="Arial" w:hAnsi="Arial" w:cs="Arial"/>
            <w:color w:val="1155CC"/>
            <w:u w:val="single"/>
          </w:rPr>
          <w: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w:t>
        </w:r>
      </w:hyperlink>
      <w:r>
        <w:rPr>
          <w:rFonts w:ascii="Arial" w:eastAsia="Arial" w:hAnsi="Arial" w:cs="Arial"/>
          <w:color w:val="222222"/>
        </w:rPr>
        <w:t xml:space="preserve"> [Accessed 07 February 2024] </w:t>
      </w:r>
    </w:p>
    <w:p w14:paraId="27ACEF7A" w14:textId="77777777" w:rsidR="00EC31F4" w:rsidRDefault="00000000">
      <w:pPr>
        <w:spacing w:after="0" w:line="360" w:lineRule="auto"/>
        <w:jc w:val="both"/>
        <w:rPr>
          <w:rFonts w:ascii="Arial" w:eastAsia="Arial" w:hAnsi="Arial" w:cs="Arial"/>
        </w:rPr>
      </w:pPr>
      <w:r>
        <w:rPr>
          <w:rFonts w:ascii="Arial" w:eastAsia="Arial" w:hAnsi="Arial" w:cs="Arial"/>
          <w:color w:val="222222"/>
        </w:rPr>
        <w:t xml:space="preserve">Shum, C., Gatling, A. and Shoemaker, S., 2018. A model of hospitality leadership competency for frontline and director-level managers: which competencies matter </w:t>
      </w:r>
      <w:proofErr w:type="gramStart"/>
      <w:r>
        <w:rPr>
          <w:rFonts w:ascii="Arial" w:eastAsia="Arial" w:hAnsi="Arial" w:cs="Arial"/>
          <w:color w:val="222222"/>
        </w:rPr>
        <w:t>more?.</w:t>
      </w:r>
      <w:proofErr w:type="gramEnd"/>
      <w:r>
        <w:rPr>
          <w:rFonts w:ascii="Arial" w:eastAsia="Arial" w:hAnsi="Arial" w:cs="Arial"/>
          <w:color w:val="222222"/>
        </w:rPr>
        <w:t xml:space="preserve"> </w:t>
      </w:r>
      <w:r>
        <w:rPr>
          <w:rFonts w:ascii="Arial" w:eastAsia="Arial" w:hAnsi="Arial" w:cs="Arial"/>
          <w:i/>
          <w:color w:val="222222"/>
        </w:rPr>
        <w:t>International Journal of Hospitality Management</w:t>
      </w:r>
      <w:r>
        <w:rPr>
          <w:rFonts w:ascii="Arial" w:eastAsia="Arial" w:hAnsi="Arial" w:cs="Arial"/>
          <w:color w:val="222222"/>
        </w:rPr>
        <w:t xml:space="preserve">, </w:t>
      </w:r>
      <w:r>
        <w:rPr>
          <w:rFonts w:ascii="Arial" w:eastAsia="Arial" w:hAnsi="Arial" w:cs="Arial"/>
          <w:i/>
          <w:color w:val="222222"/>
        </w:rPr>
        <w:t>74</w:t>
      </w:r>
      <w:r>
        <w:rPr>
          <w:rFonts w:ascii="Arial" w:eastAsia="Arial" w:hAnsi="Arial" w:cs="Arial"/>
          <w:color w:val="222222"/>
        </w:rPr>
        <w:t>, pp.57-66. Available at:</w:t>
      </w:r>
      <w:hyperlink r:id="rId16">
        <w:r>
          <w:rPr>
            <w:rFonts w:ascii="Arial" w:eastAsia="Arial" w:hAnsi="Arial" w:cs="Arial"/>
            <w:color w:val="1155CC"/>
            <w:u w:val="single"/>
          </w:rPr>
          <w:t>https://digitalscholarship.unlv.edu/cgi/viewcontent.cgi?article=1215&amp;context=hotel_fac_articles</w:t>
        </w:r>
      </w:hyperlink>
      <w:r>
        <w:rPr>
          <w:rFonts w:ascii="Arial" w:eastAsia="Arial" w:hAnsi="Arial" w:cs="Arial"/>
          <w:color w:val="222222"/>
        </w:rPr>
        <w:t xml:space="preserve"> [Accessed 07 February 2024] </w:t>
      </w:r>
    </w:p>
    <w:p w14:paraId="306BE49A" w14:textId="77777777" w:rsidR="00EC31F4" w:rsidRDefault="00000000">
      <w:pPr>
        <w:spacing w:line="360" w:lineRule="auto"/>
        <w:jc w:val="both"/>
        <w:rPr>
          <w:rFonts w:ascii="Arial" w:eastAsia="Arial" w:hAnsi="Arial" w:cs="Arial"/>
          <w:b/>
          <w:i/>
        </w:rPr>
      </w:pPr>
      <w:proofErr w:type="spellStart"/>
      <w:r>
        <w:rPr>
          <w:rFonts w:ascii="Arial" w:eastAsia="Arial" w:hAnsi="Arial" w:cs="Arial"/>
          <w:b/>
          <w:i/>
        </w:rPr>
        <w:t>Componenet</w:t>
      </w:r>
      <w:proofErr w:type="spellEnd"/>
      <w:r>
        <w:rPr>
          <w:rFonts w:ascii="Arial" w:eastAsia="Arial" w:hAnsi="Arial" w:cs="Arial"/>
          <w:b/>
          <w:i/>
        </w:rPr>
        <w:t xml:space="preserve"> 2</w:t>
      </w:r>
    </w:p>
    <w:p w14:paraId="362DB426" w14:textId="77777777" w:rsidR="00EC31F4" w:rsidRDefault="00000000">
      <w:pPr>
        <w:spacing w:line="360" w:lineRule="auto"/>
        <w:jc w:val="both"/>
        <w:rPr>
          <w:rFonts w:ascii="Arial" w:eastAsia="Arial" w:hAnsi="Arial" w:cs="Arial"/>
        </w:rPr>
      </w:pPr>
      <w:proofErr w:type="spellStart"/>
      <w:r>
        <w:rPr>
          <w:rFonts w:ascii="Arial" w:eastAsia="Arial" w:hAnsi="Arial" w:cs="Arial"/>
        </w:rPr>
        <w:t>Environoise</w:t>
      </w:r>
      <w:proofErr w:type="spellEnd"/>
      <w:r>
        <w:rPr>
          <w:rFonts w:ascii="Arial" w:eastAsia="Arial" w:hAnsi="Arial" w:cs="Arial"/>
        </w:rPr>
        <w:t xml:space="preserve"> 2023. The Importance of Soundproofing in Hotel Design and Construction. </w:t>
      </w:r>
      <w:r>
        <w:rPr>
          <w:rFonts w:ascii="Arial" w:eastAsia="Arial" w:hAnsi="Arial" w:cs="Arial"/>
          <w:i/>
        </w:rPr>
        <w:t>[online] Medium.</w:t>
      </w:r>
      <w:r>
        <w:rPr>
          <w:rFonts w:ascii="Arial" w:eastAsia="Arial" w:hAnsi="Arial" w:cs="Arial"/>
        </w:rPr>
        <w:t xml:space="preserve"> Available at: </w:t>
      </w:r>
      <w:hyperlink r:id="rId17">
        <w:r>
          <w:rPr>
            <w:rFonts w:ascii="Arial" w:eastAsia="Arial" w:hAnsi="Arial" w:cs="Arial"/>
            <w:color w:val="1155CC"/>
            <w:u w:val="single"/>
          </w:rPr>
          <w:t>https://medium.com/@environoise123/the-importance-of-soundproofing-in-hotel-esign-and-construction-c4d607601027</w:t>
        </w:r>
      </w:hyperlink>
      <w:r>
        <w:rPr>
          <w:rFonts w:ascii="Arial" w:eastAsia="Arial" w:hAnsi="Arial" w:cs="Arial"/>
        </w:rPr>
        <w:t xml:space="preserve"> (Accessed on 7 February 2024)</w:t>
      </w:r>
    </w:p>
    <w:p w14:paraId="1264E53B" w14:textId="77777777" w:rsidR="00EC31F4" w:rsidRDefault="00000000">
      <w:pPr>
        <w:tabs>
          <w:tab w:val="left" w:pos="264"/>
        </w:tabs>
        <w:spacing w:line="360" w:lineRule="auto"/>
        <w:jc w:val="both"/>
        <w:rPr>
          <w:rFonts w:ascii="Arial" w:eastAsia="Arial" w:hAnsi="Arial" w:cs="Arial"/>
        </w:rPr>
      </w:pPr>
      <w:proofErr w:type="spellStart"/>
      <w:r>
        <w:rPr>
          <w:rFonts w:ascii="Arial" w:eastAsia="Arial" w:hAnsi="Arial" w:cs="Arial"/>
        </w:rPr>
        <w:t>Grechyn</w:t>
      </w:r>
      <w:proofErr w:type="spellEnd"/>
      <w:r>
        <w:rPr>
          <w:rFonts w:ascii="Arial" w:eastAsia="Arial" w:hAnsi="Arial" w:cs="Arial"/>
        </w:rPr>
        <w:t xml:space="preserve">, V. and McShane, I., 2021. “Seriously, Australia, why are you so stingy with Wi-Fi?”: customer satisfaction with Wi-Fi speed in Australian hotels and lessons for public Wi-Fi provision. </w:t>
      </w:r>
      <w:r>
        <w:rPr>
          <w:rFonts w:ascii="Arial" w:eastAsia="Arial" w:hAnsi="Arial" w:cs="Arial"/>
          <w:i/>
        </w:rPr>
        <w:t>Journal of Hospitality and Tourism Technology, 12(4), pp.730-744.</w:t>
      </w:r>
      <w:r>
        <w:rPr>
          <w:rFonts w:ascii="Arial" w:eastAsia="Arial" w:hAnsi="Arial" w:cs="Arial"/>
        </w:rPr>
        <w:t xml:space="preserve"> </w:t>
      </w:r>
      <w:hyperlink r:id="rId18">
        <w:r>
          <w:rPr>
            <w:rFonts w:ascii="Arial" w:eastAsia="Arial" w:hAnsi="Arial" w:cs="Arial"/>
            <w:color w:val="1155CC"/>
            <w:u w:val="single"/>
          </w:rPr>
          <w:t>https://www.researchgate.net/profile/Ian-Mcshane/publication/354323376_Seriously_Australia_why_are_you_so_stingy_with_Wi-Fi_customer_satisfaction_with_Wi-Fi_speed_in_Australian_hotels_and_lessons_for_public_Wi-Fi_provision/links/62dde45eaa5823729ee0a0a2/Seriously-Australia-why-are-you-so-</w:t>
        </w:r>
        <w:r>
          <w:rPr>
            <w:rFonts w:ascii="Arial" w:eastAsia="Arial" w:hAnsi="Arial" w:cs="Arial"/>
            <w:color w:val="1155CC"/>
            <w:u w:val="single"/>
          </w:rPr>
          <w:lastRenderedPageBreak/>
          <w:t>stingy-with-Wi-Fi-customer-satisfaction-with-Wi-Fi-speed-in-Australian-hotels-and-lessons-for-public-Wi-Fi-provision.pdf</w:t>
        </w:r>
      </w:hyperlink>
      <w:r>
        <w:rPr>
          <w:rFonts w:ascii="Arial" w:eastAsia="Arial" w:hAnsi="Arial" w:cs="Arial"/>
        </w:rPr>
        <w:t xml:space="preserve"> (Accessed on 7 February 2024)</w:t>
      </w:r>
    </w:p>
    <w:p w14:paraId="43BAD097" w14:textId="77777777" w:rsidR="00EC31F4" w:rsidRDefault="00000000">
      <w:pPr>
        <w:spacing w:line="360" w:lineRule="auto"/>
        <w:jc w:val="both"/>
        <w:rPr>
          <w:rFonts w:ascii="Arial" w:eastAsia="Arial" w:hAnsi="Arial" w:cs="Arial"/>
        </w:rPr>
      </w:pPr>
      <w:proofErr w:type="spellStart"/>
      <w:r>
        <w:rPr>
          <w:rFonts w:ascii="Arial" w:eastAsia="Arial" w:hAnsi="Arial" w:cs="Arial"/>
        </w:rPr>
        <w:t>Rabiul</w:t>
      </w:r>
      <w:proofErr w:type="spellEnd"/>
      <w:r>
        <w:rPr>
          <w:rFonts w:ascii="Arial" w:eastAsia="Arial" w:hAnsi="Arial" w:cs="Arial"/>
        </w:rPr>
        <w:t xml:space="preserve">, M.K. and Yean, T.F., 2021. Leadership styles, motivating language, and work engagement: An empirical investigation of the hotel industry. </w:t>
      </w:r>
      <w:r>
        <w:rPr>
          <w:rFonts w:ascii="Arial" w:eastAsia="Arial" w:hAnsi="Arial" w:cs="Arial"/>
          <w:i/>
        </w:rPr>
        <w:t>International Journal of Hospitality Management, 92, p.102712.</w:t>
      </w:r>
      <w:r>
        <w:rPr>
          <w:rFonts w:ascii="Arial" w:eastAsia="Arial" w:hAnsi="Arial" w:cs="Arial"/>
        </w:rPr>
        <w:t xml:space="preserve"> Available at: </w:t>
      </w:r>
      <w:hyperlink r:id="rId19">
        <w:r>
          <w:rPr>
            <w:rFonts w:ascii="Arial" w:eastAsia="Arial" w:hAnsi="Arial" w:cs="Arial"/>
            <w:color w:val="1155CC"/>
            <w:u w:val="single"/>
          </w:rPr>
          <w:t>https://www.academia.edu/download/106610227/j.ijhm.2020.10271220231015-1-j225r6.pdf</w:t>
        </w:r>
      </w:hyperlink>
      <w:r>
        <w:rPr>
          <w:rFonts w:ascii="Arial" w:eastAsia="Arial" w:hAnsi="Arial" w:cs="Arial"/>
        </w:rPr>
        <w:t xml:space="preserve"> (Accessed on 7 February 2024)</w:t>
      </w:r>
    </w:p>
    <w:p w14:paraId="70E1079F" w14:textId="77777777" w:rsidR="00EC31F4" w:rsidRDefault="00000000">
      <w:pPr>
        <w:spacing w:line="360" w:lineRule="auto"/>
        <w:jc w:val="both"/>
        <w:rPr>
          <w:rFonts w:ascii="Arial" w:eastAsia="Arial" w:hAnsi="Arial" w:cs="Arial"/>
          <w:b/>
          <w:i/>
        </w:rPr>
      </w:pPr>
      <w:r>
        <w:rPr>
          <w:rFonts w:ascii="Arial" w:eastAsia="Arial" w:hAnsi="Arial" w:cs="Arial"/>
          <w:b/>
          <w:i/>
        </w:rPr>
        <w:t>Component 3</w:t>
      </w:r>
    </w:p>
    <w:p w14:paraId="03EE45A4" w14:textId="77777777" w:rsidR="00EC31F4" w:rsidRDefault="00000000">
      <w:pPr>
        <w:spacing w:line="360" w:lineRule="auto"/>
        <w:jc w:val="both"/>
        <w:rPr>
          <w:rFonts w:ascii="Arial" w:eastAsia="Arial" w:hAnsi="Arial" w:cs="Arial"/>
        </w:rPr>
      </w:pPr>
      <w:r>
        <w:rPr>
          <w:rFonts w:ascii="Arial" w:eastAsia="Arial" w:hAnsi="Arial" w:cs="Arial"/>
        </w:rPr>
        <w:t xml:space="preserve">Ahlawat, R. and </w:t>
      </w:r>
      <w:proofErr w:type="spellStart"/>
      <w:r>
        <w:rPr>
          <w:rFonts w:ascii="Arial" w:eastAsia="Arial" w:hAnsi="Arial" w:cs="Arial"/>
        </w:rPr>
        <w:t>Jaggarwal</w:t>
      </w:r>
      <w:proofErr w:type="spellEnd"/>
      <w:r>
        <w:rPr>
          <w:rFonts w:ascii="Arial" w:eastAsia="Arial" w:hAnsi="Arial" w:cs="Arial"/>
        </w:rPr>
        <w:t xml:space="preserve">, S. eds., 2023. Perspective Of </w:t>
      </w:r>
      <w:proofErr w:type="gramStart"/>
      <w:r>
        <w:rPr>
          <w:rFonts w:ascii="Arial" w:eastAsia="Arial" w:hAnsi="Arial" w:cs="Arial"/>
        </w:rPr>
        <w:t>The</w:t>
      </w:r>
      <w:proofErr w:type="gramEnd"/>
      <w:r>
        <w:rPr>
          <w:rFonts w:ascii="Arial" w:eastAsia="Arial" w:hAnsi="Arial" w:cs="Arial"/>
        </w:rPr>
        <w:t xml:space="preserve"> Marketing An Inter-Disciplinary Approach. </w:t>
      </w:r>
      <w:proofErr w:type="spellStart"/>
      <w:r>
        <w:rPr>
          <w:rFonts w:ascii="Arial" w:eastAsia="Arial" w:hAnsi="Arial" w:cs="Arial"/>
          <w:i/>
        </w:rPr>
        <w:t>Uttkarsh</w:t>
      </w:r>
      <w:proofErr w:type="spellEnd"/>
      <w:r>
        <w:rPr>
          <w:rFonts w:ascii="Arial" w:eastAsia="Arial" w:hAnsi="Arial" w:cs="Arial"/>
          <w:i/>
        </w:rPr>
        <w:t xml:space="preserve"> </w:t>
      </w:r>
      <w:proofErr w:type="spellStart"/>
      <w:r>
        <w:rPr>
          <w:rFonts w:ascii="Arial" w:eastAsia="Arial" w:hAnsi="Arial" w:cs="Arial"/>
          <w:i/>
        </w:rPr>
        <w:t>Prakashan</w:t>
      </w:r>
      <w:proofErr w:type="spellEnd"/>
      <w:r>
        <w:rPr>
          <w:rFonts w:ascii="Arial" w:eastAsia="Arial" w:hAnsi="Arial" w:cs="Arial"/>
          <w:i/>
        </w:rPr>
        <w:t>.</w:t>
      </w:r>
      <w:r>
        <w:rPr>
          <w:rFonts w:ascii="Arial" w:eastAsia="Arial" w:hAnsi="Arial" w:cs="Arial"/>
        </w:rPr>
        <w:t xml:space="preserve"> Available at: </w:t>
      </w:r>
      <w:hyperlink r:id="rId20">
        <w:r>
          <w:rPr>
            <w:rFonts w:ascii="Arial" w:eastAsia="Arial" w:hAnsi="Arial" w:cs="Arial"/>
            <w:color w:val="1155CC"/>
            <w:u w:val="single"/>
          </w:rPr>
          <w:t>https://books.google.com/books?hl=en&amp;lr=&amp;id=enbAEAAAQBAJ&amp;oi=fnd&amp;pg=PA1&amp;dq=All+hotels+want+is+for+visitors+to+have+the+desire+to+come+back+to+the+resort+or+other+tourist+attraction+after+using+their+amenities+and+purchasing+our+happy-making+goods,+which+is+frequently+the+case.+&amp;ots=6CMtQ7ol_d&amp;sig=m4g-zOGnE42EnBcXcZJFOTbjVKA</w:t>
        </w:r>
      </w:hyperlink>
      <w:r>
        <w:rPr>
          <w:rFonts w:ascii="Arial" w:eastAsia="Arial" w:hAnsi="Arial" w:cs="Arial"/>
        </w:rPr>
        <w:t xml:space="preserve"> (Accessed on 7 February 2024)</w:t>
      </w:r>
    </w:p>
    <w:p w14:paraId="66F26730" w14:textId="77777777" w:rsidR="00EC31F4" w:rsidRDefault="00000000">
      <w:pPr>
        <w:spacing w:line="360" w:lineRule="auto"/>
        <w:jc w:val="both"/>
        <w:rPr>
          <w:rFonts w:ascii="Arial" w:eastAsia="Arial" w:hAnsi="Arial" w:cs="Arial"/>
        </w:rPr>
      </w:pPr>
      <w:r>
        <w:rPr>
          <w:rFonts w:ascii="Arial" w:eastAsia="Arial" w:hAnsi="Arial" w:cs="Arial"/>
        </w:rPr>
        <w:t xml:space="preserve">Ali, B.J., Saleh, P.F., </w:t>
      </w:r>
      <w:proofErr w:type="spellStart"/>
      <w:r>
        <w:rPr>
          <w:rFonts w:ascii="Arial" w:eastAsia="Arial" w:hAnsi="Arial" w:cs="Arial"/>
        </w:rPr>
        <w:t>Akoi</w:t>
      </w:r>
      <w:proofErr w:type="spellEnd"/>
      <w:r>
        <w:rPr>
          <w:rFonts w:ascii="Arial" w:eastAsia="Arial" w:hAnsi="Arial" w:cs="Arial"/>
        </w:rPr>
        <w:t xml:space="preserve">, S., Abdulrahman, A.A., </w:t>
      </w:r>
      <w:proofErr w:type="spellStart"/>
      <w:r>
        <w:rPr>
          <w:rFonts w:ascii="Arial" w:eastAsia="Arial" w:hAnsi="Arial" w:cs="Arial"/>
        </w:rPr>
        <w:t>Muhamed</w:t>
      </w:r>
      <w:proofErr w:type="spellEnd"/>
      <w:r>
        <w:rPr>
          <w:rFonts w:ascii="Arial" w:eastAsia="Arial" w:hAnsi="Arial" w:cs="Arial"/>
        </w:rPr>
        <w:t xml:space="preserve">, A.S., Noori, H.N. and Anwar, G., 2021, May. Impact of service quality on the customer satisfaction: Case study at online meeting platforms. In Ali, BJ, Saleh, </w:t>
      </w:r>
      <w:proofErr w:type="spellStart"/>
      <w:r>
        <w:rPr>
          <w:rFonts w:ascii="Arial" w:eastAsia="Arial" w:hAnsi="Arial" w:cs="Arial"/>
        </w:rPr>
        <w:t>Akoi</w:t>
      </w:r>
      <w:proofErr w:type="spellEnd"/>
      <w:r>
        <w:rPr>
          <w:rFonts w:ascii="Arial" w:eastAsia="Arial" w:hAnsi="Arial" w:cs="Arial"/>
        </w:rPr>
        <w:t xml:space="preserve">, S., Abdulrahman, AA, </w:t>
      </w:r>
      <w:proofErr w:type="spellStart"/>
      <w:r>
        <w:rPr>
          <w:rFonts w:ascii="Arial" w:eastAsia="Arial" w:hAnsi="Arial" w:cs="Arial"/>
        </w:rPr>
        <w:t>Muhamed</w:t>
      </w:r>
      <w:proofErr w:type="spellEnd"/>
      <w:r>
        <w:rPr>
          <w:rFonts w:ascii="Arial" w:eastAsia="Arial" w:hAnsi="Arial" w:cs="Arial"/>
        </w:rPr>
        <w:t xml:space="preserve">, AS, Noori, HN, Anwar, </w:t>
      </w:r>
      <w:proofErr w:type="gramStart"/>
      <w:r>
        <w:rPr>
          <w:rFonts w:ascii="Arial" w:eastAsia="Arial" w:hAnsi="Arial" w:cs="Arial"/>
        </w:rPr>
        <w:t>G.(</w:t>
      </w:r>
      <w:proofErr w:type="gramEnd"/>
      <w:r>
        <w:rPr>
          <w:rFonts w:ascii="Arial" w:eastAsia="Arial" w:hAnsi="Arial" w:cs="Arial"/>
        </w:rPr>
        <w:t>2021). Impact of Service Quality on the Customer Satisfaction: Case study at Online Meeting Platforms.</w:t>
      </w:r>
      <w:r>
        <w:rPr>
          <w:rFonts w:ascii="Arial" w:eastAsia="Arial" w:hAnsi="Arial" w:cs="Arial"/>
          <w:i/>
        </w:rPr>
        <w:t xml:space="preserve"> International journal of Engineering, Business and Management (Vol. 5, No. 2, pp. 65-77).</w:t>
      </w:r>
      <w:r>
        <w:rPr>
          <w:rFonts w:ascii="Arial" w:eastAsia="Arial" w:hAnsi="Arial" w:cs="Arial"/>
        </w:rPr>
        <w:t xml:space="preserve"> Available at: </w:t>
      </w:r>
      <w:hyperlink r:id="rId21">
        <w:r>
          <w:rPr>
            <w:rFonts w:ascii="Arial" w:eastAsia="Arial" w:hAnsi="Arial" w:cs="Arial"/>
            <w:color w:val="1155CC"/>
            <w:u w:val="single"/>
          </w:rPr>
          <w:t>http://journal-repository.theshillonga.com/index.php/ijebm/article/view/3554/3349</w:t>
        </w:r>
      </w:hyperlink>
      <w:r>
        <w:rPr>
          <w:rFonts w:ascii="Arial" w:eastAsia="Arial" w:hAnsi="Arial" w:cs="Arial"/>
        </w:rPr>
        <w:t xml:space="preserve"> (Accessed on 7 February 2024)</w:t>
      </w:r>
    </w:p>
    <w:p w14:paraId="7C6D88A1" w14:textId="77777777" w:rsidR="00EC31F4" w:rsidRDefault="00000000">
      <w:pPr>
        <w:spacing w:line="360" w:lineRule="auto"/>
        <w:jc w:val="both"/>
        <w:rPr>
          <w:rFonts w:ascii="Arial" w:eastAsia="Arial" w:hAnsi="Arial" w:cs="Arial"/>
        </w:rPr>
      </w:pPr>
      <w:proofErr w:type="spellStart"/>
      <w:r>
        <w:rPr>
          <w:rFonts w:ascii="Arial" w:eastAsia="Arial" w:hAnsi="Arial" w:cs="Arial"/>
        </w:rPr>
        <w:t>Ekhsan</w:t>
      </w:r>
      <w:proofErr w:type="spellEnd"/>
      <w:r>
        <w:rPr>
          <w:rFonts w:ascii="Arial" w:eastAsia="Arial" w:hAnsi="Arial" w:cs="Arial"/>
        </w:rPr>
        <w:t xml:space="preserve">, M., </w:t>
      </w:r>
      <w:proofErr w:type="spellStart"/>
      <w:r>
        <w:rPr>
          <w:rFonts w:ascii="Arial" w:eastAsia="Arial" w:hAnsi="Arial" w:cs="Arial"/>
        </w:rPr>
        <w:t>Badrianto</w:t>
      </w:r>
      <w:proofErr w:type="spellEnd"/>
      <w:r>
        <w:rPr>
          <w:rFonts w:ascii="Arial" w:eastAsia="Arial" w:hAnsi="Arial" w:cs="Arial"/>
        </w:rPr>
        <w:t xml:space="preserve">, Y., </w:t>
      </w:r>
      <w:proofErr w:type="spellStart"/>
      <w:r>
        <w:rPr>
          <w:rFonts w:ascii="Arial" w:eastAsia="Arial" w:hAnsi="Arial" w:cs="Arial"/>
        </w:rPr>
        <w:t>Fahlevi</w:t>
      </w:r>
      <w:proofErr w:type="spellEnd"/>
      <w:r>
        <w:rPr>
          <w:rFonts w:ascii="Arial" w:eastAsia="Arial" w:hAnsi="Arial" w:cs="Arial"/>
        </w:rPr>
        <w:t xml:space="preserve">, M. and </w:t>
      </w:r>
      <w:proofErr w:type="spellStart"/>
      <w:r>
        <w:rPr>
          <w:rFonts w:ascii="Arial" w:eastAsia="Arial" w:hAnsi="Arial" w:cs="Arial"/>
        </w:rPr>
        <w:t>Rabiah</w:t>
      </w:r>
      <w:proofErr w:type="spellEnd"/>
      <w:r>
        <w:rPr>
          <w:rFonts w:ascii="Arial" w:eastAsia="Arial" w:hAnsi="Arial" w:cs="Arial"/>
        </w:rPr>
        <w:t xml:space="preserve">, A.S., 2020, February. Analysis of the effect of learning orientation, role of leaders and competence to employee performance front office the Sultan Hotel Jakarta. </w:t>
      </w:r>
      <w:r>
        <w:rPr>
          <w:rFonts w:ascii="Arial" w:eastAsia="Arial" w:hAnsi="Arial" w:cs="Arial"/>
          <w:i/>
        </w:rPr>
        <w:t xml:space="preserve">In 4th International Conference on Management, Economics and Business (ICMEB 2019) (pp. 239-244). Atlantis Press. </w:t>
      </w:r>
      <w:r>
        <w:rPr>
          <w:rFonts w:ascii="Arial" w:eastAsia="Arial" w:hAnsi="Arial" w:cs="Arial"/>
        </w:rPr>
        <w:t xml:space="preserve">Available at: </w:t>
      </w:r>
      <w:hyperlink r:id="rId22">
        <w:r>
          <w:rPr>
            <w:rFonts w:ascii="Arial" w:eastAsia="Arial" w:hAnsi="Arial" w:cs="Arial"/>
            <w:color w:val="1155CC"/>
            <w:u w:val="single"/>
          </w:rPr>
          <w:t>https://www.atlantis-press.com/article/125934113.pdf</w:t>
        </w:r>
      </w:hyperlink>
      <w:r>
        <w:rPr>
          <w:rFonts w:ascii="Arial" w:eastAsia="Arial" w:hAnsi="Arial" w:cs="Arial"/>
        </w:rPr>
        <w:t xml:space="preserve"> (Accessed on 7 February 2024)</w:t>
      </w:r>
    </w:p>
    <w:p w14:paraId="111F93C8" w14:textId="77777777" w:rsidR="00EC31F4" w:rsidRDefault="00000000">
      <w:pPr>
        <w:tabs>
          <w:tab w:val="left" w:pos="264"/>
        </w:tabs>
        <w:spacing w:line="360" w:lineRule="auto"/>
        <w:jc w:val="both"/>
        <w:rPr>
          <w:rFonts w:ascii="Arial" w:eastAsia="Arial" w:hAnsi="Arial" w:cs="Arial"/>
        </w:rPr>
      </w:pPr>
      <w:r>
        <w:rPr>
          <w:rFonts w:ascii="Arial" w:eastAsia="Arial" w:hAnsi="Arial" w:cs="Arial"/>
        </w:rPr>
        <w:t xml:space="preserve">GC, M.K.B., 2019 Cooperative Education Report: A study on the services provided by marketing service agencies, a case study of </w:t>
      </w:r>
      <w:proofErr w:type="spellStart"/>
      <w:r>
        <w:rPr>
          <w:rFonts w:ascii="Arial" w:eastAsia="Arial" w:hAnsi="Arial" w:cs="Arial"/>
        </w:rPr>
        <w:t>Dbrand</w:t>
      </w:r>
      <w:proofErr w:type="spellEnd"/>
      <w:r>
        <w:rPr>
          <w:rFonts w:ascii="Arial" w:eastAsia="Arial" w:hAnsi="Arial" w:cs="Arial"/>
        </w:rPr>
        <w:t xml:space="preserve"> Solutions. Available at: </w:t>
      </w:r>
      <w:hyperlink r:id="rId23">
        <w:r>
          <w:rPr>
            <w:rFonts w:ascii="Arial" w:eastAsia="Arial" w:hAnsi="Arial" w:cs="Arial"/>
            <w:color w:val="1155CC"/>
            <w:u w:val="single"/>
          </w:rPr>
          <w:t>https://e-</w:t>
        </w:r>
        <w:r>
          <w:rPr>
            <w:rFonts w:ascii="Arial" w:eastAsia="Arial" w:hAnsi="Arial" w:cs="Arial"/>
            <w:color w:val="1155CC"/>
            <w:u w:val="single"/>
          </w:rPr>
          <w:lastRenderedPageBreak/>
          <w:t>research.siam.edu/wp-content/uploads/2023/06/BBA-2022-Marketin-coop-A-study-on-the-services-provided-by-marketing-service-agencies.pdf</w:t>
        </w:r>
      </w:hyperlink>
      <w:r>
        <w:rPr>
          <w:rFonts w:ascii="Arial" w:eastAsia="Arial" w:hAnsi="Arial" w:cs="Arial"/>
        </w:rPr>
        <w:t xml:space="preserve"> (Accessed on 7 February 2024)</w:t>
      </w:r>
    </w:p>
    <w:p w14:paraId="03752CE9" w14:textId="77777777" w:rsidR="00EC31F4" w:rsidRDefault="00000000">
      <w:pPr>
        <w:spacing w:line="360" w:lineRule="auto"/>
        <w:jc w:val="both"/>
        <w:rPr>
          <w:rFonts w:ascii="Arial" w:eastAsia="Arial" w:hAnsi="Arial" w:cs="Arial"/>
        </w:rPr>
      </w:pPr>
      <w:r>
        <w:rPr>
          <w:rFonts w:ascii="Arial" w:eastAsia="Arial" w:hAnsi="Arial" w:cs="Arial"/>
        </w:rPr>
        <w:t xml:space="preserve">González-González, T., García-Almeida, D.J. and </w:t>
      </w:r>
      <w:proofErr w:type="spellStart"/>
      <w:r>
        <w:rPr>
          <w:rFonts w:ascii="Arial" w:eastAsia="Arial" w:hAnsi="Arial" w:cs="Arial"/>
        </w:rPr>
        <w:t>Viseu</w:t>
      </w:r>
      <w:proofErr w:type="spellEnd"/>
      <w:r>
        <w:rPr>
          <w:rFonts w:ascii="Arial" w:eastAsia="Arial" w:hAnsi="Arial" w:cs="Arial"/>
        </w:rPr>
        <w:t xml:space="preserve">, J., 2021. Frontline employee-driven change in hospitality firms: an analysis of receptionists’ personality on implemented suggestions. </w:t>
      </w:r>
      <w:r>
        <w:rPr>
          <w:rFonts w:ascii="Arial" w:eastAsia="Arial" w:hAnsi="Arial" w:cs="Arial"/>
          <w:i/>
        </w:rPr>
        <w:t xml:space="preserve">International Journal of Contemporary Hospitality Management, 33(12), pp.4439-4459. </w:t>
      </w:r>
      <w:r>
        <w:rPr>
          <w:rFonts w:ascii="Arial" w:eastAsia="Arial" w:hAnsi="Arial" w:cs="Arial"/>
        </w:rPr>
        <w:t xml:space="preserve">Available at: </w:t>
      </w:r>
      <w:hyperlink r:id="rId24">
        <w:r>
          <w:rPr>
            <w:rFonts w:ascii="Arial" w:eastAsia="Arial" w:hAnsi="Arial" w:cs="Arial"/>
            <w:color w:val="1155CC"/>
            <w:u w:val="single"/>
          </w:rPr>
          <w:t>https://sapientia.ualg.pt/bitstream/10400.1/17412/1/Manuscript_v5.pdf</w:t>
        </w:r>
      </w:hyperlink>
      <w:r>
        <w:rPr>
          <w:rFonts w:ascii="Arial" w:eastAsia="Arial" w:hAnsi="Arial" w:cs="Arial"/>
        </w:rPr>
        <w:t xml:space="preserve"> (Accessed on 7 February 2024)</w:t>
      </w:r>
    </w:p>
    <w:p w14:paraId="4148A489" w14:textId="77777777" w:rsidR="00EC31F4" w:rsidRDefault="00000000">
      <w:pPr>
        <w:spacing w:line="360" w:lineRule="auto"/>
        <w:jc w:val="both"/>
        <w:rPr>
          <w:rFonts w:ascii="Arial" w:eastAsia="Arial" w:hAnsi="Arial" w:cs="Arial"/>
        </w:rPr>
      </w:pPr>
      <w:proofErr w:type="spellStart"/>
      <w:r>
        <w:rPr>
          <w:rFonts w:ascii="Arial" w:eastAsia="Arial" w:hAnsi="Arial" w:cs="Arial"/>
        </w:rPr>
        <w:t>Hassard</w:t>
      </w:r>
      <w:proofErr w:type="spellEnd"/>
      <w:r>
        <w:rPr>
          <w:rFonts w:ascii="Arial" w:eastAsia="Arial" w:hAnsi="Arial" w:cs="Arial"/>
        </w:rPr>
        <w:t xml:space="preserve">, J. and Morris, J., 2022. The extensification of managerial work in the digital age: Middle managers, </w:t>
      </w:r>
      <w:proofErr w:type="spellStart"/>
      <w:r>
        <w:rPr>
          <w:rFonts w:ascii="Arial" w:eastAsia="Arial" w:hAnsi="Arial" w:cs="Arial"/>
        </w:rPr>
        <w:t>spatio</w:t>
      </w:r>
      <w:proofErr w:type="spellEnd"/>
      <w:r>
        <w:rPr>
          <w:rFonts w:ascii="Arial" w:eastAsia="Arial" w:hAnsi="Arial" w:cs="Arial"/>
        </w:rPr>
        <w:t xml:space="preserve">-temporal </w:t>
      </w:r>
      <w:proofErr w:type="gramStart"/>
      <w:r>
        <w:rPr>
          <w:rFonts w:ascii="Arial" w:eastAsia="Arial" w:hAnsi="Arial" w:cs="Arial"/>
        </w:rPr>
        <w:t>boundaries</w:t>
      </w:r>
      <w:proofErr w:type="gramEnd"/>
      <w:r>
        <w:rPr>
          <w:rFonts w:ascii="Arial" w:eastAsia="Arial" w:hAnsi="Arial" w:cs="Arial"/>
        </w:rPr>
        <w:t xml:space="preserve"> and control.</w:t>
      </w:r>
      <w:r>
        <w:rPr>
          <w:rFonts w:ascii="Arial" w:eastAsia="Arial" w:hAnsi="Arial" w:cs="Arial"/>
          <w:i/>
        </w:rPr>
        <w:t xml:space="preserve"> human relations, 75(9), pp.1647-1678. </w:t>
      </w:r>
      <w:r>
        <w:rPr>
          <w:rFonts w:ascii="Arial" w:eastAsia="Arial" w:hAnsi="Arial" w:cs="Arial"/>
        </w:rPr>
        <w:t xml:space="preserve">Available at: </w:t>
      </w:r>
      <w:hyperlink r:id="rId25">
        <w:r>
          <w:rPr>
            <w:rFonts w:ascii="Arial" w:eastAsia="Arial" w:hAnsi="Arial" w:cs="Arial"/>
            <w:color w:val="1155CC"/>
            <w:u w:val="single"/>
          </w:rPr>
          <w:t>https://journals.sagepub.com/doi/pdf/10.1177/00187267211003123</w:t>
        </w:r>
      </w:hyperlink>
      <w:r>
        <w:rPr>
          <w:rFonts w:ascii="Arial" w:eastAsia="Arial" w:hAnsi="Arial" w:cs="Arial"/>
        </w:rPr>
        <w:t xml:space="preserve"> (Accessed on 7 February 2024)</w:t>
      </w:r>
    </w:p>
    <w:p w14:paraId="1ADCF6F6" w14:textId="77777777" w:rsidR="00EC31F4" w:rsidRDefault="00000000">
      <w:pPr>
        <w:spacing w:line="360" w:lineRule="auto"/>
        <w:jc w:val="both"/>
        <w:rPr>
          <w:rFonts w:ascii="Arial" w:eastAsia="Arial" w:hAnsi="Arial" w:cs="Arial"/>
        </w:rPr>
      </w:pPr>
      <w:proofErr w:type="spellStart"/>
      <w:r>
        <w:rPr>
          <w:rFonts w:ascii="Arial" w:eastAsia="Arial" w:hAnsi="Arial" w:cs="Arial"/>
        </w:rPr>
        <w:t>Hassard</w:t>
      </w:r>
      <w:proofErr w:type="spellEnd"/>
      <w:r>
        <w:rPr>
          <w:rFonts w:ascii="Arial" w:eastAsia="Arial" w:hAnsi="Arial" w:cs="Arial"/>
        </w:rPr>
        <w:t xml:space="preserve">, J. and Morris, J., 2022. The extensification of managerial work in the digital age: Middle managers, </w:t>
      </w:r>
      <w:proofErr w:type="spellStart"/>
      <w:r>
        <w:rPr>
          <w:rFonts w:ascii="Arial" w:eastAsia="Arial" w:hAnsi="Arial" w:cs="Arial"/>
        </w:rPr>
        <w:t>spatio</w:t>
      </w:r>
      <w:proofErr w:type="spellEnd"/>
      <w:r>
        <w:rPr>
          <w:rFonts w:ascii="Arial" w:eastAsia="Arial" w:hAnsi="Arial" w:cs="Arial"/>
        </w:rPr>
        <w:t xml:space="preserve">-temporal </w:t>
      </w:r>
      <w:proofErr w:type="gramStart"/>
      <w:r>
        <w:rPr>
          <w:rFonts w:ascii="Arial" w:eastAsia="Arial" w:hAnsi="Arial" w:cs="Arial"/>
        </w:rPr>
        <w:t>boundaries</w:t>
      </w:r>
      <w:proofErr w:type="gramEnd"/>
      <w:r>
        <w:rPr>
          <w:rFonts w:ascii="Arial" w:eastAsia="Arial" w:hAnsi="Arial" w:cs="Arial"/>
        </w:rPr>
        <w:t xml:space="preserve"> and control.</w:t>
      </w:r>
      <w:r>
        <w:rPr>
          <w:rFonts w:ascii="Arial" w:eastAsia="Arial" w:hAnsi="Arial" w:cs="Arial"/>
          <w:i/>
        </w:rPr>
        <w:t xml:space="preserve"> human relations, 75(9), pp.1647-1678. </w:t>
      </w:r>
      <w:r>
        <w:rPr>
          <w:rFonts w:ascii="Arial" w:eastAsia="Arial" w:hAnsi="Arial" w:cs="Arial"/>
        </w:rPr>
        <w:t xml:space="preserve">Available at: </w:t>
      </w:r>
      <w:hyperlink r:id="rId26">
        <w:r>
          <w:rPr>
            <w:rFonts w:ascii="Arial" w:eastAsia="Arial" w:hAnsi="Arial" w:cs="Arial"/>
            <w:color w:val="1155CC"/>
            <w:u w:val="single"/>
          </w:rPr>
          <w:t>https://journals.sagepub.com/doi/pdf/10.1177/00187267211003123</w:t>
        </w:r>
      </w:hyperlink>
      <w:r>
        <w:rPr>
          <w:rFonts w:ascii="Arial" w:eastAsia="Arial" w:hAnsi="Arial" w:cs="Arial"/>
        </w:rPr>
        <w:t xml:space="preserve"> (Accessed on 7 February 2024)</w:t>
      </w:r>
    </w:p>
    <w:p w14:paraId="29FAF104" w14:textId="77777777" w:rsidR="00EC31F4" w:rsidRDefault="00000000">
      <w:pPr>
        <w:spacing w:line="360" w:lineRule="auto"/>
        <w:jc w:val="both"/>
        <w:rPr>
          <w:rFonts w:ascii="Arial" w:eastAsia="Arial" w:hAnsi="Arial" w:cs="Arial"/>
        </w:rPr>
      </w:pPr>
      <w:r>
        <w:rPr>
          <w:rFonts w:ascii="Arial" w:eastAsia="Arial" w:hAnsi="Arial" w:cs="Arial"/>
        </w:rPr>
        <w:t xml:space="preserve">Hu, F., Trivedi, R. and Teichert, T., 2022. Using hotel reviews to assess hotel frontline employees’ roles and performances. </w:t>
      </w:r>
      <w:r>
        <w:rPr>
          <w:rFonts w:ascii="Arial" w:eastAsia="Arial" w:hAnsi="Arial" w:cs="Arial"/>
          <w:i/>
        </w:rPr>
        <w:t>International Journal of Contemporary Hospitality Management, 34(5), pp.1796-1822.</w:t>
      </w:r>
      <w:r>
        <w:rPr>
          <w:rFonts w:ascii="Arial" w:eastAsia="Arial" w:hAnsi="Arial" w:cs="Arial"/>
        </w:rPr>
        <w:t xml:space="preserve"> Available at: </w:t>
      </w:r>
      <w:hyperlink r:id="rId27">
        <w:r>
          <w:rPr>
            <w:rFonts w:ascii="Arial" w:eastAsia="Arial" w:hAnsi="Arial" w:cs="Arial"/>
            <w:color w:val="1155CC"/>
            <w:u w:val="single"/>
          </w:rPr>
          <w:t>https://bradscholars.brad.ac.uk/bitstream/handle/10454/18908/hu_et_al_2022.pdf?sequence=5&amp;isAllowed=y</w:t>
        </w:r>
      </w:hyperlink>
      <w:r>
        <w:rPr>
          <w:rFonts w:ascii="Arial" w:eastAsia="Arial" w:hAnsi="Arial" w:cs="Arial"/>
        </w:rPr>
        <w:t xml:space="preserve"> (Accessed on 7 February 2024)</w:t>
      </w:r>
    </w:p>
    <w:p w14:paraId="1AFD0265" w14:textId="77777777" w:rsidR="00EC31F4" w:rsidRDefault="00000000">
      <w:pPr>
        <w:spacing w:line="360" w:lineRule="auto"/>
        <w:jc w:val="both"/>
        <w:rPr>
          <w:rFonts w:ascii="Arial" w:eastAsia="Arial" w:hAnsi="Arial" w:cs="Arial"/>
        </w:rPr>
      </w:pPr>
      <w:proofErr w:type="spellStart"/>
      <w:r>
        <w:rPr>
          <w:rFonts w:ascii="Arial" w:eastAsia="Arial" w:hAnsi="Arial" w:cs="Arial"/>
        </w:rPr>
        <w:t>Lemmetty</w:t>
      </w:r>
      <w:proofErr w:type="spellEnd"/>
      <w:r>
        <w:rPr>
          <w:rFonts w:ascii="Arial" w:eastAsia="Arial" w:hAnsi="Arial" w:cs="Arial"/>
        </w:rPr>
        <w:t xml:space="preserve">, S. and Collin, K., 2020. Self-directed learning as a practice of workplace learning: Interpretative repertoires of self-directed learning in ICT work. </w:t>
      </w:r>
      <w:r>
        <w:rPr>
          <w:rFonts w:ascii="Arial" w:eastAsia="Arial" w:hAnsi="Arial" w:cs="Arial"/>
          <w:i/>
        </w:rPr>
        <w:t>Vocations and Learning, 13(1), pp.47-70.</w:t>
      </w:r>
      <w:r>
        <w:rPr>
          <w:rFonts w:ascii="Arial" w:eastAsia="Arial" w:hAnsi="Arial" w:cs="Arial"/>
        </w:rPr>
        <w:t xml:space="preserve"> Available at: </w:t>
      </w:r>
      <w:hyperlink r:id="rId28">
        <w:r>
          <w:rPr>
            <w:rFonts w:ascii="Arial" w:eastAsia="Arial" w:hAnsi="Arial" w:cs="Arial"/>
            <w:color w:val="1155CC"/>
            <w:u w:val="single"/>
          </w:rPr>
          <w:t>https://link.springer.com/article/10.1007/s12186-019-09228-x</w:t>
        </w:r>
      </w:hyperlink>
      <w:r>
        <w:rPr>
          <w:rFonts w:ascii="Arial" w:eastAsia="Arial" w:hAnsi="Arial" w:cs="Arial"/>
        </w:rPr>
        <w:t xml:space="preserve"> (Accessed on 7 February 2024)</w:t>
      </w:r>
    </w:p>
    <w:p w14:paraId="77518B4B" w14:textId="77777777" w:rsidR="00EC31F4" w:rsidRDefault="00000000">
      <w:pPr>
        <w:spacing w:line="360" w:lineRule="auto"/>
        <w:jc w:val="both"/>
        <w:rPr>
          <w:rFonts w:ascii="Arial" w:eastAsia="Arial" w:hAnsi="Arial" w:cs="Arial"/>
        </w:rPr>
      </w:pPr>
      <w:proofErr w:type="spellStart"/>
      <w:r>
        <w:rPr>
          <w:rFonts w:ascii="Arial" w:eastAsia="Arial" w:hAnsi="Arial" w:cs="Arial"/>
        </w:rPr>
        <w:t>Mekuri-Ndimele</w:t>
      </w:r>
      <w:proofErr w:type="spellEnd"/>
      <w:r>
        <w:rPr>
          <w:rFonts w:ascii="Arial" w:eastAsia="Arial" w:hAnsi="Arial" w:cs="Arial"/>
        </w:rPr>
        <w:t xml:space="preserve">, J.A., Mobile Communication Capabilities: Necessity for Front Desk Officer Job Performance in the 21 </w:t>
      </w:r>
      <w:proofErr w:type="spellStart"/>
      <w:r>
        <w:rPr>
          <w:rFonts w:ascii="Arial" w:eastAsia="Arial" w:hAnsi="Arial" w:cs="Arial"/>
        </w:rPr>
        <w:t>st</w:t>
      </w:r>
      <w:proofErr w:type="spellEnd"/>
      <w:r>
        <w:rPr>
          <w:rFonts w:ascii="Arial" w:eastAsia="Arial" w:hAnsi="Arial" w:cs="Arial"/>
        </w:rPr>
        <w:t xml:space="preserve"> Century. Available at: </w:t>
      </w:r>
      <w:hyperlink r:id="rId29">
        <w:r>
          <w:rPr>
            <w:rFonts w:ascii="Arial" w:eastAsia="Arial" w:hAnsi="Arial" w:cs="Arial"/>
            <w:color w:val="1155CC"/>
            <w:u w:val="single"/>
          </w:rPr>
          <w:t>http://www.ijahss.com/Paper/07032022/1179451609.pdf</w:t>
        </w:r>
      </w:hyperlink>
      <w:r>
        <w:rPr>
          <w:rFonts w:ascii="Arial" w:eastAsia="Arial" w:hAnsi="Arial" w:cs="Arial"/>
        </w:rPr>
        <w:t xml:space="preserve"> (Accessed on 7 February 2024)</w:t>
      </w:r>
    </w:p>
    <w:p w14:paraId="0E59BBB4" w14:textId="77777777" w:rsidR="00EC31F4" w:rsidRDefault="00000000">
      <w:pPr>
        <w:spacing w:line="360" w:lineRule="auto"/>
        <w:jc w:val="both"/>
        <w:rPr>
          <w:rFonts w:ascii="Arial" w:eastAsia="Arial" w:hAnsi="Arial" w:cs="Arial"/>
        </w:rPr>
      </w:pPr>
      <w:proofErr w:type="spellStart"/>
      <w:r>
        <w:rPr>
          <w:rFonts w:ascii="Arial" w:eastAsia="Arial" w:hAnsi="Arial" w:cs="Arial"/>
        </w:rPr>
        <w:t>Muuri</w:t>
      </w:r>
      <w:proofErr w:type="spellEnd"/>
      <w:r>
        <w:rPr>
          <w:rFonts w:ascii="Arial" w:eastAsia="Arial" w:hAnsi="Arial" w:cs="Arial"/>
        </w:rPr>
        <w:t xml:space="preserve">, T., 2023. Beyond the Office: motivations and influences of remote work. Available at: </w:t>
      </w:r>
      <w:hyperlink r:id="rId30">
        <w:r>
          <w:rPr>
            <w:rFonts w:ascii="Arial" w:eastAsia="Arial" w:hAnsi="Arial" w:cs="Arial"/>
            <w:color w:val="1155CC"/>
            <w:u w:val="single"/>
          </w:rPr>
          <w:t>https://www.theseus.fi/bitstream/handle/10024/817121/Muuri_Tommi.pdf?sequence=2</w:t>
        </w:r>
      </w:hyperlink>
      <w:r>
        <w:rPr>
          <w:rFonts w:ascii="Arial" w:eastAsia="Arial" w:hAnsi="Arial" w:cs="Arial"/>
        </w:rPr>
        <w:t xml:space="preserve"> (Accessed on 7 February 2024)</w:t>
      </w:r>
    </w:p>
    <w:p w14:paraId="23829AD2" w14:textId="77777777" w:rsidR="00EC31F4" w:rsidRDefault="00000000">
      <w:pPr>
        <w:spacing w:line="360" w:lineRule="auto"/>
        <w:jc w:val="both"/>
        <w:rPr>
          <w:rFonts w:ascii="Arial" w:eastAsia="Arial" w:hAnsi="Arial" w:cs="Arial"/>
        </w:rPr>
      </w:pPr>
      <w:proofErr w:type="spellStart"/>
      <w:r>
        <w:rPr>
          <w:rFonts w:ascii="Arial" w:eastAsia="Arial" w:hAnsi="Arial" w:cs="Arial"/>
        </w:rPr>
        <w:t>Olimovich</w:t>
      </w:r>
      <w:proofErr w:type="spellEnd"/>
      <w:r>
        <w:rPr>
          <w:rFonts w:ascii="Arial" w:eastAsia="Arial" w:hAnsi="Arial" w:cs="Arial"/>
        </w:rPr>
        <w:t xml:space="preserve">, D.I., </w:t>
      </w:r>
      <w:proofErr w:type="spellStart"/>
      <w:r>
        <w:rPr>
          <w:rFonts w:ascii="Arial" w:eastAsia="Arial" w:hAnsi="Arial" w:cs="Arial"/>
        </w:rPr>
        <w:t>Bakhtiyorovich</w:t>
      </w:r>
      <w:proofErr w:type="spellEnd"/>
      <w:r>
        <w:rPr>
          <w:rFonts w:ascii="Arial" w:eastAsia="Arial" w:hAnsi="Arial" w:cs="Arial"/>
        </w:rPr>
        <w:t xml:space="preserve">, T.M. and </w:t>
      </w:r>
      <w:proofErr w:type="spellStart"/>
      <w:r>
        <w:rPr>
          <w:rFonts w:ascii="Arial" w:eastAsia="Arial" w:hAnsi="Arial" w:cs="Arial"/>
        </w:rPr>
        <w:t>Salimovna</w:t>
      </w:r>
      <w:proofErr w:type="spellEnd"/>
      <w:r>
        <w:rPr>
          <w:rFonts w:ascii="Arial" w:eastAsia="Arial" w:hAnsi="Arial" w:cs="Arial"/>
        </w:rPr>
        <w:t xml:space="preserve">, N.G., 2020. Improving of personnel training in hotel </w:t>
      </w:r>
      <w:proofErr w:type="spellStart"/>
      <w:r>
        <w:rPr>
          <w:rFonts w:ascii="Arial" w:eastAsia="Arial" w:hAnsi="Arial" w:cs="Arial"/>
        </w:rPr>
        <w:t>bussines</w:t>
      </w:r>
      <w:proofErr w:type="spellEnd"/>
      <w:r>
        <w:rPr>
          <w:rFonts w:ascii="Arial" w:eastAsia="Arial" w:hAnsi="Arial" w:cs="Arial"/>
        </w:rPr>
        <w:t>.</w:t>
      </w:r>
      <w:r>
        <w:rPr>
          <w:rFonts w:ascii="Arial" w:eastAsia="Arial" w:hAnsi="Arial" w:cs="Arial"/>
          <w:i/>
        </w:rPr>
        <w:t xml:space="preserve"> Academy, (2 (53)), pp.18-19.</w:t>
      </w:r>
      <w:r>
        <w:rPr>
          <w:rFonts w:ascii="Arial" w:eastAsia="Arial" w:hAnsi="Arial" w:cs="Arial"/>
        </w:rPr>
        <w:t xml:space="preserve"> Available at: </w:t>
      </w:r>
      <w:hyperlink r:id="rId31">
        <w:r>
          <w:rPr>
            <w:rFonts w:ascii="Arial" w:eastAsia="Arial" w:hAnsi="Arial" w:cs="Arial"/>
            <w:color w:val="1155CC"/>
            <w:u w:val="single"/>
          </w:rPr>
          <w:t>https://cyberleninka.ru/article/n/improving-of-personnel-training-in-hotel-bussines.pdf</w:t>
        </w:r>
      </w:hyperlink>
      <w:r>
        <w:rPr>
          <w:rFonts w:ascii="Arial" w:eastAsia="Arial" w:hAnsi="Arial" w:cs="Arial"/>
        </w:rPr>
        <w:t xml:space="preserve"> (Accessed on 7 February 2024)</w:t>
      </w:r>
    </w:p>
    <w:p w14:paraId="647A2721" w14:textId="77777777" w:rsidR="00EC31F4" w:rsidRDefault="00000000">
      <w:pPr>
        <w:spacing w:line="360" w:lineRule="auto"/>
        <w:jc w:val="both"/>
        <w:rPr>
          <w:rFonts w:ascii="Arial" w:eastAsia="Arial" w:hAnsi="Arial" w:cs="Arial"/>
        </w:rPr>
      </w:pPr>
      <w:r>
        <w:rPr>
          <w:rFonts w:ascii="Arial" w:eastAsia="Arial" w:hAnsi="Arial" w:cs="Arial"/>
        </w:rPr>
        <w:t>Sample Review 2019. Excellent front office staff.</w:t>
      </w:r>
      <w:r>
        <w:rPr>
          <w:rFonts w:ascii="Arial" w:eastAsia="Arial" w:hAnsi="Arial" w:cs="Arial"/>
          <w:i/>
        </w:rPr>
        <w:t xml:space="preserve"> [online] Tripadvisor.in.</w:t>
      </w:r>
      <w:r>
        <w:rPr>
          <w:rFonts w:ascii="Arial" w:eastAsia="Arial" w:hAnsi="Arial" w:cs="Arial"/>
        </w:rPr>
        <w:t xml:space="preserve"> Available at: </w:t>
      </w:r>
      <w:hyperlink r:id="rId32">
        <w:r>
          <w:rPr>
            <w:rFonts w:ascii="Arial" w:eastAsia="Arial" w:hAnsi="Arial" w:cs="Arial"/>
            <w:color w:val="1155CC"/>
            <w:u w:val="single"/>
          </w:rPr>
          <w:t>https://www.tripadvisor.in/ShowUserReviews-g303884-d1723727-r472888877-Best_Western_Merrion-Amritsar_Amritsar_District_Punjab.html</w:t>
        </w:r>
      </w:hyperlink>
      <w:r>
        <w:rPr>
          <w:rFonts w:ascii="Arial" w:eastAsia="Arial" w:hAnsi="Arial" w:cs="Arial"/>
        </w:rPr>
        <w:t xml:space="preserve"> (Accessed on 7 February 2024)</w:t>
      </w:r>
    </w:p>
    <w:p w14:paraId="3D3C09B6" w14:textId="77777777" w:rsidR="00EC31F4" w:rsidRDefault="00000000">
      <w:pPr>
        <w:spacing w:line="360" w:lineRule="auto"/>
        <w:jc w:val="both"/>
        <w:rPr>
          <w:rFonts w:ascii="Arial" w:eastAsia="Arial" w:hAnsi="Arial" w:cs="Arial"/>
        </w:rPr>
      </w:pPr>
      <w:r>
        <w:rPr>
          <w:rFonts w:ascii="Arial" w:eastAsia="Arial" w:hAnsi="Arial" w:cs="Arial"/>
        </w:rPr>
        <w:t xml:space="preserve">Sánchez-Franco, M.J. and </w:t>
      </w:r>
      <w:proofErr w:type="spellStart"/>
      <w:r>
        <w:rPr>
          <w:rFonts w:ascii="Arial" w:eastAsia="Arial" w:hAnsi="Arial" w:cs="Arial"/>
        </w:rPr>
        <w:t>Aramendia-Muneta</w:t>
      </w:r>
      <w:proofErr w:type="spellEnd"/>
      <w:r>
        <w:rPr>
          <w:rFonts w:ascii="Arial" w:eastAsia="Arial" w:hAnsi="Arial" w:cs="Arial"/>
        </w:rPr>
        <w:t xml:space="preserve">, M.E., 2023. Why do guests stay at Airbnb versus hotels? An empirical analysis of necessary and sufficient conditions. </w:t>
      </w:r>
      <w:r>
        <w:rPr>
          <w:rFonts w:ascii="Arial" w:eastAsia="Arial" w:hAnsi="Arial" w:cs="Arial"/>
          <w:i/>
        </w:rPr>
        <w:t xml:space="preserve">Journal of Innovation &amp; Knowledge, 8(3), p.100380. </w:t>
      </w:r>
      <w:r>
        <w:rPr>
          <w:rFonts w:ascii="Arial" w:eastAsia="Arial" w:hAnsi="Arial" w:cs="Arial"/>
        </w:rPr>
        <w:t xml:space="preserve">Available at: </w:t>
      </w:r>
      <w:hyperlink r:id="rId33">
        <w:r>
          <w:rPr>
            <w:rFonts w:ascii="Arial" w:eastAsia="Arial" w:hAnsi="Arial" w:cs="Arial"/>
            <w:color w:val="1155CC"/>
            <w:u w:val="single"/>
          </w:rPr>
          <w:t>https://www.sciencedirect.com/science/article/pii/S2444569X23000768</w:t>
        </w:r>
      </w:hyperlink>
      <w:r>
        <w:rPr>
          <w:rFonts w:ascii="Arial" w:eastAsia="Arial" w:hAnsi="Arial" w:cs="Arial"/>
        </w:rPr>
        <w:t xml:space="preserve"> (Accessed on 7 February 2024)</w:t>
      </w:r>
    </w:p>
    <w:p w14:paraId="434D5419" w14:textId="77777777" w:rsidR="00EC31F4" w:rsidRDefault="00000000">
      <w:pPr>
        <w:spacing w:line="360" w:lineRule="auto"/>
        <w:jc w:val="both"/>
        <w:rPr>
          <w:rFonts w:ascii="Arial" w:eastAsia="Arial" w:hAnsi="Arial" w:cs="Arial"/>
        </w:rPr>
      </w:pPr>
      <w:proofErr w:type="spellStart"/>
      <w:r>
        <w:rPr>
          <w:rFonts w:ascii="Arial" w:eastAsia="Arial" w:hAnsi="Arial" w:cs="Arial"/>
        </w:rPr>
        <w:t>Sheth</w:t>
      </w:r>
      <w:proofErr w:type="spellEnd"/>
      <w:r>
        <w:rPr>
          <w:rFonts w:ascii="Arial" w:eastAsia="Arial" w:hAnsi="Arial" w:cs="Arial"/>
        </w:rPr>
        <w:t xml:space="preserve">, J., Jain, V. and Ambika, A., 2020. Repositioning the customer support services: the next frontier of competitive advantage. </w:t>
      </w:r>
      <w:r>
        <w:rPr>
          <w:rFonts w:ascii="Arial" w:eastAsia="Arial" w:hAnsi="Arial" w:cs="Arial"/>
          <w:i/>
        </w:rPr>
        <w:t>European Journal of Marketing, 54(7), pp.1787-1804.</w:t>
      </w:r>
      <w:r>
        <w:rPr>
          <w:rFonts w:ascii="Arial" w:eastAsia="Arial" w:hAnsi="Arial" w:cs="Arial"/>
        </w:rPr>
        <w:t xml:space="preserve"> Available at: </w:t>
      </w:r>
      <w:hyperlink r:id="rId34">
        <w:r>
          <w:rPr>
            <w:rFonts w:ascii="Arial" w:eastAsia="Arial" w:hAnsi="Arial" w:cs="Arial"/>
            <w:color w:val="1155CC"/>
            <w:u w:val="single"/>
          </w:rPr>
          <w:t>https://www.jagsheth.com/wp-content/uploads/2020/06/Repositioning-the-Customer-Support-Services.pdf</w:t>
        </w:r>
      </w:hyperlink>
      <w:r>
        <w:rPr>
          <w:rFonts w:ascii="Arial" w:eastAsia="Arial" w:hAnsi="Arial" w:cs="Arial"/>
        </w:rPr>
        <w:t xml:space="preserve"> (Accessed on 7 February 2024)</w:t>
      </w:r>
    </w:p>
    <w:p w14:paraId="08A019C7" w14:textId="77777777" w:rsidR="00EC31F4" w:rsidRDefault="00000000">
      <w:pPr>
        <w:spacing w:line="360" w:lineRule="auto"/>
        <w:ind w:hanging="2"/>
        <w:rPr>
          <w:rFonts w:ascii="Arial" w:eastAsia="Arial" w:hAnsi="Arial" w:cs="Arial"/>
        </w:rPr>
      </w:pPr>
      <w:r>
        <w:rPr>
          <w:rFonts w:ascii="Arial" w:eastAsia="Arial" w:hAnsi="Arial" w:cs="Arial"/>
        </w:rPr>
        <w:t xml:space="preserve">Tien, N.H., Diem, P.T., Van On, P., Anh, V.T., Van </w:t>
      </w:r>
      <w:proofErr w:type="spellStart"/>
      <w:r>
        <w:rPr>
          <w:rFonts w:ascii="Arial" w:eastAsia="Arial" w:hAnsi="Arial" w:cs="Arial"/>
        </w:rPr>
        <w:t>Dat</w:t>
      </w:r>
      <w:proofErr w:type="spellEnd"/>
      <w:r>
        <w:rPr>
          <w:rFonts w:ascii="Arial" w:eastAsia="Arial" w:hAnsi="Arial" w:cs="Arial"/>
        </w:rPr>
        <w:t xml:space="preserve">, N., Hung, N.T. and Tam, B.Q., 2021. The formation and development of CRM system at </w:t>
      </w:r>
      <w:proofErr w:type="spellStart"/>
      <w:r>
        <w:rPr>
          <w:rFonts w:ascii="Arial" w:eastAsia="Arial" w:hAnsi="Arial" w:cs="Arial"/>
        </w:rPr>
        <w:t>Thien</w:t>
      </w:r>
      <w:proofErr w:type="spellEnd"/>
      <w:r>
        <w:rPr>
          <w:rFonts w:ascii="Arial" w:eastAsia="Arial" w:hAnsi="Arial" w:cs="Arial"/>
        </w:rPr>
        <w:t xml:space="preserve"> </w:t>
      </w:r>
      <w:proofErr w:type="spellStart"/>
      <w:r>
        <w:rPr>
          <w:rFonts w:ascii="Arial" w:eastAsia="Arial" w:hAnsi="Arial" w:cs="Arial"/>
        </w:rPr>
        <w:t>Hoa</w:t>
      </w:r>
      <w:proofErr w:type="spellEnd"/>
      <w:r>
        <w:rPr>
          <w:rFonts w:ascii="Arial" w:eastAsia="Arial" w:hAnsi="Arial" w:cs="Arial"/>
        </w:rPr>
        <w:t xml:space="preserve"> electronics supermarket in Vietnam.</w:t>
      </w:r>
      <w:r>
        <w:rPr>
          <w:rFonts w:ascii="Arial" w:eastAsia="Arial" w:hAnsi="Arial" w:cs="Arial"/>
          <w:i/>
        </w:rPr>
        <w:t xml:space="preserve"> International Journal of Research and Growth Evaluation, 2(4), pp.752-760.</w:t>
      </w:r>
      <w:r>
        <w:rPr>
          <w:rFonts w:ascii="Arial" w:eastAsia="Arial" w:hAnsi="Arial" w:cs="Arial"/>
        </w:rPr>
        <w:t xml:space="preserve"> Available at: </w:t>
      </w:r>
      <w:hyperlink r:id="rId35">
        <w:r>
          <w:rPr>
            <w:rFonts w:ascii="Arial" w:eastAsia="Arial" w:hAnsi="Arial" w:cs="Arial"/>
            <w:color w:val="1155CC"/>
            <w:u w:val="single"/>
          </w:rPr>
          <w:t>https://www.researchgate.net/profile/Nguyen-Tien-32/publication/354037511_The_formation_and_development_of_CRM_system_at_Thien_Hoa_electronics_supermarket_in_Vietnam/links/63c60103d9fb5967c2e05ba8/</w:t>
        </w:r>
        <w:r>
          <w:rPr>
            <w:rFonts w:ascii="Arial" w:eastAsia="Arial" w:hAnsi="Arial" w:cs="Arial"/>
            <w:color w:val="1155CC"/>
            <w:u w:val="single"/>
          </w:rPr>
          <w:lastRenderedPageBreak/>
          <w:t>The-formation-and-development-of-CRM-system-at-Thien-Hoa-electronics-supermarket-in-Vietnam.pdf</w:t>
        </w:r>
      </w:hyperlink>
      <w:r>
        <w:rPr>
          <w:rFonts w:ascii="Arial" w:eastAsia="Arial" w:hAnsi="Arial" w:cs="Arial"/>
        </w:rPr>
        <w:t xml:space="preserve"> (Accessed on 7 February 2024)</w:t>
      </w:r>
    </w:p>
    <w:sectPr w:rsidR="00EC31F4">
      <w:footerReference w:type="default" r:id="rId36"/>
      <w:footerReference w:type="first" r:id="rId37"/>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E8C16" w14:textId="77777777" w:rsidR="00730AE2" w:rsidRDefault="00730AE2">
      <w:pPr>
        <w:spacing w:after="0" w:line="240" w:lineRule="auto"/>
      </w:pPr>
      <w:r>
        <w:separator/>
      </w:r>
    </w:p>
  </w:endnote>
  <w:endnote w:type="continuationSeparator" w:id="0">
    <w:p w14:paraId="6D8817EC" w14:textId="77777777" w:rsidR="00730AE2" w:rsidRDefault="00730A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9C38E" w14:textId="77777777" w:rsidR="00EC31F4" w:rsidRDefault="00000000">
    <w:pPr>
      <w:pBdr>
        <w:top w:val="nil"/>
        <w:left w:val="nil"/>
        <w:bottom w:val="nil"/>
        <w:right w:val="nil"/>
        <w:between w:val="nil"/>
      </w:pBdr>
      <w:tabs>
        <w:tab w:val="center" w:pos="4513"/>
        <w:tab w:val="right" w:pos="9026"/>
      </w:tabs>
      <w:spacing w:after="0" w:line="240" w:lineRule="auto"/>
      <w:jc w:val="right"/>
      <w:rPr>
        <w:rFonts w:ascii="Arial" w:eastAsia="Arial" w:hAnsi="Arial" w:cs="Arial"/>
        <w:color w:val="000000"/>
      </w:rPr>
    </w:pPr>
    <w:r>
      <w:rPr>
        <w:rFonts w:ascii="Arial" w:eastAsia="Arial" w:hAnsi="Arial" w:cs="Arial"/>
        <w:color w:val="000000"/>
      </w:rPr>
      <w:t xml:space="preserve">Page </w:t>
    </w:r>
    <w:r>
      <w:rPr>
        <w:rFonts w:ascii="Arial" w:eastAsia="Arial" w:hAnsi="Arial" w:cs="Arial"/>
        <w:b/>
        <w:color w:val="000000"/>
      </w:rPr>
      <w:fldChar w:fldCharType="begin"/>
    </w:r>
    <w:r>
      <w:rPr>
        <w:rFonts w:ascii="Arial" w:eastAsia="Arial" w:hAnsi="Arial" w:cs="Arial"/>
        <w:b/>
        <w:color w:val="000000"/>
      </w:rPr>
      <w:instrText>PAGE</w:instrText>
    </w:r>
    <w:r>
      <w:rPr>
        <w:rFonts w:ascii="Arial" w:eastAsia="Arial" w:hAnsi="Arial" w:cs="Arial"/>
        <w:b/>
        <w:color w:val="000000"/>
      </w:rPr>
      <w:fldChar w:fldCharType="separate"/>
    </w:r>
    <w:r w:rsidR="00265E36">
      <w:rPr>
        <w:rFonts w:ascii="Arial" w:eastAsia="Arial" w:hAnsi="Arial" w:cs="Arial"/>
        <w:b/>
        <w:noProof/>
        <w:color w:val="000000"/>
      </w:rPr>
      <w:t>2</w:t>
    </w:r>
    <w:r>
      <w:rPr>
        <w:rFonts w:ascii="Arial" w:eastAsia="Arial" w:hAnsi="Arial" w:cs="Arial"/>
        <w:b/>
        <w:color w:val="000000"/>
      </w:rPr>
      <w:fldChar w:fldCharType="end"/>
    </w:r>
    <w:r>
      <w:rPr>
        <w:rFonts w:ascii="Arial" w:eastAsia="Arial" w:hAnsi="Arial" w:cs="Arial"/>
        <w:color w:val="000000"/>
      </w:rPr>
      <w:t xml:space="preserve"> of </w:t>
    </w:r>
    <w:r>
      <w:rPr>
        <w:rFonts w:ascii="Arial" w:eastAsia="Arial" w:hAnsi="Arial" w:cs="Arial"/>
        <w:b/>
        <w:color w:val="000000"/>
      </w:rPr>
      <w:fldChar w:fldCharType="begin"/>
    </w:r>
    <w:r>
      <w:rPr>
        <w:rFonts w:ascii="Arial" w:eastAsia="Arial" w:hAnsi="Arial" w:cs="Arial"/>
        <w:b/>
        <w:color w:val="000000"/>
      </w:rPr>
      <w:instrText>NUMPAGES</w:instrText>
    </w:r>
    <w:r>
      <w:rPr>
        <w:rFonts w:ascii="Arial" w:eastAsia="Arial" w:hAnsi="Arial" w:cs="Arial"/>
        <w:b/>
        <w:color w:val="000000"/>
      </w:rPr>
      <w:fldChar w:fldCharType="separate"/>
    </w:r>
    <w:r w:rsidR="00265E36">
      <w:rPr>
        <w:rFonts w:ascii="Arial" w:eastAsia="Arial" w:hAnsi="Arial" w:cs="Arial"/>
        <w:b/>
        <w:noProof/>
        <w:color w:val="000000"/>
      </w:rPr>
      <w:t>3</w:t>
    </w:r>
    <w:r>
      <w:rPr>
        <w:rFonts w:ascii="Arial" w:eastAsia="Arial" w:hAnsi="Arial" w:cs="Arial"/>
        <w:b/>
        <w:color w:val="000000"/>
      </w:rPr>
      <w:fldChar w:fldCharType="end"/>
    </w:r>
  </w:p>
  <w:p w14:paraId="17D010A1" w14:textId="77777777" w:rsidR="00EC31F4" w:rsidRDefault="00EC31F4">
    <w:pPr>
      <w:pBdr>
        <w:top w:val="nil"/>
        <w:left w:val="nil"/>
        <w:bottom w:val="nil"/>
        <w:right w:val="nil"/>
        <w:between w:val="nil"/>
      </w:pBdr>
      <w:tabs>
        <w:tab w:val="center" w:pos="4513"/>
        <w:tab w:val="right" w:pos="9026"/>
      </w:tabs>
      <w:spacing w:after="0" w:line="240" w:lineRule="auto"/>
      <w:rPr>
        <w:rFonts w:ascii="Arial" w:eastAsia="Arial" w:hAnsi="Arial" w:cs="Arial"/>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1AE24" w14:textId="77777777" w:rsidR="00EC31F4"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265E36">
      <w:rPr>
        <w:b/>
        <w:noProof/>
        <w:color w:val="000000"/>
      </w:rPr>
      <w:t>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265E36">
      <w:rPr>
        <w:b/>
        <w:noProof/>
        <w:color w:val="000000"/>
      </w:rPr>
      <w:t>2</w:t>
    </w:r>
    <w:r>
      <w:rPr>
        <w:b/>
        <w:color w:val="000000"/>
      </w:rPr>
      <w:fldChar w:fldCharType="end"/>
    </w:r>
  </w:p>
  <w:p w14:paraId="4E726F39" w14:textId="77777777" w:rsidR="00EC31F4" w:rsidRDefault="00EC31F4">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73C6A8" w14:textId="77777777" w:rsidR="00730AE2" w:rsidRDefault="00730AE2">
      <w:pPr>
        <w:spacing w:after="0" w:line="240" w:lineRule="auto"/>
      </w:pPr>
      <w:r>
        <w:separator/>
      </w:r>
    </w:p>
  </w:footnote>
  <w:footnote w:type="continuationSeparator" w:id="0">
    <w:p w14:paraId="596D696C" w14:textId="77777777" w:rsidR="00730AE2" w:rsidRDefault="00730AE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31F4"/>
    <w:rsid w:val="00265E36"/>
    <w:rsid w:val="005512C9"/>
    <w:rsid w:val="00611B91"/>
    <w:rsid w:val="00730AE2"/>
    <w:rsid w:val="00EC31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F05F82"/>
  <w15:docId w15:val="{989BCA4C-F080-FD42-89B2-06CCF777C5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43C9"/>
    <w:rPr>
      <w:lang w:eastAsia="en-IN"/>
    </w:rPr>
  </w:style>
  <w:style w:type="paragraph" w:styleId="Heading1">
    <w:name w:val="heading 1"/>
    <w:basedOn w:val="Normal"/>
    <w:next w:val="Normal"/>
    <w:link w:val="Heading1Char"/>
    <w:uiPriority w:val="9"/>
    <w:qFormat/>
    <w:rsid w:val="00716AB8"/>
    <w:pPr>
      <w:keepNext/>
      <w:keepLines/>
      <w:spacing w:before="400" w:after="120" w:line="360" w:lineRule="auto"/>
      <w:jc w:val="both"/>
      <w:outlineLvl w:val="0"/>
    </w:pPr>
    <w:rPr>
      <w:b/>
      <w:sz w:val="28"/>
      <w:szCs w:val="40"/>
      <w:lang w:val="en-GB"/>
    </w:rPr>
  </w:style>
  <w:style w:type="paragraph" w:styleId="Heading2">
    <w:name w:val="heading 2"/>
    <w:basedOn w:val="Normal"/>
    <w:next w:val="Normal"/>
    <w:link w:val="Heading2Char"/>
    <w:uiPriority w:val="9"/>
    <w:semiHidden/>
    <w:unhideWhenUsed/>
    <w:qFormat/>
    <w:rsid w:val="00716AB8"/>
    <w:pPr>
      <w:keepNext/>
      <w:keepLines/>
      <w:spacing w:before="360" w:after="120" w:line="360" w:lineRule="auto"/>
      <w:jc w:val="both"/>
      <w:outlineLvl w:val="1"/>
    </w:pPr>
    <w:rPr>
      <w:b/>
      <w:sz w:val="26"/>
      <w:szCs w:val="32"/>
      <w:lang w:val="en-GB"/>
    </w:rPr>
  </w:style>
  <w:style w:type="paragraph" w:styleId="Heading3">
    <w:name w:val="heading 3"/>
    <w:basedOn w:val="Normal"/>
    <w:next w:val="Normal"/>
    <w:link w:val="Heading3Char"/>
    <w:uiPriority w:val="9"/>
    <w:semiHidden/>
    <w:unhideWhenUsed/>
    <w:qFormat/>
    <w:rsid w:val="00716AB8"/>
    <w:pPr>
      <w:keepNext/>
      <w:keepLines/>
      <w:spacing w:before="320" w:after="80" w:line="360" w:lineRule="auto"/>
      <w:jc w:val="both"/>
      <w:outlineLvl w:val="2"/>
    </w:pPr>
    <w:rPr>
      <w:b/>
      <w:i/>
      <w:szCs w:val="28"/>
      <w:lang w:val="en-GB"/>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16AB8"/>
    <w:rPr>
      <w:rFonts w:ascii="Times New Roman" w:eastAsia="Times New Roman" w:hAnsi="Times New Roman" w:cs="Times New Roman"/>
      <w:b/>
      <w:kern w:val="0"/>
      <w:sz w:val="28"/>
      <w:szCs w:val="40"/>
      <w:lang w:val="en-GB" w:eastAsia="en-IN"/>
    </w:rPr>
  </w:style>
  <w:style w:type="character" w:customStyle="1" w:styleId="Heading2Char">
    <w:name w:val="Heading 2 Char"/>
    <w:basedOn w:val="DefaultParagraphFont"/>
    <w:link w:val="Heading2"/>
    <w:uiPriority w:val="9"/>
    <w:rsid w:val="00716AB8"/>
    <w:rPr>
      <w:rFonts w:ascii="Times New Roman" w:eastAsia="Times New Roman" w:hAnsi="Times New Roman" w:cs="Times New Roman"/>
      <w:b/>
      <w:kern w:val="0"/>
      <w:sz w:val="26"/>
      <w:szCs w:val="32"/>
      <w:lang w:val="en-GB" w:eastAsia="en-IN"/>
    </w:rPr>
  </w:style>
  <w:style w:type="character" w:customStyle="1" w:styleId="Heading3Char">
    <w:name w:val="Heading 3 Char"/>
    <w:basedOn w:val="DefaultParagraphFont"/>
    <w:link w:val="Heading3"/>
    <w:uiPriority w:val="9"/>
    <w:rsid w:val="00716AB8"/>
    <w:rPr>
      <w:rFonts w:ascii="Times New Roman" w:eastAsia="Times New Roman" w:hAnsi="Times New Roman" w:cs="Times New Roman"/>
      <w:b/>
      <w:i/>
      <w:kern w:val="0"/>
      <w:sz w:val="24"/>
      <w:szCs w:val="28"/>
      <w:lang w:val="en-GB" w:eastAsia="en-IN"/>
    </w:rPr>
  </w:style>
  <w:style w:type="paragraph" w:styleId="NoSpacing">
    <w:name w:val="No Spacing"/>
    <w:autoRedefine/>
    <w:uiPriority w:val="1"/>
    <w:qFormat/>
    <w:rsid w:val="001170DF"/>
    <w:pPr>
      <w:spacing w:after="0" w:line="360" w:lineRule="auto"/>
      <w:jc w:val="both"/>
    </w:pPr>
    <w:rPr>
      <w:rFonts w:cs="Arial"/>
    </w:rPr>
  </w:style>
  <w:style w:type="table" w:customStyle="1" w:styleId="4">
    <w:name w:val="4"/>
    <w:basedOn w:val="TableNormal"/>
    <w:rsid w:val="005243C9"/>
    <w:pPr>
      <w:spacing w:after="0" w:line="240" w:lineRule="auto"/>
    </w:pPr>
    <w:rPr>
      <w:lang w:eastAsia="en-IN"/>
    </w:rPr>
    <w:tblPr>
      <w:tblStyleRowBandSize w:val="1"/>
      <w:tblStyleColBandSize w:val="1"/>
      <w:tblCellMar>
        <w:top w:w="100" w:type="dxa"/>
        <w:left w:w="100" w:type="dxa"/>
        <w:bottom w:w="100" w:type="dxa"/>
        <w:right w:w="100" w:type="dxa"/>
      </w:tblCellMar>
    </w:tblPr>
  </w:style>
  <w:style w:type="table" w:customStyle="1" w:styleId="3">
    <w:name w:val="3"/>
    <w:basedOn w:val="TableNormal"/>
    <w:rsid w:val="005243C9"/>
    <w:pPr>
      <w:spacing w:after="0" w:line="240" w:lineRule="auto"/>
    </w:pPr>
    <w:rPr>
      <w:lang w:eastAsia="en-IN"/>
    </w:rPr>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6050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5026"/>
    <w:rPr>
      <w:rFonts w:ascii="Times New Roman" w:eastAsia="Times New Roman" w:hAnsi="Times New Roman" w:cs="Times New Roman"/>
      <w:kern w:val="0"/>
      <w:sz w:val="24"/>
      <w:szCs w:val="24"/>
      <w:lang w:val="en-US" w:eastAsia="en-IN"/>
    </w:rPr>
  </w:style>
  <w:style w:type="paragraph" w:styleId="Footer">
    <w:name w:val="footer"/>
    <w:basedOn w:val="Normal"/>
    <w:link w:val="FooterChar"/>
    <w:uiPriority w:val="99"/>
    <w:unhideWhenUsed/>
    <w:rsid w:val="006050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5026"/>
    <w:rPr>
      <w:rFonts w:ascii="Times New Roman" w:eastAsia="Times New Roman" w:hAnsi="Times New Roman" w:cs="Times New Roman"/>
      <w:kern w:val="0"/>
      <w:sz w:val="24"/>
      <w:szCs w:val="24"/>
      <w:lang w:val="en-US" w:eastAsia="en-IN"/>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6">
    <w:name w:val="6"/>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5">
    <w:name w:val="5"/>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2">
    <w:name w:val="2"/>
    <w:basedOn w:val="TableNormal"/>
    <w:pPr>
      <w:spacing w:after="0" w:line="240" w:lineRule="auto"/>
    </w:pPr>
    <w:tblPr>
      <w:tblStyleRowBandSize w:val="1"/>
      <w:tblStyleColBandSize w:val="1"/>
      <w:tblCellMar>
        <w:top w:w="100" w:type="dxa"/>
        <w:left w:w="100" w:type="dxa"/>
        <w:bottom w:w="100" w:type="dxa"/>
        <w:right w:w="100" w:type="dxa"/>
      </w:tblCellMar>
    </w:tblPr>
  </w:style>
  <w:style w:type="table" w:customStyle="1" w:styleId="1">
    <w:name w:val="1"/>
    <w:basedOn w:val="TableNormal"/>
    <w:pPr>
      <w:spacing w:after="0" w:line="240" w:lineRule="auto"/>
    </w:pPr>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lutpub.lut.fi/bitstream/handle/10024/160420/The%20role%20of%20personal%20branding%20in%20real%20estate%20business.pdf?sequence=1" TargetMode="External"/><Relationship Id="rId18" Type="http://schemas.openxmlformats.org/officeDocument/2006/relationships/hyperlink" Target="https://www.researchgate.net/profile/Ian-Mcshane/publication/354323376_Seriously_Australia_why_are_you_so_stingy_with_Wi-Fi_customer_satisfaction_with_Wi-Fi_speed_in_Australian_hotels_and_lessons_for_public_Wi-Fi_provision/links/62dde45eaa5823729ee0a0a2/Seriously-Australia-why-are-you-so-stingy-with-Wi-Fi-customer-satisfaction-with-Wi-Fi-speed-in-Australian-hotels-and-lessons-for-public-Wi-Fi-provision.pdf" TargetMode="External"/><Relationship Id="rId26" Type="http://schemas.openxmlformats.org/officeDocument/2006/relationships/hyperlink" Target="https://journals.sagepub.com/doi/pdf/10.1177/00187267211003123" TargetMode="External"/><Relationship Id="rId39" Type="http://schemas.openxmlformats.org/officeDocument/2006/relationships/theme" Target="theme/theme1.xml"/><Relationship Id="rId21" Type="http://schemas.openxmlformats.org/officeDocument/2006/relationships/hyperlink" Target="http://journal-repository.theshillonga.com/index.php/ijebm/article/view/3554/3349" TargetMode="External"/><Relationship Id="rId34" Type="http://schemas.openxmlformats.org/officeDocument/2006/relationships/hyperlink" Target="https://www.jagsheth.com/wp-content/uploads/2020/06/Repositioning-the-Customer-Support-Services.pdf" TargetMode="External"/><Relationship Id="rId7" Type="http://schemas.openxmlformats.org/officeDocument/2006/relationships/image" Target="media/image1.png"/><Relationship Id="rId12" Type="http://schemas.openxmlformats.org/officeDocument/2006/relationships/hyperlink" Target="https://www.researchgate.net/profile/Mohammad-Phd/publication/330027049_A_Survey_on_Chatbot_Implementation_in_Customer_Service_Industry_through_Deep_Neural_Networks/links/5ef087cf92851ce9e7faf17c/A-Survey-on-Chatbot-Implementation-in-Customer-Service-Industry-through-Deep-Neural-Networks.pdf" TargetMode="External"/><Relationship Id="rId17" Type="http://schemas.openxmlformats.org/officeDocument/2006/relationships/hyperlink" Target="https://medium.com/@environoise123/the-importance-of-soundproofing-in-hotel-design-and-construction-c4d607601027" TargetMode="External"/><Relationship Id="rId25" Type="http://schemas.openxmlformats.org/officeDocument/2006/relationships/hyperlink" Target="https://journals.sagepub.com/doi/pdf/10.1177/00187267211003123" TargetMode="External"/><Relationship Id="rId33" Type="http://schemas.openxmlformats.org/officeDocument/2006/relationships/hyperlink" Target="https://www.sciencedirect.com/science/article/pii/S2444569X23000768"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igitalscholarship.unlv.edu/cgi/viewcontent.cgi?article=1215&amp;context=hotel_fac_articles" TargetMode="External"/><Relationship Id="rId20" Type="http://schemas.openxmlformats.org/officeDocument/2006/relationships/hyperlink" Target="https://books.google.com/books?hl=en&amp;lr=&amp;id=enbAEAAAQBAJ&amp;oi=fnd&amp;pg=PA1&amp;dq=All+hotels+want+is+for+visitors+to+have+the+desire+to+come+back+to+the+resort+or+other+tourist+attraction+after+using+their+amenities+and+purchasing+our+happy-making+goods,+which+is+frequently+the+case.+&amp;ots=6CMtQ7ol_d&amp;sig=m4g-zOGnE42EnBcXcZJFOTbjVKA" TargetMode="External"/><Relationship Id="rId29" Type="http://schemas.openxmlformats.org/officeDocument/2006/relationships/hyperlink" Target="http://www.ijahss.com/Paper/07032022/1179451609.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researchgate.net/profile/Neha-Guleria-2/publication/353659460_The_Impact_of_Pandemic_COVID_-19_in_Workplace/links/6109085c1ca20f6f86f718be/The-Impact-of-Pandemic-COVID-19-in-Workplace.pdf" TargetMode="External"/><Relationship Id="rId24" Type="http://schemas.openxmlformats.org/officeDocument/2006/relationships/hyperlink" Target="https://sapientia.ualg.pt/bitstream/10400.1/17412/1/Manuscript_v5.pdf" TargetMode="External"/><Relationship Id="rId32" Type="http://schemas.openxmlformats.org/officeDocument/2006/relationships/hyperlink" Target="https://www.tripadvisor.in/ShowUserReviews-g303884-d1723727-r472888877-Best_Western_Merrion-Amritsar_Amritsar_District_Punjab.html" TargetMode="External"/><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www.researchgate.net/profile/Kursad-Sayin/publication/338765867_Journal_of_International_Management_and_Social_Researches_Uluslararasi_Yonetim_ve_Sosyal_Arastirmalar_Dergisi_Communication_and_Productivity_with_Guests_at_Front_Office_A_Qualitative_Study_on_Hotels/links/5e298776a6fdcc70a143b616/Journal-of-International-Management-and-Social-Researches-Uluslararasi-Yoenetim-ve-Sosyal-Arastirmalar-Dergisi-Communication-and-Productivity-with-Guests-at-Front-Office-A-Qualitative-Study-on-Hotels.pdf" TargetMode="External"/><Relationship Id="rId23" Type="http://schemas.openxmlformats.org/officeDocument/2006/relationships/hyperlink" Target="https://e-research.siam.edu/wp-content/uploads/2023/06/BBA-2022-Marketin-coop-A-study-on-the-services-provided-by-marketing-service-agencies.pdf" TargetMode="External"/><Relationship Id="rId28" Type="http://schemas.openxmlformats.org/officeDocument/2006/relationships/hyperlink" Target="https://link.springer.com/article/10.1007/s12186-019-09228-x" TargetMode="External"/><Relationship Id="rId36" Type="http://schemas.openxmlformats.org/officeDocument/2006/relationships/footer" Target="footer1.xml"/><Relationship Id="rId10" Type="http://schemas.openxmlformats.org/officeDocument/2006/relationships/hyperlink" Target="https://sintef.brage.unit.no/sintef-xmlui/bitstream/handle/11250/2633078/CUI2019+-+chatbots+for+customer+service+-+authors+version.pdf?sequence=1" TargetMode="External"/><Relationship Id="rId19" Type="http://schemas.openxmlformats.org/officeDocument/2006/relationships/hyperlink" Target="https://www.academia.edu/download/106610227/j.ijhm.2020.10271220231015-1-j225r6.pdf" TargetMode="External"/><Relationship Id="rId31" Type="http://schemas.openxmlformats.org/officeDocument/2006/relationships/hyperlink" Target="https://cyberleninka.ru/article/n/improving-of-personnel-training-in-hotel-bussines.pdf" TargetMode="External"/><Relationship Id="rId4" Type="http://schemas.openxmlformats.org/officeDocument/2006/relationships/webSettings" Target="webSettings.xml"/><Relationship Id="rId9" Type="http://schemas.openxmlformats.org/officeDocument/2006/relationships/hyperlink" Target="https://insidercambodia.asia/files/PDF/Harvard%20Business%20Review%20The%20Essential%20Guide%20to%20Leadership%20by%20Harvard%20Business%20Review%20(z-lib.org).pdf" TargetMode="External"/><Relationship Id="rId14" Type="http://schemas.openxmlformats.org/officeDocument/2006/relationships/hyperlink" Target="https://ejournal.sidyanusa.org/index.php/injogt/article/download/34/26" TargetMode="External"/><Relationship Id="rId22" Type="http://schemas.openxmlformats.org/officeDocument/2006/relationships/hyperlink" Target="https://www.atlantis-press.com/article/125934113.pdf" TargetMode="External"/><Relationship Id="rId27" Type="http://schemas.openxmlformats.org/officeDocument/2006/relationships/hyperlink" Target="https://bradscholars.brad.ac.uk/bitstream/handle/10454/18908/hu_et_al_2022.pdf?sequence=5&amp;isAllowed=y" TargetMode="External"/><Relationship Id="rId30" Type="http://schemas.openxmlformats.org/officeDocument/2006/relationships/hyperlink" Target="https://www.theseus.fi/bitstream/handle/10024/817121/Muuri_Tommi.pdf?sequence=2" TargetMode="External"/><Relationship Id="rId35" Type="http://schemas.openxmlformats.org/officeDocument/2006/relationships/hyperlink" Target="https://www.researchgate.net/profile/Nguyen-Tien-32/publication/354037511_The_formation_and_development_of_CRM_system_at_Thien_Hoa_electronics_supermarket_in_Vietnam/links/63c60103d9fb5967c2e05ba8/The-formation-and-development-of-CRM-system-at-Thien-Hoa-electronics-supermarket-in-Vietnam.pdf" TargetMode="External"/><Relationship Id="rId8" Type="http://schemas.openxmlformats.org/officeDocument/2006/relationships/image" Target="media/image2.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3fr5vpEP5Lsco6FLC8HK2NFXjbg==">CgMxLjA4AHIhMVlQSWZoSVplTzJmNXlfTV9DaWQ0RnRPcnhoZGRNeG0t</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15</Pages>
  <Words>4552</Words>
  <Characters>25951</Characters>
  <Application>Microsoft Office Word</Application>
  <DocSecurity>0</DocSecurity>
  <Lines>216</Lines>
  <Paragraphs>60</Paragraphs>
  <ScaleCrop>false</ScaleCrop>
  <Company/>
  <LinksUpToDate>false</LinksUpToDate>
  <CharactersWithSpaces>30443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2024-02-07T16:46:00Z</dcterms:created>
  <dcterms:modified xsi:type="dcterms:W3CDTF">2024-02-22T11:07:00Z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14f96d0d-018f-4426-99e7-64af16c58cc2</vt:lpwstr>
  </property>
</Properties>
</file>