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63373" w:rsidRPr="009F36B1" w:rsidRDefault="00863373">
      <w:pPr>
        <w:jc w:val="center"/>
        <w:rPr>
          <w:rFonts w:ascii="Arial" w:hAnsi="Arial" w:cs="Arial"/>
          <w:b/>
          <w:sz w:val="36"/>
          <w:szCs w:val="36"/>
        </w:rPr>
      </w:pPr>
    </w:p>
    <w:p w14:paraId="00000002" w14:textId="77777777" w:rsidR="00863373" w:rsidRPr="009F36B1" w:rsidRDefault="00863373">
      <w:pPr>
        <w:jc w:val="center"/>
        <w:rPr>
          <w:rFonts w:ascii="Arial" w:hAnsi="Arial" w:cs="Arial"/>
          <w:b/>
          <w:sz w:val="36"/>
          <w:szCs w:val="36"/>
        </w:rPr>
      </w:pPr>
    </w:p>
    <w:p w14:paraId="00000003" w14:textId="77777777" w:rsidR="00863373" w:rsidRPr="009F36B1" w:rsidRDefault="00863373">
      <w:pPr>
        <w:jc w:val="center"/>
        <w:rPr>
          <w:rFonts w:ascii="Arial" w:hAnsi="Arial" w:cs="Arial"/>
          <w:b/>
          <w:sz w:val="36"/>
          <w:szCs w:val="36"/>
        </w:rPr>
      </w:pPr>
    </w:p>
    <w:p w14:paraId="00000004" w14:textId="77777777" w:rsidR="00863373" w:rsidRPr="009F36B1" w:rsidRDefault="00863373">
      <w:pPr>
        <w:jc w:val="center"/>
        <w:rPr>
          <w:rFonts w:ascii="Arial" w:hAnsi="Arial" w:cs="Arial"/>
          <w:b/>
          <w:sz w:val="36"/>
          <w:szCs w:val="36"/>
        </w:rPr>
      </w:pPr>
    </w:p>
    <w:p w14:paraId="00000005" w14:textId="77777777" w:rsidR="00863373" w:rsidRPr="009F36B1" w:rsidRDefault="00863373">
      <w:pPr>
        <w:jc w:val="center"/>
        <w:rPr>
          <w:rFonts w:ascii="Arial" w:hAnsi="Arial" w:cs="Arial"/>
          <w:b/>
          <w:sz w:val="36"/>
          <w:szCs w:val="36"/>
        </w:rPr>
      </w:pPr>
    </w:p>
    <w:p w14:paraId="00000006" w14:textId="77777777" w:rsidR="00863373" w:rsidRPr="009F36B1" w:rsidRDefault="00863373">
      <w:pPr>
        <w:jc w:val="center"/>
        <w:rPr>
          <w:rFonts w:ascii="Arial" w:hAnsi="Arial" w:cs="Arial"/>
          <w:b/>
          <w:sz w:val="36"/>
          <w:szCs w:val="36"/>
        </w:rPr>
      </w:pPr>
    </w:p>
    <w:p w14:paraId="3553A62A" w14:textId="651A60BD" w:rsidR="00E8092A" w:rsidRPr="009F36B1" w:rsidRDefault="00D2431C">
      <w:pPr>
        <w:jc w:val="center"/>
        <w:rPr>
          <w:rFonts w:ascii="Arial" w:hAnsi="Arial" w:cs="Arial"/>
          <w:b/>
          <w:sz w:val="40"/>
          <w:szCs w:val="40"/>
        </w:rPr>
      </w:pPr>
      <w:r w:rsidRPr="009F36B1">
        <w:rPr>
          <w:rFonts w:ascii="Arial" w:hAnsi="Arial" w:cs="Arial"/>
          <w:b/>
          <w:sz w:val="40"/>
          <w:szCs w:val="40"/>
        </w:rPr>
        <w:t xml:space="preserve">Student Learning Log </w:t>
      </w:r>
    </w:p>
    <w:p w14:paraId="4A114E8A" w14:textId="77777777" w:rsidR="00295CBC" w:rsidRPr="009F36B1" w:rsidRDefault="00295CBC">
      <w:pPr>
        <w:jc w:val="center"/>
        <w:rPr>
          <w:rFonts w:ascii="Arial" w:hAnsi="Arial" w:cs="Arial"/>
          <w:b/>
          <w:sz w:val="40"/>
          <w:szCs w:val="40"/>
        </w:rPr>
      </w:pPr>
    </w:p>
    <w:p w14:paraId="0E9F61C4" w14:textId="04C33F78" w:rsidR="00295CBC" w:rsidRPr="009F36B1" w:rsidRDefault="00295CBC">
      <w:pPr>
        <w:jc w:val="center"/>
        <w:rPr>
          <w:rFonts w:ascii="Arial" w:hAnsi="Arial" w:cs="Arial"/>
          <w:b/>
          <w:sz w:val="40"/>
          <w:szCs w:val="40"/>
        </w:rPr>
      </w:pPr>
      <w:r w:rsidRPr="009F36B1">
        <w:rPr>
          <w:rFonts w:ascii="Arial" w:hAnsi="Arial" w:cs="Arial"/>
          <w:b/>
          <w:sz w:val="40"/>
          <w:szCs w:val="40"/>
        </w:rPr>
        <w:t>Managing Guest Service Operations (BMIH</w:t>
      </w:r>
      <w:r w:rsidR="00614811" w:rsidRPr="009F36B1">
        <w:rPr>
          <w:rFonts w:ascii="Arial" w:hAnsi="Arial" w:cs="Arial"/>
          <w:b/>
          <w:sz w:val="40"/>
          <w:szCs w:val="40"/>
        </w:rPr>
        <w:t>6003) Winter</w:t>
      </w:r>
      <w:r w:rsidRPr="009F36B1">
        <w:rPr>
          <w:rFonts w:ascii="Arial" w:hAnsi="Arial" w:cs="Arial"/>
          <w:b/>
          <w:sz w:val="40"/>
          <w:szCs w:val="40"/>
        </w:rPr>
        <w:t xml:space="preserve"> Term </w:t>
      </w:r>
      <w:r w:rsidR="00614811" w:rsidRPr="009F36B1">
        <w:rPr>
          <w:rFonts w:ascii="Arial" w:hAnsi="Arial" w:cs="Arial"/>
          <w:b/>
          <w:sz w:val="40"/>
          <w:szCs w:val="40"/>
        </w:rPr>
        <w:t>20</w:t>
      </w:r>
      <w:r w:rsidRPr="009F36B1">
        <w:rPr>
          <w:rFonts w:ascii="Arial" w:hAnsi="Arial" w:cs="Arial"/>
          <w:b/>
          <w:sz w:val="40"/>
          <w:szCs w:val="40"/>
        </w:rPr>
        <w:t>24</w:t>
      </w:r>
    </w:p>
    <w:p w14:paraId="537C8F88" w14:textId="77777777" w:rsidR="00B84288" w:rsidRPr="009F36B1" w:rsidRDefault="00B84288">
      <w:pPr>
        <w:jc w:val="center"/>
        <w:rPr>
          <w:rFonts w:ascii="Arial" w:hAnsi="Arial" w:cs="Arial"/>
          <w:b/>
          <w:sz w:val="40"/>
          <w:szCs w:val="40"/>
        </w:rPr>
      </w:pPr>
    </w:p>
    <w:p w14:paraId="3517EDF4" w14:textId="77777777" w:rsidR="00C62430" w:rsidRPr="009F36B1" w:rsidRDefault="00614811">
      <w:pPr>
        <w:jc w:val="center"/>
        <w:rPr>
          <w:rFonts w:ascii="Arial" w:hAnsi="Arial" w:cs="Arial"/>
          <w:b/>
          <w:sz w:val="40"/>
          <w:szCs w:val="40"/>
        </w:rPr>
      </w:pPr>
      <w:r w:rsidRPr="009F36B1">
        <w:rPr>
          <w:rFonts w:ascii="Arial" w:hAnsi="Arial" w:cs="Arial"/>
          <w:b/>
          <w:sz w:val="40"/>
          <w:szCs w:val="40"/>
        </w:rPr>
        <w:t>S</w:t>
      </w:r>
      <w:r w:rsidR="00C62430" w:rsidRPr="009F36B1">
        <w:rPr>
          <w:rFonts w:ascii="Arial" w:hAnsi="Arial" w:cs="Arial"/>
          <w:b/>
          <w:sz w:val="40"/>
          <w:szCs w:val="40"/>
        </w:rPr>
        <w:t>tudent Name: Florinel Marius Guinea</w:t>
      </w:r>
    </w:p>
    <w:p w14:paraId="20AF979B" w14:textId="77777777" w:rsidR="00C62430" w:rsidRPr="009F36B1" w:rsidRDefault="00C62430">
      <w:pPr>
        <w:jc w:val="center"/>
        <w:rPr>
          <w:rFonts w:ascii="Arial" w:hAnsi="Arial" w:cs="Arial"/>
          <w:b/>
          <w:sz w:val="40"/>
          <w:szCs w:val="40"/>
        </w:rPr>
      </w:pPr>
      <w:r w:rsidRPr="009F36B1">
        <w:rPr>
          <w:rFonts w:ascii="Arial" w:hAnsi="Arial" w:cs="Arial"/>
          <w:b/>
          <w:sz w:val="40"/>
          <w:szCs w:val="40"/>
        </w:rPr>
        <w:t>Student No:2108012</w:t>
      </w:r>
    </w:p>
    <w:p w14:paraId="00000007" w14:textId="5A3C59EC" w:rsidR="00863373" w:rsidRPr="009F36B1" w:rsidRDefault="00444661">
      <w:pPr>
        <w:jc w:val="center"/>
        <w:rPr>
          <w:rFonts w:ascii="Arial" w:hAnsi="Arial" w:cs="Arial"/>
          <w:b/>
          <w:sz w:val="40"/>
          <w:szCs w:val="40"/>
        </w:rPr>
      </w:pPr>
      <w:r w:rsidRPr="009F36B1">
        <w:rPr>
          <w:rFonts w:ascii="Arial" w:hAnsi="Arial" w:cs="Arial"/>
          <w:b/>
          <w:sz w:val="40"/>
          <w:szCs w:val="40"/>
        </w:rPr>
        <w:t>Module Lead: Natalie Brailsford</w:t>
      </w:r>
      <w:r w:rsidR="00D2431C" w:rsidRPr="009F36B1">
        <w:rPr>
          <w:rFonts w:ascii="Arial" w:hAnsi="Arial" w:cs="Arial"/>
          <w:b/>
          <w:sz w:val="40"/>
          <w:szCs w:val="40"/>
        </w:rPr>
        <w:br w:type="page"/>
      </w:r>
    </w:p>
    <w:p w14:paraId="00000008" w14:textId="77777777" w:rsidR="00863373" w:rsidRPr="009F36B1" w:rsidRDefault="00D2431C">
      <w:pPr>
        <w:spacing w:after="200"/>
        <w:jc w:val="center"/>
        <w:rPr>
          <w:rFonts w:ascii="Arial" w:hAnsi="Arial" w:cs="Arial"/>
          <w:b/>
        </w:rPr>
      </w:pPr>
      <w:r w:rsidRPr="009F36B1">
        <w:rPr>
          <w:rFonts w:ascii="Arial" w:hAnsi="Arial" w:cs="Arial"/>
          <w:b/>
        </w:rPr>
        <w:lastRenderedPageBreak/>
        <w:t>Table of Content</w:t>
      </w:r>
    </w:p>
    <w:sdt>
      <w:sdtPr>
        <w:rPr>
          <w:rFonts w:ascii="Arial" w:hAnsi="Arial" w:cs="Arial"/>
        </w:rPr>
        <w:id w:val="142398701"/>
        <w:docPartObj>
          <w:docPartGallery w:val="Table of Contents"/>
          <w:docPartUnique/>
        </w:docPartObj>
      </w:sdtPr>
      <w:sdtEndPr/>
      <w:sdtContent>
        <w:p w14:paraId="00000009" w14:textId="77777777" w:rsidR="00863373" w:rsidRPr="009F36B1" w:rsidRDefault="00D2431C">
          <w:pPr>
            <w:widowControl w:val="0"/>
            <w:tabs>
              <w:tab w:val="right" w:pos="9025"/>
            </w:tabs>
            <w:spacing w:before="60" w:after="200"/>
            <w:jc w:val="left"/>
            <w:rPr>
              <w:rFonts w:ascii="Arial" w:hAnsi="Arial" w:cs="Arial"/>
              <w:b/>
              <w:color w:val="000000"/>
            </w:rPr>
          </w:pPr>
          <w:r w:rsidRPr="009F36B1">
            <w:rPr>
              <w:rFonts w:ascii="Arial" w:hAnsi="Arial" w:cs="Arial"/>
            </w:rPr>
            <w:fldChar w:fldCharType="begin"/>
          </w:r>
          <w:r w:rsidRPr="009F36B1">
            <w:rPr>
              <w:rFonts w:ascii="Arial" w:hAnsi="Arial" w:cs="Arial"/>
            </w:rPr>
            <w:instrText xml:space="preserve"> TOC \h \u \z \t "Heading 1,1,Heading 2,2,Heading 3,3,Heading 4,4,Heading 5,5,Heading 6,6,"</w:instrText>
          </w:r>
          <w:r w:rsidRPr="009F36B1">
            <w:rPr>
              <w:rFonts w:ascii="Arial" w:hAnsi="Arial" w:cs="Arial"/>
            </w:rPr>
            <w:fldChar w:fldCharType="separate"/>
          </w:r>
          <w:hyperlink w:anchor="_jpy4dsu9lho2">
            <w:r w:rsidRPr="009F36B1">
              <w:rPr>
                <w:rFonts w:ascii="Arial" w:hAnsi="Arial" w:cs="Arial"/>
                <w:b/>
                <w:color w:val="000000"/>
              </w:rPr>
              <w:t>Introduction</w:t>
            </w:r>
            <w:r w:rsidRPr="009F36B1">
              <w:rPr>
                <w:rFonts w:ascii="Arial" w:hAnsi="Arial" w:cs="Arial"/>
                <w:b/>
                <w:color w:val="000000"/>
              </w:rPr>
              <w:tab/>
            </w:r>
          </w:hyperlink>
          <w:r w:rsidRPr="009F36B1">
            <w:rPr>
              <w:rFonts w:ascii="Arial" w:hAnsi="Arial" w:cs="Arial"/>
            </w:rPr>
            <w:fldChar w:fldCharType="begin"/>
          </w:r>
          <w:r w:rsidRPr="009F36B1">
            <w:rPr>
              <w:rFonts w:ascii="Arial" w:hAnsi="Arial" w:cs="Arial"/>
            </w:rPr>
            <w:instrText xml:space="preserve"> PAGEREF _jpy4dsu9lho2 \h </w:instrText>
          </w:r>
          <w:r w:rsidRPr="009F36B1">
            <w:rPr>
              <w:rFonts w:ascii="Arial" w:hAnsi="Arial" w:cs="Arial"/>
            </w:rPr>
          </w:r>
          <w:r w:rsidRPr="009F36B1">
            <w:rPr>
              <w:rFonts w:ascii="Arial" w:hAnsi="Arial" w:cs="Arial"/>
            </w:rPr>
            <w:fldChar w:fldCharType="separate"/>
          </w:r>
          <w:r w:rsidRPr="009F36B1">
            <w:rPr>
              <w:rFonts w:ascii="Arial" w:hAnsi="Arial" w:cs="Arial"/>
              <w:b/>
            </w:rPr>
            <w:t>3</w:t>
          </w:r>
          <w:r w:rsidRPr="009F36B1">
            <w:rPr>
              <w:rFonts w:ascii="Arial" w:hAnsi="Arial" w:cs="Arial"/>
            </w:rPr>
            <w:fldChar w:fldCharType="end"/>
          </w:r>
        </w:p>
        <w:p w14:paraId="0000000A" w14:textId="77777777" w:rsidR="00863373" w:rsidRPr="009F36B1" w:rsidRDefault="005055F3">
          <w:pPr>
            <w:widowControl w:val="0"/>
            <w:tabs>
              <w:tab w:val="right" w:pos="9025"/>
            </w:tabs>
            <w:spacing w:before="60" w:after="200"/>
            <w:jc w:val="left"/>
            <w:rPr>
              <w:rFonts w:ascii="Arial" w:hAnsi="Arial" w:cs="Arial"/>
              <w:b/>
              <w:color w:val="000000"/>
            </w:rPr>
          </w:pPr>
          <w:hyperlink w:anchor="_5502dynd9qo1">
            <w:r w:rsidR="00D2431C" w:rsidRPr="009F36B1">
              <w:rPr>
                <w:rFonts w:ascii="Arial" w:hAnsi="Arial" w:cs="Arial"/>
                <w:b/>
                <w:color w:val="000000"/>
              </w:rPr>
              <w:t>Discussion</w:t>
            </w:r>
            <w:r w:rsidR="00D2431C" w:rsidRPr="009F36B1">
              <w:rPr>
                <w:rFonts w:ascii="Arial" w:hAnsi="Arial" w:cs="Arial"/>
                <w:b/>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_5502dynd9qo1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b/>
            </w:rPr>
            <w:t>3</w:t>
          </w:r>
          <w:r w:rsidR="00D2431C" w:rsidRPr="009F36B1">
            <w:rPr>
              <w:rFonts w:ascii="Arial" w:hAnsi="Arial" w:cs="Arial"/>
            </w:rPr>
            <w:fldChar w:fldCharType="end"/>
          </w:r>
        </w:p>
        <w:p w14:paraId="0000000B" w14:textId="77777777" w:rsidR="00863373" w:rsidRPr="009F36B1" w:rsidRDefault="005055F3">
          <w:pPr>
            <w:widowControl w:val="0"/>
            <w:tabs>
              <w:tab w:val="right" w:pos="9025"/>
            </w:tabs>
            <w:spacing w:before="60" w:after="200"/>
            <w:ind w:left="360"/>
            <w:jc w:val="left"/>
            <w:rPr>
              <w:rFonts w:ascii="Arial" w:hAnsi="Arial" w:cs="Arial"/>
              <w:color w:val="000000"/>
            </w:rPr>
          </w:pPr>
          <w:hyperlink w:anchor="_m0wx2srucyoe">
            <w:r w:rsidR="00D2431C" w:rsidRPr="009F36B1">
              <w:rPr>
                <w:rFonts w:ascii="Arial" w:hAnsi="Arial" w:cs="Arial"/>
                <w:color w:val="000000"/>
              </w:rPr>
              <w:t>Description:</w:t>
            </w:r>
            <w:r w:rsidR="00D2431C" w:rsidRPr="009F36B1">
              <w:rPr>
                <w:rFonts w:ascii="Arial" w:hAnsi="Arial" w:cs="Arial"/>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_m0wx2srucyoe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rPr>
            <w:t>3</w:t>
          </w:r>
          <w:r w:rsidR="00D2431C" w:rsidRPr="009F36B1">
            <w:rPr>
              <w:rFonts w:ascii="Arial" w:hAnsi="Arial" w:cs="Arial"/>
            </w:rPr>
            <w:fldChar w:fldCharType="end"/>
          </w:r>
        </w:p>
        <w:p w14:paraId="0000000C" w14:textId="77777777" w:rsidR="00863373" w:rsidRPr="009F36B1" w:rsidRDefault="005055F3">
          <w:pPr>
            <w:widowControl w:val="0"/>
            <w:tabs>
              <w:tab w:val="right" w:pos="9025"/>
            </w:tabs>
            <w:spacing w:before="60" w:after="200"/>
            <w:ind w:left="360"/>
            <w:jc w:val="left"/>
            <w:rPr>
              <w:rFonts w:ascii="Arial" w:hAnsi="Arial" w:cs="Arial"/>
              <w:color w:val="000000"/>
            </w:rPr>
          </w:pPr>
          <w:hyperlink w:anchor="_ar5o5841bg65">
            <w:r w:rsidR="00D2431C" w:rsidRPr="009F36B1">
              <w:rPr>
                <w:rFonts w:ascii="Arial" w:hAnsi="Arial" w:cs="Arial"/>
                <w:color w:val="000000"/>
              </w:rPr>
              <w:t>Feelings:</w:t>
            </w:r>
            <w:r w:rsidR="00D2431C" w:rsidRPr="009F36B1">
              <w:rPr>
                <w:rFonts w:ascii="Arial" w:hAnsi="Arial" w:cs="Arial"/>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_ar5o5841bg65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rPr>
            <w:t>4</w:t>
          </w:r>
          <w:r w:rsidR="00D2431C" w:rsidRPr="009F36B1">
            <w:rPr>
              <w:rFonts w:ascii="Arial" w:hAnsi="Arial" w:cs="Arial"/>
            </w:rPr>
            <w:fldChar w:fldCharType="end"/>
          </w:r>
        </w:p>
        <w:p w14:paraId="0000000D" w14:textId="77777777" w:rsidR="00863373" w:rsidRPr="009F36B1" w:rsidRDefault="005055F3">
          <w:pPr>
            <w:widowControl w:val="0"/>
            <w:tabs>
              <w:tab w:val="right" w:pos="9025"/>
            </w:tabs>
            <w:spacing w:before="60" w:after="200"/>
            <w:ind w:left="360"/>
            <w:jc w:val="left"/>
            <w:rPr>
              <w:rFonts w:ascii="Arial" w:hAnsi="Arial" w:cs="Arial"/>
              <w:color w:val="000000"/>
            </w:rPr>
          </w:pPr>
          <w:hyperlink w:anchor="_35xuldo4cqng">
            <w:r w:rsidR="00D2431C" w:rsidRPr="009F36B1">
              <w:rPr>
                <w:rFonts w:ascii="Arial" w:hAnsi="Arial" w:cs="Arial"/>
                <w:color w:val="000000"/>
              </w:rPr>
              <w:t>Evaluation:</w:t>
            </w:r>
            <w:r w:rsidR="00D2431C" w:rsidRPr="009F36B1">
              <w:rPr>
                <w:rFonts w:ascii="Arial" w:hAnsi="Arial" w:cs="Arial"/>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_35xuldo4cqng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rPr>
            <w:t>4</w:t>
          </w:r>
          <w:r w:rsidR="00D2431C" w:rsidRPr="009F36B1">
            <w:rPr>
              <w:rFonts w:ascii="Arial" w:hAnsi="Arial" w:cs="Arial"/>
            </w:rPr>
            <w:fldChar w:fldCharType="end"/>
          </w:r>
        </w:p>
        <w:p w14:paraId="0000000E" w14:textId="77777777" w:rsidR="00863373" w:rsidRPr="009F36B1" w:rsidRDefault="005055F3">
          <w:pPr>
            <w:widowControl w:val="0"/>
            <w:tabs>
              <w:tab w:val="right" w:pos="9025"/>
            </w:tabs>
            <w:spacing w:before="60" w:after="200"/>
            <w:ind w:left="360"/>
            <w:jc w:val="left"/>
            <w:rPr>
              <w:rFonts w:ascii="Arial" w:hAnsi="Arial" w:cs="Arial"/>
              <w:color w:val="000000"/>
            </w:rPr>
          </w:pPr>
          <w:hyperlink w:anchor="_pbsygady6ge2">
            <w:r w:rsidR="00D2431C" w:rsidRPr="009F36B1">
              <w:rPr>
                <w:rFonts w:ascii="Arial" w:hAnsi="Arial" w:cs="Arial"/>
                <w:color w:val="000000"/>
              </w:rPr>
              <w:t>Analysis:</w:t>
            </w:r>
            <w:r w:rsidR="00D2431C" w:rsidRPr="009F36B1">
              <w:rPr>
                <w:rFonts w:ascii="Arial" w:hAnsi="Arial" w:cs="Arial"/>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_pbsygady6ge2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rPr>
            <w:t>4</w:t>
          </w:r>
          <w:r w:rsidR="00D2431C" w:rsidRPr="009F36B1">
            <w:rPr>
              <w:rFonts w:ascii="Arial" w:hAnsi="Arial" w:cs="Arial"/>
            </w:rPr>
            <w:fldChar w:fldCharType="end"/>
          </w:r>
        </w:p>
        <w:p w14:paraId="0000000F" w14:textId="77777777" w:rsidR="00863373" w:rsidRPr="009F36B1" w:rsidRDefault="005055F3">
          <w:pPr>
            <w:widowControl w:val="0"/>
            <w:tabs>
              <w:tab w:val="right" w:pos="9025"/>
            </w:tabs>
            <w:spacing w:before="60" w:after="200"/>
            <w:ind w:left="360"/>
            <w:jc w:val="left"/>
            <w:rPr>
              <w:rFonts w:ascii="Arial" w:hAnsi="Arial" w:cs="Arial"/>
              <w:color w:val="000000"/>
            </w:rPr>
          </w:pPr>
          <w:hyperlink w:anchor="_dqwnh2a29sh8">
            <w:r w:rsidR="00D2431C" w:rsidRPr="009F36B1">
              <w:rPr>
                <w:rFonts w:ascii="Arial" w:hAnsi="Arial" w:cs="Arial"/>
                <w:color w:val="000000"/>
              </w:rPr>
              <w:t>Conclusion:</w:t>
            </w:r>
            <w:r w:rsidR="00D2431C" w:rsidRPr="009F36B1">
              <w:rPr>
                <w:rFonts w:ascii="Arial" w:hAnsi="Arial" w:cs="Arial"/>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_dqwnh2a29sh8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rPr>
            <w:t>5</w:t>
          </w:r>
          <w:r w:rsidR="00D2431C" w:rsidRPr="009F36B1">
            <w:rPr>
              <w:rFonts w:ascii="Arial" w:hAnsi="Arial" w:cs="Arial"/>
            </w:rPr>
            <w:fldChar w:fldCharType="end"/>
          </w:r>
        </w:p>
        <w:p w14:paraId="00000010" w14:textId="77777777" w:rsidR="00863373" w:rsidRPr="009F36B1" w:rsidRDefault="005055F3">
          <w:pPr>
            <w:widowControl w:val="0"/>
            <w:tabs>
              <w:tab w:val="right" w:pos="9025"/>
            </w:tabs>
            <w:spacing w:before="60" w:after="200"/>
            <w:ind w:left="360"/>
            <w:jc w:val="left"/>
            <w:rPr>
              <w:rFonts w:ascii="Arial" w:hAnsi="Arial" w:cs="Arial"/>
              <w:color w:val="000000"/>
            </w:rPr>
          </w:pPr>
          <w:hyperlink w:anchor="_pwoanq6ytm4u">
            <w:r w:rsidR="00D2431C" w:rsidRPr="009F36B1">
              <w:rPr>
                <w:rFonts w:ascii="Arial" w:hAnsi="Arial" w:cs="Arial"/>
                <w:color w:val="000000"/>
              </w:rPr>
              <w:t>Action Plan:</w:t>
            </w:r>
            <w:r w:rsidR="00D2431C" w:rsidRPr="009F36B1">
              <w:rPr>
                <w:rFonts w:ascii="Arial" w:hAnsi="Arial" w:cs="Arial"/>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_pwoanq6ytm4u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rPr>
            <w:t>5</w:t>
          </w:r>
          <w:r w:rsidR="00D2431C" w:rsidRPr="009F36B1">
            <w:rPr>
              <w:rFonts w:ascii="Arial" w:hAnsi="Arial" w:cs="Arial"/>
            </w:rPr>
            <w:fldChar w:fldCharType="end"/>
          </w:r>
        </w:p>
        <w:p w14:paraId="00000011" w14:textId="77777777" w:rsidR="00863373" w:rsidRPr="009F36B1" w:rsidRDefault="005055F3">
          <w:pPr>
            <w:widowControl w:val="0"/>
            <w:tabs>
              <w:tab w:val="right" w:pos="9025"/>
            </w:tabs>
            <w:spacing w:before="60" w:after="200"/>
            <w:jc w:val="left"/>
            <w:rPr>
              <w:rFonts w:ascii="Arial" w:hAnsi="Arial" w:cs="Arial"/>
              <w:b/>
              <w:color w:val="000000"/>
            </w:rPr>
          </w:pPr>
          <w:hyperlink w:anchor="_7mx5nc6ztn6h">
            <w:r w:rsidR="00D2431C" w:rsidRPr="009F36B1">
              <w:rPr>
                <w:rFonts w:ascii="Arial" w:hAnsi="Arial" w:cs="Arial"/>
                <w:b/>
                <w:color w:val="000000"/>
              </w:rPr>
              <w:t>Conclusion</w:t>
            </w:r>
            <w:r w:rsidR="00D2431C" w:rsidRPr="009F36B1">
              <w:rPr>
                <w:rFonts w:ascii="Arial" w:hAnsi="Arial" w:cs="Arial"/>
                <w:b/>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_7mx5nc6ztn6h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b/>
            </w:rPr>
            <w:t>5</w:t>
          </w:r>
          <w:r w:rsidR="00D2431C" w:rsidRPr="009F36B1">
            <w:rPr>
              <w:rFonts w:ascii="Arial" w:hAnsi="Arial" w:cs="Arial"/>
            </w:rPr>
            <w:fldChar w:fldCharType="end"/>
          </w:r>
        </w:p>
        <w:p w14:paraId="00000012" w14:textId="77777777" w:rsidR="00863373" w:rsidRPr="009F36B1" w:rsidRDefault="005055F3">
          <w:pPr>
            <w:widowControl w:val="0"/>
            <w:tabs>
              <w:tab w:val="right" w:pos="9025"/>
            </w:tabs>
            <w:spacing w:before="60" w:after="200"/>
            <w:jc w:val="left"/>
            <w:rPr>
              <w:rFonts w:ascii="Arial" w:hAnsi="Arial" w:cs="Arial"/>
              <w:b/>
              <w:color w:val="000000"/>
            </w:rPr>
          </w:pPr>
          <w:hyperlink w:anchor="_783ihilf4kp7">
            <w:r w:rsidR="00D2431C" w:rsidRPr="009F36B1">
              <w:rPr>
                <w:rFonts w:ascii="Arial" w:hAnsi="Arial" w:cs="Arial"/>
                <w:b/>
                <w:color w:val="000000"/>
              </w:rPr>
              <w:t>References</w:t>
            </w:r>
            <w:r w:rsidR="00D2431C" w:rsidRPr="009F36B1">
              <w:rPr>
                <w:rFonts w:ascii="Arial" w:hAnsi="Arial" w:cs="Arial"/>
                <w:b/>
                <w:color w:val="000000"/>
              </w:rPr>
              <w:tab/>
            </w:r>
          </w:hyperlink>
          <w:r w:rsidR="00D2431C" w:rsidRPr="009F36B1">
            <w:rPr>
              <w:rFonts w:ascii="Arial" w:hAnsi="Arial" w:cs="Arial"/>
            </w:rPr>
            <w:fldChar w:fldCharType="begin"/>
          </w:r>
          <w:r w:rsidR="00D2431C" w:rsidRPr="009F36B1">
            <w:rPr>
              <w:rFonts w:ascii="Arial" w:hAnsi="Arial" w:cs="Arial"/>
            </w:rPr>
            <w:instrText xml:space="preserve"> PAGEREF _783ihilf4kp7 \h </w:instrText>
          </w:r>
          <w:r w:rsidR="00D2431C" w:rsidRPr="009F36B1">
            <w:rPr>
              <w:rFonts w:ascii="Arial" w:hAnsi="Arial" w:cs="Arial"/>
            </w:rPr>
          </w:r>
          <w:r w:rsidR="00D2431C" w:rsidRPr="009F36B1">
            <w:rPr>
              <w:rFonts w:ascii="Arial" w:hAnsi="Arial" w:cs="Arial"/>
            </w:rPr>
            <w:fldChar w:fldCharType="separate"/>
          </w:r>
          <w:r w:rsidR="00D2431C" w:rsidRPr="009F36B1">
            <w:rPr>
              <w:rFonts w:ascii="Arial" w:hAnsi="Arial" w:cs="Arial"/>
              <w:b/>
            </w:rPr>
            <w:t>7</w:t>
          </w:r>
          <w:r w:rsidR="00D2431C" w:rsidRPr="009F36B1">
            <w:rPr>
              <w:rFonts w:ascii="Arial" w:hAnsi="Arial" w:cs="Arial"/>
            </w:rPr>
            <w:fldChar w:fldCharType="end"/>
          </w:r>
          <w:r w:rsidR="00D2431C" w:rsidRPr="009F36B1">
            <w:rPr>
              <w:rFonts w:ascii="Arial" w:hAnsi="Arial" w:cs="Arial"/>
            </w:rPr>
            <w:fldChar w:fldCharType="end"/>
          </w:r>
        </w:p>
      </w:sdtContent>
    </w:sdt>
    <w:p w14:paraId="00000013" w14:textId="77777777" w:rsidR="00863373" w:rsidRPr="009F36B1" w:rsidRDefault="00D2431C">
      <w:pPr>
        <w:spacing w:after="200"/>
        <w:rPr>
          <w:rFonts w:ascii="Arial" w:hAnsi="Arial" w:cs="Arial"/>
          <w:b/>
        </w:rPr>
      </w:pPr>
      <w:r w:rsidRPr="009F36B1">
        <w:rPr>
          <w:rFonts w:ascii="Arial" w:hAnsi="Arial" w:cs="Arial"/>
        </w:rPr>
        <w:br w:type="page"/>
      </w:r>
    </w:p>
    <w:p w14:paraId="00000014" w14:textId="77777777" w:rsidR="00863373" w:rsidRPr="009F36B1" w:rsidRDefault="00D2431C">
      <w:pPr>
        <w:pStyle w:val="Heading1"/>
        <w:rPr>
          <w:rFonts w:ascii="Arial" w:hAnsi="Arial" w:cs="Arial"/>
        </w:rPr>
      </w:pPr>
      <w:bookmarkStart w:id="0" w:name="_jpy4dsu9lho2" w:colFirst="0" w:colLast="0"/>
      <w:bookmarkEnd w:id="0"/>
      <w:r w:rsidRPr="009F36B1">
        <w:rPr>
          <w:rFonts w:ascii="Arial" w:hAnsi="Arial" w:cs="Arial"/>
        </w:rPr>
        <w:lastRenderedPageBreak/>
        <w:t>Introduction</w:t>
      </w:r>
    </w:p>
    <w:p w14:paraId="00000016" w14:textId="3F6D02CE" w:rsidR="00863373" w:rsidRDefault="009F36B1">
      <w:pPr>
        <w:rPr>
          <w:rFonts w:ascii="Arial" w:hAnsi="Arial" w:cs="Arial"/>
          <w:bCs/>
        </w:rPr>
      </w:pPr>
      <w:r>
        <w:rPr>
          <w:rFonts w:ascii="Arial" w:hAnsi="Arial" w:cs="Arial"/>
          <w:bCs/>
        </w:rPr>
        <w:t xml:space="preserve">  </w:t>
      </w:r>
      <w:r w:rsidR="00BA4286" w:rsidRPr="009F36B1">
        <w:rPr>
          <w:rFonts w:ascii="Arial" w:hAnsi="Arial" w:cs="Arial"/>
          <w:bCs/>
        </w:rPr>
        <w:t xml:space="preserve">I was allowed to work in the meeting and then the events Department of the Harlow Hotel. This experience was an eye-opening experience for me. It has provided me with the details of guest services and the business environment. To explain my experience in a better way, I will be using the Gibbs reflective cycle for that. I will focus on my skills and the technical knowledge required to shine in this department. The meeting and event department is essential in organising conferences and corporate functions. It is </w:t>
      </w:r>
      <w:r w:rsidR="000F659A" w:rsidRPr="009F36B1">
        <w:rPr>
          <w:rFonts w:ascii="Arial" w:hAnsi="Arial" w:cs="Arial"/>
          <w:bCs/>
        </w:rPr>
        <w:t>a particularly challenging</w:t>
      </w:r>
      <w:r w:rsidR="00FD0BC6" w:rsidRPr="009F36B1">
        <w:rPr>
          <w:rFonts w:ascii="Arial" w:hAnsi="Arial" w:cs="Arial"/>
          <w:bCs/>
        </w:rPr>
        <w:t xml:space="preserve"> environment</w:t>
      </w:r>
      <w:r w:rsidR="00BA4286" w:rsidRPr="009F36B1">
        <w:rPr>
          <w:rFonts w:ascii="Arial" w:hAnsi="Arial" w:cs="Arial"/>
          <w:bCs/>
        </w:rPr>
        <w:t xml:space="preserve">. In this paper, I will also provide my observations and encounters, presenting pinpointing obstacles and areas for enhancement. I will reflect on my role and how I work in the department to provide a better understanding of the effectiveness of communication, </w:t>
      </w:r>
      <w:r w:rsidRPr="009F36B1">
        <w:rPr>
          <w:rFonts w:ascii="Arial" w:hAnsi="Arial" w:cs="Arial"/>
          <w:bCs/>
        </w:rPr>
        <w:t>teamwork,</w:t>
      </w:r>
      <w:r w:rsidR="00BA4286" w:rsidRPr="009F36B1">
        <w:rPr>
          <w:rFonts w:ascii="Arial" w:hAnsi="Arial" w:cs="Arial"/>
          <w:bCs/>
        </w:rPr>
        <w:t xml:space="preserve"> and task management.</w:t>
      </w:r>
    </w:p>
    <w:p w14:paraId="0635E85B" w14:textId="77777777" w:rsidR="005055F3" w:rsidRPr="009F36B1" w:rsidRDefault="005055F3">
      <w:pPr>
        <w:rPr>
          <w:rFonts w:ascii="Arial" w:hAnsi="Arial" w:cs="Arial"/>
          <w:bCs/>
        </w:rPr>
      </w:pPr>
    </w:p>
    <w:p w14:paraId="00000017" w14:textId="77777777" w:rsidR="00863373" w:rsidRPr="009F36B1" w:rsidRDefault="00D2431C">
      <w:pPr>
        <w:pStyle w:val="Heading1"/>
        <w:rPr>
          <w:rFonts w:ascii="Arial" w:hAnsi="Arial" w:cs="Arial"/>
        </w:rPr>
      </w:pPr>
      <w:bookmarkStart w:id="1" w:name="_5502dynd9qo1" w:colFirst="0" w:colLast="0"/>
      <w:bookmarkEnd w:id="1"/>
      <w:r w:rsidRPr="009F36B1">
        <w:rPr>
          <w:rFonts w:ascii="Arial" w:hAnsi="Arial" w:cs="Arial"/>
        </w:rPr>
        <w:t>Discussion</w:t>
      </w:r>
    </w:p>
    <w:p w14:paraId="00000018" w14:textId="3B80D097" w:rsidR="00863373" w:rsidRPr="009F36B1" w:rsidRDefault="009F36B1">
      <w:pPr>
        <w:rPr>
          <w:rFonts w:ascii="Arial" w:hAnsi="Arial" w:cs="Arial"/>
        </w:rPr>
      </w:pPr>
      <w:r>
        <w:rPr>
          <w:rFonts w:ascii="Arial" w:hAnsi="Arial" w:cs="Arial"/>
        </w:rPr>
        <w:t xml:space="preserve">   </w:t>
      </w:r>
      <w:r w:rsidR="00886E4C" w:rsidRPr="009F36B1">
        <w:rPr>
          <w:rFonts w:ascii="Arial" w:hAnsi="Arial" w:cs="Arial"/>
        </w:rPr>
        <w:t xml:space="preserve">The meeting and event department focuses on the conferences, seminars and any corporate events held at the hotel. The hotel consists of five to 150 accommodation facilities within five conference rooms. The main task of this department is to ensure that the event management from. The planning stage to the final execution stage is being done seamlessly. It involves collaborating with the customers to understand their needs and organising the meeting spaces, catering </w:t>
      </w:r>
      <w:r w:rsidRPr="009F36B1">
        <w:rPr>
          <w:rFonts w:ascii="Arial" w:hAnsi="Arial" w:cs="Arial"/>
        </w:rPr>
        <w:t>services,</w:t>
      </w:r>
      <w:r w:rsidR="00886E4C" w:rsidRPr="009F36B1">
        <w:rPr>
          <w:rFonts w:ascii="Arial" w:hAnsi="Arial" w:cs="Arial"/>
        </w:rPr>
        <w:t xml:space="preserve"> and any audio-visual setup according to their requirements (Walker, 2022). The success of these departments significantly influences the hotel's reputation and revenue generation. Therefore, it shows the importance of this department within the hotel business strategy. </w:t>
      </w:r>
      <w:r w:rsidR="00FD0BC6" w:rsidRPr="009F36B1">
        <w:rPr>
          <w:rFonts w:ascii="Arial" w:hAnsi="Arial" w:cs="Arial"/>
        </w:rPr>
        <w:t>Managing</w:t>
      </w:r>
      <w:r w:rsidR="00886E4C" w:rsidRPr="009F36B1">
        <w:rPr>
          <w:rFonts w:ascii="Arial" w:hAnsi="Arial" w:cs="Arial"/>
        </w:rPr>
        <w:t xml:space="preserve"> the events effectively will ensure customer satisfaction. All the management department </w:t>
      </w:r>
      <w:r w:rsidR="007F049B" w:rsidRPr="009F36B1">
        <w:rPr>
          <w:rFonts w:ascii="Arial" w:hAnsi="Arial" w:cs="Arial"/>
        </w:rPr>
        <w:t>must</w:t>
      </w:r>
      <w:r w:rsidR="00886E4C" w:rsidRPr="009F36B1">
        <w:rPr>
          <w:rFonts w:ascii="Arial" w:hAnsi="Arial" w:cs="Arial"/>
        </w:rPr>
        <w:t xml:space="preserve"> </w:t>
      </w:r>
      <w:r w:rsidR="00FD0BC6" w:rsidRPr="009F36B1">
        <w:rPr>
          <w:rFonts w:ascii="Arial" w:hAnsi="Arial" w:cs="Arial"/>
        </w:rPr>
        <w:t>manage</w:t>
      </w:r>
      <w:r w:rsidR="00886E4C" w:rsidRPr="009F36B1">
        <w:rPr>
          <w:rFonts w:ascii="Arial" w:hAnsi="Arial" w:cs="Arial"/>
        </w:rPr>
        <w:t xml:space="preserve"> is the events in high occupancy levels, which is highly dependent on the effectiveness of the teamwork communication skills and problem-solving abilities within this department (Dang, 2022). To explain further in a better way, I will be employing the Gibbs reflective cycle. This model has six stages, which will be used to have a systematic approach to reflection on the experience (Markkanen </w:t>
      </w:r>
      <w:r w:rsidR="00886E4C" w:rsidRPr="009F36B1">
        <w:rPr>
          <w:rStyle w:val="Emphasis"/>
          <w:rFonts w:ascii="Arial" w:hAnsi="Arial" w:cs="Arial"/>
          <w:color w:val="0E101A"/>
        </w:rPr>
        <w:t>et al.,</w:t>
      </w:r>
      <w:r w:rsidR="00886E4C" w:rsidRPr="009F36B1">
        <w:rPr>
          <w:rFonts w:ascii="Arial" w:hAnsi="Arial" w:cs="Arial"/>
        </w:rPr>
        <w:t> 2020). By following this structured framework, I will share my experience.</w:t>
      </w:r>
    </w:p>
    <w:p w14:paraId="00000019" w14:textId="77777777" w:rsidR="00863373" w:rsidRPr="009F36B1" w:rsidRDefault="00863373">
      <w:pPr>
        <w:rPr>
          <w:rFonts w:ascii="Arial" w:hAnsi="Arial" w:cs="Arial"/>
        </w:rPr>
      </w:pPr>
    </w:p>
    <w:p w14:paraId="0000001A" w14:textId="77777777" w:rsidR="00863373" w:rsidRPr="009F36B1" w:rsidRDefault="00D2431C">
      <w:pPr>
        <w:pStyle w:val="Heading2"/>
        <w:rPr>
          <w:rFonts w:ascii="Arial" w:hAnsi="Arial" w:cs="Arial"/>
        </w:rPr>
      </w:pPr>
      <w:bookmarkStart w:id="2" w:name="_m0wx2srucyoe" w:colFirst="0" w:colLast="0"/>
      <w:bookmarkEnd w:id="2"/>
      <w:r w:rsidRPr="009F36B1">
        <w:rPr>
          <w:rFonts w:ascii="Arial" w:hAnsi="Arial" w:cs="Arial"/>
        </w:rPr>
        <w:lastRenderedPageBreak/>
        <w:t>Description:</w:t>
      </w:r>
    </w:p>
    <w:p w14:paraId="0000001C" w14:textId="59DC0996" w:rsidR="00863373" w:rsidRDefault="007F049B">
      <w:pPr>
        <w:rPr>
          <w:rFonts w:ascii="Arial" w:hAnsi="Arial" w:cs="Arial"/>
        </w:rPr>
      </w:pPr>
      <w:r>
        <w:rPr>
          <w:rFonts w:ascii="Arial" w:hAnsi="Arial" w:cs="Arial"/>
        </w:rPr>
        <w:t xml:space="preserve">   </w:t>
      </w:r>
      <w:r w:rsidR="00936CFA" w:rsidRPr="009F36B1">
        <w:rPr>
          <w:rFonts w:ascii="Arial" w:hAnsi="Arial" w:cs="Arial"/>
        </w:rPr>
        <w:t xml:space="preserve">At the time of my role in the department, I was immersed in a </w:t>
      </w:r>
      <w:r w:rsidR="00FD0BC6" w:rsidRPr="009F36B1">
        <w:rPr>
          <w:rFonts w:ascii="Arial" w:hAnsi="Arial" w:cs="Arial"/>
        </w:rPr>
        <w:t>demanding environment</w:t>
      </w:r>
      <w:r w:rsidR="00936CFA" w:rsidRPr="009F36B1">
        <w:rPr>
          <w:rFonts w:ascii="Arial" w:hAnsi="Arial" w:cs="Arial"/>
        </w:rPr>
        <w:t xml:space="preserve">. It was very saturated and contrasting to me at first. My job required meticulous planning, seamless execution, and relentless attention to detail. According to the clients, it consisted of coordinating the room setups and the audio-visual requirements. I did have support in the very beginning working. With my seniors, I had first-hand exposure to the tasks and found the department's operations. </w:t>
      </w:r>
      <w:r w:rsidR="000F659A" w:rsidRPr="009F36B1">
        <w:rPr>
          <w:rFonts w:ascii="Arial" w:hAnsi="Arial" w:cs="Arial"/>
        </w:rPr>
        <w:t>Collaborating</w:t>
      </w:r>
      <w:r w:rsidR="00936CFA" w:rsidRPr="009F36B1">
        <w:rPr>
          <w:rFonts w:ascii="Arial" w:hAnsi="Arial" w:cs="Arial"/>
        </w:rPr>
        <w:t xml:space="preserve"> with my seniors, I use every moment as a unique opportunity to observe and learn from them in the field.</w:t>
      </w:r>
    </w:p>
    <w:p w14:paraId="233C867C" w14:textId="77777777" w:rsidR="005055F3" w:rsidRPr="009F36B1" w:rsidRDefault="005055F3">
      <w:pPr>
        <w:rPr>
          <w:rFonts w:ascii="Arial" w:hAnsi="Arial" w:cs="Arial"/>
        </w:rPr>
      </w:pPr>
    </w:p>
    <w:p w14:paraId="0000001D" w14:textId="77777777" w:rsidR="00863373" w:rsidRPr="009F36B1" w:rsidRDefault="00D2431C">
      <w:pPr>
        <w:pStyle w:val="Heading2"/>
        <w:rPr>
          <w:rFonts w:ascii="Arial" w:hAnsi="Arial" w:cs="Arial"/>
        </w:rPr>
      </w:pPr>
      <w:bookmarkStart w:id="3" w:name="_ar5o5841bg65" w:colFirst="0" w:colLast="0"/>
      <w:bookmarkEnd w:id="3"/>
      <w:r w:rsidRPr="009F36B1">
        <w:rPr>
          <w:rFonts w:ascii="Arial" w:hAnsi="Arial" w:cs="Arial"/>
        </w:rPr>
        <w:t>Feelings:</w:t>
      </w:r>
    </w:p>
    <w:p w14:paraId="0000001F" w14:textId="10703638" w:rsidR="00863373" w:rsidRDefault="007F049B">
      <w:pPr>
        <w:rPr>
          <w:rFonts w:ascii="Arial" w:hAnsi="Arial" w:cs="Arial"/>
        </w:rPr>
      </w:pPr>
      <w:r>
        <w:rPr>
          <w:rFonts w:ascii="Arial" w:hAnsi="Arial" w:cs="Arial"/>
        </w:rPr>
        <w:t xml:space="preserve">   </w:t>
      </w:r>
      <w:r w:rsidR="00F2709B" w:rsidRPr="009F36B1">
        <w:rPr>
          <w:rFonts w:ascii="Arial" w:hAnsi="Arial" w:cs="Arial"/>
        </w:rPr>
        <w:t xml:space="preserve">When I started working, I was highly motivated; however, with the </w:t>
      </w:r>
      <w:r w:rsidR="000F659A" w:rsidRPr="009F36B1">
        <w:rPr>
          <w:rFonts w:ascii="Arial" w:hAnsi="Arial" w:cs="Arial"/>
        </w:rPr>
        <w:t>challenging environment</w:t>
      </w:r>
      <w:r w:rsidR="00F2709B" w:rsidRPr="009F36B1">
        <w:rPr>
          <w:rFonts w:ascii="Arial" w:hAnsi="Arial" w:cs="Arial"/>
        </w:rPr>
        <w:t xml:space="preserve">, the emotions swept over me. I felt overwhelmed and anticipated. However, I was fuelled by the determination to understand my seniors' new and effective strategies for effective hospitality management. With time, as the intensity of the workload became apparent to me, I started working more relaxed. However, I experienced some moments of apprehension and self-doubt. The responsibilities, however, </w:t>
      </w:r>
      <w:r w:rsidR="00613B60" w:rsidRPr="009F36B1">
        <w:rPr>
          <w:rFonts w:ascii="Arial" w:hAnsi="Arial" w:cs="Arial"/>
        </w:rPr>
        <w:t>out circled</w:t>
      </w:r>
      <w:r w:rsidR="00F2709B" w:rsidRPr="009F36B1">
        <w:rPr>
          <w:rFonts w:ascii="Arial" w:hAnsi="Arial" w:cs="Arial"/>
        </w:rPr>
        <w:t xml:space="preserve"> them and helped me to get back up and ensure that each event was a success. Procured. With all the anxiety and challenges I felt then, there was always a sense of fulfilment that derived from contributing to the seamless execution of events and witnessing the satisfaction of clients and guests, which kept me going.</w:t>
      </w:r>
    </w:p>
    <w:p w14:paraId="6F19D368" w14:textId="77777777" w:rsidR="005055F3" w:rsidRPr="009F36B1" w:rsidRDefault="005055F3">
      <w:pPr>
        <w:rPr>
          <w:rFonts w:ascii="Arial" w:hAnsi="Arial" w:cs="Arial"/>
        </w:rPr>
      </w:pPr>
    </w:p>
    <w:p w14:paraId="00000020" w14:textId="77777777" w:rsidR="00863373" w:rsidRPr="009F36B1" w:rsidRDefault="00D2431C">
      <w:pPr>
        <w:pStyle w:val="Heading2"/>
        <w:rPr>
          <w:rFonts w:ascii="Arial" w:hAnsi="Arial" w:cs="Arial"/>
        </w:rPr>
      </w:pPr>
      <w:bookmarkStart w:id="4" w:name="_35xuldo4cqng" w:colFirst="0" w:colLast="0"/>
      <w:bookmarkEnd w:id="4"/>
      <w:r w:rsidRPr="009F36B1">
        <w:rPr>
          <w:rFonts w:ascii="Arial" w:hAnsi="Arial" w:cs="Arial"/>
        </w:rPr>
        <w:t>Evaluation:</w:t>
      </w:r>
    </w:p>
    <w:p w14:paraId="00000021" w14:textId="0621BA6D" w:rsidR="00863373" w:rsidRPr="009F36B1" w:rsidRDefault="007F049B">
      <w:pPr>
        <w:rPr>
          <w:rFonts w:ascii="Arial" w:hAnsi="Arial" w:cs="Arial"/>
        </w:rPr>
      </w:pPr>
      <w:r>
        <w:rPr>
          <w:rFonts w:ascii="Arial" w:hAnsi="Arial" w:cs="Arial"/>
        </w:rPr>
        <w:t xml:space="preserve">   </w:t>
      </w:r>
      <w:r w:rsidR="00A0289F" w:rsidRPr="009F36B1">
        <w:rPr>
          <w:rFonts w:ascii="Arial" w:hAnsi="Arial" w:cs="Arial"/>
        </w:rPr>
        <w:t>After the experiences I have gained now, I recognise the invaluable learning opportunities embedded within the day-to-day operations of working in this department, from upgrading my organisational skills to mastering the art of multitasking under pressure. Each task that I had to work on gave me the chance to refine my abilities and expand my knowledge base (Osondu and Garcia, 2022)</w:t>
      </w:r>
      <w:r w:rsidR="00FD0BC6" w:rsidRPr="009F36B1">
        <w:rPr>
          <w:rFonts w:ascii="Arial" w:hAnsi="Arial" w:cs="Arial"/>
        </w:rPr>
        <w:t xml:space="preserve">. </w:t>
      </w:r>
      <w:r w:rsidR="00A0289F" w:rsidRPr="009F36B1">
        <w:rPr>
          <w:rFonts w:ascii="Arial" w:hAnsi="Arial" w:cs="Arial"/>
        </w:rPr>
        <w:t xml:space="preserve">However, I must say that all the challenges that gave me the issues and hurdles that I had to cross and affected my efficiency and effectiveness also improved me somehow. It is like the pressure I </w:t>
      </w:r>
      <w:r w:rsidR="00FD0BC6" w:rsidRPr="009F36B1">
        <w:rPr>
          <w:rFonts w:ascii="Arial" w:hAnsi="Arial" w:cs="Arial"/>
        </w:rPr>
        <w:t>managed</w:t>
      </w:r>
      <w:r w:rsidR="00A0289F" w:rsidRPr="009F36B1">
        <w:rPr>
          <w:rFonts w:ascii="Arial" w:hAnsi="Arial" w:cs="Arial"/>
        </w:rPr>
        <w:t xml:space="preserve"> during the stressful and peak environment. On top of that, the fast-paced work environment helps me, too. Understand the strategies for working in stressful working </w:t>
      </w:r>
      <w:r w:rsidR="006456C1" w:rsidRPr="009F36B1">
        <w:rPr>
          <w:rFonts w:ascii="Arial" w:hAnsi="Arial" w:cs="Arial"/>
        </w:rPr>
        <w:t>conditions.</w:t>
      </w:r>
    </w:p>
    <w:p w14:paraId="00000022" w14:textId="77777777" w:rsidR="00863373" w:rsidRPr="009F36B1" w:rsidRDefault="00863373">
      <w:pPr>
        <w:rPr>
          <w:rFonts w:ascii="Arial" w:hAnsi="Arial" w:cs="Arial"/>
        </w:rPr>
      </w:pPr>
    </w:p>
    <w:p w14:paraId="00000023" w14:textId="77777777" w:rsidR="00863373" w:rsidRPr="009F36B1" w:rsidRDefault="00D2431C">
      <w:pPr>
        <w:pStyle w:val="Heading2"/>
        <w:rPr>
          <w:rFonts w:ascii="Arial" w:hAnsi="Arial" w:cs="Arial"/>
        </w:rPr>
      </w:pPr>
      <w:bookmarkStart w:id="5" w:name="_pbsygady6ge2" w:colFirst="0" w:colLast="0"/>
      <w:bookmarkEnd w:id="5"/>
      <w:r w:rsidRPr="009F36B1">
        <w:rPr>
          <w:rFonts w:ascii="Arial" w:hAnsi="Arial" w:cs="Arial"/>
        </w:rPr>
        <w:lastRenderedPageBreak/>
        <w:t>Analysis:</w:t>
      </w:r>
    </w:p>
    <w:p w14:paraId="00000025" w14:textId="5D997D8D" w:rsidR="00863373" w:rsidRDefault="007F049B">
      <w:pPr>
        <w:rPr>
          <w:rFonts w:ascii="Arial" w:hAnsi="Arial" w:cs="Arial"/>
        </w:rPr>
      </w:pPr>
      <w:r>
        <w:rPr>
          <w:rFonts w:ascii="Arial" w:hAnsi="Arial" w:cs="Arial"/>
        </w:rPr>
        <w:t xml:space="preserve">   </w:t>
      </w:r>
      <w:r w:rsidR="006456C1" w:rsidRPr="009F36B1">
        <w:rPr>
          <w:rFonts w:ascii="Arial" w:hAnsi="Arial" w:cs="Arial"/>
        </w:rPr>
        <w:t>Going into the challenges I faced in the department; I was mainly concerned about operational deficiencies and guest satisfaction. The hotel had an issue with its heating system and faced a logistical challenge that impacted the overall guest experience (Legrand </w:t>
      </w:r>
      <w:r w:rsidR="006456C1" w:rsidRPr="009F36B1">
        <w:rPr>
          <w:rStyle w:val="Emphasis"/>
          <w:rFonts w:ascii="Arial" w:hAnsi="Arial" w:cs="Arial"/>
          <w:color w:val="0E101A"/>
        </w:rPr>
        <w:t>et al.,</w:t>
      </w:r>
      <w:r w:rsidR="006456C1" w:rsidRPr="009F36B1">
        <w:rPr>
          <w:rFonts w:ascii="Arial" w:hAnsi="Arial" w:cs="Arial"/>
        </w:rPr>
        <w:t xml:space="preserve"> 2022). These </w:t>
      </w:r>
      <w:r w:rsidR="008A6ECC" w:rsidRPr="009F36B1">
        <w:rPr>
          <w:rFonts w:ascii="Arial" w:hAnsi="Arial" w:cs="Arial"/>
        </w:rPr>
        <w:t>occur</w:t>
      </w:r>
      <w:r w:rsidR="006456C1" w:rsidRPr="009F36B1">
        <w:rPr>
          <w:rFonts w:ascii="Arial" w:hAnsi="Arial" w:cs="Arial"/>
        </w:rPr>
        <w:t xml:space="preserve"> during the peak hours and in the colder months. </w:t>
      </w:r>
      <w:r w:rsidR="00762752" w:rsidRPr="009F36B1">
        <w:rPr>
          <w:rFonts w:ascii="Arial" w:hAnsi="Arial" w:cs="Arial"/>
        </w:rPr>
        <w:t>Even more</w:t>
      </w:r>
      <w:r w:rsidR="006456C1" w:rsidRPr="009F36B1">
        <w:rPr>
          <w:rFonts w:ascii="Arial" w:hAnsi="Arial" w:cs="Arial"/>
        </w:rPr>
        <w:t xml:space="preserve"> there was a lot of training on the staff which reduces the Efficiency and effectiveness of their work. Therefore, it was recommended that strategic workforce management and a comprehensive training programme be implemented to enhance employee competency and satisfaction, thereby increasing guest satisfaction (Mesut and GÜLMEZ, 2020). These insides gave me a pillar to understand the interplay between infrastructural limitations, human resource management and the guest's service </w:t>
      </w:r>
      <w:r w:rsidR="00762752" w:rsidRPr="009F36B1">
        <w:rPr>
          <w:rFonts w:ascii="Arial" w:hAnsi="Arial" w:cs="Arial"/>
        </w:rPr>
        <w:t>delivery.</w:t>
      </w:r>
    </w:p>
    <w:p w14:paraId="6B44C6C7" w14:textId="77777777" w:rsidR="005055F3" w:rsidRPr="009F36B1" w:rsidRDefault="005055F3">
      <w:pPr>
        <w:rPr>
          <w:rFonts w:ascii="Arial" w:hAnsi="Arial" w:cs="Arial"/>
        </w:rPr>
      </w:pPr>
    </w:p>
    <w:p w14:paraId="00000026" w14:textId="77777777" w:rsidR="00863373" w:rsidRPr="009F36B1" w:rsidRDefault="00D2431C">
      <w:pPr>
        <w:pStyle w:val="Heading2"/>
        <w:rPr>
          <w:rFonts w:ascii="Arial" w:hAnsi="Arial" w:cs="Arial"/>
        </w:rPr>
      </w:pPr>
      <w:bookmarkStart w:id="6" w:name="_dqwnh2a29sh8" w:colFirst="0" w:colLast="0"/>
      <w:bookmarkEnd w:id="6"/>
      <w:r w:rsidRPr="009F36B1">
        <w:rPr>
          <w:rFonts w:ascii="Arial" w:hAnsi="Arial" w:cs="Arial"/>
        </w:rPr>
        <w:t>Conclusion:</w:t>
      </w:r>
    </w:p>
    <w:p w14:paraId="00000028" w14:textId="561FCD08" w:rsidR="00863373" w:rsidRDefault="007F049B">
      <w:pPr>
        <w:rPr>
          <w:rFonts w:ascii="Arial" w:hAnsi="Arial" w:cs="Arial"/>
        </w:rPr>
      </w:pPr>
      <w:r>
        <w:rPr>
          <w:rFonts w:ascii="Arial" w:hAnsi="Arial" w:cs="Arial"/>
        </w:rPr>
        <w:t xml:space="preserve">   </w:t>
      </w:r>
      <w:r w:rsidR="00900524" w:rsidRPr="009F36B1">
        <w:rPr>
          <w:rFonts w:ascii="Arial" w:hAnsi="Arial" w:cs="Arial"/>
        </w:rPr>
        <w:t>Overall, my experience was quite positive. I learned the intricate interconnection between the operational excellence of guest satisfaction and organisational success. At the same time, I served beyond the challenges within the environment. I also served as a catalyst for innovation and improvement within my workforce. The hotel needs to prioritise its investment in infrastructure, upgrade, and staff development initiatives. These optimisation strategies would help them increase the efficiency of the meeting and events department, specifically, and would result in a better guest experience.</w:t>
      </w:r>
    </w:p>
    <w:p w14:paraId="0BC5D3F5" w14:textId="77777777" w:rsidR="005055F3" w:rsidRPr="009F36B1" w:rsidRDefault="005055F3">
      <w:pPr>
        <w:rPr>
          <w:rFonts w:ascii="Arial" w:hAnsi="Arial" w:cs="Arial"/>
        </w:rPr>
      </w:pPr>
    </w:p>
    <w:p w14:paraId="00000029" w14:textId="77777777" w:rsidR="00863373" w:rsidRPr="009F36B1" w:rsidRDefault="00D2431C">
      <w:pPr>
        <w:pStyle w:val="Heading2"/>
        <w:rPr>
          <w:rFonts w:ascii="Arial" w:hAnsi="Arial" w:cs="Arial"/>
        </w:rPr>
      </w:pPr>
      <w:bookmarkStart w:id="7" w:name="_pwoanq6ytm4u" w:colFirst="0" w:colLast="0"/>
      <w:bookmarkEnd w:id="7"/>
      <w:r w:rsidRPr="009F36B1">
        <w:rPr>
          <w:rFonts w:ascii="Arial" w:hAnsi="Arial" w:cs="Arial"/>
        </w:rPr>
        <w:t>Action Plan:</w:t>
      </w:r>
    </w:p>
    <w:p w14:paraId="0000002B" w14:textId="7B662FAE" w:rsidR="00863373" w:rsidRDefault="007F049B">
      <w:pPr>
        <w:rPr>
          <w:rFonts w:ascii="Arial" w:hAnsi="Arial" w:cs="Arial"/>
        </w:rPr>
      </w:pPr>
      <w:r>
        <w:rPr>
          <w:rFonts w:ascii="Arial" w:hAnsi="Arial" w:cs="Arial"/>
        </w:rPr>
        <w:t xml:space="preserve">   </w:t>
      </w:r>
      <w:r w:rsidR="006433F5" w:rsidRPr="009F36B1">
        <w:rPr>
          <w:rFonts w:ascii="Arial" w:hAnsi="Arial" w:cs="Arial"/>
        </w:rPr>
        <w:t xml:space="preserve">With all the insights I have gained from my experience, I am not committed to translating my shortcomings into actionable strategies to enhance my personal and professional development. My initial goal is to advocate for prioritising infrastructural upgrades, specifically to Increase the attractiveness and satisfaction of the guests. Then, I would like to emphasise the importance of having good communication and leadership abilities (Iovu, 2022). I would work towards becoming a better communicator and better understand the management and leadership strategies that could be tailored based on the unique demands of the employees and the customers to better suit the requirements and the situation. I would foster a culture of continuous improvement and innovation (Tracey and Swart, 2020). </w:t>
      </w:r>
      <w:r w:rsidR="008A6ECC" w:rsidRPr="009F36B1">
        <w:rPr>
          <w:rFonts w:ascii="Arial" w:hAnsi="Arial" w:cs="Arial"/>
        </w:rPr>
        <w:t>I am</w:t>
      </w:r>
      <w:r w:rsidR="006433F5" w:rsidRPr="009F36B1">
        <w:rPr>
          <w:rFonts w:ascii="Arial" w:hAnsi="Arial" w:cs="Arial"/>
        </w:rPr>
        <w:t xml:space="preserve"> confident I would </w:t>
      </w:r>
      <w:r w:rsidR="006433F5" w:rsidRPr="009F36B1">
        <w:rPr>
          <w:rFonts w:ascii="Arial" w:hAnsi="Arial" w:cs="Arial"/>
        </w:rPr>
        <w:lastRenderedPageBreak/>
        <w:t>overcome the challenges and issues I have faced before and emerge as a beacon of excellence in the industry.</w:t>
      </w:r>
    </w:p>
    <w:p w14:paraId="0995111C" w14:textId="77777777" w:rsidR="005055F3" w:rsidRPr="009F36B1" w:rsidRDefault="005055F3">
      <w:pPr>
        <w:rPr>
          <w:rFonts w:ascii="Arial" w:hAnsi="Arial" w:cs="Arial"/>
        </w:rPr>
      </w:pPr>
    </w:p>
    <w:p w14:paraId="0000002C" w14:textId="77777777" w:rsidR="00863373" w:rsidRPr="009F36B1" w:rsidRDefault="00D2431C">
      <w:pPr>
        <w:pStyle w:val="Heading1"/>
        <w:rPr>
          <w:rFonts w:ascii="Arial" w:hAnsi="Arial" w:cs="Arial"/>
        </w:rPr>
      </w:pPr>
      <w:bookmarkStart w:id="8" w:name="_7mx5nc6ztn6h" w:colFirst="0" w:colLast="0"/>
      <w:bookmarkEnd w:id="8"/>
      <w:r w:rsidRPr="009F36B1">
        <w:rPr>
          <w:rFonts w:ascii="Arial" w:hAnsi="Arial" w:cs="Arial"/>
        </w:rPr>
        <w:t>Conclusion</w:t>
      </w:r>
    </w:p>
    <w:p w14:paraId="0000002D" w14:textId="36A7B3C1" w:rsidR="00863373" w:rsidRPr="009F36B1" w:rsidRDefault="007F049B">
      <w:pPr>
        <w:rPr>
          <w:rFonts w:ascii="Arial" w:hAnsi="Arial" w:cs="Arial"/>
        </w:rPr>
      </w:pPr>
      <w:r>
        <w:rPr>
          <w:rFonts w:ascii="Arial" w:hAnsi="Arial" w:cs="Arial"/>
        </w:rPr>
        <w:t xml:space="preserve">   </w:t>
      </w:r>
      <w:r w:rsidR="009F36B1" w:rsidRPr="009F36B1">
        <w:rPr>
          <w:rFonts w:ascii="Arial" w:hAnsi="Arial" w:cs="Arial"/>
        </w:rPr>
        <w:t>In conclusion, this paper has reflected on the experience that I have gained from a supervisory position in the meetings and event department of the Harlow Hotel. This reflection has been completed. Using the Gibbs reflective model, I have critically analysed the complexities of guest services and operations in a structured format. From the reflection, it is clear that effective communication and teamwork are required for efficient task management and problem-solving, which are essential work-based skills that cannot be overstated in the industry. Moreover, this experience has also shown that the significance of personal and vocational development is mandatory to meet guest service expectations and effectively manage diverse challenges. As I pursue my professional journey in the future, I am committed to applying the insights I have obtained from this reflection to enhance my performance and contribute positively to my work.</w:t>
      </w:r>
      <w:r w:rsidR="00D2431C" w:rsidRPr="009F36B1">
        <w:rPr>
          <w:rFonts w:ascii="Arial" w:hAnsi="Arial" w:cs="Arial"/>
        </w:rPr>
        <w:br w:type="page"/>
      </w:r>
    </w:p>
    <w:p w14:paraId="0000002E" w14:textId="77777777" w:rsidR="00863373" w:rsidRPr="009F36B1" w:rsidRDefault="00D2431C">
      <w:pPr>
        <w:pStyle w:val="Heading1"/>
        <w:rPr>
          <w:rFonts w:ascii="Arial" w:hAnsi="Arial" w:cs="Arial"/>
        </w:rPr>
      </w:pPr>
      <w:bookmarkStart w:id="9" w:name="_783ihilf4kp7" w:colFirst="0" w:colLast="0"/>
      <w:bookmarkEnd w:id="9"/>
      <w:r w:rsidRPr="009F36B1">
        <w:rPr>
          <w:rFonts w:ascii="Arial" w:hAnsi="Arial" w:cs="Arial"/>
        </w:rPr>
        <w:lastRenderedPageBreak/>
        <w:t>References</w:t>
      </w:r>
    </w:p>
    <w:p w14:paraId="0000002F"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Abdallah, G., Dashper, K. and Fletcher, T., 2023. The (in) hospitality of Qatar for migrant women workers: A case study in the hospitality industry. </w:t>
      </w:r>
      <w:r w:rsidRPr="009F36B1">
        <w:rPr>
          <w:rFonts w:ascii="Arial" w:hAnsi="Arial" w:cs="Arial"/>
          <w:i/>
          <w:color w:val="222222"/>
          <w:highlight w:val="white"/>
        </w:rPr>
        <w:t>Hospitality &amp; Society</w:t>
      </w:r>
      <w:r w:rsidRPr="009F36B1">
        <w:rPr>
          <w:rFonts w:ascii="Arial" w:hAnsi="Arial" w:cs="Arial"/>
          <w:color w:val="222222"/>
          <w:highlight w:val="white"/>
        </w:rPr>
        <w:t xml:space="preserve">, </w:t>
      </w:r>
      <w:r w:rsidRPr="009F36B1">
        <w:rPr>
          <w:rFonts w:ascii="Arial" w:hAnsi="Arial" w:cs="Arial"/>
          <w:i/>
          <w:color w:val="222222"/>
          <w:highlight w:val="white"/>
        </w:rPr>
        <w:t>13</w:t>
      </w:r>
      <w:r w:rsidRPr="009F36B1">
        <w:rPr>
          <w:rFonts w:ascii="Arial" w:hAnsi="Arial" w:cs="Arial"/>
          <w:color w:val="222222"/>
          <w:highlight w:val="white"/>
        </w:rPr>
        <w:t>(3), pp.221-239.</w:t>
      </w:r>
    </w:p>
    <w:p w14:paraId="00000030"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Dang, A.S., 2022. Assessing Required Hospitality Competencies Among Students, Industry Professionals, and Faculty.</w:t>
      </w:r>
    </w:p>
    <w:p w14:paraId="00000031"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Davahli, M.R., Karwowski, W., Sonmez, S. and Apostolopoulos, Y., 2020. The hospitality industry in the face of the COVID-19 pandemic: Current topics and research methods. </w:t>
      </w:r>
      <w:r w:rsidRPr="009F36B1">
        <w:rPr>
          <w:rFonts w:ascii="Arial" w:hAnsi="Arial" w:cs="Arial"/>
          <w:i/>
          <w:color w:val="222222"/>
          <w:highlight w:val="white"/>
        </w:rPr>
        <w:t>International journal of environmental research and public health</w:t>
      </w:r>
      <w:r w:rsidRPr="009F36B1">
        <w:rPr>
          <w:rFonts w:ascii="Arial" w:hAnsi="Arial" w:cs="Arial"/>
          <w:color w:val="222222"/>
          <w:highlight w:val="white"/>
        </w:rPr>
        <w:t xml:space="preserve">, </w:t>
      </w:r>
      <w:r w:rsidRPr="009F36B1">
        <w:rPr>
          <w:rFonts w:ascii="Arial" w:hAnsi="Arial" w:cs="Arial"/>
          <w:i/>
          <w:color w:val="222222"/>
          <w:highlight w:val="white"/>
        </w:rPr>
        <w:t>17</w:t>
      </w:r>
      <w:r w:rsidRPr="009F36B1">
        <w:rPr>
          <w:rFonts w:ascii="Arial" w:hAnsi="Arial" w:cs="Arial"/>
          <w:color w:val="222222"/>
          <w:highlight w:val="white"/>
        </w:rPr>
        <w:t>(20), p.7366.</w:t>
      </w:r>
    </w:p>
    <w:p w14:paraId="00000032"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Iovu, C., 2022. Risk Management Associated with Hospitality Industry. </w:t>
      </w:r>
      <w:r w:rsidRPr="009F36B1">
        <w:rPr>
          <w:rFonts w:ascii="Arial" w:hAnsi="Arial" w:cs="Arial"/>
          <w:i/>
          <w:color w:val="222222"/>
          <w:highlight w:val="white"/>
        </w:rPr>
        <w:t>Annals of the University Dunarea de Jos of Galati: Fascicle: I, Economics &amp; Applied Informatics</w:t>
      </w:r>
      <w:r w:rsidRPr="009F36B1">
        <w:rPr>
          <w:rFonts w:ascii="Arial" w:hAnsi="Arial" w:cs="Arial"/>
          <w:color w:val="222222"/>
          <w:highlight w:val="white"/>
        </w:rPr>
        <w:t xml:space="preserve">, </w:t>
      </w:r>
      <w:r w:rsidRPr="009F36B1">
        <w:rPr>
          <w:rFonts w:ascii="Arial" w:hAnsi="Arial" w:cs="Arial"/>
          <w:i/>
          <w:color w:val="222222"/>
          <w:highlight w:val="white"/>
        </w:rPr>
        <w:t>28</w:t>
      </w:r>
      <w:r w:rsidRPr="009F36B1">
        <w:rPr>
          <w:rFonts w:ascii="Arial" w:hAnsi="Arial" w:cs="Arial"/>
          <w:color w:val="222222"/>
          <w:highlight w:val="white"/>
        </w:rPr>
        <w:t>(1).</w:t>
      </w:r>
    </w:p>
    <w:p w14:paraId="00000033"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Legrand, W., Chen, J.S. and Laeis, G.C., 2022. </w:t>
      </w:r>
      <w:r w:rsidRPr="009F36B1">
        <w:rPr>
          <w:rFonts w:ascii="Arial" w:hAnsi="Arial" w:cs="Arial"/>
          <w:i/>
          <w:color w:val="222222"/>
          <w:highlight w:val="white"/>
        </w:rPr>
        <w:t>Sustainability in the hospitality industry: Principles of sustainable operations</w:t>
      </w:r>
      <w:r w:rsidRPr="009F36B1">
        <w:rPr>
          <w:rFonts w:ascii="Arial" w:hAnsi="Arial" w:cs="Arial"/>
          <w:color w:val="222222"/>
          <w:highlight w:val="white"/>
        </w:rPr>
        <w:t>. Taylor &amp; Francis.</w:t>
      </w:r>
    </w:p>
    <w:p w14:paraId="00000034"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Markkanen, P., Välimäki, M., Anttila, M. and Kuuskorpi, M., 2020. A reflective cycle: Understanding challenging situations in a school setting. </w:t>
      </w:r>
      <w:r w:rsidRPr="009F36B1">
        <w:rPr>
          <w:rFonts w:ascii="Arial" w:hAnsi="Arial" w:cs="Arial"/>
          <w:i/>
          <w:color w:val="222222"/>
          <w:highlight w:val="white"/>
        </w:rPr>
        <w:t>Educational Research</w:t>
      </w:r>
      <w:r w:rsidRPr="009F36B1">
        <w:rPr>
          <w:rFonts w:ascii="Arial" w:hAnsi="Arial" w:cs="Arial"/>
          <w:color w:val="222222"/>
          <w:highlight w:val="white"/>
        </w:rPr>
        <w:t xml:space="preserve">, </w:t>
      </w:r>
      <w:r w:rsidRPr="009F36B1">
        <w:rPr>
          <w:rFonts w:ascii="Arial" w:hAnsi="Arial" w:cs="Arial"/>
          <w:i/>
          <w:color w:val="222222"/>
          <w:highlight w:val="white"/>
        </w:rPr>
        <w:t>62</w:t>
      </w:r>
      <w:r w:rsidRPr="009F36B1">
        <w:rPr>
          <w:rFonts w:ascii="Arial" w:hAnsi="Arial" w:cs="Arial"/>
          <w:color w:val="222222"/>
          <w:highlight w:val="white"/>
        </w:rPr>
        <w:t>(1), pp.46-62.</w:t>
      </w:r>
    </w:p>
    <w:p w14:paraId="00000035"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Mesut, Ü.L.E.N. and GÜLMEZ, M., 2020. Six Sigma Approach To Improve Service Quality and A Practice Study in Hospitality Sector. </w:t>
      </w:r>
      <w:r w:rsidRPr="009F36B1">
        <w:rPr>
          <w:rFonts w:ascii="Arial" w:hAnsi="Arial" w:cs="Arial"/>
          <w:i/>
          <w:color w:val="222222"/>
          <w:highlight w:val="white"/>
        </w:rPr>
        <w:t>Business &amp; Management Studies: An International Journal</w:t>
      </w:r>
      <w:r w:rsidRPr="009F36B1">
        <w:rPr>
          <w:rFonts w:ascii="Arial" w:hAnsi="Arial" w:cs="Arial"/>
          <w:color w:val="222222"/>
          <w:highlight w:val="white"/>
        </w:rPr>
        <w:t xml:space="preserve">, </w:t>
      </w:r>
      <w:r w:rsidRPr="009F36B1">
        <w:rPr>
          <w:rFonts w:ascii="Arial" w:hAnsi="Arial" w:cs="Arial"/>
          <w:i/>
          <w:color w:val="222222"/>
          <w:highlight w:val="white"/>
        </w:rPr>
        <w:t>8</w:t>
      </w:r>
      <w:r w:rsidRPr="009F36B1">
        <w:rPr>
          <w:rFonts w:ascii="Arial" w:hAnsi="Arial" w:cs="Arial"/>
          <w:color w:val="222222"/>
          <w:highlight w:val="white"/>
        </w:rPr>
        <w:t>(3), pp.3150-3182.</w:t>
      </w:r>
    </w:p>
    <w:p w14:paraId="00000036"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Osondu, A. and Garcia, P.K., 2022. Hospitality and Personality Development: Technical and Human Excellence. In </w:t>
      </w:r>
      <w:r w:rsidRPr="009F36B1">
        <w:rPr>
          <w:rFonts w:ascii="Arial" w:hAnsi="Arial" w:cs="Arial"/>
          <w:i/>
          <w:color w:val="222222"/>
          <w:highlight w:val="white"/>
        </w:rPr>
        <w:t>Humanistic Perspectives in Hospitality and Tourism, Volume 1: Excellence and Professionalism in Care</w:t>
      </w:r>
      <w:r w:rsidRPr="009F36B1">
        <w:rPr>
          <w:rFonts w:ascii="Arial" w:hAnsi="Arial" w:cs="Arial"/>
          <w:color w:val="222222"/>
          <w:highlight w:val="white"/>
        </w:rPr>
        <w:t xml:space="preserve"> (pp. 203-224). Cham: Springer International Publishing.</w:t>
      </w:r>
    </w:p>
    <w:p w14:paraId="00000037"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Pugachov, M., Pugachov, V., Shevchenko, O., Banyeva, I. and Kushniruk, V., 2022. Perspectives for the Tourism and Hospitality Industry in a Globally Competitive Environment.</w:t>
      </w:r>
    </w:p>
    <w:p w14:paraId="00000038"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lastRenderedPageBreak/>
        <w:t xml:space="preserve">Sokhanvar, A., 2022. Covid Crisis and Stock Market Crash: Evidence from Selected European Hospitality Firms. </w:t>
      </w:r>
      <w:r w:rsidRPr="009F36B1">
        <w:rPr>
          <w:rFonts w:ascii="Arial" w:hAnsi="Arial" w:cs="Arial"/>
          <w:i/>
          <w:color w:val="222222"/>
          <w:highlight w:val="white"/>
        </w:rPr>
        <w:t>Tourism Review International</w:t>
      </w:r>
      <w:r w:rsidRPr="009F36B1">
        <w:rPr>
          <w:rFonts w:ascii="Arial" w:hAnsi="Arial" w:cs="Arial"/>
          <w:color w:val="222222"/>
          <w:highlight w:val="white"/>
        </w:rPr>
        <w:t xml:space="preserve">, </w:t>
      </w:r>
      <w:r w:rsidRPr="009F36B1">
        <w:rPr>
          <w:rFonts w:ascii="Arial" w:hAnsi="Arial" w:cs="Arial"/>
          <w:i/>
          <w:color w:val="222222"/>
          <w:highlight w:val="white"/>
        </w:rPr>
        <w:t>26</w:t>
      </w:r>
      <w:r w:rsidRPr="009F36B1">
        <w:rPr>
          <w:rFonts w:ascii="Arial" w:hAnsi="Arial" w:cs="Arial"/>
          <w:color w:val="222222"/>
          <w:highlight w:val="white"/>
        </w:rPr>
        <w:t>(3), pp.277-287.</w:t>
      </w:r>
    </w:p>
    <w:p w14:paraId="00000039"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Tracey, B. and Swart, M.P., 2020. Training and development research in tourism and hospitality: a perspective paper. </w:t>
      </w:r>
      <w:r w:rsidRPr="009F36B1">
        <w:rPr>
          <w:rFonts w:ascii="Arial" w:hAnsi="Arial" w:cs="Arial"/>
          <w:i/>
          <w:color w:val="222222"/>
          <w:highlight w:val="white"/>
        </w:rPr>
        <w:t>Tourism review</w:t>
      </w:r>
      <w:r w:rsidRPr="009F36B1">
        <w:rPr>
          <w:rFonts w:ascii="Arial" w:hAnsi="Arial" w:cs="Arial"/>
          <w:color w:val="222222"/>
          <w:highlight w:val="white"/>
        </w:rPr>
        <w:t xml:space="preserve">, </w:t>
      </w:r>
      <w:r w:rsidRPr="009F36B1">
        <w:rPr>
          <w:rFonts w:ascii="Arial" w:hAnsi="Arial" w:cs="Arial"/>
          <w:i/>
          <w:color w:val="222222"/>
          <w:highlight w:val="white"/>
        </w:rPr>
        <w:t>75</w:t>
      </w:r>
      <w:r w:rsidRPr="009F36B1">
        <w:rPr>
          <w:rFonts w:ascii="Arial" w:hAnsi="Arial" w:cs="Arial"/>
          <w:color w:val="222222"/>
          <w:highlight w:val="white"/>
        </w:rPr>
        <w:t>(1), pp.256-259.</w:t>
      </w:r>
    </w:p>
    <w:p w14:paraId="0000003A" w14:textId="77777777" w:rsidR="00863373" w:rsidRPr="009F36B1" w:rsidRDefault="00D2431C">
      <w:pPr>
        <w:spacing w:after="200"/>
        <w:rPr>
          <w:rFonts w:ascii="Arial" w:hAnsi="Arial" w:cs="Arial"/>
          <w:color w:val="222222"/>
          <w:highlight w:val="white"/>
        </w:rPr>
      </w:pPr>
      <w:r w:rsidRPr="009F36B1">
        <w:rPr>
          <w:rFonts w:ascii="Arial" w:hAnsi="Arial" w:cs="Arial"/>
          <w:color w:val="222222"/>
          <w:highlight w:val="white"/>
        </w:rPr>
        <w:t xml:space="preserve">Walker, J.R., 2022. </w:t>
      </w:r>
      <w:r w:rsidRPr="009F36B1">
        <w:rPr>
          <w:rFonts w:ascii="Arial" w:hAnsi="Arial" w:cs="Arial"/>
          <w:i/>
          <w:color w:val="222222"/>
          <w:highlight w:val="white"/>
        </w:rPr>
        <w:t>Exploring the Hospitality Industry, 2/e</w:t>
      </w:r>
      <w:r w:rsidRPr="009F36B1">
        <w:rPr>
          <w:rFonts w:ascii="Arial" w:hAnsi="Arial" w:cs="Arial"/>
          <w:color w:val="222222"/>
          <w:highlight w:val="white"/>
        </w:rPr>
        <w:t>. Pearson Education India.</w:t>
      </w:r>
    </w:p>
    <w:sectPr w:rsidR="00863373" w:rsidRPr="009F36B1">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BC938" w14:textId="77777777" w:rsidR="00D2431C" w:rsidRDefault="00D2431C">
      <w:pPr>
        <w:spacing w:line="240" w:lineRule="auto"/>
      </w:pPr>
      <w:r>
        <w:separator/>
      </w:r>
    </w:p>
  </w:endnote>
  <w:endnote w:type="continuationSeparator" w:id="0">
    <w:p w14:paraId="280057F6" w14:textId="77777777" w:rsidR="00D2431C" w:rsidRDefault="00D243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1AEAF016" w:rsidR="00863373" w:rsidRDefault="00D2431C">
    <w:pPr>
      <w:jc w:val="right"/>
    </w:pPr>
    <w:r>
      <w:fldChar w:fldCharType="begin"/>
    </w:r>
    <w:r>
      <w:instrText>PAGE</w:instrText>
    </w:r>
    <w:r>
      <w:fldChar w:fldCharType="separate"/>
    </w:r>
    <w:r w:rsidR="00DB692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06793" w14:textId="77777777" w:rsidR="00D2431C" w:rsidRDefault="00D2431C">
      <w:pPr>
        <w:spacing w:line="240" w:lineRule="auto"/>
      </w:pPr>
      <w:r>
        <w:separator/>
      </w:r>
    </w:p>
  </w:footnote>
  <w:footnote w:type="continuationSeparator" w:id="0">
    <w:p w14:paraId="65C977EF" w14:textId="77777777" w:rsidR="00D2431C" w:rsidRDefault="00D243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3373"/>
    <w:rsid w:val="000F659A"/>
    <w:rsid w:val="00295CBC"/>
    <w:rsid w:val="00444661"/>
    <w:rsid w:val="005055F3"/>
    <w:rsid w:val="00613B60"/>
    <w:rsid w:val="00614811"/>
    <w:rsid w:val="006433F5"/>
    <w:rsid w:val="006456C1"/>
    <w:rsid w:val="00762752"/>
    <w:rsid w:val="007F049B"/>
    <w:rsid w:val="00863373"/>
    <w:rsid w:val="00886E4C"/>
    <w:rsid w:val="008A6ECC"/>
    <w:rsid w:val="00900524"/>
    <w:rsid w:val="00936CFA"/>
    <w:rsid w:val="009F36B1"/>
    <w:rsid w:val="00A0289F"/>
    <w:rsid w:val="00B84288"/>
    <w:rsid w:val="00BA4286"/>
    <w:rsid w:val="00C62430"/>
    <w:rsid w:val="00D2431C"/>
    <w:rsid w:val="00DB692C"/>
    <w:rsid w:val="00E8092A"/>
    <w:rsid w:val="00F2709B"/>
    <w:rsid w:val="00FD0B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DE440"/>
  <w15:docId w15:val="{8C435F0F-8CFA-44E1-92DA-F7A0C79A9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Emphasis">
    <w:name w:val="Emphasis"/>
    <w:basedOn w:val="DefaultParagraphFont"/>
    <w:uiPriority w:val="20"/>
    <w:qFormat/>
    <w:rsid w:val="00886E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8</Pages>
  <Words>1644</Words>
  <Characters>9373</Characters>
  <Application>Microsoft Office Word</Application>
  <DocSecurity>0</DocSecurity>
  <Lines>78</Lines>
  <Paragraphs>21</Paragraphs>
  <ScaleCrop>false</ScaleCrop>
  <Company/>
  <LinksUpToDate>false</LinksUpToDate>
  <CharactersWithSpaces>10996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Guinea</cp:lastModifiedBy>
  <cp:revision>23</cp:revision>
  <dcterms:created xsi:type="dcterms:W3CDTF">2024-02-21T14:59:00Z</dcterms:created>
  <dcterms:modified xsi:type="dcterms:W3CDTF">2024-02-22T13:06:00Z</dcterms:modified>
</cp:coreProperties>
</file>