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016F" w:rsidRDefault="00AA016F" w:rsidP="00A0009C">
      <w:pPr>
        <w:jc w:val="center"/>
        <w:rPr>
          <w:sz w:val="48"/>
          <w:szCs w:val="48"/>
        </w:rPr>
      </w:pPr>
    </w:p>
    <w:p w:rsidR="00A0009C" w:rsidRDefault="00A0009C" w:rsidP="00A0009C">
      <w:pPr>
        <w:jc w:val="center"/>
        <w:rPr>
          <w:sz w:val="48"/>
          <w:szCs w:val="48"/>
        </w:rPr>
      </w:pPr>
    </w:p>
    <w:p w:rsidR="00A0009C" w:rsidRDefault="00A0009C" w:rsidP="00A0009C">
      <w:pPr>
        <w:jc w:val="center"/>
        <w:rPr>
          <w:sz w:val="48"/>
          <w:szCs w:val="48"/>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r>
        <w:rPr>
          <w:b/>
          <w:sz w:val="48"/>
          <w:szCs w:val="48"/>
          <w:u w:val="single"/>
        </w:rPr>
        <w:t>Construction Management</w:t>
      </w:r>
    </w:p>
    <w:p w:rsidR="00A0009C" w:rsidRDefault="00A0009C" w:rsidP="00A0009C">
      <w:pPr>
        <w:jc w:val="center"/>
        <w:rPr>
          <w:b/>
          <w:sz w:val="48"/>
          <w:szCs w:val="48"/>
          <w:u w:val="single"/>
        </w:rPr>
      </w:pPr>
      <w:r>
        <w:rPr>
          <w:b/>
          <w:sz w:val="48"/>
          <w:szCs w:val="48"/>
          <w:u w:val="single"/>
        </w:rPr>
        <w:t>ACBA: 6000</w:t>
      </w:r>
    </w:p>
    <w:p w:rsidR="00A0009C" w:rsidRDefault="00A0009C" w:rsidP="00A0009C">
      <w:pPr>
        <w:jc w:val="center"/>
        <w:rPr>
          <w:b/>
          <w:sz w:val="48"/>
          <w:szCs w:val="48"/>
          <w:u w:val="single"/>
        </w:rPr>
      </w:pPr>
      <w:r>
        <w:rPr>
          <w:b/>
          <w:sz w:val="48"/>
          <w:szCs w:val="48"/>
          <w:u w:val="single"/>
        </w:rPr>
        <w:t>Student: 1910146</w:t>
      </w: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Default="00A0009C" w:rsidP="00A0009C">
      <w:pPr>
        <w:jc w:val="center"/>
        <w:rPr>
          <w:b/>
          <w:sz w:val="48"/>
          <w:szCs w:val="48"/>
          <w:u w:val="single"/>
        </w:rPr>
      </w:pPr>
    </w:p>
    <w:p w:rsidR="00A0009C" w:rsidRPr="00A0009C" w:rsidRDefault="00A0009C" w:rsidP="00A0009C">
      <w:pPr>
        <w:jc w:val="both"/>
        <w:rPr>
          <w:sz w:val="28"/>
          <w:szCs w:val="28"/>
        </w:rPr>
      </w:pPr>
    </w:p>
    <w:p w:rsidR="00A0009C" w:rsidRDefault="00A0009C" w:rsidP="00DB35A1">
      <w:pPr>
        <w:jc w:val="both"/>
        <w:rPr>
          <w:b/>
          <w:sz w:val="28"/>
          <w:szCs w:val="28"/>
        </w:rPr>
      </w:pPr>
      <w:r>
        <w:rPr>
          <w:b/>
          <w:sz w:val="28"/>
          <w:szCs w:val="28"/>
        </w:rPr>
        <w:lastRenderedPageBreak/>
        <w:t>Contents</w:t>
      </w:r>
    </w:p>
    <w:p w:rsidR="0037419B" w:rsidRPr="0037419B" w:rsidRDefault="0037419B" w:rsidP="0037419B">
      <w:pPr>
        <w:pStyle w:val="ListParagraph"/>
        <w:numPr>
          <w:ilvl w:val="0"/>
          <w:numId w:val="6"/>
        </w:numPr>
        <w:jc w:val="both"/>
        <w:rPr>
          <w:sz w:val="24"/>
          <w:szCs w:val="24"/>
        </w:rPr>
      </w:pPr>
      <w:r w:rsidRPr="0037419B">
        <w:rPr>
          <w:sz w:val="24"/>
          <w:szCs w:val="24"/>
        </w:rPr>
        <w:t>Introduction ……………………………………………………………………………………………………………</w:t>
      </w:r>
      <w:r>
        <w:rPr>
          <w:sz w:val="24"/>
          <w:szCs w:val="24"/>
        </w:rPr>
        <w:t>.</w:t>
      </w:r>
      <w:r w:rsidRPr="0037419B">
        <w:rPr>
          <w:sz w:val="24"/>
          <w:szCs w:val="24"/>
        </w:rPr>
        <w:t xml:space="preserve"> pg.</w:t>
      </w:r>
      <w:r>
        <w:rPr>
          <w:sz w:val="24"/>
          <w:szCs w:val="24"/>
        </w:rPr>
        <w:t xml:space="preserve"> </w:t>
      </w:r>
      <w:r w:rsidRPr="0037419B">
        <w:rPr>
          <w:sz w:val="24"/>
          <w:szCs w:val="24"/>
        </w:rPr>
        <w:t>3</w:t>
      </w:r>
    </w:p>
    <w:p w:rsidR="0037419B" w:rsidRDefault="0037419B" w:rsidP="0037419B">
      <w:pPr>
        <w:pStyle w:val="ListParagraph"/>
        <w:numPr>
          <w:ilvl w:val="0"/>
          <w:numId w:val="6"/>
        </w:numPr>
        <w:jc w:val="both"/>
        <w:rPr>
          <w:sz w:val="24"/>
          <w:szCs w:val="24"/>
        </w:rPr>
      </w:pPr>
      <w:r w:rsidRPr="0037419B">
        <w:rPr>
          <w:sz w:val="24"/>
          <w:szCs w:val="24"/>
        </w:rPr>
        <w:t>Time, Cost and Resources Reports</w:t>
      </w:r>
      <w:r>
        <w:rPr>
          <w:sz w:val="24"/>
          <w:szCs w:val="24"/>
        </w:rPr>
        <w:t xml:space="preserve"> …………………………………………………………………………… pg. 4</w:t>
      </w:r>
    </w:p>
    <w:p w:rsidR="0037419B" w:rsidRDefault="003F1A24" w:rsidP="003F1A24">
      <w:pPr>
        <w:pStyle w:val="ListParagraph"/>
        <w:numPr>
          <w:ilvl w:val="1"/>
          <w:numId w:val="6"/>
        </w:numPr>
        <w:jc w:val="both"/>
        <w:rPr>
          <w:sz w:val="24"/>
          <w:szCs w:val="24"/>
        </w:rPr>
      </w:pPr>
      <w:r>
        <w:rPr>
          <w:sz w:val="24"/>
          <w:szCs w:val="24"/>
        </w:rPr>
        <w:t>Time …………………………………………………………………………………………………………….. pg. 4</w:t>
      </w:r>
    </w:p>
    <w:p w:rsidR="003F1A24" w:rsidRDefault="003F1A24" w:rsidP="003F1A24">
      <w:pPr>
        <w:pStyle w:val="ListParagraph"/>
        <w:numPr>
          <w:ilvl w:val="1"/>
          <w:numId w:val="6"/>
        </w:numPr>
        <w:jc w:val="both"/>
        <w:rPr>
          <w:sz w:val="24"/>
          <w:szCs w:val="24"/>
        </w:rPr>
      </w:pPr>
      <w:r>
        <w:rPr>
          <w:sz w:val="24"/>
          <w:szCs w:val="24"/>
        </w:rPr>
        <w:t>Costs ……………………………………………………………………………………………………………. pg. 4</w:t>
      </w:r>
    </w:p>
    <w:p w:rsidR="003F1A24" w:rsidRDefault="003F1A24" w:rsidP="003F1A24">
      <w:pPr>
        <w:pStyle w:val="ListParagraph"/>
        <w:ind w:left="1080"/>
        <w:jc w:val="both"/>
        <w:rPr>
          <w:sz w:val="24"/>
          <w:szCs w:val="24"/>
        </w:rPr>
      </w:pPr>
      <w:r>
        <w:rPr>
          <w:sz w:val="24"/>
          <w:szCs w:val="24"/>
        </w:rPr>
        <w:t>Cost continued …………………………………………………………………………………………….. pg. 5</w:t>
      </w:r>
    </w:p>
    <w:p w:rsidR="003F1A24" w:rsidRDefault="003F1A24" w:rsidP="003F1A24">
      <w:pPr>
        <w:jc w:val="both"/>
        <w:rPr>
          <w:sz w:val="24"/>
          <w:szCs w:val="24"/>
        </w:rPr>
      </w:pPr>
      <w:r>
        <w:rPr>
          <w:sz w:val="24"/>
          <w:szCs w:val="24"/>
        </w:rPr>
        <w:t xml:space="preserve">              </w:t>
      </w:r>
      <w:r w:rsidRPr="003F1A24">
        <w:rPr>
          <w:sz w:val="24"/>
          <w:szCs w:val="24"/>
        </w:rPr>
        <w:t>2.3 Resources</w:t>
      </w:r>
      <w:r>
        <w:rPr>
          <w:sz w:val="24"/>
          <w:szCs w:val="24"/>
        </w:rPr>
        <w:t xml:space="preserve"> ……………………………………………………………………………….…………………… pg. 5</w:t>
      </w:r>
    </w:p>
    <w:p w:rsidR="003F1A24" w:rsidRDefault="003F1A24" w:rsidP="003F1A24">
      <w:pPr>
        <w:jc w:val="both"/>
        <w:rPr>
          <w:sz w:val="24"/>
          <w:szCs w:val="24"/>
        </w:rPr>
      </w:pPr>
      <w:r>
        <w:rPr>
          <w:sz w:val="24"/>
          <w:szCs w:val="24"/>
        </w:rPr>
        <w:t>3.0. Performance and Incentivisation …………………………………………………….……………………… pg. 6</w:t>
      </w:r>
    </w:p>
    <w:p w:rsidR="003F1A24" w:rsidRDefault="003F1A24" w:rsidP="003F1A24">
      <w:pPr>
        <w:jc w:val="both"/>
        <w:rPr>
          <w:sz w:val="24"/>
          <w:szCs w:val="24"/>
        </w:rPr>
      </w:pPr>
      <w:r>
        <w:rPr>
          <w:sz w:val="24"/>
          <w:szCs w:val="24"/>
        </w:rPr>
        <w:t xml:space="preserve">              3.1 Performance …………………………………………………………………………………………..…… pg. 6</w:t>
      </w:r>
    </w:p>
    <w:p w:rsidR="003F1A24" w:rsidRDefault="003F1A24" w:rsidP="003F1A24">
      <w:pPr>
        <w:jc w:val="both"/>
        <w:rPr>
          <w:sz w:val="24"/>
          <w:szCs w:val="24"/>
        </w:rPr>
      </w:pPr>
      <w:r>
        <w:rPr>
          <w:sz w:val="24"/>
          <w:szCs w:val="24"/>
        </w:rPr>
        <w:t xml:space="preserve">              3.2 Incentivisations ………………………………………………………………………………….….……. pg. 6</w:t>
      </w:r>
    </w:p>
    <w:p w:rsidR="003F1A24" w:rsidRDefault="00DE5ECE" w:rsidP="003F1A24">
      <w:pPr>
        <w:jc w:val="both"/>
        <w:rPr>
          <w:sz w:val="24"/>
          <w:szCs w:val="24"/>
        </w:rPr>
      </w:pPr>
      <w:r>
        <w:rPr>
          <w:sz w:val="24"/>
          <w:szCs w:val="24"/>
        </w:rPr>
        <w:t xml:space="preserve">                    </w:t>
      </w:r>
      <w:r w:rsidR="003F1A24">
        <w:rPr>
          <w:sz w:val="24"/>
          <w:szCs w:val="24"/>
        </w:rPr>
        <w:t>Incentivisations continued ………</w:t>
      </w:r>
      <w:r>
        <w:rPr>
          <w:sz w:val="24"/>
          <w:szCs w:val="24"/>
        </w:rPr>
        <w:t>..</w:t>
      </w:r>
      <w:r w:rsidR="003F1A24">
        <w:rPr>
          <w:sz w:val="24"/>
          <w:szCs w:val="24"/>
        </w:rPr>
        <w:t xml:space="preserve">…………………………………………………………………. </w:t>
      </w:r>
      <w:r>
        <w:rPr>
          <w:sz w:val="24"/>
          <w:szCs w:val="24"/>
        </w:rPr>
        <w:t>p</w:t>
      </w:r>
      <w:r w:rsidR="003F1A24">
        <w:rPr>
          <w:sz w:val="24"/>
          <w:szCs w:val="24"/>
        </w:rPr>
        <w:t>g. 7</w:t>
      </w:r>
    </w:p>
    <w:p w:rsidR="00DE5ECE" w:rsidRPr="00E37F5D" w:rsidRDefault="00E37F5D" w:rsidP="00E37F5D">
      <w:pPr>
        <w:jc w:val="both"/>
        <w:rPr>
          <w:sz w:val="24"/>
          <w:szCs w:val="24"/>
        </w:rPr>
      </w:pPr>
      <w:r w:rsidRPr="00E37F5D">
        <w:rPr>
          <w:sz w:val="24"/>
          <w:szCs w:val="24"/>
        </w:rPr>
        <w:t>4.0</w:t>
      </w:r>
      <w:r>
        <w:rPr>
          <w:sz w:val="24"/>
          <w:szCs w:val="24"/>
        </w:rPr>
        <w:t xml:space="preserve">. </w:t>
      </w:r>
      <w:r w:rsidR="00DE5ECE" w:rsidRPr="00E37F5D">
        <w:rPr>
          <w:sz w:val="24"/>
          <w:szCs w:val="24"/>
        </w:rPr>
        <w:t>Project D</w:t>
      </w:r>
      <w:r>
        <w:rPr>
          <w:sz w:val="24"/>
          <w:szCs w:val="24"/>
        </w:rPr>
        <w:t>elay …………………………………………………………………….</w:t>
      </w:r>
      <w:r w:rsidR="00DE5ECE" w:rsidRPr="00E37F5D">
        <w:rPr>
          <w:sz w:val="24"/>
          <w:szCs w:val="24"/>
        </w:rPr>
        <w:t>……………………………</w:t>
      </w:r>
      <w:r w:rsidR="00FA6981">
        <w:rPr>
          <w:sz w:val="24"/>
          <w:szCs w:val="24"/>
        </w:rPr>
        <w:t>.</w:t>
      </w:r>
      <w:r w:rsidR="00DE5ECE" w:rsidRPr="00E37F5D">
        <w:rPr>
          <w:sz w:val="24"/>
          <w:szCs w:val="24"/>
        </w:rPr>
        <w:t>….</w:t>
      </w:r>
      <w:r>
        <w:rPr>
          <w:sz w:val="24"/>
          <w:szCs w:val="24"/>
        </w:rPr>
        <w:t>….. pg. 7</w:t>
      </w:r>
    </w:p>
    <w:p w:rsidR="00DE5ECE" w:rsidRDefault="00DE5ECE" w:rsidP="00DE5ECE">
      <w:pPr>
        <w:jc w:val="both"/>
        <w:rPr>
          <w:sz w:val="24"/>
          <w:szCs w:val="24"/>
        </w:rPr>
      </w:pPr>
      <w:r>
        <w:rPr>
          <w:sz w:val="24"/>
          <w:szCs w:val="24"/>
        </w:rPr>
        <w:t xml:space="preserve">                    Project delay continued ……………</w:t>
      </w:r>
      <w:r w:rsidR="00E37F5D">
        <w:rPr>
          <w:sz w:val="24"/>
          <w:szCs w:val="24"/>
        </w:rPr>
        <w:t>………………………………………………………………</w:t>
      </w:r>
      <w:r w:rsidR="00FA6981">
        <w:rPr>
          <w:sz w:val="24"/>
          <w:szCs w:val="24"/>
        </w:rPr>
        <w:t>.</w:t>
      </w:r>
      <w:r w:rsidR="00E37F5D">
        <w:rPr>
          <w:sz w:val="24"/>
          <w:szCs w:val="24"/>
        </w:rPr>
        <w:t>…. Pg. 8</w:t>
      </w:r>
    </w:p>
    <w:p w:rsidR="00FA6981" w:rsidRDefault="00FA6981" w:rsidP="00DE5ECE">
      <w:pPr>
        <w:jc w:val="both"/>
        <w:rPr>
          <w:sz w:val="24"/>
          <w:szCs w:val="24"/>
        </w:rPr>
      </w:pPr>
      <w:r>
        <w:rPr>
          <w:sz w:val="24"/>
          <w:szCs w:val="24"/>
        </w:rPr>
        <w:t xml:space="preserve">                    Project delay continued ………………………………………………………………………………. Pg. 9</w:t>
      </w:r>
    </w:p>
    <w:p w:rsidR="00FA6981" w:rsidRDefault="00FA6981" w:rsidP="00DE5ECE">
      <w:pPr>
        <w:jc w:val="both"/>
        <w:rPr>
          <w:sz w:val="24"/>
          <w:szCs w:val="24"/>
        </w:rPr>
      </w:pPr>
      <w:r>
        <w:rPr>
          <w:sz w:val="24"/>
          <w:szCs w:val="24"/>
        </w:rPr>
        <w:t>Conclusion ……………………………………………………………………………………………………………………. pg. 9</w:t>
      </w:r>
    </w:p>
    <w:p w:rsidR="00FA6981" w:rsidRDefault="00FA6981" w:rsidP="00DE5ECE">
      <w:pPr>
        <w:jc w:val="both"/>
        <w:rPr>
          <w:sz w:val="24"/>
          <w:szCs w:val="24"/>
        </w:rPr>
      </w:pPr>
      <w:r>
        <w:rPr>
          <w:sz w:val="24"/>
          <w:szCs w:val="24"/>
        </w:rPr>
        <w:t>References ………………………………………………………………………………………………………………….. pg. 10</w:t>
      </w:r>
    </w:p>
    <w:p w:rsidR="00FA6981" w:rsidRDefault="00FA6981" w:rsidP="00DE5ECE">
      <w:pPr>
        <w:jc w:val="both"/>
        <w:rPr>
          <w:sz w:val="24"/>
          <w:szCs w:val="24"/>
        </w:rPr>
      </w:pPr>
      <w:r>
        <w:rPr>
          <w:sz w:val="24"/>
          <w:szCs w:val="24"/>
        </w:rPr>
        <w:t xml:space="preserve">                    References continued ……………………………………………………………………………….. pg. 11</w:t>
      </w:r>
    </w:p>
    <w:p w:rsidR="00FA6981" w:rsidRDefault="00FA6981" w:rsidP="00DE5ECE">
      <w:pPr>
        <w:jc w:val="both"/>
        <w:rPr>
          <w:sz w:val="24"/>
          <w:szCs w:val="24"/>
        </w:rPr>
      </w:pPr>
    </w:p>
    <w:p w:rsidR="00FA6981" w:rsidRPr="00DE5ECE" w:rsidRDefault="00FA6981" w:rsidP="00DE5ECE">
      <w:pPr>
        <w:jc w:val="both"/>
        <w:rPr>
          <w:sz w:val="24"/>
          <w:szCs w:val="24"/>
        </w:rPr>
      </w:pPr>
    </w:p>
    <w:p w:rsidR="003F1A24" w:rsidRPr="003F1A24" w:rsidRDefault="003F1A24" w:rsidP="003F1A24">
      <w:pPr>
        <w:jc w:val="both"/>
        <w:rPr>
          <w:sz w:val="24"/>
          <w:szCs w:val="24"/>
        </w:rPr>
      </w:pPr>
    </w:p>
    <w:p w:rsidR="0037419B" w:rsidRPr="0037419B" w:rsidRDefault="0037419B" w:rsidP="00DB35A1">
      <w:pPr>
        <w:jc w:val="both"/>
        <w:rPr>
          <w:sz w:val="24"/>
          <w:szCs w:val="24"/>
        </w:rPr>
      </w:pPr>
    </w:p>
    <w:p w:rsidR="0037419B" w:rsidRDefault="0037419B" w:rsidP="00DB35A1">
      <w:pPr>
        <w:jc w:val="both"/>
        <w:rPr>
          <w:b/>
          <w:sz w:val="28"/>
          <w:szCs w:val="28"/>
        </w:rPr>
      </w:pPr>
    </w:p>
    <w:p w:rsidR="0037419B" w:rsidRDefault="0037419B" w:rsidP="00DB35A1">
      <w:pPr>
        <w:jc w:val="both"/>
        <w:rPr>
          <w:b/>
          <w:sz w:val="28"/>
          <w:szCs w:val="28"/>
        </w:rPr>
      </w:pPr>
    </w:p>
    <w:p w:rsidR="0037419B" w:rsidRDefault="0037419B" w:rsidP="00DB35A1">
      <w:pPr>
        <w:jc w:val="both"/>
        <w:rPr>
          <w:b/>
          <w:sz w:val="28"/>
          <w:szCs w:val="28"/>
        </w:rPr>
      </w:pPr>
    </w:p>
    <w:p w:rsidR="0037419B" w:rsidRDefault="0037419B" w:rsidP="00DB35A1">
      <w:pPr>
        <w:jc w:val="both"/>
        <w:rPr>
          <w:b/>
          <w:sz w:val="28"/>
          <w:szCs w:val="28"/>
        </w:rPr>
      </w:pPr>
    </w:p>
    <w:p w:rsidR="0037419B" w:rsidRDefault="0037419B" w:rsidP="00DB35A1">
      <w:pPr>
        <w:jc w:val="both"/>
        <w:rPr>
          <w:b/>
          <w:sz w:val="28"/>
          <w:szCs w:val="28"/>
        </w:rPr>
      </w:pPr>
    </w:p>
    <w:p w:rsidR="0037419B" w:rsidRDefault="0037419B" w:rsidP="00DB35A1">
      <w:pPr>
        <w:jc w:val="both"/>
        <w:rPr>
          <w:b/>
          <w:sz w:val="28"/>
          <w:szCs w:val="28"/>
        </w:rPr>
      </w:pPr>
    </w:p>
    <w:p w:rsidR="0037419B" w:rsidRDefault="0037419B" w:rsidP="00DB35A1">
      <w:pPr>
        <w:jc w:val="both"/>
        <w:rPr>
          <w:b/>
          <w:sz w:val="28"/>
          <w:szCs w:val="28"/>
        </w:rPr>
      </w:pPr>
    </w:p>
    <w:p w:rsidR="00BD36C1" w:rsidRDefault="00BD36C1" w:rsidP="00DB35A1">
      <w:pPr>
        <w:jc w:val="both"/>
        <w:rPr>
          <w:b/>
          <w:sz w:val="28"/>
          <w:szCs w:val="28"/>
        </w:rPr>
      </w:pPr>
    </w:p>
    <w:p w:rsidR="00A0009C" w:rsidRDefault="00A0009C" w:rsidP="00DB35A1">
      <w:pPr>
        <w:jc w:val="both"/>
        <w:rPr>
          <w:b/>
          <w:sz w:val="28"/>
          <w:szCs w:val="28"/>
        </w:rPr>
      </w:pPr>
      <w:r>
        <w:rPr>
          <w:b/>
          <w:sz w:val="28"/>
          <w:szCs w:val="28"/>
        </w:rPr>
        <w:lastRenderedPageBreak/>
        <w:t>1.0 Introduction</w:t>
      </w:r>
    </w:p>
    <w:p w:rsidR="00A0009C" w:rsidRPr="00DB35A1" w:rsidRDefault="00A0009C" w:rsidP="00DB35A1">
      <w:pPr>
        <w:jc w:val="both"/>
        <w:rPr>
          <w:sz w:val="24"/>
          <w:szCs w:val="24"/>
        </w:rPr>
      </w:pPr>
      <w:r w:rsidRPr="00DB35A1">
        <w:rPr>
          <w:sz w:val="24"/>
          <w:szCs w:val="24"/>
        </w:rPr>
        <w:t>T</w:t>
      </w:r>
      <w:r w:rsidR="000B7260">
        <w:rPr>
          <w:sz w:val="24"/>
          <w:szCs w:val="24"/>
        </w:rPr>
        <w:t xml:space="preserve">he following assignment will firstly produce a Gantt chart for a student accommodation project, showing a detailed programme for the </w:t>
      </w:r>
      <w:r w:rsidR="005075C3">
        <w:rPr>
          <w:sz w:val="24"/>
          <w:szCs w:val="24"/>
        </w:rPr>
        <w:t>Mechanical and Electrical (</w:t>
      </w:r>
      <w:r w:rsidR="000B7260">
        <w:rPr>
          <w:sz w:val="24"/>
          <w:szCs w:val="24"/>
        </w:rPr>
        <w:t>M+E</w:t>
      </w:r>
      <w:r w:rsidR="005075C3">
        <w:rPr>
          <w:sz w:val="24"/>
          <w:szCs w:val="24"/>
        </w:rPr>
        <w:t>)</w:t>
      </w:r>
      <w:r w:rsidR="0037419B">
        <w:rPr>
          <w:sz w:val="24"/>
          <w:szCs w:val="24"/>
        </w:rPr>
        <w:t xml:space="preserve"> installation. From the Gantt chart there will be specific reports produced for the time, cost and r</w:t>
      </w:r>
      <w:r w:rsidR="005075C3">
        <w:rPr>
          <w:sz w:val="24"/>
          <w:szCs w:val="24"/>
        </w:rPr>
        <w:t>esources, with the costs identifying</w:t>
      </w:r>
      <w:r w:rsidR="0037419B">
        <w:rPr>
          <w:sz w:val="24"/>
          <w:szCs w:val="24"/>
        </w:rPr>
        <w:t xml:space="preserve"> the relevant specific detail of M+E. The repo</w:t>
      </w:r>
      <w:r w:rsidR="009017D4">
        <w:rPr>
          <w:sz w:val="24"/>
          <w:szCs w:val="24"/>
        </w:rPr>
        <w:t>r</w:t>
      </w:r>
      <w:r w:rsidR="0037419B">
        <w:rPr>
          <w:sz w:val="24"/>
          <w:szCs w:val="24"/>
        </w:rPr>
        <w:t xml:space="preserve">t will then go on to look at how the use of incentivisation can lead to better performance which can lead to greater productivity. Finally the report will </w:t>
      </w:r>
      <w:r w:rsidR="005075C3">
        <w:rPr>
          <w:sz w:val="24"/>
          <w:szCs w:val="24"/>
        </w:rPr>
        <w:t>evaluate</w:t>
      </w:r>
      <w:r w:rsidR="0037419B">
        <w:rPr>
          <w:sz w:val="24"/>
          <w:szCs w:val="24"/>
        </w:rPr>
        <w:t xml:space="preserve"> how a time delay due to Covid-19 transmission affects the project and how it can be dealt with through a contractual point of view.    </w:t>
      </w:r>
    </w:p>
    <w:p w:rsidR="00A0009C" w:rsidRDefault="00A0009C" w:rsidP="00A0009C">
      <w:pPr>
        <w:pStyle w:val="paragraph"/>
        <w:spacing w:before="0" w:beforeAutospacing="0" w:after="0" w:afterAutospacing="0"/>
        <w:textAlignment w:val="baseline"/>
        <w:rPr>
          <w:rFonts w:ascii="Segoe UI" w:hAnsi="Segoe UI" w:cs="Segoe UI"/>
          <w:sz w:val="18"/>
          <w:szCs w:val="18"/>
        </w:rPr>
      </w:pPr>
      <w:r>
        <w:rPr>
          <w:rStyle w:val="eop"/>
        </w:rPr>
        <w:t> </w:t>
      </w:r>
    </w:p>
    <w:p w:rsidR="00A0009C" w:rsidRDefault="00A0009C" w:rsidP="00A0009C">
      <w:pPr>
        <w:pStyle w:val="paragraph"/>
        <w:spacing w:before="0" w:beforeAutospacing="0" w:after="0" w:afterAutospacing="0"/>
        <w:jc w:val="both"/>
        <w:textAlignment w:val="baseline"/>
        <w:rPr>
          <w:rFonts w:ascii="Segoe UI" w:hAnsi="Segoe UI" w:cs="Segoe UI"/>
          <w:sz w:val="18"/>
          <w:szCs w:val="18"/>
        </w:rPr>
      </w:pPr>
      <w:r>
        <w:rPr>
          <w:rStyle w:val="eop"/>
        </w:rPr>
        <w:t> </w:t>
      </w:r>
    </w:p>
    <w:p w:rsidR="0060535B" w:rsidRDefault="0060535B" w:rsidP="00A0009C">
      <w:pPr>
        <w:rPr>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7B399B" w:rsidRDefault="007B399B" w:rsidP="00DB35A1">
      <w:pPr>
        <w:jc w:val="both"/>
        <w:rPr>
          <w:b/>
          <w:sz w:val="28"/>
          <w:szCs w:val="28"/>
        </w:rPr>
      </w:pPr>
    </w:p>
    <w:p w:rsidR="00671265" w:rsidRDefault="00671265" w:rsidP="00DB35A1">
      <w:pPr>
        <w:jc w:val="both"/>
        <w:rPr>
          <w:b/>
          <w:sz w:val="28"/>
          <w:szCs w:val="28"/>
        </w:rPr>
      </w:pPr>
    </w:p>
    <w:p w:rsidR="00671265" w:rsidRDefault="00671265" w:rsidP="00DB35A1">
      <w:pPr>
        <w:jc w:val="both"/>
        <w:rPr>
          <w:b/>
          <w:sz w:val="28"/>
          <w:szCs w:val="28"/>
        </w:rPr>
      </w:pPr>
    </w:p>
    <w:p w:rsidR="00671265" w:rsidRDefault="00671265" w:rsidP="00DB35A1">
      <w:pPr>
        <w:jc w:val="both"/>
        <w:rPr>
          <w:b/>
          <w:sz w:val="28"/>
          <w:szCs w:val="28"/>
        </w:rPr>
      </w:pPr>
    </w:p>
    <w:p w:rsidR="00671265" w:rsidRDefault="00671265" w:rsidP="00DB35A1">
      <w:pPr>
        <w:jc w:val="both"/>
        <w:rPr>
          <w:b/>
          <w:sz w:val="28"/>
          <w:szCs w:val="28"/>
        </w:rPr>
      </w:pPr>
    </w:p>
    <w:p w:rsidR="00671265" w:rsidRDefault="00671265" w:rsidP="00DB35A1">
      <w:pPr>
        <w:jc w:val="both"/>
        <w:rPr>
          <w:b/>
          <w:sz w:val="28"/>
          <w:szCs w:val="28"/>
        </w:rPr>
      </w:pPr>
    </w:p>
    <w:p w:rsidR="003F1A24" w:rsidRDefault="003F1A24" w:rsidP="00DB35A1">
      <w:pPr>
        <w:jc w:val="both"/>
        <w:rPr>
          <w:b/>
          <w:sz w:val="28"/>
          <w:szCs w:val="28"/>
        </w:rPr>
      </w:pPr>
    </w:p>
    <w:p w:rsidR="00FA6981" w:rsidRDefault="00FA6981" w:rsidP="00DB35A1">
      <w:pPr>
        <w:jc w:val="both"/>
        <w:rPr>
          <w:b/>
          <w:sz w:val="28"/>
          <w:szCs w:val="28"/>
        </w:rPr>
      </w:pPr>
    </w:p>
    <w:p w:rsidR="00FA6981" w:rsidRDefault="00FA6981" w:rsidP="00DB35A1">
      <w:pPr>
        <w:jc w:val="both"/>
        <w:rPr>
          <w:b/>
          <w:sz w:val="28"/>
          <w:szCs w:val="28"/>
        </w:rPr>
      </w:pPr>
    </w:p>
    <w:p w:rsidR="00FA6981" w:rsidRDefault="00FA6981" w:rsidP="00DB35A1">
      <w:pPr>
        <w:jc w:val="both"/>
        <w:rPr>
          <w:b/>
          <w:sz w:val="28"/>
          <w:szCs w:val="28"/>
        </w:rPr>
      </w:pPr>
    </w:p>
    <w:p w:rsidR="00C46DB9" w:rsidRDefault="0037419B" w:rsidP="00DB35A1">
      <w:pPr>
        <w:jc w:val="both"/>
        <w:rPr>
          <w:b/>
          <w:sz w:val="28"/>
          <w:szCs w:val="28"/>
        </w:rPr>
      </w:pPr>
      <w:r>
        <w:rPr>
          <w:b/>
          <w:sz w:val="28"/>
          <w:szCs w:val="28"/>
        </w:rPr>
        <w:lastRenderedPageBreak/>
        <w:t>2.0 Time, Cost and Resources R</w:t>
      </w:r>
      <w:r w:rsidR="00C46DB9">
        <w:rPr>
          <w:b/>
          <w:sz w:val="28"/>
          <w:szCs w:val="28"/>
        </w:rPr>
        <w:t>eports</w:t>
      </w:r>
    </w:p>
    <w:p w:rsidR="00C46DB9" w:rsidRDefault="00C46DB9" w:rsidP="00DB35A1">
      <w:pPr>
        <w:jc w:val="both"/>
        <w:rPr>
          <w:b/>
          <w:sz w:val="28"/>
          <w:szCs w:val="28"/>
        </w:rPr>
      </w:pPr>
      <w:r>
        <w:rPr>
          <w:b/>
          <w:sz w:val="28"/>
          <w:szCs w:val="28"/>
        </w:rPr>
        <w:t>2.1 Time</w:t>
      </w:r>
      <w:r w:rsidR="008A177C">
        <w:rPr>
          <w:b/>
          <w:sz w:val="28"/>
          <w:szCs w:val="28"/>
        </w:rPr>
        <w:t>.</w:t>
      </w:r>
    </w:p>
    <w:p w:rsidR="00C46DB9" w:rsidRPr="008B15B6" w:rsidRDefault="007B399B" w:rsidP="00DB35A1">
      <w:pPr>
        <w:jc w:val="both"/>
        <w:rPr>
          <w:sz w:val="24"/>
          <w:szCs w:val="24"/>
        </w:rPr>
      </w:pPr>
      <w:r w:rsidRPr="007B399B">
        <w:rPr>
          <w:b/>
          <w:noProof/>
          <w:sz w:val="28"/>
          <w:szCs w:val="28"/>
          <w:lang w:eastAsia="en-GB"/>
        </w:rPr>
        <w:drawing>
          <wp:anchor distT="0" distB="0" distL="114300" distR="114300" simplePos="0" relativeHeight="251658240" behindDoc="0" locked="0" layoutInCell="1" allowOverlap="1">
            <wp:simplePos x="0" y="0"/>
            <wp:positionH relativeFrom="column">
              <wp:posOffset>45720</wp:posOffset>
            </wp:positionH>
            <wp:positionV relativeFrom="paragraph">
              <wp:posOffset>485775</wp:posOffset>
            </wp:positionV>
            <wp:extent cx="4495800" cy="2606040"/>
            <wp:effectExtent l="0" t="0" r="0" b="3810"/>
            <wp:wrapSquare wrapText="bothSides"/>
            <wp:docPr id="1" name="Picture 1" descr="C:\Users\marty\Desktop\gantt chart time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ty\Desktop\gantt chart timeline.PNG"/>
                    <pic:cNvPicPr>
                      <a:picLocks noChangeAspect="1" noChangeArrowheads="1"/>
                    </pic:cNvPicPr>
                  </pic:nvPicPr>
                  <pic:blipFill rotWithShape="1">
                    <a:blip r:embed="rId7">
                      <a:extLst>
                        <a:ext uri="{28A0092B-C50C-407E-A947-70E740481C1C}">
                          <a14:useLocalDpi xmlns:a14="http://schemas.microsoft.com/office/drawing/2010/main" val="0"/>
                        </a:ext>
                      </a:extLst>
                    </a:blip>
                    <a:srcRect l="992" t="3825" r="1487" b="2732"/>
                    <a:stretch/>
                  </pic:blipFill>
                  <pic:spPr bwMode="auto">
                    <a:xfrm>
                      <a:off x="0" y="0"/>
                      <a:ext cx="4495800" cy="2606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075C3">
        <w:rPr>
          <w:sz w:val="24"/>
          <w:szCs w:val="24"/>
        </w:rPr>
        <w:t>The graph below shows that</w:t>
      </w:r>
      <w:r w:rsidR="008B15B6">
        <w:rPr>
          <w:sz w:val="24"/>
          <w:szCs w:val="24"/>
        </w:rPr>
        <w:t xml:space="preserve"> the project is due to start on the 21</w:t>
      </w:r>
      <w:r w:rsidR="008B15B6" w:rsidRPr="008B15B6">
        <w:rPr>
          <w:sz w:val="24"/>
          <w:szCs w:val="24"/>
          <w:vertAlign w:val="superscript"/>
        </w:rPr>
        <w:t>st</w:t>
      </w:r>
      <w:r w:rsidR="008B15B6">
        <w:rPr>
          <w:sz w:val="24"/>
          <w:szCs w:val="24"/>
        </w:rPr>
        <w:t xml:space="preserve"> of February 2022</w:t>
      </w:r>
      <w:r w:rsidR="005075C3">
        <w:rPr>
          <w:sz w:val="24"/>
          <w:szCs w:val="24"/>
        </w:rPr>
        <w:t>.</w:t>
      </w:r>
      <w:r w:rsidR="008B15B6">
        <w:rPr>
          <w:sz w:val="24"/>
          <w:szCs w:val="24"/>
        </w:rPr>
        <w:t xml:space="preserve"> </w:t>
      </w:r>
      <w:r w:rsidR="005075C3">
        <w:rPr>
          <w:sz w:val="24"/>
          <w:szCs w:val="24"/>
        </w:rPr>
        <w:t>T</w:t>
      </w:r>
      <w:r w:rsidR="008B15B6">
        <w:rPr>
          <w:sz w:val="24"/>
          <w:szCs w:val="24"/>
        </w:rPr>
        <w:t>he start of the orange line, is when access is first gained to the site, the grey line preceding the orang</w:t>
      </w:r>
      <w:r w:rsidR="005A1AC7">
        <w:rPr>
          <w:sz w:val="24"/>
          <w:szCs w:val="24"/>
        </w:rPr>
        <w:t>e line is</w:t>
      </w:r>
      <w:r w:rsidR="008B15B6">
        <w:rPr>
          <w:sz w:val="24"/>
          <w:szCs w:val="24"/>
        </w:rPr>
        <w:t xml:space="preserve"> the planning time.  The continual orange line</w:t>
      </w:r>
      <w:r w:rsidR="00AD4997">
        <w:rPr>
          <w:sz w:val="24"/>
          <w:szCs w:val="24"/>
        </w:rPr>
        <w:t xml:space="preserve"> also</w:t>
      </w:r>
      <w:r w:rsidR="008B15B6">
        <w:rPr>
          <w:sz w:val="24"/>
          <w:szCs w:val="24"/>
        </w:rPr>
        <w:t xml:space="preserve"> shows the remaining work.</w:t>
      </w:r>
      <w:r w:rsidR="00AD4997">
        <w:rPr>
          <w:sz w:val="24"/>
          <w:szCs w:val="24"/>
        </w:rPr>
        <w:t xml:space="preserve"> The Grey line shows how the project was originally going to run and with a finish date expected on the 11</w:t>
      </w:r>
      <w:r w:rsidR="00AD4997" w:rsidRPr="00AD4997">
        <w:rPr>
          <w:sz w:val="24"/>
          <w:szCs w:val="24"/>
          <w:vertAlign w:val="superscript"/>
        </w:rPr>
        <w:t>th</w:t>
      </w:r>
      <w:r w:rsidR="00AD4997">
        <w:rPr>
          <w:sz w:val="24"/>
          <w:szCs w:val="24"/>
        </w:rPr>
        <w:t xml:space="preserve"> of June 2024, but due to the four week delay because of the transmission of Covid-19 the completion date is now 09</w:t>
      </w:r>
      <w:r w:rsidR="00AD4997" w:rsidRPr="00AD4997">
        <w:rPr>
          <w:sz w:val="24"/>
          <w:szCs w:val="24"/>
          <w:vertAlign w:val="superscript"/>
        </w:rPr>
        <w:t>th</w:t>
      </w:r>
      <w:r w:rsidR="00AD4997">
        <w:rPr>
          <w:sz w:val="24"/>
          <w:szCs w:val="24"/>
        </w:rPr>
        <w:t xml:space="preserve"> of July 2024, this is depicted by the blue line, which shows where the 4 week delay begins and the overrun from then</w:t>
      </w:r>
      <w:r w:rsidR="005A1AC7">
        <w:rPr>
          <w:sz w:val="24"/>
          <w:szCs w:val="24"/>
        </w:rPr>
        <w:t xml:space="preserve"> on. Once the project begins the Orange line will change as the goals and hours are completed. </w:t>
      </w:r>
    </w:p>
    <w:p w:rsidR="00C46DB9" w:rsidRDefault="007B399B" w:rsidP="00DB35A1">
      <w:pPr>
        <w:jc w:val="both"/>
        <w:rPr>
          <w:b/>
          <w:sz w:val="28"/>
          <w:szCs w:val="28"/>
        </w:rPr>
      </w:pPr>
      <w:r>
        <w:rPr>
          <w:b/>
          <w:sz w:val="28"/>
          <w:szCs w:val="28"/>
        </w:rPr>
        <w:br w:type="textWrapping" w:clear="all"/>
      </w:r>
      <w:r w:rsidR="005A1AC7">
        <w:rPr>
          <w:b/>
          <w:sz w:val="28"/>
          <w:szCs w:val="28"/>
        </w:rPr>
        <w:t>2.2 Costs</w:t>
      </w:r>
      <w:r w:rsidR="008A177C">
        <w:rPr>
          <w:b/>
          <w:sz w:val="28"/>
          <w:szCs w:val="28"/>
        </w:rPr>
        <w:t>.</w:t>
      </w:r>
    </w:p>
    <w:p w:rsidR="00280701" w:rsidRDefault="007A0098" w:rsidP="00DB35A1">
      <w:pPr>
        <w:jc w:val="both"/>
        <w:rPr>
          <w:sz w:val="24"/>
          <w:szCs w:val="24"/>
        </w:rPr>
      </w:pPr>
      <w:r>
        <w:rPr>
          <w:sz w:val="24"/>
          <w:szCs w:val="24"/>
        </w:rPr>
        <w:t>The first graph below shows the costs of the workforce</w:t>
      </w:r>
      <w:r w:rsidR="00443F2A">
        <w:rPr>
          <w:sz w:val="24"/>
          <w:szCs w:val="24"/>
        </w:rPr>
        <w:t xml:space="preserve"> for the M+E of the project. As you can see it shows that the highest cost service as part of the M+E is the heating engineers, closely followed by th</w:t>
      </w:r>
      <w:r w:rsidR="00280701">
        <w:rPr>
          <w:sz w:val="24"/>
          <w:szCs w:val="24"/>
        </w:rPr>
        <w:t xml:space="preserve">e electricians. The total amount could possibly change though dependent on if it is decided to add more staff to help claw back the time lost due to Covid-19. </w:t>
      </w:r>
    </w:p>
    <w:p w:rsidR="007A0098" w:rsidRPr="00280701" w:rsidRDefault="007A0098" w:rsidP="00DB35A1">
      <w:pPr>
        <w:jc w:val="both"/>
        <w:rPr>
          <w:sz w:val="24"/>
          <w:szCs w:val="24"/>
        </w:rPr>
      </w:pPr>
      <w:r w:rsidRPr="007A0098">
        <w:rPr>
          <w:color w:val="000000" w:themeColor="text1"/>
          <w:sz w:val="20"/>
          <w:szCs w:val="20"/>
        </w:rPr>
        <w:t>Cost status for work resources</w:t>
      </w:r>
    </w:p>
    <w:p w:rsidR="005A1AC7" w:rsidRDefault="00363327" w:rsidP="00DB35A1">
      <w:pPr>
        <w:jc w:val="both"/>
        <w:rPr>
          <w:b/>
          <w:sz w:val="28"/>
          <w:szCs w:val="28"/>
        </w:rPr>
      </w:pPr>
      <w:r w:rsidRPr="00363327">
        <w:rPr>
          <w:b/>
          <w:noProof/>
          <w:sz w:val="28"/>
          <w:szCs w:val="28"/>
          <w:lang w:eastAsia="en-GB"/>
        </w:rPr>
        <w:drawing>
          <wp:inline distT="0" distB="0" distL="0" distR="0">
            <wp:extent cx="4008120" cy="1958340"/>
            <wp:effectExtent l="0" t="0" r="0" b="3810"/>
            <wp:docPr id="2" name="Picture 2" descr="C:\Users\marty\Desktop\costs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ty\Desktop\costs chart.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8120" cy="1958340"/>
                    </a:xfrm>
                    <a:prstGeom prst="rect">
                      <a:avLst/>
                    </a:prstGeom>
                    <a:noFill/>
                    <a:ln>
                      <a:noFill/>
                    </a:ln>
                  </pic:spPr>
                </pic:pic>
              </a:graphicData>
            </a:graphic>
          </wp:inline>
        </w:drawing>
      </w:r>
    </w:p>
    <w:p w:rsidR="00C46DB9" w:rsidRPr="00BF7C79" w:rsidRDefault="00BF7C79" w:rsidP="00DB35A1">
      <w:pPr>
        <w:jc w:val="both"/>
        <w:rPr>
          <w:sz w:val="24"/>
          <w:szCs w:val="24"/>
        </w:rPr>
      </w:pPr>
      <w:r>
        <w:rPr>
          <w:sz w:val="24"/>
          <w:szCs w:val="24"/>
        </w:rPr>
        <w:lastRenderedPageBreak/>
        <w:t xml:space="preserve">The second graph for costs shown below, shows the overall cumulative cost for the M+E, which totals </w:t>
      </w:r>
      <w:r w:rsidR="00797B8B">
        <w:rPr>
          <w:sz w:val="24"/>
          <w:szCs w:val="24"/>
        </w:rPr>
        <w:t xml:space="preserve">£27,144. The orange line shows at what dates and the amount at that time that would have been spent. Again dependent on if more staff </w:t>
      </w:r>
      <w:r w:rsidR="005075C3">
        <w:rPr>
          <w:sz w:val="24"/>
          <w:szCs w:val="24"/>
        </w:rPr>
        <w:t xml:space="preserve">are recruited to make up the time lost </w:t>
      </w:r>
      <w:r w:rsidR="00797B8B">
        <w:rPr>
          <w:sz w:val="24"/>
          <w:szCs w:val="24"/>
        </w:rPr>
        <w:t>because of Covid-19</w:t>
      </w:r>
      <w:r w:rsidR="005075C3">
        <w:rPr>
          <w:sz w:val="24"/>
          <w:szCs w:val="24"/>
        </w:rPr>
        <w:t>,</w:t>
      </w:r>
      <w:r w:rsidR="00797B8B">
        <w:rPr>
          <w:sz w:val="24"/>
          <w:szCs w:val="24"/>
        </w:rPr>
        <w:t xml:space="preserve"> then this graph would change </w:t>
      </w:r>
      <w:r w:rsidR="005075C3">
        <w:rPr>
          <w:sz w:val="24"/>
          <w:szCs w:val="24"/>
        </w:rPr>
        <w:t>as a result</w:t>
      </w:r>
      <w:r w:rsidR="00797B8B">
        <w:rPr>
          <w:sz w:val="24"/>
          <w:szCs w:val="24"/>
        </w:rPr>
        <w:t xml:space="preserve">.  </w:t>
      </w:r>
    </w:p>
    <w:p w:rsidR="00C46DB9" w:rsidRDefault="00797B8B" w:rsidP="00DB35A1">
      <w:pPr>
        <w:jc w:val="both"/>
        <w:rPr>
          <w:b/>
          <w:sz w:val="28"/>
          <w:szCs w:val="28"/>
        </w:rPr>
      </w:pPr>
      <w:r w:rsidRPr="00363327">
        <w:rPr>
          <w:b/>
          <w:noProof/>
          <w:sz w:val="28"/>
          <w:szCs w:val="28"/>
          <w:lang w:eastAsia="en-GB"/>
        </w:rPr>
        <w:drawing>
          <wp:inline distT="0" distB="0" distL="0" distR="0" wp14:anchorId="7DD756E2" wp14:editId="492D1ABB">
            <wp:extent cx="4183380" cy="2552700"/>
            <wp:effectExtent l="0" t="0" r="7620" b="0"/>
            <wp:docPr id="3" name="Picture 3" descr="C:\Users\marty\Desktop\Cost char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ty\Desktop\Cost chart 2.PNG"/>
                    <pic:cNvPicPr>
                      <a:picLocks noChangeAspect="1" noChangeArrowheads="1"/>
                    </pic:cNvPicPr>
                  </pic:nvPicPr>
                  <pic:blipFill rotWithShape="1">
                    <a:blip r:embed="rId9">
                      <a:extLst>
                        <a:ext uri="{28A0092B-C50C-407E-A947-70E740481C1C}">
                          <a14:useLocalDpi xmlns:a14="http://schemas.microsoft.com/office/drawing/2010/main" val="0"/>
                        </a:ext>
                      </a:extLst>
                    </a:blip>
                    <a:srcRect t="11610" b="-1"/>
                    <a:stretch/>
                  </pic:blipFill>
                  <pic:spPr bwMode="auto">
                    <a:xfrm>
                      <a:off x="0" y="0"/>
                      <a:ext cx="4183380" cy="2552700"/>
                    </a:xfrm>
                    <a:prstGeom prst="rect">
                      <a:avLst/>
                    </a:prstGeom>
                    <a:noFill/>
                    <a:ln>
                      <a:noFill/>
                    </a:ln>
                    <a:extLst>
                      <a:ext uri="{53640926-AAD7-44D8-BBD7-CCE9431645EC}">
                        <a14:shadowObscured xmlns:a14="http://schemas.microsoft.com/office/drawing/2010/main"/>
                      </a:ext>
                    </a:extLst>
                  </pic:spPr>
                </pic:pic>
              </a:graphicData>
            </a:graphic>
          </wp:inline>
        </w:drawing>
      </w:r>
    </w:p>
    <w:p w:rsidR="00C46DB9" w:rsidRDefault="00C46DB9" w:rsidP="00DB35A1">
      <w:pPr>
        <w:jc w:val="both"/>
        <w:rPr>
          <w:b/>
          <w:sz w:val="28"/>
          <w:szCs w:val="28"/>
        </w:rPr>
      </w:pPr>
    </w:p>
    <w:p w:rsidR="00797B8B" w:rsidRDefault="00797B8B" w:rsidP="00DB35A1">
      <w:pPr>
        <w:jc w:val="both"/>
        <w:rPr>
          <w:b/>
          <w:sz w:val="28"/>
          <w:szCs w:val="28"/>
        </w:rPr>
      </w:pPr>
      <w:r>
        <w:rPr>
          <w:b/>
          <w:sz w:val="28"/>
          <w:szCs w:val="28"/>
        </w:rPr>
        <w:t>2.3 Resources.</w:t>
      </w:r>
    </w:p>
    <w:p w:rsidR="00363327" w:rsidRDefault="00AB2266" w:rsidP="00DB35A1">
      <w:pPr>
        <w:jc w:val="both"/>
        <w:rPr>
          <w:b/>
          <w:sz w:val="28"/>
          <w:szCs w:val="28"/>
        </w:rPr>
      </w:pPr>
      <w:r w:rsidRPr="00663096">
        <w:rPr>
          <w:b/>
          <w:noProof/>
          <w:sz w:val="28"/>
          <w:szCs w:val="28"/>
          <w:lang w:eastAsia="en-GB"/>
        </w:rPr>
        <w:drawing>
          <wp:anchor distT="0" distB="0" distL="114300" distR="114300" simplePos="0" relativeHeight="251659264" behindDoc="1" locked="0" layoutInCell="1" allowOverlap="1">
            <wp:simplePos x="0" y="0"/>
            <wp:positionH relativeFrom="margin">
              <wp:posOffset>-137160</wp:posOffset>
            </wp:positionH>
            <wp:positionV relativeFrom="paragraph">
              <wp:posOffset>842645</wp:posOffset>
            </wp:positionV>
            <wp:extent cx="5730875" cy="2377440"/>
            <wp:effectExtent l="0" t="0" r="3175" b="3810"/>
            <wp:wrapSquare wrapText="bothSides"/>
            <wp:docPr id="6" name="Picture 6" descr="C:\Users\marty\Desktop\resource st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arty\Desktop\resource stats.PNG"/>
                    <pic:cNvPicPr>
                      <a:picLocks noChangeAspect="1" noChangeArrowheads="1"/>
                    </pic:cNvPicPr>
                  </pic:nvPicPr>
                  <pic:blipFill rotWithShape="1">
                    <a:blip r:embed="rId10">
                      <a:extLst>
                        <a:ext uri="{28A0092B-C50C-407E-A947-70E740481C1C}">
                          <a14:useLocalDpi xmlns:a14="http://schemas.microsoft.com/office/drawing/2010/main" val="0"/>
                        </a:ext>
                      </a:extLst>
                    </a:blip>
                    <a:srcRect b="19791"/>
                    <a:stretch/>
                  </pic:blipFill>
                  <pic:spPr bwMode="auto">
                    <a:xfrm>
                      <a:off x="0" y="0"/>
                      <a:ext cx="5730875" cy="2377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393F">
        <w:rPr>
          <w:sz w:val="24"/>
          <w:szCs w:val="24"/>
        </w:rPr>
        <w:t>The following table shows the breakdown of the hours required by the trades</w:t>
      </w:r>
      <w:r>
        <w:rPr>
          <w:sz w:val="24"/>
          <w:szCs w:val="24"/>
        </w:rPr>
        <w:t xml:space="preserve"> and labourers</w:t>
      </w:r>
      <w:r w:rsidR="00D8393F">
        <w:rPr>
          <w:sz w:val="24"/>
          <w:szCs w:val="24"/>
        </w:rPr>
        <w:t xml:space="preserve"> to co</w:t>
      </w:r>
      <w:r>
        <w:rPr>
          <w:sz w:val="24"/>
          <w:szCs w:val="24"/>
        </w:rPr>
        <w:t>mplete the M+E for the pro</w:t>
      </w:r>
      <w:r w:rsidR="00377754">
        <w:rPr>
          <w:sz w:val="24"/>
          <w:szCs w:val="24"/>
        </w:rPr>
        <w:t>ject. T</w:t>
      </w:r>
      <w:r>
        <w:rPr>
          <w:sz w:val="24"/>
          <w:szCs w:val="24"/>
        </w:rPr>
        <w:t>he heating engineers will require the most hours which c</w:t>
      </w:r>
      <w:r w:rsidR="00377754">
        <w:rPr>
          <w:sz w:val="24"/>
          <w:szCs w:val="24"/>
        </w:rPr>
        <w:t>oincides with the highest cost,</w:t>
      </w:r>
      <w:r>
        <w:rPr>
          <w:sz w:val="24"/>
          <w:szCs w:val="24"/>
        </w:rPr>
        <w:t xml:space="preserve"> the labourers </w:t>
      </w:r>
      <w:r w:rsidR="00377754">
        <w:rPr>
          <w:sz w:val="24"/>
          <w:szCs w:val="24"/>
        </w:rPr>
        <w:t>required</w:t>
      </w:r>
      <w:r>
        <w:rPr>
          <w:sz w:val="24"/>
          <w:szCs w:val="24"/>
        </w:rPr>
        <w:t xml:space="preserve"> for the least amount of hours. </w:t>
      </w:r>
    </w:p>
    <w:p w:rsidR="00C46DB9" w:rsidRDefault="00C46DB9" w:rsidP="00DB35A1">
      <w:pPr>
        <w:jc w:val="both"/>
        <w:rPr>
          <w:b/>
          <w:sz w:val="28"/>
          <w:szCs w:val="28"/>
        </w:rPr>
      </w:pPr>
    </w:p>
    <w:p w:rsidR="00C46DB9" w:rsidRDefault="00C46DB9" w:rsidP="00DB35A1">
      <w:pPr>
        <w:jc w:val="both"/>
        <w:rPr>
          <w:b/>
          <w:sz w:val="28"/>
          <w:szCs w:val="28"/>
        </w:rPr>
      </w:pPr>
    </w:p>
    <w:p w:rsidR="00C46DB9" w:rsidRDefault="00C46DB9" w:rsidP="00DB35A1">
      <w:pPr>
        <w:jc w:val="both"/>
        <w:rPr>
          <w:b/>
          <w:sz w:val="28"/>
          <w:szCs w:val="28"/>
        </w:rPr>
      </w:pPr>
    </w:p>
    <w:p w:rsidR="00E37F5D" w:rsidRDefault="00E37F5D" w:rsidP="00DB35A1">
      <w:pPr>
        <w:jc w:val="both"/>
        <w:rPr>
          <w:b/>
          <w:sz w:val="28"/>
          <w:szCs w:val="28"/>
        </w:rPr>
      </w:pPr>
    </w:p>
    <w:p w:rsidR="00A0009C" w:rsidRDefault="00CA1EAF" w:rsidP="00DB35A1">
      <w:pPr>
        <w:jc w:val="both"/>
        <w:rPr>
          <w:b/>
          <w:sz w:val="28"/>
          <w:szCs w:val="28"/>
        </w:rPr>
      </w:pPr>
      <w:r>
        <w:rPr>
          <w:b/>
          <w:sz w:val="28"/>
          <w:szCs w:val="28"/>
        </w:rPr>
        <w:lastRenderedPageBreak/>
        <w:t>3</w:t>
      </w:r>
      <w:r w:rsidR="00A0009C">
        <w:rPr>
          <w:b/>
          <w:sz w:val="28"/>
          <w:szCs w:val="28"/>
        </w:rPr>
        <w:t>.0 Performance and Incentivisation</w:t>
      </w:r>
    </w:p>
    <w:p w:rsidR="00A0009C" w:rsidRDefault="00CA1EAF" w:rsidP="00DB35A1">
      <w:pPr>
        <w:jc w:val="both"/>
        <w:rPr>
          <w:b/>
          <w:sz w:val="24"/>
          <w:szCs w:val="24"/>
        </w:rPr>
      </w:pPr>
      <w:r>
        <w:rPr>
          <w:b/>
          <w:sz w:val="24"/>
          <w:szCs w:val="24"/>
        </w:rPr>
        <w:t>3</w:t>
      </w:r>
      <w:r w:rsidR="00A0009C">
        <w:rPr>
          <w:b/>
          <w:sz w:val="24"/>
          <w:szCs w:val="24"/>
        </w:rPr>
        <w:t>.1 Performance</w:t>
      </w:r>
    </w:p>
    <w:p w:rsidR="004C1CB2" w:rsidRDefault="009B66C5" w:rsidP="00DB35A1">
      <w:pPr>
        <w:jc w:val="both"/>
        <w:rPr>
          <w:rFonts w:cstheme="minorHAnsi"/>
          <w:sz w:val="24"/>
          <w:szCs w:val="24"/>
        </w:rPr>
      </w:pPr>
      <w:r w:rsidRPr="004C1CB2">
        <w:rPr>
          <w:rFonts w:cstheme="minorHAnsi"/>
          <w:sz w:val="24"/>
          <w:szCs w:val="24"/>
        </w:rPr>
        <w:t>According to Meng (2012), poor performance often happens on construction projects as a result of del</w:t>
      </w:r>
      <w:r w:rsidR="00DB35A1" w:rsidRPr="004C1CB2">
        <w:rPr>
          <w:rFonts w:cstheme="minorHAnsi"/>
          <w:sz w:val="24"/>
          <w:szCs w:val="24"/>
        </w:rPr>
        <w:t>ays, defects and cost overruns. Meng, (2012) believes this could be down to a worsening rapport between different parties of the project leading to poor performance.</w:t>
      </w:r>
    </w:p>
    <w:p w:rsidR="00077C8F" w:rsidRPr="00077C8F" w:rsidRDefault="004C1CB2" w:rsidP="00DB35A1">
      <w:pPr>
        <w:jc w:val="both"/>
        <w:rPr>
          <w:rFonts w:cstheme="minorHAnsi"/>
          <w:sz w:val="24"/>
          <w:szCs w:val="24"/>
        </w:rPr>
      </w:pPr>
      <w:r>
        <w:rPr>
          <w:rFonts w:cstheme="minorHAnsi"/>
          <w:sz w:val="24"/>
          <w:szCs w:val="24"/>
        </w:rPr>
        <w:t xml:space="preserve">Frimpong </w:t>
      </w:r>
      <w:r w:rsidRPr="004C1CB2">
        <w:rPr>
          <w:rFonts w:cstheme="minorHAnsi"/>
          <w:i/>
          <w:sz w:val="24"/>
          <w:szCs w:val="24"/>
        </w:rPr>
        <w:t>et al</w:t>
      </w:r>
      <w:r>
        <w:rPr>
          <w:rFonts w:cstheme="minorHAnsi"/>
          <w:sz w:val="24"/>
          <w:szCs w:val="24"/>
        </w:rPr>
        <w:t xml:space="preserve">, (2003), Kaming </w:t>
      </w:r>
      <w:r w:rsidRPr="004C1CB2">
        <w:rPr>
          <w:rFonts w:cstheme="minorHAnsi"/>
          <w:i/>
          <w:sz w:val="24"/>
          <w:szCs w:val="24"/>
        </w:rPr>
        <w:t>et al</w:t>
      </w:r>
      <w:r>
        <w:rPr>
          <w:rFonts w:cstheme="minorHAnsi"/>
          <w:sz w:val="24"/>
          <w:szCs w:val="24"/>
        </w:rPr>
        <w:t>, (1997), Atkinson (199</w:t>
      </w:r>
      <w:r w:rsidR="00EA5F52">
        <w:rPr>
          <w:rFonts w:cstheme="minorHAnsi"/>
          <w:sz w:val="24"/>
          <w:szCs w:val="24"/>
        </w:rPr>
        <w:t>9</w:t>
      </w:r>
      <w:r>
        <w:rPr>
          <w:rFonts w:cstheme="minorHAnsi"/>
          <w:sz w:val="24"/>
          <w:szCs w:val="24"/>
        </w:rPr>
        <w:t xml:space="preserve">) and Love </w:t>
      </w:r>
      <w:r>
        <w:rPr>
          <w:rFonts w:cstheme="minorHAnsi"/>
          <w:i/>
          <w:sz w:val="24"/>
          <w:szCs w:val="24"/>
        </w:rPr>
        <w:t>et al</w:t>
      </w:r>
      <w:r>
        <w:rPr>
          <w:rFonts w:cstheme="minorHAnsi"/>
          <w:sz w:val="24"/>
          <w:szCs w:val="24"/>
        </w:rPr>
        <w:t xml:space="preserve"> (2000), all give reasons as to why time delays and cost over</w:t>
      </w:r>
      <w:r w:rsidR="00EA5F52">
        <w:rPr>
          <w:rFonts w:cstheme="minorHAnsi"/>
          <w:sz w:val="24"/>
          <w:szCs w:val="24"/>
        </w:rPr>
        <w:t xml:space="preserve"> runs occur but between them,</w:t>
      </w:r>
      <w:r>
        <w:rPr>
          <w:rFonts w:cstheme="minorHAnsi"/>
          <w:sz w:val="24"/>
          <w:szCs w:val="24"/>
        </w:rPr>
        <w:t xml:space="preserve"> they all mention a</w:t>
      </w:r>
      <w:r w:rsidR="00077C8F">
        <w:rPr>
          <w:rFonts w:cstheme="minorHAnsi"/>
          <w:sz w:val="24"/>
          <w:szCs w:val="24"/>
        </w:rPr>
        <w:t xml:space="preserve"> common</w:t>
      </w:r>
      <w:r>
        <w:rPr>
          <w:rFonts w:cstheme="minorHAnsi"/>
          <w:sz w:val="24"/>
          <w:szCs w:val="24"/>
        </w:rPr>
        <w:t xml:space="preserve"> reas</w:t>
      </w:r>
      <w:r w:rsidR="003D4626">
        <w:rPr>
          <w:rFonts w:cstheme="minorHAnsi"/>
          <w:sz w:val="24"/>
          <w:szCs w:val="24"/>
        </w:rPr>
        <w:t>on</w:t>
      </w:r>
      <w:r w:rsidR="00077C8F">
        <w:rPr>
          <w:rFonts w:cstheme="minorHAnsi"/>
          <w:sz w:val="24"/>
          <w:szCs w:val="24"/>
        </w:rPr>
        <w:t xml:space="preserve">, which is due to the workforce and labour. Ali </w:t>
      </w:r>
      <w:r w:rsidR="00077C8F">
        <w:rPr>
          <w:rFonts w:cstheme="minorHAnsi"/>
          <w:i/>
          <w:sz w:val="24"/>
          <w:szCs w:val="24"/>
        </w:rPr>
        <w:t>et al</w:t>
      </w:r>
      <w:r w:rsidR="00077C8F">
        <w:rPr>
          <w:rFonts w:cstheme="minorHAnsi"/>
          <w:sz w:val="24"/>
          <w:szCs w:val="24"/>
        </w:rPr>
        <w:t xml:space="preserve">, (2011), believes that the main contributing factors to poor workmanship that can lead to time delays and cost over runs is down to the competence of labour and lack of experience, though it is Ali </w:t>
      </w:r>
      <w:r w:rsidR="00077C8F">
        <w:rPr>
          <w:rFonts w:cstheme="minorHAnsi"/>
          <w:i/>
          <w:sz w:val="24"/>
          <w:szCs w:val="24"/>
        </w:rPr>
        <w:t>et al</w:t>
      </w:r>
      <w:r w:rsidR="00077C8F">
        <w:rPr>
          <w:rFonts w:cstheme="minorHAnsi"/>
          <w:sz w:val="24"/>
          <w:szCs w:val="24"/>
        </w:rPr>
        <w:t>, (2011) belief that this can be addressed with correct training and education of the workforce. Though this may be correct, even well experienced and properly trained workforces can still produce below par standards</w:t>
      </w:r>
      <w:r w:rsidR="00DE56BD" w:rsidRPr="00DE56BD">
        <w:rPr>
          <w:rFonts w:cstheme="minorHAnsi"/>
          <w:sz w:val="24"/>
          <w:szCs w:val="24"/>
        </w:rPr>
        <w:t xml:space="preserve"> </w:t>
      </w:r>
      <w:r w:rsidR="00DE56BD">
        <w:rPr>
          <w:rFonts w:cstheme="minorHAnsi"/>
          <w:sz w:val="24"/>
          <w:szCs w:val="24"/>
        </w:rPr>
        <w:t>of work,</w:t>
      </w:r>
      <w:r w:rsidR="00DE56BD" w:rsidRPr="00DE56BD">
        <w:rPr>
          <w:rFonts w:cstheme="minorHAnsi"/>
          <w:sz w:val="24"/>
          <w:szCs w:val="24"/>
        </w:rPr>
        <w:t xml:space="preserve"> </w:t>
      </w:r>
      <w:r w:rsidR="00DE56BD">
        <w:rPr>
          <w:rFonts w:cstheme="minorHAnsi"/>
          <w:sz w:val="24"/>
          <w:szCs w:val="24"/>
        </w:rPr>
        <w:t>whether it be from labour, trades or management.</w:t>
      </w:r>
      <w:r w:rsidR="00077C8F">
        <w:rPr>
          <w:rFonts w:cstheme="minorHAnsi"/>
          <w:sz w:val="24"/>
          <w:szCs w:val="24"/>
        </w:rPr>
        <w:t xml:space="preserve"> </w:t>
      </w:r>
      <w:r w:rsidR="00DE56BD">
        <w:rPr>
          <w:rFonts w:cstheme="minorHAnsi"/>
          <w:sz w:val="24"/>
          <w:szCs w:val="24"/>
        </w:rPr>
        <w:t>This</w:t>
      </w:r>
      <w:r w:rsidR="00077C8F">
        <w:rPr>
          <w:rFonts w:cstheme="minorHAnsi"/>
          <w:sz w:val="24"/>
          <w:szCs w:val="24"/>
        </w:rPr>
        <w:t xml:space="preserve"> could be linked to motivation</w:t>
      </w:r>
      <w:r w:rsidR="00DE56BD">
        <w:rPr>
          <w:rFonts w:cstheme="minorHAnsi"/>
          <w:sz w:val="24"/>
          <w:szCs w:val="24"/>
        </w:rPr>
        <w:t xml:space="preserve">, Raoufi, </w:t>
      </w:r>
      <w:r w:rsidR="00DE56BD">
        <w:rPr>
          <w:rFonts w:cstheme="minorHAnsi"/>
          <w:i/>
          <w:sz w:val="24"/>
          <w:szCs w:val="24"/>
        </w:rPr>
        <w:t>et al,</w:t>
      </w:r>
      <w:r w:rsidR="00DE56BD">
        <w:rPr>
          <w:rFonts w:cstheme="minorHAnsi"/>
          <w:sz w:val="24"/>
          <w:szCs w:val="24"/>
        </w:rPr>
        <w:t xml:space="preserve"> (2018)</w:t>
      </w:r>
      <w:r w:rsidR="00BE0364">
        <w:rPr>
          <w:rFonts w:cstheme="minorHAnsi"/>
          <w:sz w:val="24"/>
          <w:szCs w:val="24"/>
        </w:rPr>
        <w:t>. I</w:t>
      </w:r>
      <w:r w:rsidR="00A1089C">
        <w:rPr>
          <w:rFonts w:cstheme="minorHAnsi"/>
          <w:sz w:val="24"/>
          <w:szCs w:val="24"/>
        </w:rPr>
        <w:t>n order to improve motivation which can lead to greater work performance the improvement of working relationships alongside the</w:t>
      </w:r>
      <w:r w:rsidR="00077C8F">
        <w:rPr>
          <w:rFonts w:cstheme="minorHAnsi"/>
          <w:sz w:val="24"/>
          <w:szCs w:val="24"/>
        </w:rPr>
        <w:t xml:space="preserve"> use of incentivisation</w:t>
      </w:r>
      <w:r w:rsidR="00A1089C">
        <w:rPr>
          <w:rFonts w:cstheme="minorHAnsi"/>
          <w:sz w:val="24"/>
          <w:szCs w:val="24"/>
        </w:rPr>
        <w:t>s</w:t>
      </w:r>
      <w:r w:rsidR="00077C8F">
        <w:rPr>
          <w:rFonts w:cstheme="minorHAnsi"/>
          <w:sz w:val="24"/>
          <w:szCs w:val="24"/>
        </w:rPr>
        <w:t xml:space="preserve"> could be used to great benefit, this along with understanding each individual specifically and the type of incentivisation that will adequately motivate them.</w:t>
      </w:r>
      <w:r w:rsidR="00DE56BD">
        <w:rPr>
          <w:rFonts w:cstheme="minorHAnsi"/>
          <w:sz w:val="24"/>
          <w:szCs w:val="24"/>
        </w:rPr>
        <w:t xml:space="preserve"> </w:t>
      </w:r>
      <w:r w:rsidR="00077C8F">
        <w:rPr>
          <w:rFonts w:cstheme="minorHAnsi"/>
          <w:sz w:val="24"/>
          <w:szCs w:val="24"/>
        </w:rPr>
        <w:t xml:space="preserve">  </w:t>
      </w:r>
    </w:p>
    <w:p w:rsidR="002B3C6B" w:rsidRDefault="002B3C6B" w:rsidP="00DB35A1">
      <w:pPr>
        <w:jc w:val="both"/>
        <w:rPr>
          <w:rFonts w:cstheme="minorHAnsi"/>
          <w:sz w:val="24"/>
          <w:szCs w:val="24"/>
        </w:rPr>
      </w:pPr>
    </w:p>
    <w:p w:rsidR="002B3C6B" w:rsidRDefault="00CA1EAF" w:rsidP="00DB35A1">
      <w:pPr>
        <w:jc w:val="both"/>
        <w:rPr>
          <w:rFonts w:cstheme="minorHAnsi"/>
          <w:b/>
          <w:sz w:val="24"/>
          <w:szCs w:val="24"/>
        </w:rPr>
      </w:pPr>
      <w:r>
        <w:rPr>
          <w:rFonts w:cstheme="minorHAnsi"/>
          <w:b/>
          <w:sz w:val="24"/>
          <w:szCs w:val="24"/>
        </w:rPr>
        <w:t>3</w:t>
      </w:r>
      <w:r w:rsidR="002B3C6B">
        <w:rPr>
          <w:rFonts w:cstheme="minorHAnsi"/>
          <w:b/>
          <w:sz w:val="24"/>
          <w:szCs w:val="24"/>
        </w:rPr>
        <w:t>.2 Incentivisations</w:t>
      </w:r>
    </w:p>
    <w:p w:rsidR="00D564EE" w:rsidRDefault="00EC7FA7" w:rsidP="00DB35A1">
      <w:pPr>
        <w:jc w:val="both"/>
        <w:rPr>
          <w:rFonts w:cstheme="minorHAnsi"/>
          <w:color w:val="222222"/>
          <w:sz w:val="24"/>
          <w:szCs w:val="24"/>
          <w:shd w:val="clear" w:color="auto" w:fill="FFFFFF"/>
        </w:rPr>
      </w:pPr>
      <w:r w:rsidRPr="00EC7FA7">
        <w:rPr>
          <w:rFonts w:cstheme="minorHAnsi"/>
          <w:color w:val="222222"/>
          <w:sz w:val="24"/>
          <w:szCs w:val="24"/>
          <w:shd w:val="clear" w:color="auto" w:fill="FFFFFF"/>
        </w:rPr>
        <w:t>Benabou</w:t>
      </w:r>
      <w:r>
        <w:rPr>
          <w:rFonts w:cstheme="minorHAnsi"/>
          <w:color w:val="222222"/>
          <w:sz w:val="24"/>
          <w:szCs w:val="24"/>
          <w:shd w:val="clear" w:color="auto" w:fill="FFFFFF"/>
        </w:rPr>
        <w:t xml:space="preserve">, </w:t>
      </w:r>
      <w:r>
        <w:rPr>
          <w:rFonts w:cstheme="minorHAnsi"/>
          <w:i/>
          <w:color w:val="222222"/>
          <w:sz w:val="24"/>
          <w:szCs w:val="24"/>
          <w:shd w:val="clear" w:color="auto" w:fill="FFFFFF"/>
        </w:rPr>
        <w:t>et al,</w:t>
      </w:r>
      <w:r>
        <w:rPr>
          <w:rFonts w:cstheme="minorHAnsi"/>
          <w:color w:val="222222"/>
          <w:sz w:val="24"/>
          <w:szCs w:val="24"/>
          <w:shd w:val="clear" w:color="auto" w:fill="FFFFFF"/>
        </w:rPr>
        <w:t xml:space="preserve"> (2003), </w:t>
      </w:r>
      <w:r w:rsidR="00595D37">
        <w:rPr>
          <w:rFonts w:cstheme="minorHAnsi"/>
          <w:color w:val="222222"/>
          <w:sz w:val="24"/>
          <w:szCs w:val="24"/>
          <w:shd w:val="clear" w:color="auto" w:fill="FFFFFF"/>
        </w:rPr>
        <w:t>believes that ind</w:t>
      </w:r>
      <w:r w:rsidR="00D564EE">
        <w:rPr>
          <w:rFonts w:cstheme="minorHAnsi"/>
          <w:color w:val="222222"/>
          <w:sz w:val="24"/>
          <w:szCs w:val="24"/>
          <w:shd w:val="clear" w:color="auto" w:fill="FFFFFF"/>
        </w:rPr>
        <w:t xml:space="preserve">ividuals respond to incentives. </w:t>
      </w:r>
      <w:r w:rsidR="00BE0364">
        <w:rPr>
          <w:rFonts w:cstheme="minorHAnsi"/>
          <w:color w:val="222222"/>
          <w:sz w:val="24"/>
          <w:szCs w:val="24"/>
          <w:shd w:val="clear" w:color="auto" w:fill="FFFFFF"/>
        </w:rPr>
        <w:t>It is seen as t</w:t>
      </w:r>
      <w:r w:rsidR="00D564EE">
        <w:rPr>
          <w:rFonts w:cstheme="minorHAnsi"/>
          <w:color w:val="222222"/>
          <w:sz w:val="24"/>
          <w:szCs w:val="24"/>
          <w:shd w:val="clear" w:color="auto" w:fill="FFFFFF"/>
        </w:rPr>
        <w:t>here are two types of incentives that individual</w:t>
      </w:r>
      <w:r w:rsidR="00BE0364">
        <w:rPr>
          <w:rFonts w:cstheme="minorHAnsi"/>
          <w:color w:val="222222"/>
          <w:sz w:val="24"/>
          <w:szCs w:val="24"/>
          <w:shd w:val="clear" w:color="auto" w:fill="FFFFFF"/>
        </w:rPr>
        <w:t>s can</w:t>
      </w:r>
      <w:r w:rsidR="00D564EE">
        <w:rPr>
          <w:rFonts w:cstheme="minorHAnsi"/>
          <w:color w:val="222222"/>
          <w:sz w:val="24"/>
          <w:szCs w:val="24"/>
          <w:shd w:val="clear" w:color="auto" w:fill="FFFFFF"/>
        </w:rPr>
        <w:t xml:space="preserve"> respond to. These are intrinsic incentives and extrinsic incentives. </w:t>
      </w:r>
    </w:p>
    <w:p w:rsidR="00BE0364" w:rsidRPr="00BE0364" w:rsidRDefault="00BE0364" w:rsidP="00D564EE">
      <w:pPr>
        <w:pStyle w:val="ListParagraph"/>
        <w:numPr>
          <w:ilvl w:val="0"/>
          <w:numId w:val="5"/>
        </w:numPr>
        <w:jc w:val="both"/>
        <w:rPr>
          <w:rFonts w:cstheme="minorHAnsi"/>
          <w:b/>
          <w:sz w:val="24"/>
          <w:szCs w:val="24"/>
        </w:rPr>
      </w:pPr>
      <w:r>
        <w:rPr>
          <w:rFonts w:cstheme="minorHAnsi"/>
          <w:b/>
          <w:sz w:val="24"/>
          <w:szCs w:val="24"/>
        </w:rPr>
        <w:t>Intrinsic I</w:t>
      </w:r>
      <w:r w:rsidR="00D564EE">
        <w:rPr>
          <w:rFonts w:cstheme="minorHAnsi"/>
          <w:b/>
          <w:sz w:val="24"/>
          <w:szCs w:val="24"/>
        </w:rPr>
        <w:t xml:space="preserve">ncentives – </w:t>
      </w:r>
      <w:r w:rsidR="00D564EE" w:rsidRPr="00BE0364">
        <w:rPr>
          <w:rFonts w:cstheme="minorHAnsi"/>
          <w:sz w:val="24"/>
          <w:szCs w:val="24"/>
        </w:rPr>
        <w:t>Defined by the APA Dictionary of Psychology (2021)</w:t>
      </w:r>
      <w:r w:rsidRPr="00BE0364">
        <w:rPr>
          <w:rFonts w:cstheme="minorHAnsi"/>
          <w:sz w:val="24"/>
          <w:szCs w:val="24"/>
        </w:rPr>
        <w:t>,</w:t>
      </w:r>
      <w:r w:rsidRPr="00BE0364">
        <w:rPr>
          <w:rFonts w:cstheme="minorHAnsi"/>
          <w:color w:val="000000"/>
          <w:sz w:val="24"/>
          <w:szCs w:val="24"/>
          <w:shd w:val="clear" w:color="auto" w:fill="FFFFFF"/>
        </w:rPr>
        <w:t xml:space="preserve"> as ‘an incentive to engage in a specific activity that derives from pleasure in the activity itself (e.g., a genuine interest in a subject studied) rather than because of any external benefits that might be obtained (e.g., money, course credits)’.</w:t>
      </w:r>
      <w:r>
        <w:rPr>
          <w:rFonts w:ascii="Helvetica" w:hAnsi="Helvetica"/>
          <w:color w:val="000000"/>
          <w:shd w:val="clear" w:color="auto" w:fill="FFFFFF"/>
        </w:rPr>
        <w:t> </w:t>
      </w:r>
      <w:r>
        <w:rPr>
          <w:rFonts w:cstheme="minorHAnsi"/>
          <w:sz w:val="24"/>
          <w:szCs w:val="24"/>
        </w:rPr>
        <w:t xml:space="preserve"> </w:t>
      </w:r>
      <w:r w:rsidR="00D564EE">
        <w:rPr>
          <w:rFonts w:cstheme="minorHAnsi"/>
          <w:sz w:val="24"/>
          <w:szCs w:val="24"/>
        </w:rPr>
        <w:t xml:space="preserve"> </w:t>
      </w:r>
    </w:p>
    <w:p w:rsidR="00BE0364" w:rsidRDefault="00BE0364" w:rsidP="00BE0364">
      <w:pPr>
        <w:pStyle w:val="ListParagraph"/>
        <w:jc w:val="both"/>
        <w:rPr>
          <w:rFonts w:cstheme="minorHAnsi"/>
          <w:b/>
          <w:sz w:val="24"/>
          <w:szCs w:val="24"/>
        </w:rPr>
      </w:pPr>
    </w:p>
    <w:p w:rsidR="00EC7FA7" w:rsidRDefault="00BE0364" w:rsidP="00D564EE">
      <w:pPr>
        <w:pStyle w:val="ListParagraph"/>
        <w:numPr>
          <w:ilvl w:val="0"/>
          <w:numId w:val="5"/>
        </w:numPr>
        <w:jc w:val="both"/>
        <w:rPr>
          <w:rFonts w:cstheme="minorHAnsi"/>
          <w:b/>
          <w:sz w:val="24"/>
          <w:szCs w:val="24"/>
        </w:rPr>
      </w:pPr>
      <w:r>
        <w:rPr>
          <w:rFonts w:cstheme="minorHAnsi"/>
          <w:b/>
          <w:sz w:val="24"/>
          <w:szCs w:val="24"/>
        </w:rPr>
        <w:t xml:space="preserve">Extrinsic Incentives – </w:t>
      </w:r>
      <w:r w:rsidR="00484FEC">
        <w:rPr>
          <w:rFonts w:cstheme="minorHAnsi"/>
          <w:sz w:val="24"/>
          <w:szCs w:val="24"/>
        </w:rPr>
        <w:t xml:space="preserve">Defined </w:t>
      </w:r>
      <w:r>
        <w:rPr>
          <w:rFonts w:cstheme="minorHAnsi"/>
          <w:sz w:val="24"/>
          <w:szCs w:val="24"/>
        </w:rPr>
        <w:t xml:space="preserve">by the APA Dictionary of Psychology (2021), </w:t>
      </w:r>
      <w:r w:rsidRPr="00BE0364">
        <w:rPr>
          <w:rFonts w:cstheme="minorHAnsi"/>
          <w:sz w:val="24"/>
          <w:szCs w:val="24"/>
        </w:rPr>
        <w:t>as ‘</w:t>
      </w:r>
      <w:r w:rsidRPr="00BE0364">
        <w:rPr>
          <w:rFonts w:cstheme="minorHAnsi"/>
          <w:color w:val="000000"/>
          <w:sz w:val="24"/>
          <w:szCs w:val="24"/>
          <w:shd w:val="clear" w:color="auto" w:fill="FFFFFF"/>
        </w:rPr>
        <w:t>an external incentive to engage in a specific activity, especially motivation arising from the expectation of punishment or reward (e.g., completing a disliked chore in exchange for payment)’.</w:t>
      </w:r>
      <w:r w:rsidR="00D564EE" w:rsidRPr="00BE0364">
        <w:rPr>
          <w:rFonts w:cstheme="minorHAnsi"/>
          <w:b/>
          <w:sz w:val="24"/>
          <w:szCs w:val="24"/>
        </w:rPr>
        <w:t xml:space="preserve"> </w:t>
      </w:r>
    </w:p>
    <w:p w:rsidR="00BE0364" w:rsidRDefault="00BE0364" w:rsidP="00BE0364">
      <w:pPr>
        <w:jc w:val="both"/>
        <w:rPr>
          <w:rFonts w:cstheme="minorHAnsi"/>
          <w:sz w:val="24"/>
          <w:szCs w:val="24"/>
        </w:rPr>
      </w:pPr>
      <w:r>
        <w:rPr>
          <w:rFonts w:cstheme="minorHAnsi"/>
          <w:sz w:val="24"/>
          <w:szCs w:val="24"/>
        </w:rPr>
        <w:t>As stated previously, understanding each individual’s specific needs, requirements and knowing if they are intrinsically motivated or extrinsically motivated will help greatly in deciding on what method will</w:t>
      </w:r>
      <w:r w:rsidR="00B00B2E">
        <w:rPr>
          <w:rFonts w:cstheme="minorHAnsi"/>
          <w:sz w:val="24"/>
          <w:szCs w:val="24"/>
        </w:rPr>
        <w:t xml:space="preserve"> be best used to motivate them, and this project is no different. As it is student accommodation time is a big factor in the build as it is imperative that it will be completed on schedule in time for the start of term.  Extrinsic motivation could be seen as the easiest form to motivate individuals by offering bonuses, pay rises and or promotions. For this project it could be recommended to possibly give performance related bonuses if they are extrinsically motivated, this could be done by setting certain markers throughout the build </w:t>
      </w:r>
      <w:r w:rsidR="00DA196A">
        <w:rPr>
          <w:rFonts w:cstheme="minorHAnsi"/>
          <w:sz w:val="24"/>
          <w:szCs w:val="24"/>
        </w:rPr>
        <w:lastRenderedPageBreak/>
        <w:t>and if each marker is achieved they get a percentage of the bonus, if the goal is not achieved to the standard or time frame then they lose that percentage of the bonus agreed. Another opti</w:t>
      </w:r>
      <w:r w:rsidR="00BB1650">
        <w:rPr>
          <w:rFonts w:cstheme="minorHAnsi"/>
          <w:sz w:val="24"/>
          <w:szCs w:val="24"/>
        </w:rPr>
        <w:t>on for the client could be to consider a shared profit and lo</w:t>
      </w:r>
      <w:r w:rsidR="00E80359">
        <w:rPr>
          <w:rFonts w:cstheme="minorHAnsi"/>
          <w:sz w:val="24"/>
          <w:szCs w:val="24"/>
        </w:rPr>
        <w:t>ss contract with the contractor,</w:t>
      </w:r>
      <w:r w:rsidR="00BB1650">
        <w:rPr>
          <w:rFonts w:cstheme="minorHAnsi"/>
          <w:sz w:val="24"/>
          <w:szCs w:val="24"/>
        </w:rPr>
        <w:t xml:space="preserve"> Where they split the share of the profits if there are any whe</w:t>
      </w:r>
      <w:r w:rsidR="00010787">
        <w:rPr>
          <w:rFonts w:cstheme="minorHAnsi"/>
          <w:sz w:val="24"/>
          <w:szCs w:val="24"/>
        </w:rPr>
        <w:t>n the project is complete,</w:t>
      </w:r>
      <w:r w:rsidR="00E80359">
        <w:rPr>
          <w:rFonts w:cstheme="minorHAnsi"/>
          <w:sz w:val="24"/>
          <w:szCs w:val="24"/>
        </w:rPr>
        <w:t xml:space="preserve"> or if there is a financial loss then this is also shared between both parties. T</w:t>
      </w:r>
      <w:r w:rsidR="00010787">
        <w:rPr>
          <w:rFonts w:cstheme="minorHAnsi"/>
          <w:sz w:val="24"/>
          <w:szCs w:val="24"/>
        </w:rPr>
        <w:t>his style of collaborative</w:t>
      </w:r>
      <w:r w:rsidR="00BB1650">
        <w:rPr>
          <w:rFonts w:cstheme="minorHAnsi"/>
          <w:sz w:val="24"/>
          <w:szCs w:val="24"/>
        </w:rPr>
        <w:t xml:space="preserve"> </w:t>
      </w:r>
      <w:r w:rsidR="00010787">
        <w:rPr>
          <w:rFonts w:cstheme="minorHAnsi"/>
          <w:sz w:val="24"/>
          <w:szCs w:val="24"/>
        </w:rPr>
        <w:t xml:space="preserve">working </w:t>
      </w:r>
      <w:r w:rsidR="00E80359">
        <w:rPr>
          <w:rFonts w:cstheme="minorHAnsi"/>
          <w:sz w:val="24"/>
          <w:szCs w:val="24"/>
        </w:rPr>
        <w:t>such as partnering will not only help ensure the contractor is motivated to complete the project on time and within the budget but also collaborative working is seen as</w:t>
      </w:r>
      <w:r w:rsidR="00645AFB">
        <w:rPr>
          <w:rFonts w:cstheme="minorHAnsi"/>
          <w:sz w:val="24"/>
          <w:szCs w:val="24"/>
        </w:rPr>
        <w:t>,</w:t>
      </w:r>
      <w:r w:rsidR="00AD5575">
        <w:rPr>
          <w:rFonts w:cstheme="minorHAnsi"/>
          <w:sz w:val="24"/>
          <w:szCs w:val="24"/>
        </w:rPr>
        <w:t xml:space="preserve"> according to </w:t>
      </w:r>
      <w:r w:rsidR="00AD5575" w:rsidRPr="00AD5575">
        <w:rPr>
          <w:rFonts w:cstheme="minorHAnsi"/>
          <w:color w:val="222222"/>
          <w:sz w:val="24"/>
          <w:szCs w:val="24"/>
          <w:shd w:val="clear" w:color="auto" w:fill="FFFFFF"/>
        </w:rPr>
        <w:t>Bouchlaghem</w:t>
      </w:r>
      <w:r w:rsidR="00AD5575">
        <w:rPr>
          <w:rFonts w:cstheme="minorHAnsi"/>
          <w:sz w:val="24"/>
          <w:szCs w:val="24"/>
        </w:rPr>
        <w:t>, (2012), is key to the successful delivery of construction projects.</w:t>
      </w:r>
      <w:r w:rsidR="00645AFB">
        <w:rPr>
          <w:rFonts w:cstheme="minorHAnsi"/>
          <w:sz w:val="24"/>
          <w:szCs w:val="24"/>
        </w:rPr>
        <w:t xml:space="preserve"> </w:t>
      </w:r>
    </w:p>
    <w:p w:rsidR="00CA1EAF" w:rsidRDefault="00645AFB" w:rsidP="00EA5F52">
      <w:pPr>
        <w:jc w:val="both"/>
        <w:rPr>
          <w:rFonts w:cstheme="minorHAnsi"/>
          <w:sz w:val="24"/>
          <w:szCs w:val="24"/>
        </w:rPr>
      </w:pPr>
      <w:r>
        <w:rPr>
          <w:rFonts w:cstheme="minorHAnsi"/>
          <w:sz w:val="24"/>
          <w:szCs w:val="24"/>
        </w:rPr>
        <w:t>Though incentivasation could be seen as an effective way to motivate individuals in to performing better and working harder, according to</w:t>
      </w:r>
      <w:r w:rsidRPr="00645AFB">
        <w:rPr>
          <w:rFonts w:cstheme="minorHAnsi"/>
          <w:color w:val="222222"/>
          <w:sz w:val="24"/>
          <w:szCs w:val="24"/>
          <w:shd w:val="clear" w:color="auto" w:fill="FFFFFF"/>
        </w:rPr>
        <w:t xml:space="preserve"> </w:t>
      </w:r>
      <w:r w:rsidRPr="00EC7FA7">
        <w:rPr>
          <w:rFonts w:cstheme="minorHAnsi"/>
          <w:color w:val="222222"/>
          <w:sz w:val="24"/>
          <w:szCs w:val="24"/>
          <w:shd w:val="clear" w:color="auto" w:fill="FFFFFF"/>
        </w:rPr>
        <w:t>Benabou</w:t>
      </w:r>
      <w:r>
        <w:rPr>
          <w:rFonts w:cstheme="minorHAnsi"/>
          <w:color w:val="222222"/>
          <w:sz w:val="24"/>
          <w:szCs w:val="24"/>
          <w:shd w:val="clear" w:color="auto" w:fill="FFFFFF"/>
        </w:rPr>
        <w:t xml:space="preserve">, (2003), this way of extrinsically motivating individuals through rewards or punishments can often be counterproductive as they undermine intrinsic motivation. Therefore extrinsic motivation could be seen as just a short term </w:t>
      </w:r>
      <w:r w:rsidR="001312A1">
        <w:rPr>
          <w:rFonts w:cstheme="minorHAnsi"/>
          <w:color w:val="222222"/>
          <w:sz w:val="24"/>
          <w:szCs w:val="24"/>
          <w:shd w:val="clear" w:color="auto" w:fill="FFFFFF"/>
        </w:rPr>
        <w:t>motivator with a negative impact in the long run. If this is to be the case it would may be productive for the client to look at intrinsic motivators</w:t>
      </w:r>
      <w:r w:rsidR="00CA1EAF">
        <w:rPr>
          <w:rFonts w:cstheme="minorHAnsi"/>
          <w:color w:val="222222"/>
          <w:sz w:val="24"/>
          <w:szCs w:val="24"/>
          <w:shd w:val="clear" w:color="auto" w:fill="FFFFFF"/>
        </w:rPr>
        <w:t xml:space="preserve"> as well as extrinsic</w:t>
      </w:r>
      <w:r w:rsidR="001312A1">
        <w:rPr>
          <w:rFonts w:cstheme="minorHAnsi"/>
          <w:color w:val="222222"/>
          <w:sz w:val="24"/>
          <w:szCs w:val="24"/>
          <w:shd w:val="clear" w:color="auto" w:fill="FFFFFF"/>
        </w:rPr>
        <w:t xml:space="preserve"> for the contractors</w:t>
      </w:r>
      <w:r w:rsidR="00CA1EAF">
        <w:rPr>
          <w:rFonts w:cstheme="minorHAnsi"/>
          <w:color w:val="222222"/>
          <w:sz w:val="24"/>
          <w:szCs w:val="24"/>
          <w:shd w:val="clear" w:color="auto" w:fill="FFFFFF"/>
        </w:rPr>
        <w:t xml:space="preserve"> especially</w:t>
      </w:r>
      <w:r w:rsidR="001312A1">
        <w:rPr>
          <w:rFonts w:cstheme="minorHAnsi"/>
          <w:color w:val="222222"/>
          <w:sz w:val="24"/>
          <w:szCs w:val="24"/>
          <w:shd w:val="clear" w:color="auto" w:fill="FFFFFF"/>
        </w:rPr>
        <w:t xml:space="preserve"> if they plan on working together continually.</w:t>
      </w:r>
      <w:r w:rsidR="00A807A0">
        <w:rPr>
          <w:rFonts w:cstheme="minorHAnsi"/>
          <w:color w:val="222222"/>
          <w:sz w:val="24"/>
          <w:szCs w:val="24"/>
          <w:shd w:val="clear" w:color="auto" w:fill="FFFFFF"/>
        </w:rPr>
        <w:t xml:space="preserve"> The reward of continuing</w:t>
      </w:r>
      <w:r w:rsidR="00C46DB9">
        <w:rPr>
          <w:rFonts w:cstheme="minorHAnsi"/>
          <w:color w:val="222222"/>
          <w:sz w:val="24"/>
          <w:szCs w:val="24"/>
          <w:shd w:val="clear" w:color="auto" w:fill="FFFFFF"/>
        </w:rPr>
        <w:t xml:space="preserve"> to work</w:t>
      </w:r>
      <w:r w:rsidR="00A807A0">
        <w:rPr>
          <w:rFonts w:cstheme="minorHAnsi"/>
          <w:color w:val="222222"/>
          <w:sz w:val="24"/>
          <w:szCs w:val="24"/>
          <w:shd w:val="clear" w:color="auto" w:fill="FFFFFF"/>
        </w:rPr>
        <w:t xml:space="preserve"> together on new projects could work</w:t>
      </w:r>
      <w:r w:rsidR="00C46DB9">
        <w:rPr>
          <w:rFonts w:cstheme="minorHAnsi"/>
          <w:color w:val="222222"/>
          <w:sz w:val="24"/>
          <w:szCs w:val="24"/>
          <w:shd w:val="clear" w:color="auto" w:fill="FFFFFF"/>
        </w:rPr>
        <w:t xml:space="preserve"> well</w:t>
      </w:r>
      <w:r w:rsidR="00A807A0">
        <w:rPr>
          <w:rFonts w:cstheme="minorHAnsi"/>
          <w:color w:val="222222"/>
          <w:sz w:val="24"/>
          <w:szCs w:val="24"/>
          <w:shd w:val="clear" w:color="auto" w:fill="FFFFFF"/>
        </w:rPr>
        <w:t xml:space="preserve"> for a contractor who is intrinsically motivated in the form of enjoying watching a project come together and completing it </w:t>
      </w:r>
      <w:r w:rsidR="00C46DB9">
        <w:rPr>
          <w:rFonts w:cstheme="minorHAnsi"/>
          <w:color w:val="222222"/>
          <w:sz w:val="24"/>
          <w:szCs w:val="24"/>
          <w:shd w:val="clear" w:color="auto" w:fill="FFFFFF"/>
        </w:rPr>
        <w:t xml:space="preserve">to the standard and spec expected and have a feeling of great accomplishment from this. </w:t>
      </w:r>
      <w:r w:rsidR="001312A1">
        <w:rPr>
          <w:rFonts w:cstheme="minorHAnsi"/>
          <w:color w:val="222222"/>
          <w:sz w:val="24"/>
          <w:szCs w:val="24"/>
          <w:shd w:val="clear" w:color="auto" w:fill="FFFFFF"/>
        </w:rPr>
        <w:t xml:space="preserve"> </w:t>
      </w:r>
      <w:r>
        <w:rPr>
          <w:rFonts w:cstheme="minorHAnsi"/>
          <w:sz w:val="24"/>
          <w:szCs w:val="24"/>
        </w:rPr>
        <w:t xml:space="preserve">  </w:t>
      </w:r>
    </w:p>
    <w:p w:rsidR="00C46DB9" w:rsidRDefault="00C46DB9" w:rsidP="00EA5F52">
      <w:pPr>
        <w:jc w:val="both"/>
        <w:rPr>
          <w:rFonts w:cstheme="minorHAnsi"/>
          <w:b/>
          <w:color w:val="2E2E2E"/>
          <w:sz w:val="28"/>
          <w:szCs w:val="28"/>
        </w:rPr>
      </w:pPr>
    </w:p>
    <w:p w:rsidR="00C46DB9" w:rsidRDefault="00AB2266" w:rsidP="00EA5F52">
      <w:pPr>
        <w:jc w:val="both"/>
        <w:rPr>
          <w:rFonts w:cstheme="minorHAnsi"/>
          <w:b/>
          <w:color w:val="2E2E2E"/>
          <w:sz w:val="28"/>
          <w:szCs w:val="28"/>
        </w:rPr>
      </w:pPr>
      <w:r>
        <w:rPr>
          <w:rFonts w:cstheme="minorHAnsi"/>
          <w:b/>
          <w:color w:val="2E2E2E"/>
          <w:sz w:val="28"/>
          <w:szCs w:val="28"/>
        </w:rPr>
        <w:t>4.0 Project Delay.</w:t>
      </w:r>
    </w:p>
    <w:p w:rsidR="00AB2266" w:rsidRDefault="00DE5ECE" w:rsidP="00EA5F52">
      <w:pPr>
        <w:jc w:val="both"/>
        <w:rPr>
          <w:rFonts w:cstheme="minorHAnsi"/>
          <w:b/>
          <w:color w:val="2E2E2E"/>
          <w:sz w:val="24"/>
          <w:szCs w:val="24"/>
        </w:rPr>
      </w:pPr>
      <w:r w:rsidRPr="006C72FF">
        <w:rPr>
          <w:rFonts w:cstheme="minorHAnsi"/>
          <w:b/>
          <w:noProof/>
          <w:color w:val="2E2E2E"/>
          <w:sz w:val="28"/>
          <w:szCs w:val="28"/>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1475105</wp:posOffset>
            </wp:positionV>
            <wp:extent cx="5699760" cy="2446020"/>
            <wp:effectExtent l="0" t="0" r="0" b="0"/>
            <wp:wrapSquare wrapText="bothSides"/>
            <wp:docPr id="7" name="Picture 7" descr="C:\Users\marty\Desktop\gantt chart showing delay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arty\Desktop\gantt chart showing delay 2.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99760" cy="2446020"/>
                    </a:xfrm>
                    <a:prstGeom prst="rect">
                      <a:avLst/>
                    </a:prstGeom>
                    <a:noFill/>
                    <a:ln>
                      <a:noFill/>
                    </a:ln>
                  </pic:spPr>
                </pic:pic>
              </a:graphicData>
            </a:graphic>
            <wp14:sizeRelH relativeFrom="page">
              <wp14:pctWidth>0</wp14:pctWidth>
            </wp14:sizeRelH>
            <wp14:sizeRelV relativeFrom="page">
              <wp14:pctHeight>0</wp14:pctHeight>
            </wp14:sizeRelV>
          </wp:anchor>
        </w:drawing>
      </w:r>
      <w:r w:rsidR="00310155" w:rsidRPr="00310155">
        <w:rPr>
          <w:rFonts w:cstheme="minorHAnsi"/>
          <w:color w:val="2E2E2E"/>
          <w:sz w:val="24"/>
          <w:szCs w:val="24"/>
        </w:rPr>
        <w:t xml:space="preserve">Due to the result of </w:t>
      </w:r>
      <w:r w:rsidR="00310155">
        <w:rPr>
          <w:rFonts w:cstheme="minorHAnsi"/>
          <w:color w:val="2E2E2E"/>
          <w:sz w:val="24"/>
          <w:szCs w:val="24"/>
        </w:rPr>
        <w:t xml:space="preserve">information about </w:t>
      </w:r>
      <w:r w:rsidR="00310155" w:rsidRPr="00310155">
        <w:rPr>
          <w:rFonts w:cstheme="minorHAnsi"/>
          <w:color w:val="2E2E2E"/>
          <w:sz w:val="24"/>
          <w:szCs w:val="24"/>
        </w:rPr>
        <w:t>Covid-19 transmission</w:t>
      </w:r>
      <w:r w:rsidR="00310155">
        <w:rPr>
          <w:rFonts w:cstheme="minorHAnsi"/>
          <w:color w:val="2E2E2E"/>
          <w:sz w:val="24"/>
          <w:szCs w:val="24"/>
        </w:rPr>
        <w:t xml:space="preserve"> there is a predicted four week delay in the schedule due to the M+E having to be redesigned ac</w:t>
      </w:r>
      <w:r w:rsidR="006C72FF">
        <w:rPr>
          <w:rFonts w:cstheme="minorHAnsi"/>
          <w:color w:val="2E2E2E"/>
          <w:sz w:val="24"/>
          <w:szCs w:val="24"/>
        </w:rPr>
        <w:t>cordingly. From the image</w:t>
      </w:r>
      <w:r w:rsidR="00603831">
        <w:rPr>
          <w:rFonts w:cstheme="minorHAnsi"/>
          <w:color w:val="2E2E2E"/>
          <w:sz w:val="24"/>
          <w:szCs w:val="24"/>
        </w:rPr>
        <w:t>s</w:t>
      </w:r>
      <w:r w:rsidR="006C72FF">
        <w:rPr>
          <w:rFonts w:cstheme="minorHAnsi"/>
          <w:color w:val="2E2E2E"/>
          <w:sz w:val="24"/>
          <w:szCs w:val="24"/>
        </w:rPr>
        <w:t xml:space="preserve"> </w:t>
      </w:r>
      <w:r w:rsidR="00603831">
        <w:rPr>
          <w:rFonts w:cstheme="minorHAnsi"/>
          <w:color w:val="2E2E2E"/>
          <w:sz w:val="24"/>
          <w:szCs w:val="24"/>
        </w:rPr>
        <w:t>below</w:t>
      </w:r>
      <w:r w:rsidR="00522D45">
        <w:rPr>
          <w:rFonts w:cstheme="minorHAnsi"/>
          <w:color w:val="2E2E2E"/>
          <w:sz w:val="24"/>
          <w:szCs w:val="24"/>
        </w:rPr>
        <w:t>,</w:t>
      </w:r>
      <w:r w:rsidR="00603831">
        <w:rPr>
          <w:rFonts w:cstheme="minorHAnsi"/>
          <w:color w:val="2E2E2E"/>
          <w:sz w:val="24"/>
          <w:szCs w:val="24"/>
        </w:rPr>
        <w:t xml:space="preserve"> the red lines show where the delay begins and how it effects the project. Originally the begin date for the M+E would have been the 26</w:t>
      </w:r>
      <w:r w:rsidR="00603831" w:rsidRPr="006C72FF">
        <w:rPr>
          <w:rFonts w:cstheme="minorHAnsi"/>
          <w:color w:val="2E2E2E"/>
          <w:sz w:val="24"/>
          <w:szCs w:val="24"/>
          <w:vertAlign w:val="superscript"/>
        </w:rPr>
        <w:t>th</w:t>
      </w:r>
      <w:r w:rsidR="00603831">
        <w:rPr>
          <w:rFonts w:cstheme="minorHAnsi"/>
          <w:color w:val="2E2E2E"/>
          <w:sz w:val="24"/>
          <w:szCs w:val="24"/>
        </w:rPr>
        <w:t xml:space="preserve"> October 2023 but with the four week delay it is expected to now begin on the 24</w:t>
      </w:r>
      <w:r w:rsidR="00603831" w:rsidRPr="006C72FF">
        <w:rPr>
          <w:rFonts w:cstheme="minorHAnsi"/>
          <w:color w:val="2E2E2E"/>
          <w:sz w:val="24"/>
          <w:szCs w:val="24"/>
          <w:vertAlign w:val="superscript"/>
        </w:rPr>
        <w:t>th</w:t>
      </w:r>
      <w:r w:rsidR="00603831">
        <w:rPr>
          <w:rFonts w:cstheme="minorHAnsi"/>
          <w:color w:val="2E2E2E"/>
          <w:sz w:val="24"/>
          <w:szCs w:val="24"/>
        </w:rPr>
        <w:t xml:space="preserve"> of November 2023. This then pushes the overall project completion date from the 11</w:t>
      </w:r>
      <w:r w:rsidR="00603831" w:rsidRPr="00BC2D36">
        <w:rPr>
          <w:rFonts w:cstheme="minorHAnsi"/>
          <w:color w:val="2E2E2E"/>
          <w:sz w:val="24"/>
          <w:szCs w:val="24"/>
          <w:vertAlign w:val="superscript"/>
        </w:rPr>
        <w:t>th</w:t>
      </w:r>
      <w:r w:rsidR="00603831">
        <w:rPr>
          <w:rFonts w:cstheme="minorHAnsi"/>
          <w:color w:val="2E2E2E"/>
          <w:sz w:val="24"/>
          <w:szCs w:val="24"/>
        </w:rPr>
        <w:t xml:space="preserve"> June 2024 to the 09</w:t>
      </w:r>
      <w:r w:rsidR="00603831" w:rsidRPr="00BC2D36">
        <w:rPr>
          <w:rFonts w:cstheme="minorHAnsi"/>
          <w:color w:val="2E2E2E"/>
          <w:sz w:val="24"/>
          <w:szCs w:val="24"/>
          <w:vertAlign w:val="superscript"/>
        </w:rPr>
        <w:t>th</w:t>
      </w:r>
      <w:r w:rsidR="00603831">
        <w:rPr>
          <w:rFonts w:cstheme="minorHAnsi"/>
          <w:color w:val="2E2E2E"/>
          <w:sz w:val="24"/>
          <w:szCs w:val="24"/>
        </w:rPr>
        <w:t xml:space="preserve"> July 2024.  </w:t>
      </w:r>
      <w:r w:rsidR="00603831" w:rsidRPr="00310155">
        <w:rPr>
          <w:rFonts w:cstheme="minorHAnsi"/>
          <w:b/>
          <w:color w:val="2E2E2E"/>
          <w:sz w:val="24"/>
          <w:szCs w:val="24"/>
        </w:rPr>
        <w:t xml:space="preserve">   </w:t>
      </w:r>
    </w:p>
    <w:p w:rsidR="00BC2D36" w:rsidRDefault="00BC2D36" w:rsidP="00EA5F52">
      <w:pPr>
        <w:jc w:val="both"/>
        <w:rPr>
          <w:rFonts w:cstheme="minorHAnsi"/>
          <w:b/>
          <w:color w:val="2E2E2E"/>
          <w:sz w:val="24"/>
          <w:szCs w:val="24"/>
        </w:rPr>
      </w:pPr>
    </w:p>
    <w:p w:rsidR="00671265" w:rsidRDefault="00671265" w:rsidP="00EA5F52">
      <w:pPr>
        <w:jc w:val="both"/>
        <w:rPr>
          <w:rFonts w:cstheme="minorHAnsi"/>
          <w:b/>
          <w:color w:val="2E2E2E"/>
          <w:sz w:val="24"/>
          <w:szCs w:val="24"/>
        </w:rPr>
      </w:pPr>
    </w:p>
    <w:p w:rsidR="00BC2D36" w:rsidRPr="00310155" w:rsidRDefault="00E37F5D" w:rsidP="00EA5F52">
      <w:pPr>
        <w:jc w:val="both"/>
        <w:rPr>
          <w:rFonts w:cstheme="minorHAnsi"/>
          <w:b/>
          <w:color w:val="2E2E2E"/>
          <w:sz w:val="24"/>
          <w:szCs w:val="24"/>
        </w:rPr>
      </w:pPr>
      <w:r w:rsidRPr="00603831">
        <w:rPr>
          <w:rFonts w:cstheme="minorHAnsi"/>
          <w:b/>
          <w:noProof/>
          <w:color w:val="2E2E2E"/>
          <w:sz w:val="24"/>
          <w:szCs w:val="24"/>
          <w:lang w:eastAsia="en-GB"/>
        </w:rPr>
        <w:drawing>
          <wp:inline distT="0" distB="0" distL="0" distR="0" wp14:anchorId="11803341" wp14:editId="7E3AF7B6">
            <wp:extent cx="5638800" cy="2438400"/>
            <wp:effectExtent l="0" t="0" r="0" b="0"/>
            <wp:docPr id="8" name="Picture 8" descr="C:\Users\marty\Desktop\gantt chart delay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arty\Desktop\gantt chart delay 3.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52487" cy="2444319"/>
                    </a:xfrm>
                    <a:prstGeom prst="rect">
                      <a:avLst/>
                    </a:prstGeom>
                    <a:noFill/>
                    <a:ln>
                      <a:noFill/>
                    </a:ln>
                  </pic:spPr>
                </pic:pic>
              </a:graphicData>
            </a:graphic>
          </wp:inline>
        </w:drawing>
      </w:r>
    </w:p>
    <w:p w:rsidR="00C46DB9" w:rsidRDefault="00C46DB9" w:rsidP="00EA5F52">
      <w:pPr>
        <w:jc w:val="both"/>
        <w:rPr>
          <w:rFonts w:cstheme="minorHAnsi"/>
          <w:b/>
          <w:color w:val="2E2E2E"/>
          <w:sz w:val="28"/>
          <w:szCs w:val="28"/>
        </w:rPr>
      </w:pPr>
    </w:p>
    <w:p w:rsidR="000D6D0F" w:rsidRDefault="004C4F1C" w:rsidP="00EA5F52">
      <w:pPr>
        <w:jc w:val="both"/>
        <w:rPr>
          <w:rFonts w:cstheme="minorHAnsi"/>
          <w:color w:val="000000" w:themeColor="text1"/>
          <w:sz w:val="24"/>
          <w:szCs w:val="24"/>
          <w:shd w:val="clear" w:color="auto" w:fill="FFFFFF"/>
        </w:rPr>
      </w:pPr>
      <w:r>
        <w:rPr>
          <w:rFonts w:cstheme="minorHAnsi"/>
          <w:color w:val="2E2E2E"/>
          <w:sz w:val="24"/>
          <w:szCs w:val="24"/>
        </w:rPr>
        <w:t xml:space="preserve">Due to the delay in the project </w:t>
      </w:r>
      <w:r w:rsidR="00522D45">
        <w:rPr>
          <w:rFonts w:cstheme="minorHAnsi"/>
          <w:color w:val="2E2E2E"/>
          <w:sz w:val="24"/>
          <w:szCs w:val="24"/>
        </w:rPr>
        <w:t>effecting</w:t>
      </w:r>
      <w:r>
        <w:rPr>
          <w:rFonts w:cstheme="minorHAnsi"/>
          <w:color w:val="2E2E2E"/>
          <w:sz w:val="24"/>
          <w:szCs w:val="24"/>
        </w:rPr>
        <w:t xml:space="preserve"> the completion time of the project, it could be necessary to determine the cause of the delay and see if there is cause to consider an extension of time, or if there is a case to charge for damages, such as a loss of time or revenue dependant on who is at fault for the delay. </w:t>
      </w:r>
      <w:r w:rsidR="00711574">
        <w:rPr>
          <w:rFonts w:cstheme="minorHAnsi"/>
          <w:color w:val="2E2E2E"/>
          <w:sz w:val="24"/>
          <w:szCs w:val="24"/>
        </w:rPr>
        <w:t xml:space="preserve">As the cause for delay on this project is down to Covid-19 transmission, it could be classed as a Force </w:t>
      </w:r>
      <w:r w:rsidR="00522D45">
        <w:rPr>
          <w:rFonts w:cstheme="minorHAnsi"/>
          <w:color w:val="2E2E2E"/>
          <w:sz w:val="24"/>
          <w:szCs w:val="24"/>
        </w:rPr>
        <w:t>majeure.</w:t>
      </w:r>
      <w:r w:rsidR="00AE7C4D">
        <w:rPr>
          <w:rFonts w:cstheme="minorHAnsi"/>
          <w:color w:val="2E2E2E"/>
          <w:sz w:val="24"/>
          <w:szCs w:val="24"/>
        </w:rPr>
        <w:t xml:space="preserve"> </w:t>
      </w:r>
      <w:r w:rsidR="00711574">
        <w:rPr>
          <w:rFonts w:cstheme="minorHAnsi"/>
          <w:color w:val="2E2E2E"/>
          <w:sz w:val="24"/>
          <w:szCs w:val="24"/>
        </w:rPr>
        <w:t>Thomson Reuters (2022) define</w:t>
      </w:r>
      <w:r w:rsidR="00AE7C4D">
        <w:rPr>
          <w:rFonts w:cstheme="minorHAnsi"/>
          <w:color w:val="2E2E2E"/>
          <w:sz w:val="24"/>
          <w:szCs w:val="24"/>
        </w:rPr>
        <w:t>s</w:t>
      </w:r>
      <w:r w:rsidR="00711574">
        <w:rPr>
          <w:rFonts w:cstheme="minorHAnsi"/>
          <w:color w:val="2E2E2E"/>
          <w:sz w:val="24"/>
          <w:szCs w:val="24"/>
        </w:rPr>
        <w:t xml:space="preserve"> force majeure as ‘</w:t>
      </w:r>
      <w:r w:rsidR="00711574" w:rsidRPr="00711574">
        <w:rPr>
          <w:rFonts w:cstheme="minorHAnsi"/>
          <w:color w:val="3D3D3D"/>
          <w:sz w:val="24"/>
          <w:szCs w:val="24"/>
          <w:shd w:val="clear" w:color="auto" w:fill="FFFFFF"/>
        </w:rPr>
        <w:t>events are usually defined as certain acts, events or circumstances beyond the control of the parties, for example, natural disasters or the outbreak of hostilities</w:t>
      </w:r>
      <w:r w:rsidR="00711574">
        <w:rPr>
          <w:rFonts w:cstheme="minorHAnsi"/>
          <w:color w:val="3D3D3D"/>
          <w:sz w:val="24"/>
          <w:szCs w:val="24"/>
          <w:shd w:val="clear" w:color="auto" w:fill="FFFFFF"/>
        </w:rPr>
        <w:t>’.</w:t>
      </w:r>
      <w:r w:rsidR="00433806">
        <w:rPr>
          <w:rFonts w:cstheme="minorHAnsi"/>
          <w:color w:val="3D3D3D"/>
          <w:sz w:val="24"/>
          <w:szCs w:val="24"/>
          <w:shd w:val="clear" w:color="auto" w:fill="FFFFFF"/>
        </w:rPr>
        <w:t xml:space="preserve"> By having this clause in the contract</w:t>
      </w:r>
      <w:r w:rsidR="00D9376F">
        <w:rPr>
          <w:rFonts w:cstheme="minorHAnsi"/>
          <w:color w:val="3D3D3D"/>
          <w:sz w:val="24"/>
          <w:szCs w:val="24"/>
          <w:shd w:val="clear" w:color="auto" w:fill="FFFFFF"/>
        </w:rPr>
        <w:t xml:space="preserve"> </w:t>
      </w:r>
      <w:r w:rsidR="00522D45">
        <w:rPr>
          <w:rFonts w:cstheme="minorHAnsi"/>
          <w:color w:val="3D3D3D"/>
          <w:sz w:val="24"/>
          <w:szCs w:val="24"/>
          <w:shd w:val="clear" w:color="auto" w:fill="FFFFFF"/>
        </w:rPr>
        <w:t xml:space="preserve">this </w:t>
      </w:r>
      <w:r w:rsidR="00D9376F">
        <w:rPr>
          <w:rFonts w:cstheme="minorHAnsi"/>
          <w:color w:val="3D3D3D"/>
          <w:sz w:val="24"/>
          <w:szCs w:val="24"/>
          <w:shd w:val="clear" w:color="auto" w:fill="FFFFFF"/>
        </w:rPr>
        <w:t xml:space="preserve">can typically excuse all parties from </w:t>
      </w:r>
      <w:r w:rsidR="004F1776">
        <w:rPr>
          <w:rFonts w:cstheme="minorHAnsi"/>
          <w:color w:val="3D3D3D"/>
          <w:sz w:val="24"/>
          <w:szCs w:val="24"/>
          <w:shd w:val="clear" w:color="auto" w:fill="FFFFFF"/>
        </w:rPr>
        <w:t>s</w:t>
      </w:r>
      <w:r w:rsidR="00401B85">
        <w:rPr>
          <w:rFonts w:cstheme="minorHAnsi"/>
          <w:color w:val="3D3D3D"/>
          <w:sz w:val="24"/>
          <w:szCs w:val="24"/>
          <w:shd w:val="clear" w:color="auto" w:fill="FFFFFF"/>
        </w:rPr>
        <w:t xml:space="preserve">et performances of the contract and therefore they cannot be held liable for the failure to perform the set goals. </w:t>
      </w:r>
      <w:r w:rsidR="004F1776">
        <w:rPr>
          <w:rFonts w:cstheme="minorHAnsi"/>
          <w:color w:val="3D3D3D"/>
          <w:sz w:val="24"/>
          <w:szCs w:val="24"/>
          <w:shd w:val="clear" w:color="auto" w:fill="FFFFFF"/>
        </w:rPr>
        <w:t xml:space="preserve"> Though according to </w:t>
      </w:r>
      <w:r w:rsidR="00401B85">
        <w:rPr>
          <w:rFonts w:cstheme="minorHAnsi"/>
          <w:color w:val="3D3D3D"/>
          <w:sz w:val="24"/>
          <w:szCs w:val="24"/>
          <w:shd w:val="clear" w:color="auto" w:fill="FFFFFF"/>
        </w:rPr>
        <w:t>Rees (2020), ‘</w:t>
      </w:r>
      <w:r w:rsidR="00522D45">
        <w:rPr>
          <w:rFonts w:cstheme="minorHAnsi"/>
          <w:color w:val="000000" w:themeColor="text1"/>
          <w:sz w:val="24"/>
          <w:szCs w:val="24"/>
          <w:shd w:val="clear" w:color="auto" w:fill="FFFFFF"/>
        </w:rPr>
        <w:t>t</w:t>
      </w:r>
      <w:r w:rsidR="00401B85" w:rsidRPr="00401B85">
        <w:rPr>
          <w:rFonts w:cstheme="minorHAnsi"/>
          <w:color w:val="000000" w:themeColor="text1"/>
          <w:sz w:val="24"/>
          <w:szCs w:val="24"/>
          <w:shd w:val="clear" w:color="auto" w:fill="FFFFFF"/>
        </w:rPr>
        <w:t>he most secure means of ensuring that you can trigger your force majeure clause to excuse performance, or extend time for performance, is if your provision specifically calls out a pandemic or other similar serious disease, epidemic, or public health issue</w:t>
      </w:r>
      <w:r w:rsidR="00401B85">
        <w:rPr>
          <w:rFonts w:cstheme="minorHAnsi"/>
          <w:color w:val="000000" w:themeColor="text1"/>
          <w:sz w:val="24"/>
          <w:szCs w:val="24"/>
          <w:shd w:val="clear" w:color="auto" w:fill="FFFFFF"/>
        </w:rPr>
        <w:t>’</w:t>
      </w:r>
      <w:r w:rsidR="00401B85" w:rsidRPr="00401B85">
        <w:rPr>
          <w:rFonts w:cstheme="minorHAnsi"/>
          <w:color w:val="000000" w:themeColor="text1"/>
          <w:sz w:val="24"/>
          <w:szCs w:val="24"/>
          <w:shd w:val="clear" w:color="auto" w:fill="FFFFFF"/>
        </w:rPr>
        <w:t>.</w:t>
      </w:r>
      <w:r w:rsidR="00AE7C4D">
        <w:rPr>
          <w:rFonts w:cstheme="minorHAnsi"/>
          <w:color w:val="000000" w:themeColor="text1"/>
          <w:sz w:val="24"/>
          <w:szCs w:val="24"/>
          <w:shd w:val="clear" w:color="auto" w:fill="FFFFFF"/>
        </w:rPr>
        <w:t xml:space="preserve"> </w:t>
      </w:r>
    </w:p>
    <w:p w:rsidR="00AF1DD5" w:rsidRDefault="00823214" w:rsidP="00EA5F52">
      <w:p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RICS (2021), state that ‘JCT contracts refer to force majeure without any further explanation’, whereas the NEC</w:t>
      </w:r>
      <w:r>
        <w:rPr>
          <w:rFonts w:ascii="Arial" w:hAnsi="Arial" w:cs="Arial"/>
          <w:color w:val="2A2A2A"/>
          <w:shd w:val="clear" w:color="auto" w:fill="FFFFFF"/>
        </w:rPr>
        <w:t> ‘</w:t>
      </w:r>
      <w:r w:rsidRPr="00823214">
        <w:rPr>
          <w:rFonts w:cstheme="minorHAnsi"/>
          <w:color w:val="2A2A2A"/>
          <w:sz w:val="24"/>
          <w:szCs w:val="24"/>
          <w:shd w:val="clear" w:color="auto" w:fill="FFFFFF"/>
        </w:rPr>
        <w:t>requires the event to have such ‘a small chance of occurring’ that it would have been unreasonable for an experienced contractor to have allowed for it</w:t>
      </w:r>
      <w:r>
        <w:rPr>
          <w:rFonts w:cstheme="minorHAnsi"/>
          <w:color w:val="2A2A2A"/>
          <w:sz w:val="24"/>
          <w:szCs w:val="24"/>
          <w:shd w:val="clear" w:color="auto" w:fill="FFFFFF"/>
        </w:rPr>
        <w:t>’.</w:t>
      </w:r>
      <w:r>
        <w:rPr>
          <w:rFonts w:cstheme="minorHAnsi"/>
          <w:color w:val="000000" w:themeColor="text1"/>
          <w:sz w:val="24"/>
          <w:szCs w:val="24"/>
          <w:shd w:val="clear" w:color="auto" w:fill="FFFFFF"/>
        </w:rPr>
        <w:t xml:space="preserve"> RICS (2020), also go on to say that there is no guarantee that </w:t>
      </w:r>
      <w:r w:rsidR="00AF1DD5">
        <w:rPr>
          <w:rFonts w:cstheme="minorHAnsi"/>
          <w:color w:val="000000" w:themeColor="text1"/>
          <w:sz w:val="24"/>
          <w:szCs w:val="24"/>
          <w:shd w:val="clear" w:color="auto" w:fill="FFFFFF"/>
        </w:rPr>
        <w:t>Covid</w:t>
      </w:r>
      <w:r>
        <w:rPr>
          <w:rFonts w:cstheme="minorHAnsi"/>
          <w:color w:val="000000" w:themeColor="text1"/>
          <w:sz w:val="24"/>
          <w:szCs w:val="24"/>
          <w:shd w:val="clear" w:color="auto" w:fill="FFFFFF"/>
        </w:rPr>
        <w:t>-19 will be classed as a force majeure event, but due to the impact it has had on the construction industry that it is likely it will be particularly under a NEC and JCT contract</w:t>
      </w:r>
      <w:r w:rsidR="00AF0E6D">
        <w:rPr>
          <w:rFonts w:cstheme="minorHAnsi"/>
          <w:color w:val="000000" w:themeColor="text1"/>
          <w:sz w:val="24"/>
          <w:szCs w:val="24"/>
          <w:shd w:val="clear" w:color="auto" w:fill="FFFFFF"/>
        </w:rPr>
        <w:t>s</w:t>
      </w:r>
      <w:r>
        <w:rPr>
          <w:rFonts w:cstheme="minorHAnsi"/>
          <w:color w:val="000000" w:themeColor="text1"/>
          <w:sz w:val="24"/>
          <w:szCs w:val="24"/>
          <w:shd w:val="clear" w:color="auto" w:fill="FFFFFF"/>
        </w:rPr>
        <w:t>.</w:t>
      </w:r>
    </w:p>
    <w:p w:rsidR="00C46DB9" w:rsidRDefault="00AF1DD5" w:rsidP="00EA5F52">
      <w:pPr>
        <w:jc w:val="both"/>
        <w:rPr>
          <w:rFonts w:cstheme="minorHAnsi"/>
          <w:color w:val="1B1B1B"/>
          <w:spacing w:val="3"/>
          <w:sz w:val="24"/>
          <w:szCs w:val="24"/>
          <w:shd w:val="clear" w:color="auto" w:fill="FFFFFF"/>
        </w:rPr>
      </w:pPr>
      <w:r>
        <w:rPr>
          <w:rFonts w:cstheme="minorHAnsi"/>
          <w:color w:val="000000" w:themeColor="text1"/>
          <w:sz w:val="24"/>
          <w:szCs w:val="24"/>
          <w:shd w:val="clear" w:color="auto" w:fill="FFFFFF"/>
        </w:rPr>
        <w:t>If in the unlikely event that it is deemed that the delay in this project due to Covid-19</w:t>
      </w:r>
      <w:r w:rsidR="00823214">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is not a force majeure</w:t>
      </w:r>
      <w:r w:rsidR="007E3B59">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0071261E">
        <w:rPr>
          <w:rFonts w:cstheme="minorHAnsi"/>
          <w:color w:val="000000" w:themeColor="text1"/>
          <w:sz w:val="24"/>
          <w:szCs w:val="24"/>
          <w:shd w:val="clear" w:color="auto" w:fill="FFFFFF"/>
        </w:rPr>
        <w:t>under an NEC contract would give the contractor the opportunity</w:t>
      </w:r>
      <w:r>
        <w:rPr>
          <w:rFonts w:cstheme="minorHAnsi"/>
          <w:color w:val="000000" w:themeColor="text1"/>
          <w:sz w:val="24"/>
          <w:szCs w:val="24"/>
          <w:shd w:val="clear" w:color="auto" w:fill="FFFFFF"/>
        </w:rPr>
        <w:t xml:space="preserve"> to claim for a ‘compensatio</w:t>
      </w:r>
      <w:r w:rsidR="00CB0102">
        <w:rPr>
          <w:rFonts w:cstheme="minorHAnsi"/>
          <w:color w:val="000000" w:themeColor="text1"/>
          <w:sz w:val="24"/>
          <w:szCs w:val="24"/>
          <w:shd w:val="clear" w:color="auto" w:fill="FFFFFF"/>
        </w:rPr>
        <w:t>n event’, money as well as time if they can prove a loss of</w:t>
      </w:r>
      <w:r w:rsidR="0071261E">
        <w:rPr>
          <w:rFonts w:cstheme="minorHAnsi"/>
          <w:color w:val="000000" w:themeColor="text1"/>
          <w:sz w:val="24"/>
          <w:szCs w:val="24"/>
          <w:shd w:val="clear" w:color="auto" w:fill="FFFFFF"/>
        </w:rPr>
        <w:t xml:space="preserve"> earnings because of the delay, as according to Fenwick Elliot (2015), ‘</w:t>
      </w:r>
      <w:r w:rsidR="0071261E" w:rsidRPr="0071261E">
        <w:rPr>
          <w:rFonts w:cstheme="minorHAnsi"/>
          <w:color w:val="1B1B1B"/>
          <w:spacing w:val="3"/>
          <w:sz w:val="24"/>
          <w:szCs w:val="24"/>
          <w:shd w:val="clear" w:color="auto" w:fill="FFFFFF"/>
        </w:rPr>
        <w:t xml:space="preserve">Compensation events are events which are usually not the fault of the contractor and change the cost of the work, or the time needed to complete </w:t>
      </w:r>
      <w:r w:rsidR="00522D45">
        <w:rPr>
          <w:rFonts w:cstheme="minorHAnsi"/>
          <w:color w:val="1B1B1B"/>
          <w:spacing w:val="3"/>
          <w:sz w:val="24"/>
          <w:szCs w:val="24"/>
          <w:shd w:val="clear" w:color="auto" w:fill="FFFFFF"/>
        </w:rPr>
        <w:t>i</w:t>
      </w:r>
      <w:r w:rsidR="0071261E" w:rsidRPr="0071261E">
        <w:rPr>
          <w:rFonts w:cstheme="minorHAnsi"/>
          <w:color w:val="1B1B1B"/>
          <w:spacing w:val="3"/>
          <w:sz w:val="24"/>
          <w:szCs w:val="24"/>
          <w:shd w:val="clear" w:color="auto" w:fill="FFFFFF"/>
        </w:rPr>
        <w:t>t</w:t>
      </w:r>
      <w:r w:rsidR="0071261E">
        <w:rPr>
          <w:rFonts w:cstheme="minorHAnsi"/>
          <w:color w:val="1B1B1B"/>
          <w:spacing w:val="3"/>
          <w:sz w:val="24"/>
          <w:szCs w:val="24"/>
          <w:shd w:val="clear" w:color="auto" w:fill="FFFFFF"/>
        </w:rPr>
        <w:t>’</w:t>
      </w:r>
      <w:r w:rsidR="0071261E" w:rsidRPr="0071261E">
        <w:rPr>
          <w:rFonts w:cstheme="minorHAnsi"/>
          <w:color w:val="1B1B1B"/>
          <w:spacing w:val="3"/>
          <w:sz w:val="24"/>
          <w:szCs w:val="24"/>
          <w:shd w:val="clear" w:color="auto" w:fill="FFFFFF"/>
        </w:rPr>
        <w:t>.</w:t>
      </w:r>
    </w:p>
    <w:p w:rsidR="001F0B3F" w:rsidRDefault="001F0B3F" w:rsidP="00EA5F52">
      <w:pPr>
        <w:jc w:val="both"/>
        <w:rPr>
          <w:rFonts w:cstheme="minorHAnsi"/>
          <w:color w:val="1B1B1B"/>
          <w:spacing w:val="3"/>
          <w:sz w:val="24"/>
          <w:szCs w:val="24"/>
          <w:shd w:val="clear" w:color="auto" w:fill="FFFFFF"/>
        </w:rPr>
      </w:pPr>
      <w:r>
        <w:rPr>
          <w:rFonts w:cstheme="minorHAnsi"/>
          <w:color w:val="1B1B1B"/>
          <w:spacing w:val="3"/>
          <w:sz w:val="24"/>
          <w:szCs w:val="24"/>
          <w:shd w:val="clear" w:color="auto" w:fill="FFFFFF"/>
        </w:rPr>
        <w:lastRenderedPageBreak/>
        <w:t xml:space="preserve">In order for the client to </w:t>
      </w:r>
      <w:r w:rsidR="00552594">
        <w:rPr>
          <w:rFonts w:cstheme="minorHAnsi"/>
          <w:color w:val="1B1B1B"/>
          <w:spacing w:val="3"/>
          <w:sz w:val="24"/>
          <w:szCs w:val="24"/>
          <w:shd w:val="clear" w:color="auto" w:fill="FFFFFF"/>
        </w:rPr>
        <w:t>try and get the project back on schedule after the delay</w:t>
      </w:r>
      <w:r w:rsidR="00916EFC">
        <w:rPr>
          <w:rFonts w:cstheme="minorHAnsi"/>
          <w:color w:val="1B1B1B"/>
          <w:spacing w:val="3"/>
          <w:sz w:val="24"/>
          <w:szCs w:val="24"/>
          <w:shd w:val="clear" w:color="auto" w:fill="FFFFFF"/>
        </w:rPr>
        <w:t>,</w:t>
      </w:r>
      <w:r w:rsidR="00552594">
        <w:rPr>
          <w:rFonts w:cstheme="minorHAnsi"/>
          <w:color w:val="1B1B1B"/>
          <w:spacing w:val="3"/>
          <w:sz w:val="24"/>
          <w:szCs w:val="24"/>
          <w:shd w:val="clear" w:color="auto" w:fill="FFFFFF"/>
        </w:rPr>
        <w:t xml:space="preserve"> if they deem it necessary they could ask the contractor to accelerate to</w:t>
      </w:r>
      <w:r w:rsidR="00916EFC">
        <w:rPr>
          <w:rFonts w:cstheme="minorHAnsi"/>
          <w:color w:val="1B1B1B"/>
          <w:spacing w:val="3"/>
          <w:sz w:val="24"/>
          <w:szCs w:val="24"/>
          <w:shd w:val="clear" w:color="auto" w:fill="FFFFFF"/>
        </w:rPr>
        <w:t xml:space="preserve"> try and </w:t>
      </w:r>
      <w:r w:rsidR="00552594">
        <w:rPr>
          <w:rFonts w:cstheme="minorHAnsi"/>
          <w:color w:val="1B1B1B"/>
          <w:spacing w:val="3"/>
          <w:sz w:val="24"/>
          <w:szCs w:val="24"/>
          <w:shd w:val="clear" w:color="auto" w:fill="FFFFFF"/>
        </w:rPr>
        <w:t>achieve</w:t>
      </w:r>
      <w:r w:rsidR="00916EFC">
        <w:rPr>
          <w:rFonts w:cstheme="minorHAnsi"/>
          <w:color w:val="1B1B1B"/>
          <w:spacing w:val="3"/>
          <w:sz w:val="24"/>
          <w:szCs w:val="24"/>
          <w:shd w:val="clear" w:color="auto" w:fill="FFFFFF"/>
        </w:rPr>
        <w:t xml:space="preserve"> the original completion date or reduce the delay. This can be done by an instruction, if the contract provides for an acceleration it may also provide that the contractor</w:t>
      </w:r>
      <w:r w:rsidR="009017D4">
        <w:rPr>
          <w:rFonts w:cstheme="minorHAnsi"/>
          <w:color w:val="1B1B1B"/>
          <w:spacing w:val="3"/>
          <w:sz w:val="24"/>
          <w:szCs w:val="24"/>
          <w:shd w:val="clear" w:color="auto" w:fill="FFFFFF"/>
        </w:rPr>
        <w:t xml:space="preserve"> is permitted to be paid for measures taken. If the contract does not provide this the partie</w:t>
      </w:r>
      <w:r w:rsidR="00522D45">
        <w:rPr>
          <w:rFonts w:cstheme="minorHAnsi"/>
          <w:color w:val="1B1B1B"/>
          <w:spacing w:val="3"/>
          <w:sz w:val="24"/>
          <w:szCs w:val="24"/>
          <w:shd w:val="clear" w:color="auto" w:fill="FFFFFF"/>
        </w:rPr>
        <w:t>s involved would negotiate this,</w:t>
      </w:r>
      <w:r w:rsidR="009017D4">
        <w:rPr>
          <w:rFonts w:cstheme="minorHAnsi"/>
          <w:color w:val="1B1B1B"/>
          <w:spacing w:val="3"/>
          <w:sz w:val="24"/>
          <w:szCs w:val="24"/>
          <w:shd w:val="clear" w:color="auto" w:fill="FFFFFF"/>
        </w:rPr>
        <w:t xml:space="preserve"> </w:t>
      </w:r>
      <w:r w:rsidR="00552594">
        <w:rPr>
          <w:rFonts w:cstheme="minorHAnsi"/>
          <w:color w:val="1B1B1B"/>
          <w:spacing w:val="3"/>
          <w:sz w:val="24"/>
          <w:szCs w:val="24"/>
          <w:shd w:val="clear" w:color="auto" w:fill="FFFFFF"/>
        </w:rPr>
        <w:t>Pinsent Masons (2020).</w:t>
      </w:r>
      <w:r w:rsidR="00916EFC">
        <w:rPr>
          <w:rFonts w:cstheme="minorHAnsi"/>
          <w:color w:val="1B1B1B"/>
          <w:spacing w:val="3"/>
          <w:sz w:val="24"/>
          <w:szCs w:val="24"/>
          <w:shd w:val="clear" w:color="auto" w:fill="FFFFFF"/>
        </w:rPr>
        <w:t xml:space="preserve"> </w:t>
      </w:r>
      <w:r w:rsidR="00552594">
        <w:rPr>
          <w:rFonts w:cstheme="minorHAnsi"/>
          <w:color w:val="1B1B1B"/>
          <w:spacing w:val="3"/>
          <w:sz w:val="24"/>
          <w:szCs w:val="24"/>
          <w:shd w:val="clear" w:color="auto" w:fill="FFFFFF"/>
        </w:rPr>
        <w:t xml:space="preserve">  </w:t>
      </w:r>
    </w:p>
    <w:p w:rsidR="0071261E" w:rsidRDefault="0071261E" w:rsidP="00EA5F52">
      <w:pPr>
        <w:jc w:val="both"/>
        <w:rPr>
          <w:rFonts w:cstheme="minorHAnsi"/>
          <w:color w:val="000000" w:themeColor="text1"/>
          <w:sz w:val="24"/>
          <w:szCs w:val="24"/>
          <w:shd w:val="clear" w:color="auto" w:fill="FFFFFF"/>
        </w:rPr>
      </w:pPr>
    </w:p>
    <w:p w:rsidR="00FA6981" w:rsidRDefault="00FA6981" w:rsidP="00EA5F52">
      <w:pPr>
        <w:jc w:val="both"/>
        <w:rPr>
          <w:rFonts w:cstheme="minorHAnsi"/>
          <w:b/>
          <w:color w:val="2E2E2E"/>
          <w:sz w:val="28"/>
          <w:szCs w:val="28"/>
        </w:rPr>
      </w:pPr>
    </w:p>
    <w:p w:rsidR="00C46DB9" w:rsidRDefault="00522D45" w:rsidP="00EA5F52">
      <w:pPr>
        <w:jc w:val="both"/>
        <w:rPr>
          <w:rFonts w:cstheme="minorHAnsi"/>
          <w:b/>
          <w:color w:val="2E2E2E"/>
          <w:sz w:val="28"/>
          <w:szCs w:val="28"/>
        </w:rPr>
      </w:pPr>
      <w:r>
        <w:rPr>
          <w:rFonts w:cstheme="minorHAnsi"/>
          <w:b/>
          <w:color w:val="2E2E2E"/>
          <w:sz w:val="28"/>
          <w:szCs w:val="28"/>
        </w:rPr>
        <w:t>Conclusion</w:t>
      </w:r>
    </w:p>
    <w:p w:rsidR="009F417E" w:rsidRPr="00C9505B" w:rsidRDefault="00C9505B" w:rsidP="00EA5F52">
      <w:pPr>
        <w:jc w:val="both"/>
        <w:rPr>
          <w:rFonts w:cstheme="minorHAnsi"/>
          <w:color w:val="2E2E2E"/>
          <w:sz w:val="24"/>
          <w:szCs w:val="24"/>
        </w:rPr>
      </w:pPr>
      <w:r w:rsidRPr="00C9505B">
        <w:rPr>
          <w:rFonts w:cstheme="minorHAnsi"/>
          <w:color w:val="2E2E2E"/>
          <w:sz w:val="24"/>
          <w:szCs w:val="24"/>
        </w:rPr>
        <w:t>This assignment has</w:t>
      </w:r>
      <w:r>
        <w:rPr>
          <w:rFonts w:cstheme="minorHAnsi"/>
          <w:color w:val="2E2E2E"/>
          <w:sz w:val="24"/>
          <w:szCs w:val="24"/>
        </w:rPr>
        <w:t xml:space="preserve"> </w:t>
      </w:r>
      <w:r w:rsidR="00522D45">
        <w:rPr>
          <w:rFonts w:cstheme="minorHAnsi"/>
          <w:color w:val="2E2E2E"/>
          <w:sz w:val="24"/>
          <w:szCs w:val="24"/>
        </w:rPr>
        <w:t>evaluated</w:t>
      </w:r>
      <w:r>
        <w:rPr>
          <w:rFonts w:cstheme="minorHAnsi"/>
          <w:color w:val="2E2E2E"/>
          <w:sz w:val="24"/>
          <w:szCs w:val="24"/>
        </w:rPr>
        <w:t xml:space="preserve"> producing a site specific Gantt chart and utilising the chart in order to produce accurate and specific reports for time, cost and resources. </w:t>
      </w:r>
      <w:r w:rsidR="00D041FC">
        <w:rPr>
          <w:rFonts w:cstheme="minorHAnsi"/>
          <w:color w:val="2E2E2E"/>
          <w:sz w:val="24"/>
          <w:szCs w:val="24"/>
        </w:rPr>
        <w:t>The cost specifically for M+E. A</w:t>
      </w:r>
      <w:r>
        <w:rPr>
          <w:rFonts w:cstheme="minorHAnsi"/>
          <w:color w:val="2E2E2E"/>
          <w:sz w:val="24"/>
          <w:szCs w:val="24"/>
        </w:rPr>
        <w:t>lso through the use of the Gantt chart and tracking the critical line</w:t>
      </w:r>
      <w:r w:rsidR="00184B3E">
        <w:rPr>
          <w:rFonts w:cstheme="minorHAnsi"/>
          <w:color w:val="2E2E2E"/>
          <w:sz w:val="24"/>
          <w:szCs w:val="24"/>
        </w:rPr>
        <w:t>,</w:t>
      </w:r>
      <w:r>
        <w:rPr>
          <w:rFonts w:cstheme="minorHAnsi"/>
          <w:color w:val="2E2E2E"/>
          <w:sz w:val="24"/>
          <w:szCs w:val="24"/>
        </w:rPr>
        <w:t xml:space="preserve"> i</w:t>
      </w:r>
      <w:r w:rsidR="00FC1B28">
        <w:rPr>
          <w:rFonts w:cstheme="minorHAnsi"/>
          <w:color w:val="2E2E2E"/>
          <w:sz w:val="24"/>
          <w:szCs w:val="24"/>
        </w:rPr>
        <w:t>t showed</w:t>
      </w:r>
      <w:r>
        <w:rPr>
          <w:rFonts w:cstheme="minorHAnsi"/>
          <w:color w:val="2E2E2E"/>
          <w:sz w:val="24"/>
          <w:szCs w:val="24"/>
        </w:rPr>
        <w:t xml:space="preserve"> how a delay can effect a construction project and how it ca</w:t>
      </w:r>
      <w:r w:rsidR="00D041FC">
        <w:rPr>
          <w:rFonts w:cstheme="minorHAnsi"/>
          <w:color w:val="2E2E2E"/>
          <w:sz w:val="24"/>
          <w:szCs w:val="24"/>
        </w:rPr>
        <w:t>n</w:t>
      </w:r>
      <w:r w:rsidR="00184B3E">
        <w:rPr>
          <w:rFonts w:cstheme="minorHAnsi"/>
          <w:color w:val="2E2E2E"/>
          <w:sz w:val="24"/>
          <w:szCs w:val="24"/>
        </w:rPr>
        <w:t xml:space="preserve"> push the completion date back and h</w:t>
      </w:r>
      <w:r w:rsidR="00D041FC">
        <w:rPr>
          <w:rFonts w:cstheme="minorHAnsi"/>
          <w:color w:val="2E2E2E"/>
          <w:sz w:val="24"/>
          <w:szCs w:val="24"/>
        </w:rPr>
        <w:t>ow the</w:t>
      </w:r>
      <w:r w:rsidR="00FC1B28">
        <w:rPr>
          <w:rFonts w:cstheme="minorHAnsi"/>
          <w:color w:val="2E2E2E"/>
          <w:sz w:val="24"/>
          <w:szCs w:val="24"/>
        </w:rPr>
        <w:t>re can be options on how</w:t>
      </w:r>
      <w:r w:rsidR="00D041FC">
        <w:rPr>
          <w:rFonts w:cstheme="minorHAnsi"/>
          <w:color w:val="2E2E2E"/>
          <w:sz w:val="24"/>
          <w:szCs w:val="24"/>
        </w:rPr>
        <w:t xml:space="preserve"> lost time could be made ba</w:t>
      </w:r>
      <w:r w:rsidR="00FC1B28">
        <w:rPr>
          <w:rFonts w:cstheme="minorHAnsi"/>
          <w:color w:val="2E2E2E"/>
          <w:sz w:val="24"/>
          <w:szCs w:val="24"/>
        </w:rPr>
        <w:t>ck</w:t>
      </w:r>
      <w:r w:rsidR="00184B3E">
        <w:rPr>
          <w:rFonts w:cstheme="minorHAnsi"/>
          <w:color w:val="2E2E2E"/>
          <w:sz w:val="24"/>
          <w:szCs w:val="24"/>
        </w:rPr>
        <w:t>,</w:t>
      </w:r>
      <w:r w:rsidR="00FC1B28">
        <w:rPr>
          <w:rFonts w:cstheme="minorHAnsi"/>
          <w:color w:val="2E2E2E"/>
          <w:sz w:val="24"/>
          <w:szCs w:val="24"/>
        </w:rPr>
        <w:t xml:space="preserve"> by</w:t>
      </w:r>
      <w:r w:rsidR="00D041FC">
        <w:rPr>
          <w:rFonts w:cstheme="minorHAnsi"/>
          <w:color w:val="2E2E2E"/>
          <w:sz w:val="24"/>
          <w:szCs w:val="24"/>
        </w:rPr>
        <w:t xml:space="preserve"> looking at the options available through the contract in place.</w:t>
      </w:r>
      <w:r w:rsidR="00184B3E">
        <w:rPr>
          <w:rFonts w:cstheme="minorHAnsi"/>
          <w:color w:val="2E2E2E"/>
          <w:sz w:val="24"/>
          <w:szCs w:val="24"/>
        </w:rPr>
        <w:t xml:space="preserve"> It has discussed how Covid-19 may or may not be classed as a force majeure, and as Covid-19 is such a new crisis not just in construction but right through society it seems as though when it comes to making decisions on factors that have been influenced by it that common sense and a fair assessment seem key.  </w:t>
      </w:r>
      <w:r w:rsidR="00D041FC">
        <w:rPr>
          <w:rFonts w:cstheme="minorHAnsi"/>
          <w:color w:val="2E2E2E"/>
          <w:sz w:val="24"/>
          <w:szCs w:val="24"/>
        </w:rPr>
        <w:t xml:space="preserve"> </w:t>
      </w:r>
    </w:p>
    <w:p w:rsidR="00FA6981" w:rsidRDefault="00FA698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BD36C1" w:rsidRDefault="00BD36C1" w:rsidP="00EA5F52">
      <w:pPr>
        <w:jc w:val="both"/>
        <w:rPr>
          <w:rFonts w:cstheme="minorHAnsi"/>
          <w:b/>
          <w:color w:val="2E2E2E"/>
          <w:sz w:val="28"/>
          <w:szCs w:val="28"/>
        </w:rPr>
      </w:pPr>
    </w:p>
    <w:p w:rsidR="009B66C5" w:rsidRPr="00CA1EAF" w:rsidRDefault="009B66C5" w:rsidP="00EA5F52">
      <w:pPr>
        <w:jc w:val="both"/>
        <w:rPr>
          <w:rFonts w:cstheme="minorHAnsi"/>
          <w:sz w:val="24"/>
          <w:szCs w:val="24"/>
        </w:rPr>
      </w:pPr>
      <w:bookmarkStart w:id="0" w:name="_GoBack"/>
      <w:bookmarkEnd w:id="0"/>
      <w:r>
        <w:rPr>
          <w:rFonts w:cstheme="minorHAnsi"/>
          <w:b/>
          <w:color w:val="2E2E2E"/>
          <w:sz w:val="28"/>
          <w:szCs w:val="28"/>
        </w:rPr>
        <w:lastRenderedPageBreak/>
        <w:t>References</w:t>
      </w:r>
    </w:p>
    <w:p w:rsidR="00077C8F" w:rsidRPr="00656FF0" w:rsidRDefault="00077C8F" w:rsidP="00EA5F52">
      <w:pPr>
        <w:jc w:val="both"/>
        <w:rPr>
          <w:rFonts w:cstheme="minorHAnsi"/>
          <w:b/>
          <w:color w:val="000000" w:themeColor="text1"/>
          <w:sz w:val="24"/>
          <w:szCs w:val="24"/>
        </w:rPr>
      </w:pPr>
      <w:r w:rsidRPr="00656FF0">
        <w:rPr>
          <w:rFonts w:cstheme="minorHAnsi"/>
          <w:color w:val="000000" w:themeColor="text1"/>
          <w:sz w:val="24"/>
          <w:szCs w:val="24"/>
          <w:shd w:val="clear" w:color="auto" w:fill="FFFFFF"/>
        </w:rPr>
        <w:t xml:space="preserve">Ali, A.S. and Wen, K.H.,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2011</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Building defects: Possible solution for poor construction workmanship. </w:t>
      </w:r>
      <w:r w:rsidRPr="00656FF0">
        <w:rPr>
          <w:rFonts w:cstheme="minorHAnsi"/>
          <w:i/>
          <w:iCs/>
          <w:color w:val="000000" w:themeColor="text1"/>
          <w:sz w:val="24"/>
          <w:szCs w:val="24"/>
          <w:shd w:val="clear" w:color="auto" w:fill="FFFFFF"/>
        </w:rPr>
        <w:t>Journal of Building Performance</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2</w:t>
      </w:r>
      <w:r w:rsidRPr="00656FF0">
        <w:rPr>
          <w:rFonts w:cstheme="minorHAnsi"/>
          <w:color w:val="000000" w:themeColor="text1"/>
          <w:sz w:val="24"/>
          <w:szCs w:val="24"/>
          <w:shd w:val="clear" w:color="auto" w:fill="FFFFFF"/>
        </w:rPr>
        <w:t>(1).</w:t>
      </w:r>
    </w:p>
    <w:p w:rsidR="00077C8F" w:rsidRPr="00656FF0" w:rsidRDefault="00077C8F" w:rsidP="00EA5F52">
      <w:pPr>
        <w:jc w:val="both"/>
        <w:rPr>
          <w:rFonts w:cstheme="minorHAnsi"/>
          <w:b/>
          <w:color w:val="000000" w:themeColor="text1"/>
          <w:sz w:val="28"/>
          <w:szCs w:val="28"/>
        </w:rPr>
      </w:pPr>
    </w:p>
    <w:p w:rsidR="00EA5F52" w:rsidRPr="00656FF0" w:rsidRDefault="00EA5F52"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Atkinson, R.,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1999</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Project management: cost, time and quality, two best guesses and a phenomenon, it’s time to accept other success criteria. </w:t>
      </w:r>
      <w:r w:rsidRPr="00656FF0">
        <w:rPr>
          <w:rFonts w:cstheme="minorHAnsi"/>
          <w:i/>
          <w:iCs/>
          <w:color w:val="000000" w:themeColor="text1"/>
          <w:sz w:val="24"/>
          <w:szCs w:val="24"/>
          <w:shd w:val="clear" w:color="auto" w:fill="FFFFFF"/>
        </w:rPr>
        <w:t>International journal of project management</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17</w:t>
      </w:r>
      <w:r w:rsidRPr="00656FF0">
        <w:rPr>
          <w:rFonts w:cstheme="minorHAnsi"/>
          <w:color w:val="000000" w:themeColor="text1"/>
          <w:sz w:val="24"/>
          <w:szCs w:val="24"/>
          <w:shd w:val="clear" w:color="auto" w:fill="FFFFFF"/>
        </w:rPr>
        <w:t>(6), pp.337-342.</w:t>
      </w:r>
    </w:p>
    <w:p w:rsidR="00EC7FA7" w:rsidRPr="00656FF0" w:rsidRDefault="00EC7FA7" w:rsidP="00EA5F52">
      <w:pPr>
        <w:jc w:val="both"/>
        <w:rPr>
          <w:rFonts w:cstheme="minorHAnsi"/>
          <w:color w:val="000000" w:themeColor="text1"/>
          <w:sz w:val="24"/>
          <w:szCs w:val="24"/>
          <w:shd w:val="clear" w:color="auto" w:fill="FFFFFF"/>
        </w:rPr>
      </w:pPr>
    </w:p>
    <w:p w:rsidR="00EC7FA7" w:rsidRPr="00656FF0" w:rsidRDefault="00EC7FA7"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Benabou, R. and Tirole, J.,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2003</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Intrinsic and extrinsic motivation. </w:t>
      </w:r>
      <w:r w:rsidRPr="00656FF0">
        <w:rPr>
          <w:rFonts w:cstheme="minorHAnsi"/>
          <w:i/>
          <w:iCs/>
          <w:color w:val="000000" w:themeColor="text1"/>
          <w:sz w:val="24"/>
          <w:szCs w:val="24"/>
          <w:shd w:val="clear" w:color="auto" w:fill="FFFFFF"/>
        </w:rPr>
        <w:t>The review of economic studies</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70</w:t>
      </w:r>
      <w:r w:rsidRPr="00656FF0">
        <w:rPr>
          <w:rFonts w:cstheme="minorHAnsi"/>
          <w:color w:val="000000" w:themeColor="text1"/>
          <w:sz w:val="24"/>
          <w:szCs w:val="24"/>
          <w:shd w:val="clear" w:color="auto" w:fill="FFFFFF"/>
        </w:rPr>
        <w:t>(3), pp.489-520.</w:t>
      </w:r>
    </w:p>
    <w:p w:rsidR="00AD5575" w:rsidRPr="00656FF0" w:rsidRDefault="00AD5575" w:rsidP="00EA5F52">
      <w:pPr>
        <w:jc w:val="both"/>
        <w:rPr>
          <w:rFonts w:cstheme="minorHAnsi"/>
          <w:color w:val="000000" w:themeColor="text1"/>
          <w:sz w:val="24"/>
          <w:szCs w:val="24"/>
          <w:shd w:val="clear" w:color="auto" w:fill="FFFFFF"/>
        </w:rPr>
      </w:pPr>
    </w:p>
    <w:p w:rsidR="00AD5575" w:rsidRPr="00656FF0" w:rsidRDefault="00AD5575"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Bouchlaghem, D.,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2012</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Collaborative working in construction.</w:t>
      </w:r>
    </w:p>
    <w:p w:rsidR="00656FF0" w:rsidRPr="00656FF0" w:rsidRDefault="00656FF0" w:rsidP="00EA5F52">
      <w:pPr>
        <w:jc w:val="both"/>
        <w:rPr>
          <w:rFonts w:cstheme="minorHAnsi"/>
          <w:color w:val="000000" w:themeColor="text1"/>
          <w:sz w:val="24"/>
          <w:szCs w:val="24"/>
          <w:shd w:val="clear" w:color="auto" w:fill="FFFFFF"/>
        </w:rPr>
      </w:pPr>
    </w:p>
    <w:p w:rsidR="00656FF0" w:rsidRPr="00656FF0" w:rsidRDefault="00656FF0" w:rsidP="00EA5F52">
      <w:pPr>
        <w:jc w:val="both"/>
        <w:rPr>
          <w:rFonts w:cstheme="minorHAnsi"/>
          <w:b/>
          <w:color w:val="000000" w:themeColor="text1"/>
          <w:sz w:val="24"/>
          <w:szCs w:val="24"/>
        </w:rPr>
      </w:pPr>
      <w:r w:rsidRPr="00656FF0">
        <w:rPr>
          <w:rFonts w:cstheme="minorHAnsi"/>
          <w:color w:val="000000" w:themeColor="text1"/>
          <w:sz w:val="24"/>
          <w:szCs w:val="24"/>
          <w:shd w:val="clear" w:color="auto" w:fill="FFFFFF"/>
        </w:rPr>
        <w:t xml:space="preserve">Fenwick Elliot, </w:t>
      </w:r>
      <w:r>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2015</w:t>
      </w:r>
      <w:r>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0008528D">
        <w:rPr>
          <w:rFonts w:cstheme="minorHAnsi"/>
          <w:color w:val="000000" w:themeColor="text1"/>
          <w:sz w:val="24"/>
          <w:szCs w:val="24"/>
          <w:shd w:val="clear" w:color="auto" w:fill="FFFFFF"/>
        </w:rPr>
        <w:t xml:space="preserve">Compensation event under NEC3. Available at: C:/users/marty/Downloads/insights_issue_50.pdf. [Accessed 16 January 2022]. </w:t>
      </w:r>
      <w:r w:rsidRPr="00656FF0">
        <w:rPr>
          <w:rFonts w:cstheme="minorHAnsi"/>
          <w:color w:val="000000" w:themeColor="text1"/>
          <w:sz w:val="24"/>
          <w:szCs w:val="24"/>
          <w:shd w:val="clear" w:color="auto" w:fill="FFFFFF"/>
        </w:rPr>
        <w:t xml:space="preserve"> </w:t>
      </w:r>
    </w:p>
    <w:p w:rsidR="00EA5F52" w:rsidRPr="00656FF0" w:rsidRDefault="00EA5F52" w:rsidP="00EA5F52">
      <w:pPr>
        <w:jc w:val="both"/>
        <w:rPr>
          <w:rFonts w:cstheme="minorHAnsi"/>
          <w:b/>
          <w:color w:val="000000" w:themeColor="text1"/>
          <w:sz w:val="28"/>
          <w:szCs w:val="28"/>
        </w:rPr>
      </w:pPr>
    </w:p>
    <w:p w:rsidR="00EA5F52" w:rsidRPr="00656FF0" w:rsidRDefault="00EA5F52"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Frimpong, Y., Oluwoye, J. and Crawford, L.,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2003</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Causes of delay and cost overruns in construction of groundwater projects in a developing countries; Ghana as a case study. </w:t>
      </w:r>
      <w:r w:rsidRPr="00656FF0">
        <w:rPr>
          <w:rFonts w:cstheme="minorHAnsi"/>
          <w:i/>
          <w:iCs/>
          <w:color w:val="000000" w:themeColor="text1"/>
          <w:sz w:val="24"/>
          <w:szCs w:val="24"/>
          <w:shd w:val="clear" w:color="auto" w:fill="FFFFFF"/>
        </w:rPr>
        <w:t>International Journal of project management</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21</w:t>
      </w:r>
      <w:r w:rsidRPr="00656FF0">
        <w:rPr>
          <w:rFonts w:cstheme="minorHAnsi"/>
          <w:color w:val="000000" w:themeColor="text1"/>
          <w:sz w:val="24"/>
          <w:szCs w:val="24"/>
          <w:shd w:val="clear" w:color="auto" w:fill="FFFFFF"/>
        </w:rPr>
        <w:t>(5), pp.321-326.</w:t>
      </w:r>
    </w:p>
    <w:p w:rsidR="004F1776" w:rsidRPr="00656FF0" w:rsidRDefault="004F1776" w:rsidP="00EA5F52">
      <w:pPr>
        <w:jc w:val="both"/>
        <w:rPr>
          <w:rFonts w:cstheme="minorHAnsi"/>
          <w:color w:val="000000" w:themeColor="text1"/>
          <w:sz w:val="24"/>
          <w:szCs w:val="24"/>
          <w:shd w:val="clear" w:color="auto" w:fill="FFFFFF"/>
        </w:rPr>
      </w:pPr>
    </w:p>
    <w:p w:rsidR="004F1776" w:rsidRPr="00656FF0" w:rsidRDefault="004F1776"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Gordon, Rees., Scully, Mansukhani. (2020) ‘Force Majeure and COVID-19 in construction contracts - What you need to know’, </w:t>
      </w:r>
      <w:r w:rsidRPr="00656FF0">
        <w:rPr>
          <w:rFonts w:cstheme="minorHAnsi"/>
          <w:i/>
          <w:iCs/>
          <w:color w:val="000000" w:themeColor="text1"/>
          <w:sz w:val="24"/>
          <w:szCs w:val="24"/>
          <w:shd w:val="clear" w:color="auto" w:fill="FFFFFF"/>
        </w:rPr>
        <w:t>Building Design &amp; Construction</w:t>
      </w:r>
      <w:r w:rsidRPr="00656FF0">
        <w:rPr>
          <w:rFonts w:cstheme="minorHAnsi"/>
          <w:color w:val="000000" w:themeColor="text1"/>
          <w:sz w:val="24"/>
          <w:szCs w:val="24"/>
          <w:shd w:val="clear" w:color="auto" w:fill="FFFFFF"/>
        </w:rPr>
        <w:t> [Preprint].</w:t>
      </w:r>
    </w:p>
    <w:p w:rsidR="00EA5F52" w:rsidRPr="00656FF0" w:rsidRDefault="00EA5F52" w:rsidP="00EA5F52">
      <w:pPr>
        <w:jc w:val="both"/>
        <w:rPr>
          <w:rFonts w:cstheme="minorHAnsi"/>
          <w:color w:val="000000" w:themeColor="text1"/>
          <w:sz w:val="24"/>
          <w:szCs w:val="24"/>
          <w:shd w:val="clear" w:color="auto" w:fill="FFFFFF"/>
        </w:rPr>
      </w:pPr>
    </w:p>
    <w:p w:rsidR="00EA5F52" w:rsidRPr="00656FF0" w:rsidRDefault="00EA5F52"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Kaming, P.F., Olomolaiye, P.O., Holt, G.D. and Harris, F.C.,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1997</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Factors influencing construction time and cost overruns on high-rise projects in Indonesia. </w:t>
      </w:r>
      <w:r w:rsidRPr="00656FF0">
        <w:rPr>
          <w:rFonts w:cstheme="minorHAnsi"/>
          <w:i/>
          <w:iCs/>
          <w:color w:val="000000" w:themeColor="text1"/>
          <w:sz w:val="24"/>
          <w:szCs w:val="24"/>
          <w:shd w:val="clear" w:color="auto" w:fill="FFFFFF"/>
        </w:rPr>
        <w:t>Construction Management &amp; Economics</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15</w:t>
      </w:r>
      <w:r w:rsidRPr="00656FF0">
        <w:rPr>
          <w:rFonts w:cstheme="minorHAnsi"/>
          <w:color w:val="000000" w:themeColor="text1"/>
          <w:sz w:val="24"/>
          <w:szCs w:val="24"/>
          <w:shd w:val="clear" w:color="auto" w:fill="FFFFFF"/>
        </w:rPr>
        <w:t>(1), pp.83-94.</w:t>
      </w:r>
    </w:p>
    <w:p w:rsidR="00D31F1B" w:rsidRPr="00656FF0" w:rsidRDefault="00D31F1B" w:rsidP="00EA5F52">
      <w:pPr>
        <w:jc w:val="both"/>
        <w:rPr>
          <w:rFonts w:cstheme="minorHAnsi"/>
          <w:color w:val="000000" w:themeColor="text1"/>
          <w:sz w:val="24"/>
          <w:szCs w:val="24"/>
          <w:shd w:val="clear" w:color="auto" w:fill="FFFFFF"/>
        </w:rPr>
      </w:pPr>
    </w:p>
    <w:p w:rsidR="00D31F1B" w:rsidRPr="00656FF0" w:rsidRDefault="00D31F1B"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Love, P.E. and Li, H.,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2000</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Quantifying the causes and costs of rework in construction. </w:t>
      </w:r>
      <w:r w:rsidRPr="00656FF0">
        <w:rPr>
          <w:rFonts w:cstheme="minorHAnsi"/>
          <w:i/>
          <w:iCs/>
          <w:color w:val="000000" w:themeColor="text1"/>
          <w:sz w:val="24"/>
          <w:szCs w:val="24"/>
          <w:shd w:val="clear" w:color="auto" w:fill="FFFFFF"/>
        </w:rPr>
        <w:t>Construction Management &amp; Economics</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18</w:t>
      </w:r>
      <w:r w:rsidRPr="00656FF0">
        <w:rPr>
          <w:rFonts w:cstheme="minorHAnsi"/>
          <w:color w:val="000000" w:themeColor="text1"/>
          <w:sz w:val="24"/>
          <w:szCs w:val="24"/>
          <w:shd w:val="clear" w:color="auto" w:fill="FFFFFF"/>
        </w:rPr>
        <w:t>(4), pp.479-490.</w:t>
      </w:r>
    </w:p>
    <w:p w:rsidR="00DE56BD" w:rsidRPr="00656FF0" w:rsidRDefault="00DE56BD" w:rsidP="00EA5F52">
      <w:pPr>
        <w:jc w:val="both"/>
        <w:rPr>
          <w:rFonts w:cstheme="minorHAnsi"/>
          <w:color w:val="000000" w:themeColor="text1"/>
          <w:sz w:val="24"/>
          <w:szCs w:val="24"/>
          <w:shd w:val="clear" w:color="auto" w:fill="FFFFFF"/>
        </w:rPr>
      </w:pPr>
    </w:p>
    <w:p w:rsidR="00434BD0" w:rsidRPr="00656FF0" w:rsidRDefault="00DE56BD"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Raoufi, M. and Fayek, A.R., </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2018</w:t>
      </w:r>
      <w:r w:rsidR="00656FF0" w:rsidRPr="00656FF0">
        <w:rPr>
          <w:rFonts w:cstheme="minorHAnsi"/>
          <w:color w:val="000000" w:themeColor="text1"/>
          <w:sz w:val="24"/>
          <w:szCs w:val="24"/>
          <w:shd w:val="clear" w:color="auto" w:fill="FFFFFF"/>
        </w:rPr>
        <w:t>)</w:t>
      </w:r>
      <w:r w:rsidRPr="00656FF0">
        <w:rPr>
          <w:rFonts w:cstheme="minorHAnsi"/>
          <w:color w:val="000000" w:themeColor="text1"/>
          <w:sz w:val="24"/>
          <w:szCs w:val="24"/>
          <w:shd w:val="clear" w:color="auto" w:fill="FFFFFF"/>
        </w:rPr>
        <w:t>. Key moderators of the relationship between construction crew motivation and performance. </w:t>
      </w:r>
      <w:r w:rsidRPr="00656FF0">
        <w:rPr>
          <w:rFonts w:cstheme="minorHAnsi"/>
          <w:i/>
          <w:iCs/>
          <w:color w:val="000000" w:themeColor="text1"/>
          <w:sz w:val="24"/>
          <w:szCs w:val="24"/>
          <w:shd w:val="clear" w:color="auto" w:fill="FFFFFF"/>
        </w:rPr>
        <w:t>Journal of construction engineering and management</w:t>
      </w:r>
      <w:r w:rsidRPr="00656FF0">
        <w:rPr>
          <w:rFonts w:cstheme="minorHAnsi"/>
          <w:color w:val="000000" w:themeColor="text1"/>
          <w:sz w:val="24"/>
          <w:szCs w:val="24"/>
          <w:shd w:val="clear" w:color="auto" w:fill="FFFFFF"/>
        </w:rPr>
        <w:t>, </w:t>
      </w:r>
      <w:r w:rsidRPr="00656FF0">
        <w:rPr>
          <w:rFonts w:cstheme="minorHAnsi"/>
          <w:i/>
          <w:iCs/>
          <w:color w:val="000000" w:themeColor="text1"/>
          <w:sz w:val="24"/>
          <w:szCs w:val="24"/>
          <w:shd w:val="clear" w:color="auto" w:fill="FFFFFF"/>
        </w:rPr>
        <w:t>144</w:t>
      </w:r>
      <w:r w:rsidRPr="00656FF0">
        <w:rPr>
          <w:rFonts w:cstheme="minorHAnsi"/>
          <w:color w:val="000000" w:themeColor="text1"/>
          <w:sz w:val="24"/>
          <w:szCs w:val="24"/>
          <w:shd w:val="clear" w:color="auto" w:fill="FFFFFF"/>
        </w:rPr>
        <w:t>(6), p.04018047.</w:t>
      </w:r>
    </w:p>
    <w:p w:rsidR="007E3B59" w:rsidRPr="00656FF0" w:rsidRDefault="007E3B59" w:rsidP="00EA5F52">
      <w:pPr>
        <w:jc w:val="both"/>
        <w:rPr>
          <w:rFonts w:cstheme="minorHAnsi"/>
          <w:color w:val="000000" w:themeColor="text1"/>
          <w:sz w:val="24"/>
          <w:szCs w:val="24"/>
          <w:shd w:val="clear" w:color="auto" w:fill="FFFFFF"/>
        </w:rPr>
      </w:pPr>
    </w:p>
    <w:p w:rsidR="007E3B59" w:rsidRPr="00656FF0" w:rsidRDefault="007E3B59"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RICS, (2020). COVID-19 and UK construction contracts: force majeure or not? Available at: https://www.rics.org/uk/news-insight/latest-news/news-opinion/covid-19-and-uk-construction-contracts-force-majeure-or-not/. [Accessed 08 January 2022]. </w:t>
      </w:r>
    </w:p>
    <w:p w:rsidR="00FA6981" w:rsidRDefault="00FA6981" w:rsidP="00EA5F52">
      <w:pPr>
        <w:jc w:val="both"/>
        <w:rPr>
          <w:rFonts w:cstheme="minorHAnsi"/>
          <w:color w:val="000000" w:themeColor="text1"/>
          <w:sz w:val="24"/>
          <w:szCs w:val="24"/>
          <w:shd w:val="clear" w:color="auto" w:fill="FFFFFF"/>
        </w:rPr>
      </w:pPr>
    </w:p>
    <w:p w:rsidR="00434BD0" w:rsidRPr="00656FF0" w:rsidRDefault="00434BD0" w:rsidP="00EA5F52">
      <w:pPr>
        <w:jc w:val="both"/>
        <w:rPr>
          <w:rFonts w:cstheme="minorHAnsi"/>
          <w:color w:val="000000" w:themeColor="text1"/>
          <w:sz w:val="24"/>
          <w:szCs w:val="24"/>
          <w:shd w:val="clear" w:color="auto" w:fill="FFFFFF"/>
        </w:rPr>
      </w:pPr>
      <w:r w:rsidRPr="00656FF0">
        <w:rPr>
          <w:rFonts w:cstheme="minorHAnsi"/>
          <w:color w:val="000000" w:themeColor="text1"/>
          <w:sz w:val="24"/>
          <w:szCs w:val="24"/>
          <w:shd w:val="clear" w:color="auto" w:fill="FFFFFF"/>
        </w:rPr>
        <w:t xml:space="preserve">Thomson Reuters. (2022). Practical law. Force Majeure. Available at: https://uk.practicallaw.thomsonreuters.com/3-107-5776?transitionType=Default&amp;contextData=(sc.Default). [Accessed 08 January 2022]. </w:t>
      </w:r>
    </w:p>
    <w:p w:rsidR="009B66C5" w:rsidRPr="00656FF0" w:rsidRDefault="009B66C5" w:rsidP="00EA5F52">
      <w:pPr>
        <w:jc w:val="both"/>
        <w:rPr>
          <w:rFonts w:cstheme="minorHAnsi"/>
          <w:b/>
          <w:color w:val="000000" w:themeColor="text1"/>
          <w:sz w:val="28"/>
          <w:szCs w:val="28"/>
        </w:rPr>
      </w:pPr>
    </w:p>
    <w:p w:rsidR="009B66C5" w:rsidRPr="00656FF0" w:rsidRDefault="009B66C5" w:rsidP="00EA5F52">
      <w:pPr>
        <w:jc w:val="both"/>
        <w:rPr>
          <w:rFonts w:cstheme="minorHAnsi"/>
          <w:color w:val="000000" w:themeColor="text1"/>
          <w:sz w:val="24"/>
          <w:szCs w:val="24"/>
        </w:rPr>
      </w:pPr>
      <w:r w:rsidRPr="00656FF0">
        <w:rPr>
          <w:rFonts w:cstheme="minorHAnsi"/>
          <w:color w:val="000000" w:themeColor="text1"/>
          <w:sz w:val="24"/>
          <w:szCs w:val="24"/>
        </w:rPr>
        <w:t xml:space="preserve">Xianhai Meng, (2012). </w:t>
      </w:r>
      <w:r w:rsidRPr="00656FF0">
        <w:rPr>
          <w:rFonts w:cstheme="minorHAnsi"/>
          <w:i/>
          <w:color w:val="000000" w:themeColor="text1"/>
          <w:sz w:val="24"/>
          <w:szCs w:val="24"/>
        </w:rPr>
        <w:t>The effect of relationship management on project performance in construction</w:t>
      </w:r>
      <w:r w:rsidRPr="00656FF0">
        <w:rPr>
          <w:rFonts w:cstheme="minorHAnsi"/>
          <w:color w:val="000000" w:themeColor="text1"/>
          <w:sz w:val="24"/>
          <w:szCs w:val="24"/>
        </w:rPr>
        <w:t>, International Journal of Project Management, Volume 30, Issue 2,Pages 188-198,</w:t>
      </w:r>
    </w:p>
    <w:sectPr w:rsidR="009B66C5" w:rsidRPr="00656FF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2A23" w:rsidRDefault="00A72A23" w:rsidP="00603831">
      <w:pPr>
        <w:spacing w:after="0" w:line="240" w:lineRule="auto"/>
      </w:pPr>
      <w:r>
        <w:separator/>
      </w:r>
    </w:p>
  </w:endnote>
  <w:endnote w:type="continuationSeparator" w:id="0">
    <w:p w:rsidR="00A72A23" w:rsidRDefault="00A72A23" w:rsidP="00603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F0B3F" w:rsidRDefault="001F0B3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D36C1">
      <w:rPr>
        <w:caps/>
        <w:noProof/>
        <w:color w:val="5B9BD5" w:themeColor="accent1"/>
      </w:rPr>
      <w:t>11</w:t>
    </w:r>
    <w:r>
      <w:rPr>
        <w:caps/>
        <w:noProof/>
        <w:color w:val="5B9BD5" w:themeColor="accent1"/>
      </w:rPr>
      <w:fldChar w:fldCharType="end"/>
    </w:r>
  </w:p>
  <w:p w:rsidR="00603831" w:rsidRDefault="006038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2A23" w:rsidRDefault="00A72A23" w:rsidP="00603831">
      <w:pPr>
        <w:spacing w:after="0" w:line="240" w:lineRule="auto"/>
      </w:pPr>
      <w:r>
        <w:separator/>
      </w:r>
    </w:p>
  </w:footnote>
  <w:footnote w:type="continuationSeparator" w:id="0">
    <w:p w:rsidR="00A72A23" w:rsidRDefault="00A72A23" w:rsidP="006038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72100"/>
    <w:multiLevelType w:val="multilevel"/>
    <w:tmpl w:val="636ED2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5E90A5F"/>
    <w:multiLevelType w:val="hybridMultilevel"/>
    <w:tmpl w:val="13AE3928"/>
    <w:lvl w:ilvl="0" w:tplc="15163AC4">
      <w:start w:val="1"/>
      <w:numFmt w:val="decimal"/>
      <w:lvlText w:val="%1."/>
      <w:lvlJc w:val="left"/>
      <w:pPr>
        <w:tabs>
          <w:tab w:val="num" w:pos="720"/>
        </w:tabs>
        <w:ind w:left="720" w:hanging="360"/>
      </w:pPr>
    </w:lvl>
    <w:lvl w:ilvl="1" w:tplc="04D854BC">
      <w:start w:val="110"/>
      <w:numFmt w:val="bullet"/>
      <w:lvlText w:val="•"/>
      <w:lvlJc w:val="left"/>
      <w:pPr>
        <w:tabs>
          <w:tab w:val="num" w:pos="1440"/>
        </w:tabs>
        <w:ind w:left="1440" w:hanging="360"/>
      </w:pPr>
      <w:rPr>
        <w:rFonts w:ascii="Arial" w:hAnsi="Arial" w:hint="default"/>
      </w:rPr>
    </w:lvl>
    <w:lvl w:ilvl="2" w:tplc="0796462C" w:tentative="1">
      <w:start w:val="1"/>
      <w:numFmt w:val="decimal"/>
      <w:lvlText w:val="%3."/>
      <w:lvlJc w:val="left"/>
      <w:pPr>
        <w:tabs>
          <w:tab w:val="num" w:pos="2160"/>
        </w:tabs>
        <w:ind w:left="2160" w:hanging="360"/>
      </w:pPr>
    </w:lvl>
    <w:lvl w:ilvl="3" w:tplc="8D86DCA0" w:tentative="1">
      <w:start w:val="1"/>
      <w:numFmt w:val="decimal"/>
      <w:lvlText w:val="%4."/>
      <w:lvlJc w:val="left"/>
      <w:pPr>
        <w:tabs>
          <w:tab w:val="num" w:pos="2880"/>
        </w:tabs>
        <w:ind w:left="2880" w:hanging="360"/>
      </w:pPr>
    </w:lvl>
    <w:lvl w:ilvl="4" w:tplc="82F2200E" w:tentative="1">
      <w:start w:val="1"/>
      <w:numFmt w:val="decimal"/>
      <w:lvlText w:val="%5."/>
      <w:lvlJc w:val="left"/>
      <w:pPr>
        <w:tabs>
          <w:tab w:val="num" w:pos="3600"/>
        </w:tabs>
        <w:ind w:left="3600" w:hanging="360"/>
      </w:pPr>
    </w:lvl>
    <w:lvl w:ilvl="5" w:tplc="3F74B628" w:tentative="1">
      <w:start w:val="1"/>
      <w:numFmt w:val="decimal"/>
      <w:lvlText w:val="%6."/>
      <w:lvlJc w:val="left"/>
      <w:pPr>
        <w:tabs>
          <w:tab w:val="num" w:pos="4320"/>
        </w:tabs>
        <w:ind w:left="4320" w:hanging="360"/>
      </w:pPr>
    </w:lvl>
    <w:lvl w:ilvl="6" w:tplc="8EFA9186" w:tentative="1">
      <w:start w:val="1"/>
      <w:numFmt w:val="decimal"/>
      <w:lvlText w:val="%7."/>
      <w:lvlJc w:val="left"/>
      <w:pPr>
        <w:tabs>
          <w:tab w:val="num" w:pos="5040"/>
        </w:tabs>
        <w:ind w:left="5040" w:hanging="360"/>
      </w:pPr>
    </w:lvl>
    <w:lvl w:ilvl="7" w:tplc="61C8CAD6" w:tentative="1">
      <w:start w:val="1"/>
      <w:numFmt w:val="decimal"/>
      <w:lvlText w:val="%8."/>
      <w:lvlJc w:val="left"/>
      <w:pPr>
        <w:tabs>
          <w:tab w:val="num" w:pos="5760"/>
        </w:tabs>
        <w:ind w:left="5760" w:hanging="360"/>
      </w:pPr>
    </w:lvl>
    <w:lvl w:ilvl="8" w:tplc="F9F8443A" w:tentative="1">
      <w:start w:val="1"/>
      <w:numFmt w:val="decimal"/>
      <w:lvlText w:val="%9."/>
      <w:lvlJc w:val="left"/>
      <w:pPr>
        <w:tabs>
          <w:tab w:val="num" w:pos="6480"/>
        </w:tabs>
        <w:ind w:left="6480" w:hanging="360"/>
      </w:pPr>
    </w:lvl>
  </w:abstractNum>
  <w:abstractNum w:abstractNumId="2" w15:restartNumberingAfterBreak="0">
    <w:nsid w:val="599F6D17"/>
    <w:multiLevelType w:val="hybridMultilevel"/>
    <w:tmpl w:val="DA64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90E28"/>
    <w:multiLevelType w:val="multilevel"/>
    <w:tmpl w:val="73002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52257D"/>
    <w:multiLevelType w:val="multilevel"/>
    <w:tmpl w:val="CB38D6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787E92"/>
    <w:multiLevelType w:val="multilevel"/>
    <w:tmpl w:val="102601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C86405"/>
    <w:multiLevelType w:val="multilevel"/>
    <w:tmpl w:val="A96C0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5"/>
  </w:num>
  <w:num w:numId="4">
    <w:abstractNumId w:val="4"/>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09C"/>
    <w:rsid w:val="00010787"/>
    <w:rsid w:val="00033382"/>
    <w:rsid w:val="00077C8F"/>
    <w:rsid w:val="0008528D"/>
    <w:rsid w:val="0009109F"/>
    <w:rsid w:val="000B7260"/>
    <w:rsid w:val="000D6D0F"/>
    <w:rsid w:val="001312A1"/>
    <w:rsid w:val="00184B3E"/>
    <w:rsid w:val="00185345"/>
    <w:rsid w:val="001F0B3F"/>
    <w:rsid w:val="00273C86"/>
    <w:rsid w:val="00280701"/>
    <w:rsid w:val="002B3C6B"/>
    <w:rsid w:val="002D2FD7"/>
    <w:rsid w:val="00310155"/>
    <w:rsid w:val="00350EA2"/>
    <w:rsid w:val="00363327"/>
    <w:rsid w:val="0037419B"/>
    <w:rsid w:val="00377754"/>
    <w:rsid w:val="003D4626"/>
    <w:rsid w:val="003F1A24"/>
    <w:rsid w:val="00401B85"/>
    <w:rsid w:val="00433806"/>
    <w:rsid w:val="00434BD0"/>
    <w:rsid w:val="004427F2"/>
    <w:rsid w:val="00443F2A"/>
    <w:rsid w:val="00484FEC"/>
    <w:rsid w:val="004C1CB2"/>
    <w:rsid w:val="004C4F1C"/>
    <w:rsid w:val="004F1776"/>
    <w:rsid w:val="005075C3"/>
    <w:rsid w:val="00522D45"/>
    <w:rsid w:val="005457D6"/>
    <w:rsid w:val="00552594"/>
    <w:rsid w:val="00595D37"/>
    <w:rsid w:val="005A1AC7"/>
    <w:rsid w:val="00603831"/>
    <w:rsid w:val="0060535B"/>
    <w:rsid w:val="00645AFB"/>
    <w:rsid w:val="00656FF0"/>
    <w:rsid w:val="00663096"/>
    <w:rsid w:val="00671265"/>
    <w:rsid w:val="006C72FF"/>
    <w:rsid w:val="006D139D"/>
    <w:rsid w:val="006E1DE5"/>
    <w:rsid w:val="007000DD"/>
    <w:rsid w:val="00711574"/>
    <w:rsid w:val="0071261E"/>
    <w:rsid w:val="007415EC"/>
    <w:rsid w:val="00797B8B"/>
    <w:rsid w:val="007A0098"/>
    <w:rsid w:val="007B399B"/>
    <w:rsid w:val="007E3B59"/>
    <w:rsid w:val="00823214"/>
    <w:rsid w:val="00836769"/>
    <w:rsid w:val="008A177C"/>
    <w:rsid w:val="008B15B6"/>
    <w:rsid w:val="008C3905"/>
    <w:rsid w:val="009017D4"/>
    <w:rsid w:val="00916EFC"/>
    <w:rsid w:val="009B66C5"/>
    <w:rsid w:val="009F417E"/>
    <w:rsid w:val="00A0009C"/>
    <w:rsid w:val="00A1089C"/>
    <w:rsid w:val="00A72A23"/>
    <w:rsid w:val="00A807A0"/>
    <w:rsid w:val="00AA016F"/>
    <w:rsid w:val="00AB2266"/>
    <w:rsid w:val="00AB26C5"/>
    <w:rsid w:val="00AD4997"/>
    <w:rsid w:val="00AD5575"/>
    <w:rsid w:val="00AE7C4D"/>
    <w:rsid w:val="00AF0E6D"/>
    <w:rsid w:val="00AF1DD5"/>
    <w:rsid w:val="00B00B2E"/>
    <w:rsid w:val="00B60ACF"/>
    <w:rsid w:val="00BB1650"/>
    <w:rsid w:val="00BC2D36"/>
    <w:rsid w:val="00BD36C1"/>
    <w:rsid w:val="00BE0364"/>
    <w:rsid w:val="00BF7C79"/>
    <w:rsid w:val="00C46DB9"/>
    <w:rsid w:val="00C9505B"/>
    <w:rsid w:val="00CA1EAF"/>
    <w:rsid w:val="00CB0102"/>
    <w:rsid w:val="00CD2355"/>
    <w:rsid w:val="00D041FC"/>
    <w:rsid w:val="00D31F1B"/>
    <w:rsid w:val="00D564EE"/>
    <w:rsid w:val="00D8393F"/>
    <w:rsid w:val="00D9376F"/>
    <w:rsid w:val="00DA196A"/>
    <w:rsid w:val="00DB35A1"/>
    <w:rsid w:val="00DE1EFA"/>
    <w:rsid w:val="00DE56BD"/>
    <w:rsid w:val="00DE5ECE"/>
    <w:rsid w:val="00E37F5D"/>
    <w:rsid w:val="00E528D6"/>
    <w:rsid w:val="00E80359"/>
    <w:rsid w:val="00EA5F52"/>
    <w:rsid w:val="00EC7FA7"/>
    <w:rsid w:val="00EE16FD"/>
    <w:rsid w:val="00FA6981"/>
    <w:rsid w:val="00FB250A"/>
    <w:rsid w:val="00FC1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E62F4A-5649-4EEC-BF43-5358B78D8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000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009C"/>
  </w:style>
  <w:style w:type="character" w:customStyle="1" w:styleId="eop">
    <w:name w:val="eop"/>
    <w:basedOn w:val="DefaultParagraphFont"/>
    <w:rsid w:val="00A0009C"/>
  </w:style>
  <w:style w:type="character" w:styleId="Hyperlink">
    <w:name w:val="Hyperlink"/>
    <w:basedOn w:val="DefaultParagraphFont"/>
    <w:uiPriority w:val="99"/>
    <w:unhideWhenUsed/>
    <w:rsid w:val="00836769"/>
    <w:rPr>
      <w:color w:val="0000FF"/>
      <w:u w:val="single"/>
    </w:rPr>
  </w:style>
  <w:style w:type="character" w:styleId="FollowedHyperlink">
    <w:name w:val="FollowedHyperlink"/>
    <w:basedOn w:val="DefaultParagraphFont"/>
    <w:uiPriority w:val="99"/>
    <w:semiHidden/>
    <w:unhideWhenUsed/>
    <w:rsid w:val="00DB35A1"/>
    <w:rPr>
      <w:color w:val="954F72" w:themeColor="followedHyperlink"/>
      <w:u w:val="single"/>
    </w:rPr>
  </w:style>
  <w:style w:type="paragraph" w:styleId="ListParagraph">
    <w:name w:val="List Paragraph"/>
    <w:basedOn w:val="Normal"/>
    <w:uiPriority w:val="34"/>
    <w:qFormat/>
    <w:rsid w:val="00D564EE"/>
    <w:pPr>
      <w:ind w:left="720"/>
      <w:contextualSpacing/>
    </w:pPr>
  </w:style>
  <w:style w:type="paragraph" w:styleId="Header">
    <w:name w:val="header"/>
    <w:basedOn w:val="Normal"/>
    <w:link w:val="HeaderChar"/>
    <w:uiPriority w:val="99"/>
    <w:unhideWhenUsed/>
    <w:rsid w:val="00603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831"/>
  </w:style>
  <w:style w:type="paragraph" w:styleId="Footer">
    <w:name w:val="footer"/>
    <w:basedOn w:val="Normal"/>
    <w:link w:val="FooterChar"/>
    <w:uiPriority w:val="99"/>
    <w:unhideWhenUsed/>
    <w:rsid w:val="0060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831"/>
  </w:style>
  <w:style w:type="character" w:styleId="Emphasis">
    <w:name w:val="Emphasis"/>
    <w:basedOn w:val="DefaultParagraphFont"/>
    <w:uiPriority w:val="20"/>
    <w:qFormat/>
    <w:rsid w:val="004338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1283017">
      <w:bodyDiv w:val="1"/>
      <w:marLeft w:val="0"/>
      <w:marRight w:val="0"/>
      <w:marTop w:val="0"/>
      <w:marBottom w:val="0"/>
      <w:divBdr>
        <w:top w:val="none" w:sz="0" w:space="0" w:color="auto"/>
        <w:left w:val="none" w:sz="0" w:space="0" w:color="auto"/>
        <w:bottom w:val="none" w:sz="0" w:space="0" w:color="auto"/>
        <w:right w:val="none" w:sz="0" w:space="0" w:color="auto"/>
      </w:divBdr>
      <w:divsChild>
        <w:div w:id="1481995783">
          <w:marLeft w:val="720"/>
          <w:marRight w:val="0"/>
          <w:marTop w:val="0"/>
          <w:marBottom w:val="0"/>
          <w:divBdr>
            <w:top w:val="none" w:sz="0" w:space="0" w:color="auto"/>
            <w:left w:val="none" w:sz="0" w:space="0" w:color="auto"/>
            <w:bottom w:val="none" w:sz="0" w:space="0" w:color="auto"/>
            <w:right w:val="none" w:sz="0" w:space="0" w:color="auto"/>
          </w:divBdr>
        </w:div>
        <w:div w:id="1305626511">
          <w:marLeft w:val="1440"/>
          <w:marRight w:val="0"/>
          <w:marTop w:val="0"/>
          <w:marBottom w:val="0"/>
          <w:divBdr>
            <w:top w:val="none" w:sz="0" w:space="0" w:color="auto"/>
            <w:left w:val="none" w:sz="0" w:space="0" w:color="auto"/>
            <w:bottom w:val="none" w:sz="0" w:space="0" w:color="auto"/>
            <w:right w:val="none" w:sz="0" w:space="0" w:color="auto"/>
          </w:divBdr>
        </w:div>
        <w:div w:id="1811827816">
          <w:marLeft w:val="1440"/>
          <w:marRight w:val="0"/>
          <w:marTop w:val="0"/>
          <w:marBottom w:val="0"/>
          <w:divBdr>
            <w:top w:val="none" w:sz="0" w:space="0" w:color="auto"/>
            <w:left w:val="none" w:sz="0" w:space="0" w:color="auto"/>
            <w:bottom w:val="none" w:sz="0" w:space="0" w:color="auto"/>
            <w:right w:val="none" w:sz="0" w:space="0" w:color="auto"/>
          </w:divBdr>
        </w:div>
      </w:divsChild>
    </w:div>
    <w:div w:id="1613170368">
      <w:bodyDiv w:val="1"/>
      <w:marLeft w:val="0"/>
      <w:marRight w:val="0"/>
      <w:marTop w:val="0"/>
      <w:marBottom w:val="0"/>
      <w:divBdr>
        <w:top w:val="none" w:sz="0" w:space="0" w:color="auto"/>
        <w:left w:val="none" w:sz="0" w:space="0" w:color="auto"/>
        <w:bottom w:val="none" w:sz="0" w:space="0" w:color="auto"/>
        <w:right w:val="none" w:sz="0" w:space="0" w:color="auto"/>
      </w:divBdr>
      <w:divsChild>
        <w:div w:id="1835099961">
          <w:marLeft w:val="0"/>
          <w:marRight w:val="0"/>
          <w:marTop w:val="0"/>
          <w:marBottom w:val="0"/>
          <w:divBdr>
            <w:top w:val="none" w:sz="0" w:space="0" w:color="auto"/>
            <w:left w:val="none" w:sz="0" w:space="0" w:color="auto"/>
            <w:bottom w:val="none" w:sz="0" w:space="0" w:color="auto"/>
            <w:right w:val="none" w:sz="0" w:space="0" w:color="auto"/>
          </w:divBdr>
        </w:div>
        <w:div w:id="673336998">
          <w:marLeft w:val="0"/>
          <w:marRight w:val="0"/>
          <w:marTop w:val="0"/>
          <w:marBottom w:val="0"/>
          <w:divBdr>
            <w:top w:val="none" w:sz="0" w:space="0" w:color="auto"/>
            <w:left w:val="none" w:sz="0" w:space="0" w:color="auto"/>
            <w:bottom w:val="none" w:sz="0" w:space="0" w:color="auto"/>
            <w:right w:val="none" w:sz="0" w:space="0" w:color="auto"/>
          </w:divBdr>
        </w:div>
        <w:div w:id="1657539114">
          <w:marLeft w:val="0"/>
          <w:marRight w:val="0"/>
          <w:marTop w:val="0"/>
          <w:marBottom w:val="0"/>
          <w:divBdr>
            <w:top w:val="none" w:sz="0" w:space="0" w:color="auto"/>
            <w:left w:val="none" w:sz="0" w:space="0" w:color="auto"/>
            <w:bottom w:val="none" w:sz="0" w:space="0" w:color="auto"/>
            <w:right w:val="none" w:sz="0" w:space="0" w:color="auto"/>
          </w:divBdr>
        </w:div>
        <w:div w:id="55324957">
          <w:marLeft w:val="0"/>
          <w:marRight w:val="0"/>
          <w:marTop w:val="0"/>
          <w:marBottom w:val="0"/>
          <w:divBdr>
            <w:top w:val="none" w:sz="0" w:space="0" w:color="auto"/>
            <w:left w:val="none" w:sz="0" w:space="0" w:color="auto"/>
            <w:bottom w:val="none" w:sz="0" w:space="0" w:color="auto"/>
            <w:right w:val="none" w:sz="0" w:space="0" w:color="auto"/>
          </w:divBdr>
        </w:div>
        <w:div w:id="973950775">
          <w:marLeft w:val="0"/>
          <w:marRight w:val="0"/>
          <w:marTop w:val="0"/>
          <w:marBottom w:val="0"/>
          <w:divBdr>
            <w:top w:val="none" w:sz="0" w:space="0" w:color="auto"/>
            <w:left w:val="none" w:sz="0" w:space="0" w:color="auto"/>
            <w:bottom w:val="none" w:sz="0" w:space="0" w:color="auto"/>
            <w:right w:val="none" w:sz="0" w:space="0" w:color="auto"/>
          </w:divBdr>
        </w:div>
        <w:div w:id="142935747">
          <w:marLeft w:val="0"/>
          <w:marRight w:val="0"/>
          <w:marTop w:val="0"/>
          <w:marBottom w:val="0"/>
          <w:divBdr>
            <w:top w:val="none" w:sz="0" w:space="0" w:color="auto"/>
            <w:left w:val="none" w:sz="0" w:space="0" w:color="auto"/>
            <w:bottom w:val="none" w:sz="0" w:space="0" w:color="auto"/>
            <w:right w:val="none" w:sz="0" w:space="0" w:color="auto"/>
          </w:divBdr>
        </w:div>
        <w:div w:id="1822884060">
          <w:marLeft w:val="0"/>
          <w:marRight w:val="0"/>
          <w:marTop w:val="0"/>
          <w:marBottom w:val="0"/>
          <w:divBdr>
            <w:top w:val="none" w:sz="0" w:space="0" w:color="auto"/>
            <w:left w:val="none" w:sz="0" w:space="0" w:color="auto"/>
            <w:bottom w:val="none" w:sz="0" w:space="0" w:color="auto"/>
            <w:right w:val="none" w:sz="0" w:space="0" w:color="auto"/>
          </w:divBdr>
        </w:div>
        <w:div w:id="331570278">
          <w:marLeft w:val="0"/>
          <w:marRight w:val="0"/>
          <w:marTop w:val="0"/>
          <w:marBottom w:val="0"/>
          <w:divBdr>
            <w:top w:val="none" w:sz="0" w:space="0" w:color="auto"/>
            <w:left w:val="none" w:sz="0" w:space="0" w:color="auto"/>
            <w:bottom w:val="none" w:sz="0" w:space="0" w:color="auto"/>
            <w:right w:val="none" w:sz="0" w:space="0" w:color="auto"/>
          </w:divBdr>
        </w:div>
        <w:div w:id="1167475382">
          <w:marLeft w:val="0"/>
          <w:marRight w:val="0"/>
          <w:marTop w:val="0"/>
          <w:marBottom w:val="0"/>
          <w:divBdr>
            <w:top w:val="none" w:sz="0" w:space="0" w:color="auto"/>
            <w:left w:val="none" w:sz="0" w:space="0" w:color="auto"/>
            <w:bottom w:val="none" w:sz="0" w:space="0" w:color="auto"/>
            <w:right w:val="none" w:sz="0" w:space="0" w:color="auto"/>
          </w:divBdr>
        </w:div>
        <w:div w:id="1769354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5415</TotalTime>
  <Pages>11</Pages>
  <Words>2196</Words>
  <Characters>12521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43</cp:revision>
  <dcterms:created xsi:type="dcterms:W3CDTF">2021-11-26T14:17:00Z</dcterms:created>
  <dcterms:modified xsi:type="dcterms:W3CDTF">2022-01-19T15:46:00Z</dcterms:modified>
</cp:coreProperties>
</file>