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D0B668" w14:textId="77777777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</w:p>
    <w:p w14:paraId="2BF29112" w14:textId="77777777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</w:p>
    <w:p w14:paraId="13B4187D" w14:textId="77777777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</w:p>
    <w:p w14:paraId="7F1C28AE" w14:textId="77777777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  <w:r>
        <w:rPr>
          <w:rFonts w:ascii="Arial" w:hAnsi="Arial" w:cs="Arial"/>
          <w:b/>
          <w:bCs/>
          <w:color w:val="000000"/>
          <w:kern w:val="0"/>
          <w:sz w:val="21"/>
          <w:szCs w:val="21"/>
        </w:rPr>
        <w:t>PROGRAMME: BA International Hotel Management</w:t>
      </w:r>
    </w:p>
    <w:p w14:paraId="7651A108" w14:textId="77777777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  <w:r>
        <w:rPr>
          <w:rFonts w:ascii="Arial" w:hAnsi="Arial" w:cs="Arial"/>
          <w:b/>
          <w:bCs/>
          <w:color w:val="000000"/>
          <w:kern w:val="0"/>
          <w:sz w:val="21"/>
          <w:szCs w:val="21"/>
        </w:rPr>
        <w:t>Contemporary Themes in the Hotel and Hospitality Sector.</w:t>
      </w:r>
    </w:p>
    <w:p w14:paraId="349B997B" w14:textId="77777777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  <w:r>
        <w:rPr>
          <w:rFonts w:ascii="Arial" w:hAnsi="Arial" w:cs="Arial"/>
          <w:b/>
          <w:bCs/>
          <w:color w:val="000000"/>
          <w:kern w:val="0"/>
          <w:sz w:val="21"/>
          <w:szCs w:val="21"/>
        </w:rPr>
        <w:t>MODULE CODE: BMIH6001</w:t>
      </w:r>
    </w:p>
    <w:p w14:paraId="6EEC73BF" w14:textId="3424D688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  <w:r>
        <w:rPr>
          <w:rFonts w:ascii="Arial" w:hAnsi="Arial" w:cs="Arial"/>
          <w:b/>
          <w:bCs/>
          <w:color w:val="000000"/>
          <w:kern w:val="0"/>
          <w:sz w:val="21"/>
          <w:szCs w:val="21"/>
        </w:rPr>
        <w:t>PRESENTATION</w:t>
      </w:r>
    </w:p>
    <w:p w14:paraId="002158CE" w14:textId="77777777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  <w:r w:rsidRPr="00382E1D">
        <w:rPr>
          <w:rFonts w:ascii="Arial" w:hAnsi="Arial" w:cs="Arial"/>
          <w:b/>
          <w:bCs/>
          <w:color w:val="000000"/>
          <w:kern w:val="0"/>
          <w:sz w:val="21"/>
          <w:szCs w:val="21"/>
        </w:rPr>
        <w:t>Natalie Brailsford</w:t>
      </w:r>
    </w:p>
    <w:p w14:paraId="1A589867" w14:textId="77777777" w:rsidR="00E379C6" w:rsidRDefault="00E379C6" w:rsidP="00E379C6">
      <w:pPr>
        <w:jc w:val="center"/>
        <w:rPr>
          <w:rFonts w:ascii="Arial" w:hAnsi="Arial" w:cs="Arial"/>
          <w:b/>
          <w:bCs/>
          <w:color w:val="000000"/>
          <w:kern w:val="0"/>
          <w:sz w:val="21"/>
          <w:szCs w:val="21"/>
        </w:rPr>
      </w:pPr>
    </w:p>
    <w:p w14:paraId="2BA01BE3" w14:textId="77777777" w:rsidR="00E379C6" w:rsidRDefault="00E379C6" w:rsidP="00E379C6">
      <w:pPr>
        <w:rPr>
          <w:rStyle w:val="Strong"/>
          <w:color w:val="000000"/>
        </w:rPr>
      </w:pPr>
    </w:p>
    <w:p w14:paraId="52AA8C14" w14:textId="77777777" w:rsidR="00E379C6" w:rsidRDefault="00E379C6" w:rsidP="00E379C6">
      <w:pPr>
        <w:rPr>
          <w:rStyle w:val="Strong"/>
          <w:color w:val="000000"/>
        </w:rPr>
      </w:pPr>
    </w:p>
    <w:p w14:paraId="10831084" w14:textId="77777777" w:rsidR="00E379C6" w:rsidRDefault="00E379C6" w:rsidP="00E379C6">
      <w:pPr>
        <w:rPr>
          <w:rStyle w:val="Strong"/>
          <w:color w:val="000000"/>
        </w:rPr>
      </w:pPr>
    </w:p>
    <w:p w14:paraId="741CB306" w14:textId="77777777" w:rsidR="00E379C6" w:rsidRDefault="00E379C6" w:rsidP="00E379C6">
      <w:pPr>
        <w:rPr>
          <w:rStyle w:val="Strong"/>
          <w:color w:val="000000"/>
        </w:rPr>
      </w:pPr>
    </w:p>
    <w:p w14:paraId="655DACF8" w14:textId="77777777" w:rsidR="00E379C6" w:rsidRDefault="00E379C6" w:rsidP="00E379C6">
      <w:pPr>
        <w:rPr>
          <w:rStyle w:val="Strong"/>
          <w:color w:val="000000"/>
        </w:rPr>
      </w:pPr>
    </w:p>
    <w:p w14:paraId="7F01BB34" w14:textId="77777777" w:rsidR="00E379C6" w:rsidRDefault="00E379C6" w:rsidP="00E379C6">
      <w:pPr>
        <w:rPr>
          <w:rStyle w:val="Strong"/>
          <w:color w:val="000000"/>
        </w:rPr>
      </w:pPr>
    </w:p>
    <w:p w14:paraId="0B5EE594" w14:textId="77777777" w:rsidR="00E379C6" w:rsidRDefault="00E379C6" w:rsidP="00E379C6">
      <w:pPr>
        <w:rPr>
          <w:rStyle w:val="Strong"/>
          <w:color w:val="000000"/>
        </w:rPr>
      </w:pPr>
    </w:p>
    <w:p w14:paraId="79846B2C" w14:textId="77777777" w:rsidR="00E379C6" w:rsidRDefault="00E379C6" w:rsidP="00E379C6">
      <w:pPr>
        <w:rPr>
          <w:rStyle w:val="Strong"/>
          <w:color w:val="000000"/>
        </w:rPr>
      </w:pPr>
    </w:p>
    <w:p w14:paraId="580A3D04" w14:textId="77777777" w:rsidR="00E379C6" w:rsidRDefault="00E379C6" w:rsidP="00E379C6">
      <w:pPr>
        <w:rPr>
          <w:rStyle w:val="Strong"/>
          <w:color w:val="000000"/>
        </w:rPr>
      </w:pPr>
    </w:p>
    <w:p w14:paraId="23EE2F14" w14:textId="77777777" w:rsidR="00E379C6" w:rsidRDefault="00E379C6" w:rsidP="00E379C6">
      <w:pPr>
        <w:rPr>
          <w:rStyle w:val="Strong"/>
          <w:color w:val="000000"/>
        </w:rPr>
      </w:pPr>
    </w:p>
    <w:p w14:paraId="674915CD" w14:textId="77777777" w:rsidR="00E379C6" w:rsidRDefault="00E379C6" w:rsidP="00E379C6">
      <w:pPr>
        <w:rPr>
          <w:rStyle w:val="Strong"/>
          <w:color w:val="000000"/>
        </w:rPr>
      </w:pPr>
    </w:p>
    <w:p w14:paraId="2C6F53B9" w14:textId="77777777" w:rsidR="00E379C6" w:rsidRDefault="00E379C6" w:rsidP="00E379C6">
      <w:pPr>
        <w:rPr>
          <w:rStyle w:val="Strong"/>
          <w:color w:val="000000"/>
        </w:rPr>
      </w:pPr>
    </w:p>
    <w:p w14:paraId="7DCC015C" w14:textId="77777777" w:rsidR="00E379C6" w:rsidRDefault="00E379C6" w:rsidP="00E379C6">
      <w:pPr>
        <w:rPr>
          <w:rStyle w:val="Strong"/>
          <w:color w:val="000000"/>
        </w:rPr>
      </w:pPr>
    </w:p>
    <w:p w14:paraId="0B1342BE" w14:textId="77777777" w:rsidR="00E379C6" w:rsidRDefault="00E379C6" w:rsidP="00E379C6">
      <w:pPr>
        <w:rPr>
          <w:rStyle w:val="Strong"/>
          <w:color w:val="000000"/>
        </w:rPr>
      </w:pPr>
    </w:p>
    <w:p w14:paraId="3E1F668B" w14:textId="77777777" w:rsidR="00E379C6" w:rsidRDefault="00E379C6" w:rsidP="00E379C6">
      <w:pPr>
        <w:rPr>
          <w:rStyle w:val="Strong"/>
          <w:color w:val="000000"/>
        </w:rPr>
      </w:pPr>
    </w:p>
    <w:p w14:paraId="031F57F0" w14:textId="77777777" w:rsidR="00E379C6" w:rsidRDefault="00E379C6" w:rsidP="00E379C6">
      <w:pPr>
        <w:rPr>
          <w:rStyle w:val="Strong"/>
          <w:color w:val="000000"/>
        </w:rPr>
      </w:pPr>
    </w:p>
    <w:p w14:paraId="35875531" w14:textId="77777777" w:rsidR="00E379C6" w:rsidRDefault="00E379C6" w:rsidP="00E379C6">
      <w:pPr>
        <w:rPr>
          <w:rStyle w:val="Strong"/>
          <w:color w:val="000000"/>
        </w:rPr>
      </w:pPr>
    </w:p>
    <w:p w14:paraId="4A4E6B92" w14:textId="77777777" w:rsidR="00E379C6" w:rsidRDefault="00E379C6" w:rsidP="00E379C6">
      <w:pPr>
        <w:rPr>
          <w:rStyle w:val="Strong"/>
          <w:color w:val="000000"/>
        </w:rPr>
      </w:pPr>
    </w:p>
    <w:p w14:paraId="32ED1C66" w14:textId="77777777" w:rsidR="00E379C6" w:rsidRDefault="00E379C6" w:rsidP="00E379C6">
      <w:pPr>
        <w:rPr>
          <w:rStyle w:val="Strong"/>
          <w:color w:val="000000"/>
        </w:rPr>
      </w:pPr>
    </w:p>
    <w:p w14:paraId="0DC66A53" w14:textId="77777777" w:rsidR="00E379C6" w:rsidRDefault="00E379C6" w:rsidP="00E379C6">
      <w:pPr>
        <w:rPr>
          <w:rStyle w:val="Strong"/>
          <w:color w:val="000000"/>
        </w:rPr>
      </w:pPr>
    </w:p>
    <w:p w14:paraId="145562B4" w14:textId="77777777" w:rsidR="00E379C6" w:rsidRDefault="00E379C6" w:rsidP="00E379C6">
      <w:pPr>
        <w:rPr>
          <w:rStyle w:val="Strong"/>
          <w:color w:val="000000"/>
        </w:rPr>
      </w:pPr>
    </w:p>
    <w:p w14:paraId="7AA8E2A3" w14:textId="77777777" w:rsidR="00E379C6" w:rsidRDefault="00E379C6" w:rsidP="00E379C6">
      <w:pPr>
        <w:rPr>
          <w:rStyle w:val="Strong"/>
          <w:color w:val="000000"/>
        </w:rPr>
      </w:pPr>
    </w:p>
    <w:p w14:paraId="1EFE2093" w14:textId="77777777" w:rsidR="00E379C6" w:rsidRDefault="00E379C6" w:rsidP="00E379C6">
      <w:pPr>
        <w:rPr>
          <w:rStyle w:val="Strong"/>
          <w:color w:val="000000"/>
        </w:rPr>
      </w:pPr>
    </w:p>
    <w:p w14:paraId="7415FE4F" w14:textId="77777777" w:rsidR="00E379C6" w:rsidRDefault="00E379C6" w:rsidP="00E379C6">
      <w:pPr>
        <w:rPr>
          <w:rStyle w:val="Strong"/>
          <w:color w:val="000000"/>
        </w:rPr>
      </w:pPr>
    </w:p>
    <w:p w14:paraId="05B8479F" w14:textId="77777777" w:rsidR="00E379C6" w:rsidRDefault="00E379C6" w:rsidP="00E379C6">
      <w:pPr>
        <w:rPr>
          <w:rStyle w:val="Strong"/>
          <w:color w:val="000000"/>
        </w:rPr>
      </w:pPr>
    </w:p>
    <w:p w14:paraId="66602141" w14:textId="77777777" w:rsidR="00E379C6" w:rsidRDefault="00E379C6" w:rsidP="00E379C6">
      <w:pPr>
        <w:rPr>
          <w:rStyle w:val="Strong"/>
          <w:color w:val="000000"/>
        </w:rPr>
      </w:pPr>
    </w:p>
    <w:p w14:paraId="468E0C90" w14:textId="77777777" w:rsidR="00E379C6" w:rsidRDefault="00E379C6" w:rsidP="00E379C6">
      <w:pPr>
        <w:rPr>
          <w:rStyle w:val="Strong"/>
          <w:color w:val="000000"/>
        </w:rPr>
      </w:pPr>
    </w:p>
    <w:p w14:paraId="493E0382" w14:textId="77777777" w:rsidR="00E379C6" w:rsidRDefault="00E379C6" w:rsidP="00E379C6">
      <w:pPr>
        <w:rPr>
          <w:rStyle w:val="Strong"/>
          <w:color w:val="000000"/>
        </w:rPr>
      </w:pPr>
    </w:p>
    <w:p w14:paraId="474B5141" w14:textId="77777777" w:rsidR="00E379C6" w:rsidRDefault="00E379C6" w:rsidP="00E379C6">
      <w:pPr>
        <w:rPr>
          <w:rStyle w:val="Strong"/>
          <w:color w:val="000000"/>
        </w:rPr>
      </w:pPr>
    </w:p>
    <w:p w14:paraId="532ACB1A" w14:textId="77777777" w:rsidR="00E379C6" w:rsidRDefault="00E379C6" w:rsidP="00E379C6">
      <w:pPr>
        <w:rPr>
          <w:rStyle w:val="Strong"/>
          <w:color w:val="000000"/>
        </w:rPr>
      </w:pPr>
    </w:p>
    <w:p w14:paraId="46CE7EE1" w14:textId="77777777" w:rsidR="00E379C6" w:rsidRDefault="00E379C6" w:rsidP="00E379C6">
      <w:pPr>
        <w:rPr>
          <w:rStyle w:val="Strong"/>
          <w:color w:val="000000"/>
        </w:rPr>
      </w:pPr>
    </w:p>
    <w:p w14:paraId="7330499F" w14:textId="77777777" w:rsidR="00E379C6" w:rsidRDefault="00E379C6" w:rsidP="00E379C6">
      <w:pPr>
        <w:rPr>
          <w:rStyle w:val="Strong"/>
          <w:color w:val="000000"/>
        </w:rPr>
      </w:pPr>
    </w:p>
    <w:p w14:paraId="7CD54BEC" w14:textId="77777777" w:rsidR="00E379C6" w:rsidRDefault="00E379C6" w:rsidP="00E379C6">
      <w:pPr>
        <w:rPr>
          <w:rStyle w:val="Strong"/>
          <w:color w:val="000000"/>
        </w:rPr>
      </w:pPr>
    </w:p>
    <w:p w14:paraId="19B81CC0" w14:textId="77777777" w:rsidR="00E379C6" w:rsidRDefault="00E379C6" w:rsidP="00E379C6">
      <w:pPr>
        <w:rPr>
          <w:rStyle w:val="Strong"/>
          <w:color w:val="000000"/>
        </w:rPr>
      </w:pPr>
    </w:p>
    <w:p w14:paraId="2672AFEC" w14:textId="77777777" w:rsidR="00E379C6" w:rsidRDefault="00E379C6" w:rsidP="00E379C6">
      <w:pPr>
        <w:rPr>
          <w:rStyle w:val="Strong"/>
          <w:color w:val="000000"/>
        </w:rPr>
      </w:pPr>
    </w:p>
    <w:p w14:paraId="0BA58DE7" w14:textId="77777777" w:rsidR="00E379C6" w:rsidRDefault="00E379C6" w:rsidP="00E379C6">
      <w:pPr>
        <w:rPr>
          <w:rStyle w:val="Strong"/>
          <w:color w:val="000000"/>
        </w:rPr>
      </w:pPr>
    </w:p>
    <w:p w14:paraId="1394E8C9" w14:textId="77777777" w:rsidR="00E379C6" w:rsidRDefault="00E379C6" w:rsidP="00E379C6">
      <w:pPr>
        <w:rPr>
          <w:rStyle w:val="Strong"/>
          <w:color w:val="000000"/>
        </w:rPr>
      </w:pPr>
    </w:p>
    <w:p w14:paraId="401FBCDD" w14:textId="77777777" w:rsidR="00E379C6" w:rsidRDefault="00E379C6" w:rsidP="00E379C6">
      <w:pPr>
        <w:rPr>
          <w:rStyle w:val="Strong"/>
          <w:color w:val="000000"/>
        </w:rPr>
      </w:pPr>
    </w:p>
    <w:p w14:paraId="5842B1AF" w14:textId="77777777" w:rsidR="00E379C6" w:rsidRDefault="00E379C6" w:rsidP="00E379C6">
      <w:pPr>
        <w:rPr>
          <w:rStyle w:val="Strong"/>
          <w:color w:val="000000"/>
        </w:rPr>
      </w:pPr>
    </w:p>
    <w:p w14:paraId="5EF39F9E" w14:textId="77777777" w:rsidR="00E379C6" w:rsidRDefault="00E379C6" w:rsidP="00E379C6">
      <w:pPr>
        <w:rPr>
          <w:rStyle w:val="Strong"/>
          <w:color w:val="000000"/>
        </w:rPr>
      </w:pPr>
    </w:p>
    <w:p w14:paraId="6D88BDE8" w14:textId="77777777" w:rsidR="00E379C6" w:rsidRDefault="00E379C6" w:rsidP="00E379C6">
      <w:pPr>
        <w:rPr>
          <w:rStyle w:val="Strong"/>
          <w:color w:val="000000"/>
        </w:rPr>
      </w:pPr>
    </w:p>
    <w:p w14:paraId="09AD9D44" w14:textId="77777777" w:rsidR="00E379C6" w:rsidRDefault="00E379C6" w:rsidP="00E379C6">
      <w:pPr>
        <w:rPr>
          <w:rStyle w:val="Strong"/>
          <w:color w:val="000000"/>
        </w:rPr>
      </w:pPr>
    </w:p>
    <w:p w14:paraId="412832E0" w14:textId="49315338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lastRenderedPageBreak/>
        <w:drawing>
          <wp:inline distT="0" distB="0" distL="0" distR="0" wp14:anchorId="0452597F" wp14:editId="69AB9581">
            <wp:extent cx="5731510" cy="3223895"/>
            <wp:effectExtent l="0" t="0" r="0" b="1905"/>
            <wp:docPr id="16909918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99187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14F2A" w14:textId="77777777" w:rsidR="00E379C6" w:rsidRDefault="00E379C6" w:rsidP="00E379C6">
      <w:pPr>
        <w:rPr>
          <w:rStyle w:val="Strong"/>
          <w:color w:val="000000"/>
        </w:rPr>
      </w:pPr>
    </w:p>
    <w:p w14:paraId="24E1D7B5" w14:textId="63B5EABB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drawing>
          <wp:inline distT="0" distB="0" distL="0" distR="0" wp14:anchorId="54FAEECF" wp14:editId="1F0FAD8E">
            <wp:extent cx="5731510" cy="3223895"/>
            <wp:effectExtent l="0" t="0" r="0" b="1905"/>
            <wp:docPr id="6449755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97558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131D14" w14:textId="77777777" w:rsidR="00E379C6" w:rsidRDefault="00E379C6" w:rsidP="00E379C6">
      <w:pPr>
        <w:rPr>
          <w:rStyle w:val="Strong"/>
          <w:color w:val="000000"/>
        </w:rPr>
      </w:pPr>
    </w:p>
    <w:p w14:paraId="7455CAF8" w14:textId="152EBEAE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lastRenderedPageBreak/>
        <w:drawing>
          <wp:inline distT="0" distB="0" distL="0" distR="0" wp14:anchorId="3D55D8C0" wp14:editId="51E2ACCB">
            <wp:extent cx="5731510" cy="3223895"/>
            <wp:effectExtent l="0" t="0" r="0" b="1905"/>
            <wp:docPr id="20768899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88998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2879F" w14:textId="77777777" w:rsidR="00E379C6" w:rsidRDefault="00E379C6" w:rsidP="00E379C6">
      <w:pPr>
        <w:rPr>
          <w:rStyle w:val="Strong"/>
          <w:color w:val="000000"/>
        </w:rPr>
      </w:pPr>
    </w:p>
    <w:p w14:paraId="6F4537E1" w14:textId="5FE468CD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drawing>
          <wp:inline distT="0" distB="0" distL="0" distR="0" wp14:anchorId="58955AC3" wp14:editId="23612619">
            <wp:extent cx="5731510" cy="3223895"/>
            <wp:effectExtent l="0" t="0" r="0" b="1905"/>
            <wp:docPr id="12979581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95812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5678BE" w14:textId="77777777" w:rsidR="00E379C6" w:rsidRDefault="00E379C6" w:rsidP="00E379C6">
      <w:pPr>
        <w:rPr>
          <w:rStyle w:val="Strong"/>
          <w:color w:val="000000"/>
        </w:rPr>
      </w:pPr>
    </w:p>
    <w:p w14:paraId="20C82B8E" w14:textId="096FAC26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lastRenderedPageBreak/>
        <w:drawing>
          <wp:inline distT="0" distB="0" distL="0" distR="0" wp14:anchorId="1C2BF0DE" wp14:editId="377A2F3B">
            <wp:extent cx="5731510" cy="3223895"/>
            <wp:effectExtent l="0" t="0" r="0" b="1905"/>
            <wp:docPr id="7235914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59141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C37B8" w14:textId="77777777" w:rsidR="00E379C6" w:rsidRDefault="00E379C6" w:rsidP="00E379C6">
      <w:pPr>
        <w:rPr>
          <w:rStyle w:val="Strong"/>
          <w:color w:val="000000"/>
        </w:rPr>
      </w:pPr>
    </w:p>
    <w:p w14:paraId="2B7E93A0" w14:textId="02F693A2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drawing>
          <wp:inline distT="0" distB="0" distL="0" distR="0" wp14:anchorId="488A5DCE" wp14:editId="41E2E250">
            <wp:extent cx="5731510" cy="3223895"/>
            <wp:effectExtent l="0" t="0" r="0" b="1905"/>
            <wp:docPr id="6652016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20162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64A0A" w14:textId="77777777" w:rsidR="00E379C6" w:rsidRDefault="00E379C6" w:rsidP="00E379C6">
      <w:pPr>
        <w:rPr>
          <w:rStyle w:val="Strong"/>
          <w:color w:val="000000"/>
        </w:rPr>
      </w:pPr>
    </w:p>
    <w:p w14:paraId="070F6560" w14:textId="19C8F12C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lastRenderedPageBreak/>
        <w:drawing>
          <wp:inline distT="0" distB="0" distL="0" distR="0" wp14:anchorId="4CD8D490" wp14:editId="1D88C1D9">
            <wp:extent cx="5731510" cy="3223895"/>
            <wp:effectExtent l="0" t="0" r="0" b="1905"/>
            <wp:docPr id="19708353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83533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28DA6" w14:textId="77777777" w:rsidR="00E379C6" w:rsidRDefault="00E379C6" w:rsidP="00E379C6">
      <w:pPr>
        <w:rPr>
          <w:rStyle w:val="Strong"/>
          <w:color w:val="000000"/>
        </w:rPr>
      </w:pPr>
    </w:p>
    <w:p w14:paraId="7204322E" w14:textId="0AEC93D4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drawing>
          <wp:inline distT="0" distB="0" distL="0" distR="0" wp14:anchorId="30EFF586" wp14:editId="328CD88D">
            <wp:extent cx="5731510" cy="3223895"/>
            <wp:effectExtent l="0" t="0" r="0" b="1905"/>
            <wp:docPr id="1916362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3623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C6C0F" w14:textId="77777777" w:rsidR="00E379C6" w:rsidRDefault="00E379C6" w:rsidP="00E379C6">
      <w:pPr>
        <w:rPr>
          <w:rStyle w:val="Strong"/>
          <w:color w:val="000000"/>
        </w:rPr>
      </w:pPr>
    </w:p>
    <w:p w14:paraId="0E78DAA2" w14:textId="5404DFE1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lastRenderedPageBreak/>
        <w:drawing>
          <wp:inline distT="0" distB="0" distL="0" distR="0" wp14:anchorId="5A0D9E64" wp14:editId="3D005CDD">
            <wp:extent cx="5731510" cy="3223895"/>
            <wp:effectExtent l="0" t="0" r="0" b="1905"/>
            <wp:docPr id="18898251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82519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D6338" w14:textId="77777777" w:rsidR="00E379C6" w:rsidRDefault="00E379C6" w:rsidP="00E379C6">
      <w:pPr>
        <w:rPr>
          <w:rStyle w:val="Strong"/>
          <w:color w:val="000000"/>
        </w:rPr>
      </w:pPr>
    </w:p>
    <w:p w14:paraId="60A11AD5" w14:textId="091B7F39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drawing>
          <wp:inline distT="0" distB="0" distL="0" distR="0" wp14:anchorId="7EEC6A65" wp14:editId="1D577359">
            <wp:extent cx="5731510" cy="3223895"/>
            <wp:effectExtent l="0" t="0" r="0" b="1905"/>
            <wp:docPr id="20554206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42065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D9C07" w14:textId="77777777" w:rsidR="00E379C6" w:rsidRDefault="00E379C6" w:rsidP="00E379C6">
      <w:pPr>
        <w:rPr>
          <w:rStyle w:val="Strong"/>
          <w:color w:val="000000"/>
        </w:rPr>
      </w:pPr>
    </w:p>
    <w:p w14:paraId="007E6194" w14:textId="70ECEFE4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lastRenderedPageBreak/>
        <w:drawing>
          <wp:inline distT="0" distB="0" distL="0" distR="0" wp14:anchorId="4CBBE77A" wp14:editId="22E6B12A">
            <wp:extent cx="5731510" cy="3223895"/>
            <wp:effectExtent l="0" t="0" r="0" b="1905"/>
            <wp:docPr id="168155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5557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6B37C" w14:textId="77777777" w:rsidR="00E379C6" w:rsidRDefault="00E379C6" w:rsidP="00E379C6">
      <w:pPr>
        <w:rPr>
          <w:rStyle w:val="Strong"/>
          <w:color w:val="000000"/>
        </w:rPr>
      </w:pPr>
    </w:p>
    <w:p w14:paraId="5CA26AB6" w14:textId="69247C9B" w:rsidR="00E379C6" w:rsidRDefault="00E379C6" w:rsidP="00E379C6">
      <w:pPr>
        <w:rPr>
          <w:rStyle w:val="Strong"/>
          <w:color w:val="000000"/>
        </w:rPr>
      </w:pPr>
      <w:r w:rsidRPr="00E379C6">
        <w:rPr>
          <w:b/>
          <w:bCs/>
          <w:noProof/>
          <w:color w:val="000000"/>
        </w:rPr>
        <w:drawing>
          <wp:inline distT="0" distB="0" distL="0" distR="0" wp14:anchorId="37CD45EA" wp14:editId="6B22D9B1">
            <wp:extent cx="5731510" cy="3223895"/>
            <wp:effectExtent l="0" t="0" r="0" b="1905"/>
            <wp:docPr id="1975830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83004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5B7A0" w14:textId="1CB12477" w:rsidR="00E379C6" w:rsidRDefault="00E379C6"/>
    <w:p w14:paraId="5681B96F" w14:textId="77777777" w:rsidR="009C2029" w:rsidRDefault="009C2029"/>
    <w:p w14:paraId="0F4F9689" w14:textId="77777777" w:rsidR="009C2029" w:rsidRDefault="009C2029"/>
    <w:p w14:paraId="156D7FD7" w14:textId="77777777" w:rsidR="009C2029" w:rsidRDefault="009C2029"/>
    <w:p w14:paraId="0F4904DB" w14:textId="77777777" w:rsidR="009C2029" w:rsidRDefault="009C2029"/>
    <w:p w14:paraId="2388FE52" w14:textId="77777777" w:rsidR="009C2029" w:rsidRDefault="009C2029"/>
    <w:p w14:paraId="3524957F" w14:textId="77777777" w:rsidR="009C2029" w:rsidRDefault="009C2029"/>
    <w:p w14:paraId="168E1204" w14:textId="77777777" w:rsidR="009C2029" w:rsidRDefault="009C2029"/>
    <w:p w14:paraId="6E710226" w14:textId="77777777" w:rsidR="009C2029" w:rsidRDefault="009C2029"/>
    <w:p w14:paraId="5872F1C0" w14:textId="77777777" w:rsidR="009C2029" w:rsidRDefault="009C2029"/>
    <w:p w14:paraId="46F0F87F" w14:textId="77777777" w:rsidR="009C2029" w:rsidRDefault="009C2029"/>
    <w:p w14:paraId="53388056" w14:textId="77777777" w:rsidR="009C2029" w:rsidRDefault="009C2029"/>
    <w:p w14:paraId="55598905" w14:textId="77777777" w:rsidR="009C2029" w:rsidRDefault="009C2029"/>
    <w:p w14:paraId="1F2FC838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Arnone, M., &amp; Arnone, B. (2024). Implementation of AI solutions in hospitality: Challenges and benefits. International Journal of Hospitality Management, 96(1), 45-62.</w:t>
      </w:r>
    </w:p>
    <w:p w14:paraId="0720DA33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Chechi, A. (2024). AI technology trends in hospitality. Hospitality Tech Review.</w:t>
      </w:r>
      <w:r>
        <w:rPr>
          <w:rStyle w:val="apple-converted-space"/>
          <w:rFonts w:eastAsiaTheme="majorEastAsia"/>
          <w:color w:val="000000"/>
        </w:rPr>
        <w:t> </w:t>
      </w:r>
      <w:hyperlink r:id="rId16" w:history="1">
        <w:r>
          <w:rPr>
            <w:rStyle w:val="Hyperlink"/>
            <w:rFonts w:eastAsiaTheme="majorEastAsia"/>
          </w:rPr>
          <w:t>https://www.hospitalitytech.com/trends-2024</w:t>
        </w:r>
      </w:hyperlink>
    </w:p>
    <w:p w14:paraId="125F7F71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Hollander, G. (2023). The state of AI in hotels. Hotel Tech Report.</w:t>
      </w:r>
      <w:r>
        <w:rPr>
          <w:rStyle w:val="apple-converted-space"/>
          <w:rFonts w:eastAsiaTheme="majorEastAsia"/>
          <w:color w:val="000000"/>
        </w:rPr>
        <w:t> </w:t>
      </w:r>
      <w:hyperlink r:id="rId17" w:history="1">
        <w:r>
          <w:rPr>
            <w:rStyle w:val="Hyperlink"/>
            <w:rFonts w:eastAsiaTheme="majorEastAsia"/>
          </w:rPr>
          <w:t>https://www.hoteltechreport.com/ai-state-2023</w:t>
        </w:r>
      </w:hyperlink>
    </w:p>
    <w:p w14:paraId="74A8CC44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Hospitality Net. (2024). Sustainable AI solutions in hotels.</w:t>
      </w:r>
      <w:r>
        <w:rPr>
          <w:rStyle w:val="apple-converted-space"/>
          <w:rFonts w:eastAsiaTheme="majorEastAsia"/>
          <w:color w:val="000000"/>
        </w:rPr>
        <w:t> </w:t>
      </w:r>
      <w:hyperlink r:id="rId18" w:history="1">
        <w:r>
          <w:rPr>
            <w:rStyle w:val="Hyperlink"/>
            <w:rFonts w:eastAsiaTheme="majorEastAsia"/>
          </w:rPr>
          <w:t>https://www.hospitalitynet.org/sustainability</w:t>
        </w:r>
      </w:hyperlink>
    </w:p>
    <w:p w14:paraId="0AB15214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Hradecky, M., Zhang, K., &amp; Lee, S. (2022). Machine learning applications in hotel operations. Journal of Hospitality Technology Research, 15(3), 178-196.</w:t>
      </w:r>
    </w:p>
    <w:p w14:paraId="4FA68907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Jiwnani, D. (2024). AI solutions for modern hotels. Hotel Management International.</w:t>
      </w:r>
      <w:r>
        <w:rPr>
          <w:rStyle w:val="apple-converted-space"/>
          <w:rFonts w:eastAsiaTheme="majorEastAsia"/>
          <w:color w:val="000000"/>
        </w:rPr>
        <w:t> </w:t>
      </w:r>
      <w:hyperlink r:id="rId19" w:history="1">
        <w:r>
          <w:rPr>
            <w:rStyle w:val="Hyperlink"/>
            <w:rFonts w:eastAsiaTheme="majorEastAsia"/>
          </w:rPr>
          <w:t>https://www.hotelmanagement.net/tech/ai-solutions</w:t>
        </w:r>
      </w:hyperlink>
    </w:p>
    <w:p w14:paraId="42E3C17C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Karagiannis, S. (2024a). Regulatory frameworks for AI in hospitality. International Journal of Digital Tourism, 8(2), 89-104.</w:t>
      </w:r>
    </w:p>
    <w:p w14:paraId="36829A20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Karagiannis, S. (2024b). Strategic management of AI implementation in hotels. Journal of Hospitality Management, 42(1), 15-28.</w:t>
      </w:r>
    </w:p>
    <w:p w14:paraId="4B5F7C90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Khan, M. (2024). Legal considerations for AI in hotels. Hotel Law Review.</w:t>
      </w:r>
      <w:r>
        <w:rPr>
          <w:rStyle w:val="apple-converted-space"/>
          <w:rFonts w:eastAsiaTheme="majorEastAsia"/>
          <w:color w:val="000000"/>
        </w:rPr>
        <w:t> </w:t>
      </w:r>
      <w:hyperlink r:id="rId20" w:history="1">
        <w:r>
          <w:rPr>
            <w:rStyle w:val="Hyperlink"/>
            <w:rFonts w:eastAsiaTheme="majorEastAsia"/>
          </w:rPr>
          <w:t>https://www.hotellawreview.com/ai-legal-2024</w:t>
        </w:r>
      </w:hyperlink>
    </w:p>
    <w:p w14:paraId="293A9055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Markdomain. (2024). Accor's AI implementation case study.</w:t>
      </w:r>
      <w:r>
        <w:rPr>
          <w:rStyle w:val="apple-converted-space"/>
          <w:rFonts w:eastAsiaTheme="majorEastAsia"/>
          <w:color w:val="000000"/>
        </w:rPr>
        <w:t> </w:t>
      </w:r>
      <w:hyperlink r:id="rId21" w:history="1">
        <w:r>
          <w:rPr>
            <w:rStyle w:val="Hyperlink"/>
            <w:rFonts w:eastAsiaTheme="majorEastAsia"/>
          </w:rPr>
          <w:t>https://www.markdomain.com/accor-ai-study</w:t>
        </w:r>
      </w:hyperlink>
    </w:p>
    <w:p w14:paraId="46BFD58F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Morch, A. (2024). Marriott's AI journey. Hospitality Net.</w:t>
      </w:r>
      <w:r>
        <w:rPr>
          <w:rStyle w:val="apple-converted-space"/>
          <w:rFonts w:eastAsiaTheme="majorEastAsia"/>
          <w:color w:val="000000"/>
        </w:rPr>
        <w:t> </w:t>
      </w:r>
      <w:hyperlink r:id="rId22" w:history="1">
        <w:r>
          <w:rPr>
            <w:rStyle w:val="Hyperlink"/>
            <w:rFonts w:eastAsiaTheme="majorEastAsia"/>
          </w:rPr>
          <w:t>https://www.hospitalitynet.org/marriott-ai</w:t>
        </w:r>
      </w:hyperlink>
    </w:p>
    <w:p w14:paraId="4870B022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Renascence. (2024). Hilton connected room technology.</w:t>
      </w:r>
      <w:r>
        <w:rPr>
          <w:rStyle w:val="apple-converted-space"/>
          <w:rFonts w:eastAsiaTheme="majorEastAsia"/>
          <w:color w:val="000000"/>
        </w:rPr>
        <w:t> </w:t>
      </w:r>
      <w:hyperlink r:id="rId23" w:history="1">
        <w:r>
          <w:rPr>
            <w:rStyle w:val="Hyperlink"/>
            <w:rFonts w:eastAsiaTheme="majorEastAsia"/>
          </w:rPr>
          <w:t>https://www.renascence.com/hilton-tech</w:t>
        </w:r>
      </w:hyperlink>
    </w:p>
    <w:p w14:paraId="2621D262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Said, H. (2023). AI-driven customer service in luxury hotels. International Journal of Contemporary Hospitality Management, 35(4), 234-251.</w:t>
      </w:r>
    </w:p>
    <w:p w14:paraId="7A90BEC2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TANIC. (2023). Global hotel technology survey.</w:t>
      </w:r>
      <w:r>
        <w:rPr>
          <w:rStyle w:val="apple-converted-space"/>
          <w:rFonts w:eastAsiaTheme="majorEastAsia"/>
          <w:color w:val="000000"/>
        </w:rPr>
        <w:t> </w:t>
      </w:r>
      <w:hyperlink r:id="rId24" w:history="1">
        <w:r>
          <w:rPr>
            <w:rStyle w:val="Hyperlink"/>
            <w:rFonts w:eastAsiaTheme="majorEastAsia"/>
          </w:rPr>
          <w:t>https://www.tanic.org/survey-2023</w:t>
        </w:r>
      </w:hyperlink>
    </w:p>
    <w:p w14:paraId="1DF30B6B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Takyar, A. (2023). Predictive analytics in hospitality. LeewayHertz.</w:t>
      </w:r>
      <w:r>
        <w:rPr>
          <w:rStyle w:val="apple-converted-space"/>
          <w:rFonts w:eastAsiaTheme="majorEastAsia"/>
          <w:color w:val="000000"/>
        </w:rPr>
        <w:t> </w:t>
      </w:r>
      <w:hyperlink r:id="rId25" w:history="1">
        <w:r>
          <w:rPr>
            <w:rStyle w:val="Hyperlink"/>
            <w:rFonts w:eastAsiaTheme="majorEastAsia"/>
          </w:rPr>
          <w:t>https://www.leewayhertz.com/hospitality-analytics</w:t>
        </w:r>
      </w:hyperlink>
    </w:p>
    <w:p w14:paraId="1009D3C7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Whitelaw, P., Benckendorff, P., &amp; Lee, M. (2020). Privacy concerns in AI hotel applications. Journal of Tourism Technology, 12(2), 67-82.</w:t>
      </w:r>
    </w:p>
    <w:p w14:paraId="640E2CD7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lastRenderedPageBreak/>
        <w:t>Yang, Y., Zhang, L., &amp; Wang, J. (2024). Economic impact of AI in hospitality. Tourism Economics, 30(1), 45-60.</w:t>
      </w:r>
    </w:p>
    <w:p w14:paraId="0EDB331D" w14:textId="77777777" w:rsidR="009C2029" w:rsidRDefault="009C2029" w:rsidP="009C2029">
      <w:pPr>
        <w:pStyle w:val="whitespace-pre-wrap"/>
        <w:rPr>
          <w:color w:val="000000"/>
        </w:rPr>
      </w:pPr>
      <w:r>
        <w:rPr>
          <w:color w:val="000000"/>
        </w:rPr>
        <w:t>Zirar, A., Truong, A., &amp; Memon, B. (2023). AI governance in hospitality: A framework approach. International Journal of Hospitality Management, 94(1), 123-139.</w:t>
      </w:r>
    </w:p>
    <w:p w14:paraId="4BFE3982" w14:textId="77777777" w:rsidR="009C2029" w:rsidRDefault="009C2029"/>
    <w:sectPr w:rsidR="009C20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9C6"/>
    <w:rsid w:val="006F7C0D"/>
    <w:rsid w:val="009C2029"/>
    <w:rsid w:val="00E379C6"/>
    <w:rsid w:val="00E64A4A"/>
    <w:rsid w:val="00F54C0F"/>
    <w:rsid w:val="00F64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93381D"/>
  <w15:chartTrackingRefBased/>
  <w15:docId w15:val="{DE0B624C-939E-D449-B607-7D29565FF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79C6"/>
  </w:style>
  <w:style w:type="paragraph" w:styleId="Heading1">
    <w:name w:val="heading 1"/>
    <w:basedOn w:val="Normal"/>
    <w:next w:val="Normal"/>
    <w:link w:val="Heading1Char"/>
    <w:uiPriority w:val="9"/>
    <w:qFormat/>
    <w:rsid w:val="00E64A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4A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4A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4A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4A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4A4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4A4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4A4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4A4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4A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4A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4A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4A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4A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4A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4A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4A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4A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4A4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4A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4A4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4A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E64A4A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E64A4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4A4A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4A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4A4A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E64A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4A4A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E379C6"/>
    <w:rPr>
      <w:b/>
      <w:bCs/>
    </w:rPr>
  </w:style>
  <w:style w:type="paragraph" w:customStyle="1" w:styleId="whitespace-pre-wrap">
    <w:name w:val="whitespace-pre-wrap"/>
    <w:basedOn w:val="Normal"/>
    <w:rsid w:val="009C202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9C2029"/>
  </w:style>
  <w:style w:type="character" w:styleId="Hyperlink">
    <w:name w:val="Hyperlink"/>
    <w:basedOn w:val="DefaultParagraphFont"/>
    <w:uiPriority w:val="99"/>
    <w:semiHidden/>
    <w:unhideWhenUsed/>
    <w:rsid w:val="009C202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0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hyperlink" Target="https://www.hospitalitynet.org/sustainability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markdomain.com/accor-ai-study" TargetMode="Externa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hyperlink" Target="https://www.hoteltechreport.com/ai-state-2023" TargetMode="External"/><Relationship Id="rId25" Type="http://schemas.openxmlformats.org/officeDocument/2006/relationships/hyperlink" Target="https://www.leewayhertz.com/hospitality-analytic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ospitalitytech.com/trends-2024" TargetMode="External"/><Relationship Id="rId20" Type="http://schemas.openxmlformats.org/officeDocument/2006/relationships/hyperlink" Target="https://www.hotellawreview.com/ai-legal-2024" TargetMode="Externa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hyperlink" Target="https://www.tanic.org/survey-2023" TargetMode="External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23" Type="http://schemas.openxmlformats.org/officeDocument/2006/relationships/hyperlink" Target="https://www.renascence.com/hilton-tech" TargetMode="External"/><Relationship Id="rId10" Type="http://schemas.openxmlformats.org/officeDocument/2006/relationships/image" Target="media/image7.emf"/><Relationship Id="rId19" Type="http://schemas.openxmlformats.org/officeDocument/2006/relationships/hyperlink" Target="https://www.hotelmanagement.net/tech/ai-solutions" TargetMode="External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Relationship Id="rId22" Type="http://schemas.openxmlformats.org/officeDocument/2006/relationships/hyperlink" Target="https://www.hospitalitynet.org/marriott-ai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Arial-Times New Roman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 panose="02020603050405020304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456</Words>
  <Characters>2601</Characters>
  <Application>Microsoft Office Word</Application>
  <DocSecurity>0</DocSecurity>
  <Lines>21</Lines>
  <Paragraphs>6</Paragraphs>
  <ScaleCrop>false</ScaleCrop>
  <Company/>
  <LinksUpToDate>false</LinksUpToDate>
  <CharactersWithSpaces>3051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2</cp:revision>
  <dcterms:created xsi:type="dcterms:W3CDTF">2024-11-06T19:56:00Z</dcterms:created>
  <dcterms:modified xsi:type="dcterms:W3CDTF">2024-11-06T20:08:00Z</dcterms:modified>
</cp:coreProperties>
</file>