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9AC1D" w14:textId="50C5534B" w:rsidR="00976169" w:rsidRDefault="00976169" w:rsidP="00976169">
      <w:pPr>
        <w:rPr>
          <w:rFonts w:ascii="Arial" w:hAnsi="Arial" w:cs="Arial"/>
          <w:sz w:val="20"/>
          <w:szCs w:val="20"/>
        </w:rPr>
      </w:pPr>
      <w:r w:rsidRPr="00774956">
        <w:rPr>
          <w:rFonts w:ascii="Arial" w:hAnsi="Arial" w:cs="Arial"/>
          <w:noProof/>
          <w:sz w:val="20"/>
          <w:szCs w:val="20"/>
        </w:rPr>
        <mc:AlternateContent>
          <mc:Choice Requires="wps">
            <w:drawing>
              <wp:anchor distT="45720" distB="45720" distL="114300" distR="114300" simplePos="0" relativeHeight="251659264" behindDoc="0" locked="0" layoutInCell="1" allowOverlap="1" wp14:anchorId="2B116BC4" wp14:editId="49D11ED7">
                <wp:simplePos x="0" y="0"/>
                <wp:positionH relativeFrom="column">
                  <wp:posOffset>5391150</wp:posOffset>
                </wp:positionH>
                <wp:positionV relativeFrom="paragraph">
                  <wp:posOffset>86360</wp:posOffset>
                </wp:positionV>
                <wp:extent cx="990600" cy="628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628650"/>
                        </a:xfrm>
                        <a:prstGeom prst="rect">
                          <a:avLst/>
                        </a:prstGeom>
                        <a:solidFill>
                          <a:srgbClr val="FFFFFF"/>
                        </a:solidFill>
                        <a:ln w="9525">
                          <a:solidFill>
                            <a:srgbClr val="000000"/>
                          </a:solidFill>
                          <a:miter lim="800000"/>
                          <a:headEnd/>
                          <a:tailEnd/>
                        </a:ln>
                      </wps:spPr>
                      <wps:txbx>
                        <w:txbxContent>
                          <w:p w14:paraId="4D955400" w14:textId="3DF8D9CC" w:rsidR="00976169" w:rsidRPr="006B6C37" w:rsidRDefault="00774956" w:rsidP="00976169">
                            <w:pPr>
                              <w:spacing w:after="0"/>
                            </w:pPr>
                            <w:r w:rsidRPr="006B6C37">
                              <w:t>ECEY5004</w:t>
                            </w:r>
                          </w:p>
                          <w:p w14:paraId="106C11BA" w14:textId="403402EE" w:rsidR="00976169" w:rsidRPr="006B6C37" w:rsidRDefault="00976169" w:rsidP="00976169">
                            <w:pPr>
                              <w:spacing w:after="0"/>
                            </w:pPr>
                            <w:r w:rsidRPr="006B6C37">
                              <w:t>2305703</w:t>
                            </w:r>
                          </w:p>
                          <w:p w14:paraId="7C6BF876" w14:textId="553A69C9" w:rsidR="00976169" w:rsidRPr="006B6C37" w:rsidRDefault="00976169" w:rsidP="00976169">
                            <w:pPr>
                              <w:spacing w:after="0"/>
                            </w:pPr>
                            <w:r w:rsidRPr="006B6C37">
                              <w:t>Words:</w:t>
                            </w:r>
                            <w:r w:rsidR="0064174B" w:rsidRPr="006B6C37">
                              <w:t xml:space="preserve"> </w:t>
                            </w:r>
                            <w:r w:rsidR="007D1012">
                              <w:t>2,</w:t>
                            </w:r>
                            <w:r w:rsidR="00215B02">
                              <w:t>1</w:t>
                            </w:r>
                            <w:r w:rsidR="007D1012">
                              <w:t>49</w:t>
                            </w:r>
                          </w:p>
                          <w:p w14:paraId="3533C7A5" w14:textId="77777777" w:rsidR="00976169" w:rsidRDefault="00976169" w:rsidP="00976169">
                            <w:pPr>
                              <w:spacing w:line="120"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116BC4" id="_x0000_t202" coordsize="21600,21600" o:spt="202" path="m,l,21600r21600,l21600,xe">
                <v:stroke joinstyle="miter"/>
                <v:path gradientshapeok="t" o:connecttype="rect"/>
              </v:shapetype>
              <v:shape id="Text Box 2" o:spid="_x0000_s1026" type="#_x0000_t202" style="position:absolute;margin-left:424.5pt;margin-top:6.8pt;width:78pt;height:49.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">
                <v:textbox>
                  <w:txbxContent>
                    <w:p w14:paraId="4D955400" w14:textId="3DF8D9CC" w:rsidR="00976169" w:rsidRPr="006B6C37" w:rsidRDefault="00774956" w:rsidP="00976169">
                      <w:pPr>
                        <w:spacing w:after="0"/>
                      </w:pPr>
                      <w:r w:rsidRPr="006B6C37">
                        <w:t>ECEY5004</w:t>
                      </w:r>
                    </w:p>
                    <w:p w14:paraId="106C11BA" w14:textId="403402EE" w:rsidR="00976169" w:rsidRPr="006B6C37" w:rsidRDefault="00976169" w:rsidP="00976169">
                      <w:pPr>
                        <w:spacing w:after="0"/>
                      </w:pPr>
                      <w:r w:rsidRPr="006B6C37">
                        <w:t>2305703</w:t>
                      </w:r>
                    </w:p>
                    <w:p w14:paraId="7C6BF876" w14:textId="553A69C9" w:rsidR="00976169" w:rsidRPr="006B6C37" w:rsidRDefault="00976169" w:rsidP="00976169">
                      <w:pPr>
                        <w:spacing w:after="0"/>
                      </w:pPr>
                      <w:r w:rsidRPr="006B6C37">
                        <w:t>Words:</w:t>
                      </w:r>
                      <w:r w:rsidR="0064174B" w:rsidRPr="006B6C37">
                        <w:t xml:space="preserve"> </w:t>
                      </w:r>
                      <w:r w:rsidR="007D1012">
                        <w:t>2,</w:t>
                      </w:r>
                      <w:r w:rsidR="00215B02">
                        <w:t>1</w:t>
                      </w:r>
                      <w:r w:rsidR="007D1012">
                        <w:t>49</w:t>
                      </w:r>
                    </w:p>
                    <w:p w14:paraId="3533C7A5" w14:textId="77777777" w:rsidR="00976169" w:rsidRDefault="00976169" w:rsidP="00976169">
                      <w:pPr>
                        <w:spacing w:line="120" w:lineRule="auto"/>
                      </w:pPr>
                    </w:p>
                  </w:txbxContent>
                </v:textbox>
                <w10:wrap type="square"/>
              </v:shape>
            </w:pict>
          </mc:Fallback>
        </mc:AlternateContent>
      </w:r>
    </w:p>
    <w:p w14:paraId="64672F67" w14:textId="18EB5D58" w:rsidR="00976169" w:rsidRDefault="00976169" w:rsidP="00976169">
      <w:pPr>
        <w:rPr>
          <w:rFonts w:ascii="Arial" w:hAnsi="Arial" w:cs="Arial"/>
          <w:sz w:val="20"/>
          <w:szCs w:val="20"/>
        </w:rPr>
      </w:pPr>
    </w:p>
    <w:p w14:paraId="3E65398F" w14:textId="6C1373EC" w:rsidR="00976169" w:rsidRDefault="00976169" w:rsidP="00976169">
      <w:pPr>
        <w:rPr>
          <w:rFonts w:ascii="Arial" w:hAnsi="Arial" w:cs="Arial"/>
          <w:sz w:val="20"/>
          <w:szCs w:val="20"/>
        </w:rPr>
      </w:pPr>
    </w:p>
    <w:p w14:paraId="4AEBB7BF" w14:textId="75BB7E9F" w:rsidR="00976169" w:rsidRDefault="00976169" w:rsidP="00976169">
      <w:pPr>
        <w:rPr>
          <w:rFonts w:ascii="Arial" w:hAnsi="Arial" w:cs="Arial"/>
          <w:sz w:val="20"/>
          <w:szCs w:val="20"/>
        </w:rPr>
      </w:pPr>
    </w:p>
    <w:p w14:paraId="2A3769A0" w14:textId="77777777" w:rsidR="007C4D80" w:rsidRDefault="007C4D80" w:rsidP="00976169">
      <w:pPr>
        <w:rPr>
          <w:rFonts w:ascii="Arial" w:hAnsi="Arial" w:cs="Arial"/>
          <w:sz w:val="20"/>
          <w:szCs w:val="20"/>
        </w:rPr>
      </w:pPr>
    </w:p>
    <w:p w14:paraId="6697C322" w14:textId="1D119032" w:rsidR="006B6C37" w:rsidRDefault="007C4D80" w:rsidP="007C4D80">
      <w:pPr>
        <w:spacing w:line="360" w:lineRule="auto"/>
        <w:jc w:val="center"/>
        <w:rPr>
          <w:rFonts w:ascii="Arial" w:hAnsi="Arial" w:cs="Arial"/>
          <w:sz w:val="24"/>
          <w:szCs w:val="24"/>
          <w:u w:val="single"/>
        </w:rPr>
      </w:pPr>
      <w:r w:rsidRPr="007C4D80">
        <w:rPr>
          <w:rFonts w:ascii="Arial" w:hAnsi="Arial" w:cs="Arial"/>
          <w:sz w:val="24"/>
          <w:szCs w:val="24"/>
          <w:u w:val="single"/>
        </w:rPr>
        <w:t>Language and Literacy in the Digital Age</w:t>
      </w:r>
    </w:p>
    <w:p w14:paraId="4ECF083F" w14:textId="77777777" w:rsidR="007C4D80" w:rsidRPr="007C4D80" w:rsidRDefault="007C4D80" w:rsidP="007C4D80">
      <w:pPr>
        <w:spacing w:line="360" w:lineRule="auto"/>
        <w:jc w:val="center"/>
        <w:rPr>
          <w:rFonts w:ascii="Arial" w:hAnsi="Arial" w:cs="Arial"/>
          <w:sz w:val="24"/>
          <w:szCs w:val="24"/>
          <w:u w:val="single"/>
        </w:rPr>
      </w:pPr>
    </w:p>
    <w:p w14:paraId="339D8C81" w14:textId="2A57C129" w:rsidR="002C2E5B" w:rsidRDefault="00A73A17" w:rsidP="002C2E5B">
      <w:pPr>
        <w:spacing w:line="360" w:lineRule="auto"/>
        <w:rPr>
          <w:rFonts w:ascii="Arial" w:hAnsi="Arial" w:cs="Arial"/>
          <w:sz w:val="24"/>
          <w:szCs w:val="24"/>
        </w:rPr>
      </w:pPr>
      <w:r w:rsidRPr="00A73A17">
        <w:rPr>
          <w:rFonts w:ascii="Arial" w:hAnsi="Arial" w:cs="Arial"/>
          <w:sz w:val="24"/>
          <w:szCs w:val="24"/>
        </w:rPr>
        <w:t>The purpose of this assignment</w:t>
      </w:r>
      <w:r w:rsidRPr="00A73A17">
        <w:rPr>
          <w:rFonts w:ascii="Arial" w:hAnsi="Arial" w:cs="Arial"/>
          <w:sz w:val="24"/>
          <w:szCs w:val="24"/>
        </w:rPr>
        <w:t xml:space="preserve"> is to investigate and critically evaluate</w:t>
      </w:r>
      <w:r w:rsidR="00CB0FA4">
        <w:rPr>
          <w:rFonts w:ascii="Arial" w:hAnsi="Arial" w:cs="Arial"/>
          <w:sz w:val="24"/>
          <w:szCs w:val="24"/>
        </w:rPr>
        <w:t>,</w:t>
      </w:r>
      <w:r w:rsidRPr="00A73A17">
        <w:rPr>
          <w:rFonts w:ascii="Arial" w:hAnsi="Arial" w:cs="Arial"/>
          <w:sz w:val="24"/>
          <w:szCs w:val="24"/>
        </w:rPr>
        <w:t xml:space="preserve"> a range of storytelling approaches and techniques, to determine which are more impactful and why. This assignment will also seek to ascertain, how various storytelling techniques affect academic achievement and student engagement, by assessing their advantages and disadvantages. </w:t>
      </w:r>
      <w:proofErr w:type="gramStart"/>
      <w:r w:rsidRPr="00A73A17">
        <w:rPr>
          <w:rFonts w:ascii="Arial" w:hAnsi="Arial" w:cs="Arial"/>
          <w:sz w:val="24"/>
          <w:szCs w:val="24"/>
        </w:rPr>
        <w:t>In order to</w:t>
      </w:r>
      <w:proofErr w:type="gramEnd"/>
      <w:r w:rsidRPr="00A73A17">
        <w:rPr>
          <w:rFonts w:ascii="Arial" w:hAnsi="Arial" w:cs="Arial"/>
          <w:sz w:val="24"/>
          <w:szCs w:val="24"/>
        </w:rPr>
        <w:t xml:space="preserve"> demonstrate how stories can be effective tools for language acquisition and critical reasoning, the role of storytelling in fostering each child's digital literacy, as well as reading, writing and oracy skills, will be examined. This assignment will specifically focus on the pedagogical benefits of storytelling, in developing children's critical literacy and communication abilities, through analysis.</w:t>
      </w:r>
      <w:r w:rsidR="002C2E5B">
        <w:rPr>
          <w:rFonts w:ascii="Arial" w:hAnsi="Arial" w:cs="Arial"/>
          <w:sz w:val="24"/>
          <w:szCs w:val="24"/>
        </w:rPr>
        <w:t xml:space="preserve"> </w:t>
      </w:r>
      <w:r w:rsidR="002C2E5B" w:rsidRPr="000A481B">
        <w:rPr>
          <w:rFonts w:ascii="Arial" w:hAnsi="Arial" w:cs="Arial"/>
          <w:sz w:val="24"/>
          <w:szCs w:val="24"/>
        </w:rPr>
        <w:t>What special advantages do traditional and digital literacy offer for audience interaction, creative thinking, and communication in the modern world, and how do storytelling skills and techniques vary between the two?</w:t>
      </w:r>
    </w:p>
    <w:p w14:paraId="35CA7A84" w14:textId="54012DC8" w:rsidR="003C193F" w:rsidRDefault="00AD05F2" w:rsidP="00814403">
      <w:pPr>
        <w:spacing w:line="360" w:lineRule="auto"/>
        <w:rPr>
          <w:rFonts w:ascii="Arial" w:hAnsi="Arial" w:cs="Arial"/>
          <w:sz w:val="24"/>
          <w:szCs w:val="24"/>
        </w:rPr>
      </w:pPr>
      <w:r>
        <w:rPr>
          <w:rFonts w:ascii="Arial" w:hAnsi="Arial" w:cs="Arial"/>
          <w:sz w:val="24"/>
          <w:szCs w:val="24"/>
        </w:rPr>
        <w:t>Raising Children (2023) claim that f</w:t>
      </w:r>
      <w:r w:rsidR="00814403" w:rsidRPr="00814403">
        <w:rPr>
          <w:rFonts w:ascii="Arial" w:hAnsi="Arial" w:cs="Arial"/>
          <w:sz w:val="24"/>
          <w:szCs w:val="24"/>
        </w:rPr>
        <w:t xml:space="preserve">rom the time of birth until age seven, storytelling is vital to a child's growth, as it promotes vocabulary acquisition, cognitive development and emotional attachment. Babies </w:t>
      </w:r>
      <w:proofErr w:type="gramStart"/>
      <w:r w:rsidR="00814403" w:rsidRPr="00814403">
        <w:rPr>
          <w:rFonts w:ascii="Arial" w:hAnsi="Arial" w:cs="Arial"/>
          <w:sz w:val="24"/>
          <w:szCs w:val="24"/>
        </w:rPr>
        <w:t>have the ability to</w:t>
      </w:r>
      <w:proofErr w:type="gramEnd"/>
      <w:r w:rsidR="00814403" w:rsidRPr="00814403">
        <w:rPr>
          <w:rFonts w:ascii="Arial" w:hAnsi="Arial" w:cs="Arial"/>
          <w:sz w:val="24"/>
          <w:szCs w:val="24"/>
        </w:rPr>
        <w:t xml:space="preserve"> hear their families' voices and recognise such sounds before they are born</w:t>
      </w:r>
      <w:r w:rsidR="00A32267">
        <w:rPr>
          <w:rFonts w:ascii="Arial" w:hAnsi="Arial" w:cs="Arial"/>
          <w:sz w:val="24"/>
          <w:szCs w:val="24"/>
        </w:rPr>
        <w:t xml:space="preserve"> (Shu, 2021)</w:t>
      </w:r>
      <w:r w:rsidR="00814403" w:rsidRPr="00814403">
        <w:rPr>
          <w:rFonts w:ascii="Arial" w:hAnsi="Arial" w:cs="Arial"/>
          <w:sz w:val="24"/>
          <w:szCs w:val="24"/>
        </w:rPr>
        <w:t>, and as a result, babies develop early language neural connections</w:t>
      </w:r>
      <w:r w:rsidR="00EE7D9B">
        <w:rPr>
          <w:rFonts w:ascii="Arial" w:hAnsi="Arial" w:cs="Arial"/>
          <w:sz w:val="24"/>
          <w:szCs w:val="24"/>
        </w:rPr>
        <w:t xml:space="preserve"> (Fehlhaber, 2019)</w:t>
      </w:r>
      <w:r w:rsidR="00814403" w:rsidRPr="00814403">
        <w:rPr>
          <w:rFonts w:ascii="Arial" w:hAnsi="Arial" w:cs="Arial"/>
          <w:sz w:val="24"/>
          <w:szCs w:val="24"/>
        </w:rPr>
        <w:t xml:space="preserve">. </w:t>
      </w:r>
      <w:r w:rsidR="00037954">
        <w:rPr>
          <w:rFonts w:ascii="Arial" w:hAnsi="Arial" w:cs="Arial"/>
          <w:sz w:val="24"/>
          <w:szCs w:val="24"/>
        </w:rPr>
        <w:t>Taylor (2023) claims that s</w:t>
      </w:r>
      <w:r w:rsidR="00814403" w:rsidRPr="00814403">
        <w:rPr>
          <w:rFonts w:ascii="Arial" w:hAnsi="Arial" w:cs="Arial"/>
          <w:sz w:val="24"/>
          <w:szCs w:val="24"/>
        </w:rPr>
        <w:t xml:space="preserve">torytelling fosters vocabulary growth, improves listening comprehension, and fortifies knowledge and understanding in young children, all of which contribute to the establishment of early literacy. </w:t>
      </w:r>
    </w:p>
    <w:p w14:paraId="11B91B71" w14:textId="4F832A91" w:rsidR="00B66F84" w:rsidRDefault="006B039E" w:rsidP="00814403">
      <w:pPr>
        <w:spacing w:line="360" w:lineRule="auto"/>
        <w:rPr>
          <w:rFonts w:ascii="Arial" w:hAnsi="Arial" w:cs="Arial"/>
          <w:sz w:val="24"/>
          <w:szCs w:val="24"/>
        </w:rPr>
      </w:pPr>
      <w:r>
        <w:rPr>
          <w:rFonts w:ascii="Arial" w:hAnsi="Arial" w:cs="Arial"/>
          <w:sz w:val="24"/>
          <w:szCs w:val="24"/>
        </w:rPr>
        <w:t>Friday (2024) states that</w:t>
      </w:r>
      <w:r w:rsidR="004D734B">
        <w:rPr>
          <w:rFonts w:ascii="Arial" w:hAnsi="Arial" w:cs="Arial"/>
          <w:sz w:val="24"/>
          <w:szCs w:val="24"/>
        </w:rPr>
        <w:t xml:space="preserve"> c</w:t>
      </w:r>
      <w:r w:rsidR="00814403" w:rsidRPr="00814403">
        <w:rPr>
          <w:rFonts w:ascii="Arial" w:hAnsi="Arial" w:cs="Arial"/>
          <w:sz w:val="24"/>
          <w:szCs w:val="24"/>
        </w:rPr>
        <w:t>hildren's ability to organise ideas, forecast outcomes, and comprehend challenging concepts, is enhanced through captivating stories, which also promotes each child's creative skills.</w:t>
      </w:r>
      <w:r w:rsidR="00E0126C">
        <w:rPr>
          <w:rFonts w:ascii="Arial" w:hAnsi="Arial" w:cs="Arial"/>
          <w:sz w:val="24"/>
          <w:szCs w:val="24"/>
        </w:rPr>
        <w:t xml:space="preserve"> Children’s digital literacy is also enhanced</w:t>
      </w:r>
      <w:r w:rsidR="00137164">
        <w:rPr>
          <w:rFonts w:ascii="Arial" w:hAnsi="Arial" w:cs="Arial"/>
          <w:sz w:val="24"/>
          <w:szCs w:val="24"/>
        </w:rPr>
        <w:t>,</w:t>
      </w:r>
      <w:r w:rsidR="00E0126C">
        <w:rPr>
          <w:rFonts w:ascii="Arial" w:hAnsi="Arial" w:cs="Arial"/>
          <w:sz w:val="24"/>
          <w:szCs w:val="24"/>
        </w:rPr>
        <w:t xml:space="preserve"> through interactive stories and digital narration </w:t>
      </w:r>
      <w:r w:rsidR="00137164">
        <w:rPr>
          <w:rFonts w:ascii="Arial" w:hAnsi="Arial" w:cs="Arial"/>
          <w:sz w:val="24"/>
          <w:szCs w:val="24"/>
        </w:rPr>
        <w:t>resources, which expands each child’s knowledge of technology and inspires children to be curious, by exploring educational content on multimedi</w:t>
      </w:r>
      <w:r w:rsidR="007C4E59">
        <w:rPr>
          <w:rFonts w:ascii="Arial" w:hAnsi="Arial" w:cs="Arial"/>
          <w:sz w:val="24"/>
          <w:szCs w:val="24"/>
        </w:rPr>
        <w:t>a (</w:t>
      </w:r>
      <w:proofErr w:type="spellStart"/>
      <w:r w:rsidR="007C4E59">
        <w:rPr>
          <w:rFonts w:ascii="Arial" w:hAnsi="Arial" w:cs="Arial"/>
          <w:sz w:val="24"/>
          <w:szCs w:val="24"/>
        </w:rPr>
        <w:t>Giannikas</w:t>
      </w:r>
      <w:proofErr w:type="spellEnd"/>
      <w:r w:rsidR="007C4E59">
        <w:rPr>
          <w:rFonts w:ascii="Arial" w:hAnsi="Arial" w:cs="Arial"/>
          <w:sz w:val="24"/>
          <w:szCs w:val="24"/>
        </w:rPr>
        <w:t>, 2023).</w:t>
      </w:r>
      <w:r w:rsidR="00EB0299">
        <w:rPr>
          <w:rFonts w:ascii="Arial" w:hAnsi="Arial" w:cs="Arial"/>
          <w:sz w:val="24"/>
          <w:szCs w:val="24"/>
        </w:rPr>
        <w:t xml:space="preserve"> </w:t>
      </w:r>
    </w:p>
    <w:p w14:paraId="40743EB2" w14:textId="77777777" w:rsidR="00985FF4" w:rsidRDefault="00985FF4" w:rsidP="00814403">
      <w:pPr>
        <w:spacing w:line="360" w:lineRule="auto"/>
        <w:rPr>
          <w:rFonts w:ascii="Arial" w:hAnsi="Arial" w:cs="Arial"/>
          <w:sz w:val="24"/>
          <w:szCs w:val="24"/>
        </w:rPr>
      </w:pPr>
    </w:p>
    <w:p w14:paraId="05AC9F91" w14:textId="77777777" w:rsidR="00985FF4" w:rsidRDefault="00985FF4" w:rsidP="00814403">
      <w:pPr>
        <w:spacing w:line="360" w:lineRule="auto"/>
        <w:rPr>
          <w:rFonts w:ascii="Arial" w:hAnsi="Arial" w:cs="Arial"/>
          <w:sz w:val="24"/>
          <w:szCs w:val="24"/>
        </w:rPr>
      </w:pPr>
    </w:p>
    <w:p w14:paraId="170E76C9" w14:textId="77777777" w:rsidR="00985FF4" w:rsidRDefault="00985FF4" w:rsidP="00814403">
      <w:pPr>
        <w:spacing w:line="360" w:lineRule="auto"/>
        <w:rPr>
          <w:rFonts w:ascii="Arial" w:hAnsi="Arial" w:cs="Arial"/>
          <w:sz w:val="24"/>
          <w:szCs w:val="24"/>
        </w:rPr>
      </w:pPr>
    </w:p>
    <w:p w14:paraId="465E5809" w14:textId="753CBDD4" w:rsidR="005E6B86" w:rsidRDefault="008F0327" w:rsidP="00814403">
      <w:pPr>
        <w:spacing w:line="360" w:lineRule="auto"/>
        <w:rPr>
          <w:rFonts w:ascii="Arial" w:hAnsi="Arial" w:cs="Arial"/>
          <w:sz w:val="24"/>
          <w:szCs w:val="24"/>
        </w:rPr>
      </w:pPr>
      <w:r>
        <w:rPr>
          <w:rFonts w:ascii="Arial" w:hAnsi="Arial" w:cs="Arial"/>
          <w:sz w:val="24"/>
          <w:szCs w:val="24"/>
        </w:rPr>
        <w:t xml:space="preserve">According to </w:t>
      </w:r>
      <w:r w:rsidR="003639F4">
        <w:rPr>
          <w:rFonts w:ascii="Arial" w:hAnsi="Arial" w:cs="Arial"/>
          <w:sz w:val="24"/>
          <w:szCs w:val="24"/>
        </w:rPr>
        <w:t xml:space="preserve">Yabe </w:t>
      </w:r>
      <w:r w:rsidR="003639F4">
        <w:rPr>
          <w:rFonts w:ascii="Arial" w:hAnsi="Arial" w:cs="Arial"/>
          <w:i/>
          <w:iCs/>
          <w:sz w:val="24"/>
          <w:szCs w:val="24"/>
        </w:rPr>
        <w:t xml:space="preserve">et al. </w:t>
      </w:r>
      <w:r w:rsidR="003639F4">
        <w:rPr>
          <w:rFonts w:ascii="Arial" w:hAnsi="Arial" w:cs="Arial"/>
          <w:sz w:val="24"/>
          <w:szCs w:val="24"/>
        </w:rPr>
        <w:t xml:space="preserve">(2018), </w:t>
      </w:r>
      <w:r w:rsidR="004208FB">
        <w:rPr>
          <w:rFonts w:ascii="Arial" w:hAnsi="Arial" w:cs="Arial"/>
          <w:sz w:val="24"/>
          <w:szCs w:val="24"/>
        </w:rPr>
        <w:t>a</w:t>
      </w:r>
      <w:r w:rsidR="004208FB" w:rsidRPr="004208FB">
        <w:rPr>
          <w:rFonts w:ascii="Arial" w:hAnsi="Arial" w:cs="Arial"/>
          <w:sz w:val="24"/>
          <w:szCs w:val="24"/>
        </w:rPr>
        <w:t>lthough there is evidence of distinct cognitive engagement during storytelling, recent studies indicate that the brain mechanisms underlying the effects of storytelling on children, are still not fully comprehended. Compared to reading picture books, research suggests that storytelling induces longstanding brain activation, especially in regions related to language processing, memory, and imagination, and according to these results, storytelling could provide unique benefits as a psychological and educational tool that improves children's cognitive growth and academic performance</w:t>
      </w:r>
      <w:r w:rsidR="006F1B42">
        <w:rPr>
          <w:rFonts w:ascii="Arial" w:hAnsi="Arial" w:cs="Arial"/>
          <w:sz w:val="24"/>
          <w:szCs w:val="24"/>
        </w:rPr>
        <w:t xml:space="preserve"> (Yabe </w:t>
      </w:r>
      <w:r w:rsidR="006F1B42">
        <w:rPr>
          <w:rFonts w:ascii="Arial" w:hAnsi="Arial" w:cs="Arial"/>
          <w:i/>
          <w:iCs/>
          <w:sz w:val="24"/>
          <w:szCs w:val="24"/>
        </w:rPr>
        <w:t xml:space="preserve">et al. </w:t>
      </w:r>
      <w:r w:rsidR="006F1B42">
        <w:rPr>
          <w:rFonts w:ascii="Arial" w:hAnsi="Arial" w:cs="Arial"/>
          <w:sz w:val="24"/>
          <w:szCs w:val="24"/>
        </w:rPr>
        <w:t>2018).</w:t>
      </w:r>
    </w:p>
    <w:p w14:paraId="2A1ED24D" w14:textId="33892691" w:rsidR="00EC094F" w:rsidRDefault="0057049A" w:rsidP="00814403">
      <w:pPr>
        <w:spacing w:line="360" w:lineRule="auto"/>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Solylemez</w:t>
      </w:r>
      <w:proofErr w:type="spellEnd"/>
      <w:r>
        <w:rPr>
          <w:rFonts w:ascii="Arial" w:hAnsi="Arial" w:cs="Arial"/>
          <w:sz w:val="24"/>
          <w:szCs w:val="24"/>
        </w:rPr>
        <w:t xml:space="preserve"> (2023) argues that </w:t>
      </w:r>
      <w:r w:rsidR="004C704B">
        <w:rPr>
          <w:rFonts w:ascii="Arial" w:hAnsi="Arial" w:cs="Arial"/>
          <w:sz w:val="24"/>
          <w:szCs w:val="24"/>
        </w:rPr>
        <w:t>d</w:t>
      </w:r>
      <w:r w:rsidR="004C704B" w:rsidRPr="004C704B">
        <w:rPr>
          <w:rFonts w:ascii="Arial" w:hAnsi="Arial" w:cs="Arial"/>
          <w:sz w:val="24"/>
          <w:szCs w:val="24"/>
        </w:rPr>
        <w:t>espite being entertaining, digital storytelling may be harmful to children's health, as long periods of screen time frequently result in poor posture, which can exasperate shoulder, neck, and back pain as well as caus</w:t>
      </w:r>
      <w:r w:rsidR="003B0FEF">
        <w:rPr>
          <w:rFonts w:ascii="Arial" w:hAnsi="Arial" w:cs="Arial"/>
          <w:sz w:val="24"/>
          <w:szCs w:val="24"/>
        </w:rPr>
        <w:t>ing</w:t>
      </w:r>
      <w:r w:rsidR="004C704B" w:rsidRPr="004C704B">
        <w:rPr>
          <w:rFonts w:ascii="Arial" w:hAnsi="Arial" w:cs="Arial"/>
          <w:sz w:val="24"/>
          <w:szCs w:val="24"/>
        </w:rPr>
        <w:t xml:space="preserve"> postural abnormalities like slouching. Children's eyes are also strained by prolonged use of digital devices, leading to issues like dry eyes, digital eye strain, and even myopia</w:t>
      </w:r>
      <w:r w:rsidR="0015747E">
        <w:rPr>
          <w:rFonts w:ascii="Arial" w:hAnsi="Arial" w:cs="Arial"/>
          <w:sz w:val="24"/>
          <w:szCs w:val="24"/>
        </w:rPr>
        <w:t xml:space="preserve"> (</w:t>
      </w:r>
      <w:r w:rsidR="005A23A1">
        <w:rPr>
          <w:rFonts w:ascii="Arial" w:hAnsi="Arial" w:cs="Arial"/>
          <w:sz w:val="24"/>
          <w:szCs w:val="24"/>
        </w:rPr>
        <w:t xml:space="preserve">Association of Optometrists, 2017). </w:t>
      </w:r>
      <w:r w:rsidR="00F113E3">
        <w:rPr>
          <w:rFonts w:ascii="Arial" w:hAnsi="Arial" w:cs="Arial"/>
          <w:sz w:val="24"/>
          <w:szCs w:val="24"/>
        </w:rPr>
        <w:t xml:space="preserve">Despite these findings, </w:t>
      </w:r>
      <w:proofErr w:type="spellStart"/>
      <w:r w:rsidR="00B567EF">
        <w:rPr>
          <w:rFonts w:ascii="Arial" w:hAnsi="Arial" w:cs="Arial"/>
          <w:sz w:val="24"/>
          <w:szCs w:val="24"/>
        </w:rPr>
        <w:t>Tulpar</w:t>
      </w:r>
      <w:proofErr w:type="spellEnd"/>
      <w:r w:rsidR="00B567EF">
        <w:rPr>
          <w:rFonts w:ascii="Arial" w:hAnsi="Arial" w:cs="Arial"/>
          <w:sz w:val="24"/>
          <w:szCs w:val="24"/>
        </w:rPr>
        <w:t xml:space="preserve"> (2019) maintains that </w:t>
      </w:r>
      <w:r w:rsidR="00B25388">
        <w:rPr>
          <w:rFonts w:ascii="Arial" w:hAnsi="Arial" w:cs="Arial"/>
          <w:sz w:val="24"/>
          <w:szCs w:val="24"/>
        </w:rPr>
        <w:t>a</w:t>
      </w:r>
      <w:r w:rsidR="00B25388" w:rsidRPr="00B25388">
        <w:rPr>
          <w:rFonts w:ascii="Arial" w:hAnsi="Arial" w:cs="Arial"/>
          <w:sz w:val="24"/>
          <w:szCs w:val="24"/>
        </w:rPr>
        <w:t xml:space="preserve">ccording to </w:t>
      </w:r>
      <w:r w:rsidR="00B25388">
        <w:rPr>
          <w:rFonts w:ascii="Arial" w:hAnsi="Arial" w:cs="Arial"/>
          <w:sz w:val="24"/>
          <w:szCs w:val="24"/>
        </w:rPr>
        <w:t xml:space="preserve">Bruno </w:t>
      </w:r>
      <w:r w:rsidR="00B25388" w:rsidRPr="00B25388">
        <w:rPr>
          <w:rFonts w:ascii="Arial" w:hAnsi="Arial" w:cs="Arial"/>
          <w:sz w:val="24"/>
          <w:szCs w:val="24"/>
        </w:rPr>
        <w:t>Bettelheim, storytelling is a vital academic tool that promotes both social and emotional growth.</w:t>
      </w:r>
      <w:r w:rsidR="00B25388">
        <w:rPr>
          <w:rFonts w:ascii="Arial" w:hAnsi="Arial" w:cs="Arial"/>
          <w:sz w:val="24"/>
          <w:szCs w:val="24"/>
        </w:rPr>
        <w:t xml:space="preserve"> </w:t>
      </w:r>
    </w:p>
    <w:p w14:paraId="59E1FD65" w14:textId="19F422E1" w:rsidR="002431EB" w:rsidRDefault="00B25388" w:rsidP="00814403">
      <w:pPr>
        <w:spacing w:line="360" w:lineRule="auto"/>
        <w:rPr>
          <w:rFonts w:ascii="Arial" w:hAnsi="Arial" w:cs="Arial"/>
          <w:sz w:val="24"/>
          <w:szCs w:val="24"/>
        </w:rPr>
      </w:pPr>
      <w:r w:rsidRPr="00B25388">
        <w:rPr>
          <w:rFonts w:ascii="Arial" w:hAnsi="Arial" w:cs="Arial"/>
          <w:sz w:val="24"/>
          <w:szCs w:val="24"/>
        </w:rPr>
        <w:t>Bettelheim</w:t>
      </w:r>
      <w:r w:rsidR="009837AD">
        <w:rPr>
          <w:rFonts w:ascii="Arial" w:hAnsi="Arial" w:cs="Arial"/>
          <w:sz w:val="24"/>
          <w:szCs w:val="24"/>
        </w:rPr>
        <w:t xml:space="preserve"> (2010)</w:t>
      </w:r>
      <w:r w:rsidRPr="00B25388">
        <w:rPr>
          <w:rFonts w:ascii="Arial" w:hAnsi="Arial" w:cs="Arial"/>
          <w:sz w:val="24"/>
          <w:szCs w:val="24"/>
        </w:rPr>
        <w:t xml:space="preserve"> highlights the psychological advantages of storytelling for children's personal development, and contends that by conveying difficult emotions, anxieties, and desires in expressive, approachable ways, stories aid children in processing them</w:t>
      </w:r>
      <w:r w:rsidR="001C1847">
        <w:rPr>
          <w:rFonts w:ascii="Arial" w:hAnsi="Arial" w:cs="Arial"/>
          <w:sz w:val="24"/>
          <w:szCs w:val="24"/>
        </w:rPr>
        <w:t>, and each child</w:t>
      </w:r>
      <w:r w:rsidRPr="00B25388">
        <w:rPr>
          <w:rFonts w:ascii="Arial" w:hAnsi="Arial" w:cs="Arial"/>
          <w:sz w:val="24"/>
          <w:szCs w:val="24"/>
        </w:rPr>
        <w:t xml:space="preserve"> </w:t>
      </w:r>
      <w:r w:rsidR="001C1847">
        <w:rPr>
          <w:rFonts w:ascii="Arial" w:hAnsi="Arial" w:cs="Arial"/>
          <w:sz w:val="24"/>
          <w:szCs w:val="24"/>
        </w:rPr>
        <w:t>that</w:t>
      </w:r>
      <w:r w:rsidRPr="00B25388">
        <w:rPr>
          <w:rFonts w:ascii="Arial" w:hAnsi="Arial" w:cs="Arial"/>
          <w:sz w:val="24"/>
          <w:szCs w:val="24"/>
        </w:rPr>
        <w:t xml:space="preserve"> interact</w:t>
      </w:r>
      <w:r w:rsidR="001C1847">
        <w:rPr>
          <w:rFonts w:ascii="Arial" w:hAnsi="Arial" w:cs="Arial"/>
          <w:sz w:val="24"/>
          <w:szCs w:val="24"/>
        </w:rPr>
        <w:t>s</w:t>
      </w:r>
      <w:r w:rsidRPr="00B25388">
        <w:rPr>
          <w:rFonts w:ascii="Arial" w:hAnsi="Arial" w:cs="Arial"/>
          <w:sz w:val="24"/>
          <w:szCs w:val="24"/>
        </w:rPr>
        <w:t xml:space="preserve"> with </w:t>
      </w:r>
      <w:r>
        <w:rPr>
          <w:rFonts w:ascii="Arial" w:hAnsi="Arial" w:cs="Arial"/>
          <w:sz w:val="24"/>
          <w:szCs w:val="24"/>
        </w:rPr>
        <w:t>such</w:t>
      </w:r>
      <w:r w:rsidRPr="00B25388">
        <w:rPr>
          <w:rFonts w:ascii="Arial" w:hAnsi="Arial" w:cs="Arial"/>
          <w:sz w:val="24"/>
          <w:szCs w:val="24"/>
        </w:rPr>
        <w:t xml:space="preserve"> stories</w:t>
      </w:r>
      <w:r>
        <w:rPr>
          <w:rFonts w:ascii="Arial" w:hAnsi="Arial" w:cs="Arial"/>
          <w:sz w:val="24"/>
          <w:szCs w:val="24"/>
        </w:rPr>
        <w:t>,</w:t>
      </w:r>
      <w:r w:rsidRPr="00B25388">
        <w:rPr>
          <w:rFonts w:ascii="Arial" w:hAnsi="Arial" w:cs="Arial"/>
          <w:sz w:val="24"/>
          <w:szCs w:val="24"/>
        </w:rPr>
        <w:t xml:space="preserve"> gain</w:t>
      </w:r>
      <w:r w:rsidR="001C1847">
        <w:rPr>
          <w:rFonts w:ascii="Arial" w:hAnsi="Arial" w:cs="Arial"/>
          <w:sz w:val="24"/>
          <w:szCs w:val="24"/>
        </w:rPr>
        <w:t>s</w:t>
      </w:r>
      <w:r w:rsidRPr="00B25388">
        <w:rPr>
          <w:rFonts w:ascii="Arial" w:hAnsi="Arial" w:cs="Arial"/>
          <w:sz w:val="24"/>
          <w:szCs w:val="24"/>
        </w:rPr>
        <w:t xml:space="preserve"> resilience and learn</w:t>
      </w:r>
      <w:r w:rsidR="001C1847">
        <w:rPr>
          <w:rFonts w:ascii="Arial" w:hAnsi="Arial" w:cs="Arial"/>
          <w:sz w:val="24"/>
          <w:szCs w:val="24"/>
        </w:rPr>
        <w:t>s</w:t>
      </w:r>
      <w:r w:rsidRPr="00B25388">
        <w:rPr>
          <w:rFonts w:ascii="Arial" w:hAnsi="Arial" w:cs="Arial"/>
          <w:sz w:val="24"/>
          <w:szCs w:val="24"/>
        </w:rPr>
        <w:t xml:space="preserve"> how to combat their anxiet</w:t>
      </w:r>
      <w:r>
        <w:rPr>
          <w:rFonts w:ascii="Arial" w:hAnsi="Arial" w:cs="Arial"/>
          <w:sz w:val="24"/>
          <w:szCs w:val="24"/>
        </w:rPr>
        <w:t>y</w:t>
      </w:r>
      <w:r w:rsidR="00B4584E">
        <w:rPr>
          <w:rFonts w:ascii="Arial" w:hAnsi="Arial" w:cs="Arial"/>
          <w:sz w:val="24"/>
          <w:szCs w:val="24"/>
        </w:rPr>
        <w:t xml:space="preserve"> (Bettelheim, 2010)</w:t>
      </w:r>
      <w:r>
        <w:rPr>
          <w:rFonts w:ascii="Arial" w:hAnsi="Arial" w:cs="Arial"/>
          <w:sz w:val="24"/>
          <w:szCs w:val="24"/>
        </w:rPr>
        <w:t>.</w:t>
      </w:r>
    </w:p>
    <w:p w14:paraId="64EA334A" w14:textId="440B1AB2" w:rsidR="002618D9" w:rsidRDefault="009A1822" w:rsidP="00814403">
      <w:pPr>
        <w:spacing w:line="360" w:lineRule="auto"/>
        <w:rPr>
          <w:rFonts w:ascii="Arial" w:hAnsi="Arial" w:cs="Arial"/>
          <w:sz w:val="24"/>
          <w:szCs w:val="24"/>
        </w:rPr>
      </w:pPr>
      <w:r>
        <w:rPr>
          <w:rFonts w:ascii="Arial" w:hAnsi="Arial" w:cs="Arial"/>
          <w:sz w:val="24"/>
          <w:szCs w:val="24"/>
        </w:rPr>
        <w:t xml:space="preserve">Mensa for kids (2024) claims that </w:t>
      </w:r>
      <w:r w:rsidR="00FA56DD">
        <w:rPr>
          <w:rFonts w:ascii="Arial" w:hAnsi="Arial" w:cs="Arial"/>
          <w:sz w:val="24"/>
          <w:szCs w:val="24"/>
        </w:rPr>
        <w:t>c</w:t>
      </w:r>
      <w:r w:rsidR="00FA56DD" w:rsidRPr="00FA56DD">
        <w:rPr>
          <w:rFonts w:ascii="Arial" w:hAnsi="Arial" w:cs="Arial"/>
          <w:sz w:val="24"/>
          <w:szCs w:val="24"/>
        </w:rPr>
        <w:t>haracteri</w:t>
      </w:r>
      <w:r w:rsidR="00FA56DD">
        <w:rPr>
          <w:rFonts w:ascii="Arial" w:hAnsi="Arial" w:cs="Arial"/>
          <w:sz w:val="24"/>
          <w:szCs w:val="24"/>
        </w:rPr>
        <w:t>s</w:t>
      </w:r>
      <w:r w:rsidR="00FA56DD" w:rsidRPr="00FA56DD">
        <w:rPr>
          <w:rFonts w:ascii="Arial" w:hAnsi="Arial" w:cs="Arial"/>
          <w:sz w:val="24"/>
          <w:szCs w:val="24"/>
        </w:rPr>
        <w:t>ation and expression are two examples of storytelling techniques that have many advantages</w:t>
      </w:r>
      <w:r w:rsidR="00FA56DD">
        <w:rPr>
          <w:rFonts w:ascii="Arial" w:hAnsi="Arial" w:cs="Arial"/>
          <w:sz w:val="24"/>
          <w:szCs w:val="24"/>
        </w:rPr>
        <w:t>, such as providing</w:t>
      </w:r>
      <w:r w:rsidR="00FA56DD" w:rsidRPr="00FA56DD">
        <w:rPr>
          <w:rFonts w:ascii="Arial" w:hAnsi="Arial" w:cs="Arial"/>
          <w:sz w:val="24"/>
          <w:szCs w:val="24"/>
        </w:rPr>
        <w:t xml:space="preserve"> stories</w:t>
      </w:r>
      <w:r w:rsidR="00FA56DD">
        <w:rPr>
          <w:rFonts w:ascii="Arial" w:hAnsi="Arial" w:cs="Arial"/>
          <w:sz w:val="24"/>
          <w:szCs w:val="24"/>
        </w:rPr>
        <w:t xml:space="preserve"> with</w:t>
      </w:r>
      <w:r w:rsidR="00FA56DD" w:rsidRPr="00FA56DD">
        <w:rPr>
          <w:rFonts w:ascii="Arial" w:hAnsi="Arial" w:cs="Arial"/>
          <w:sz w:val="24"/>
          <w:szCs w:val="24"/>
        </w:rPr>
        <w:t xml:space="preserve"> depth and facilitat</w:t>
      </w:r>
      <w:r w:rsidR="00FA56DD">
        <w:rPr>
          <w:rFonts w:ascii="Arial" w:hAnsi="Arial" w:cs="Arial"/>
          <w:sz w:val="24"/>
          <w:szCs w:val="24"/>
        </w:rPr>
        <w:t>ing</w:t>
      </w:r>
      <w:r w:rsidR="00FA56DD" w:rsidRPr="00FA56DD">
        <w:rPr>
          <w:rFonts w:ascii="Arial" w:hAnsi="Arial" w:cs="Arial"/>
          <w:sz w:val="24"/>
          <w:szCs w:val="24"/>
        </w:rPr>
        <w:t xml:space="preserve"> an emotional connection between viewers and the characters</w:t>
      </w:r>
      <w:r w:rsidR="00FA56DD">
        <w:rPr>
          <w:rFonts w:ascii="Arial" w:hAnsi="Arial" w:cs="Arial"/>
          <w:sz w:val="24"/>
          <w:szCs w:val="24"/>
        </w:rPr>
        <w:t xml:space="preserve">, and as a result, </w:t>
      </w:r>
      <w:r w:rsidR="00FA56DD" w:rsidRPr="00FA56DD">
        <w:rPr>
          <w:rFonts w:ascii="Arial" w:hAnsi="Arial" w:cs="Arial"/>
          <w:sz w:val="24"/>
          <w:szCs w:val="24"/>
        </w:rPr>
        <w:t>readers or listeners are more engaged and can become emotionally invested in the story</w:t>
      </w:r>
      <w:r w:rsidR="00FA56DD">
        <w:rPr>
          <w:rFonts w:ascii="Arial" w:hAnsi="Arial" w:cs="Arial"/>
          <w:sz w:val="24"/>
          <w:szCs w:val="24"/>
        </w:rPr>
        <w:t>, while e</w:t>
      </w:r>
      <w:r w:rsidR="00FA56DD" w:rsidRPr="00FA56DD">
        <w:rPr>
          <w:rFonts w:ascii="Arial" w:hAnsi="Arial" w:cs="Arial"/>
          <w:sz w:val="24"/>
          <w:szCs w:val="24"/>
        </w:rPr>
        <w:t>xpression adds texture and emotion through dialogue and detailed descriptions, mak</w:t>
      </w:r>
      <w:r w:rsidR="00FA56DD">
        <w:rPr>
          <w:rFonts w:ascii="Arial" w:hAnsi="Arial" w:cs="Arial"/>
          <w:sz w:val="24"/>
          <w:szCs w:val="24"/>
        </w:rPr>
        <w:t>ing</w:t>
      </w:r>
      <w:r w:rsidR="00FA56DD" w:rsidRPr="00FA56DD">
        <w:rPr>
          <w:rFonts w:ascii="Arial" w:hAnsi="Arial" w:cs="Arial"/>
          <w:sz w:val="24"/>
          <w:szCs w:val="24"/>
        </w:rPr>
        <w:t xml:space="preserve"> the narrative more engaging and memorable.</w:t>
      </w:r>
    </w:p>
    <w:p w14:paraId="47FE7C96" w14:textId="3029454C" w:rsidR="00B40247" w:rsidRDefault="00ED471D" w:rsidP="00814403">
      <w:pPr>
        <w:spacing w:line="360" w:lineRule="auto"/>
        <w:rPr>
          <w:rFonts w:ascii="Arial" w:hAnsi="Arial" w:cs="Arial"/>
          <w:sz w:val="24"/>
          <w:szCs w:val="24"/>
        </w:rPr>
      </w:pPr>
      <w:r>
        <w:rPr>
          <w:rFonts w:ascii="Arial" w:hAnsi="Arial" w:cs="Arial"/>
          <w:sz w:val="24"/>
          <w:szCs w:val="24"/>
        </w:rPr>
        <w:t xml:space="preserve">Leddy (2018) </w:t>
      </w:r>
      <w:r w:rsidR="00311E85">
        <w:rPr>
          <w:rFonts w:ascii="Arial" w:hAnsi="Arial" w:cs="Arial"/>
          <w:sz w:val="24"/>
          <w:szCs w:val="24"/>
        </w:rPr>
        <w:t>alleges</w:t>
      </w:r>
      <w:r>
        <w:rPr>
          <w:rFonts w:ascii="Arial" w:hAnsi="Arial" w:cs="Arial"/>
          <w:sz w:val="24"/>
          <w:szCs w:val="24"/>
        </w:rPr>
        <w:t xml:space="preserve"> that </w:t>
      </w:r>
      <w:r w:rsidR="001E1FA9">
        <w:rPr>
          <w:rFonts w:ascii="Arial" w:hAnsi="Arial" w:cs="Arial"/>
          <w:sz w:val="24"/>
          <w:szCs w:val="24"/>
        </w:rPr>
        <w:t xml:space="preserve">a </w:t>
      </w:r>
      <w:r w:rsidR="001E1FA9" w:rsidRPr="001E1FA9">
        <w:rPr>
          <w:rFonts w:ascii="Arial" w:hAnsi="Arial" w:cs="Arial"/>
          <w:sz w:val="24"/>
          <w:szCs w:val="24"/>
        </w:rPr>
        <w:t>story's potential for conflict and depth</w:t>
      </w:r>
      <w:r w:rsidR="00127C78">
        <w:rPr>
          <w:rFonts w:ascii="Arial" w:hAnsi="Arial" w:cs="Arial"/>
          <w:sz w:val="24"/>
          <w:szCs w:val="24"/>
        </w:rPr>
        <w:t>,</w:t>
      </w:r>
      <w:r w:rsidR="001E1FA9" w:rsidRPr="001E1FA9">
        <w:rPr>
          <w:rFonts w:ascii="Arial" w:hAnsi="Arial" w:cs="Arial"/>
          <w:sz w:val="24"/>
          <w:szCs w:val="24"/>
        </w:rPr>
        <w:t xml:space="preserve"> increases with the number of characters, as each character contributes their unique viewpoints, aspirations, and challenges, </w:t>
      </w:r>
      <w:r w:rsidR="00962113">
        <w:rPr>
          <w:rFonts w:ascii="Arial" w:hAnsi="Arial" w:cs="Arial"/>
          <w:sz w:val="24"/>
          <w:szCs w:val="24"/>
        </w:rPr>
        <w:t xml:space="preserve">as demonstrated by The Practitioner in video two, </w:t>
      </w:r>
      <w:r w:rsidR="001E1FA9" w:rsidRPr="001E1FA9">
        <w:rPr>
          <w:rFonts w:ascii="Arial" w:hAnsi="Arial" w:cs="Arial"/>
          <w:sz w:val="24"/>
          <w:szCs w:val="24"/>
        </w:rPr>
        <w:t xml:space="preserve">which inevitably leads to conflict and interactional opportunities, therefore, real-life human </w:t>
      </w:r>
    </w:p>
    <w:p w14:paraId="22A58456" w14:textId="77777777" w:rsidR="00B40247" w:rsidRDefault="00B40247" w:rsidP="00814403">
      <w:pPr>
        <w:spacing w:line="360" w:lineRule="auto"/>
        <w:rPr>
          <w:rFonts w:ascii="Arial" w:hAnsi="Arial" w:cs="Arial"/>
          <w:sz w:val="24"/>
          <w:szCs w:val="24"/>
        </w:rPr>
      </w:pPr>
    </w:p>
    <w:p w14:paraId="25034548" w14:textId="77777777" w:rsidR="00B40247" w:rsidRDefault="00B40247" w:rsidP="00814403">
      <w:pPr>
        <w:spacing w:line="360" w:lineRule="auto"/>
        <w:rPr>
          <w:rFonts w:ascii="Arial" w:hAnsi="Arial" w:cs="Arial"/>
          <w:sz w:val="24"/>
          <w:szCs w:val="24"/>
        </w:rPr>
      </w:pPr>
    </w:p>
    <w:p w14:paraId="65EE354E" w14:textId="77777777" w:rsidR="00B40247" w:rsidRDefault="00B40247" w:rsidP="00814403">
      <w:pPr>
        <w:spacing w:line="360" w:lineRule="auto"/>
        <w:rPr>
          <w:rFonts w:ascii="Arial" w:hAnsi="Arial" w:cs="Arial"/>
          <w:sz w:val="24"/>
          <w:szCs w:val="24"/>
        </w:rPr>
      </w:pPr>
    </w:p>
    <w:p w14:paraId="58FBF90C" w14:textId="08C7C289" w:rsidR="00ED471D" w:rsidRDefault="001E1FA9" w:rsidP="00814403">
      <w:pPr>
        <w:spacing w:line="360" w:lineRule="auto"/>
        <w:rPr>
          <w:rFonts w:ascii="Arial" w:hAnsi="Arial" w:cs="Arial"/>
          <w:sz w:val="24"/>
          <w:szCs w:val="24"/>
        </w:rPr>
      </w:pPr>
      <w:r w:rsidRPr="001E1FA9">
        <w:rPr>
          <w:rFonts w:ascii="Arial" w:hAnsi="Arial" w:cs="Arial"/>
          <w:sz w:val="24"/>
          <w:szCs w:val="24"/>
        </w:rPr>
        <w:t>experiences are varied and frequently contradictory, and as a result, the story conveys a message of factual reality to the audience.</w:t>
      </w:r>
      <w:r w:rsidR="00FF4C25">
        <w:rPr>
          <w:rFonts w:ascii="Arial" w:hAnsi="Arial" w:cs="Arial"/>
          <w:sz w:val="24"/>
          <w:szCs w:val="24"/>
        </w:rPr>
        <w:t xml:space="preserve"> Furthermore, </w:t>
      </w:r>
      <w:r w:rsidR="004515AC">
        <w:rPr>
          <w:rFonts w:ascii="Arial" w:hAnsi="Arial" w:cs="Arial"/>
          <w:sz w:val="24"/>
          <w:szCs w:val="24"/>
        </w:rPr>
        <w:t xml:space="preserve">Webber </w:t>
      </w:r>
      <w:r w:rsidR="004515AC">
        <w:rPr>
          <w:rFonts w:ascii="Arial" w:hAnsi="Arial" w:cs="Arial"/>
          <w:i/>
          <w:iCs/>
          <w:sz w:val="24"/>
          <w:szCs w:val="24"/>
        </w:rPr>
        <w:t xml:space="preserve">et al. </w:t>
      </w:r>
      <w:r w:rsidR="004515AC">
        <w:rPr>
          <w:rFonts w:ascii="Arial" w:hAnsi="Arial" w:cs="Arial"/>
          <w:sz w:val="24"/>
          <w:szCs w:val="24"/>
        </w:rPr>
        <w:t xml:space="preserve">(2022) points out, </w:t>
      </w:r>
      <w:r w:rsidR="009B02BE">
        <w:rPr>
          <w:rFonts w:ascii="Arial" w:hAnsi="Arial" w:cs="Arial"/>
          <w:sz w:val="24"/>
          <w:szCs w:val="24"/>
        </w:rPr>
        <w:t>that s</w:t>
      </w:r>
      <w:r w:rsidR="009B02BE" w:rsidRPr="009B02BE">
        <w:rPr>
          <w:rFonts w:ascii="Arial" w:hAnsi="Arial" w:cs="Arial"/>
          <w:sz w:val="24"/>
          <w:szCs w:val="24"/>
        </w:rPr>
        <w:t>tories with multiple characters enable viewers to examine various viewpoints, improving their comprehension of other people, allowing them to empathise and place themselves in other people's positions, due to the exposure to diverse personalities and experiences in imaginary environments, which aids in the development of compassion, emotional intelligence, in addition to promoting a more accepting attitude toward everyday circumstances.</w:t>
      </w:r>
      <w:r w:rsidR="00D90C2B">
        <w:rPr>
          <w:rFonts w:ascii="Arial" w:hAnsi="Arial" w:cs="Arial"/>
          <w:sz w:val="24"/>
          <w:szCs w:val="24"/>
        </w:rPr>
        <w:t xml:space="preserve"> </w:t>
      </w:r>
      <w:r w:rsidR="00311E85">
        <w:rPr>
          <w:rFonts w:ascii="Arial" w:hAnsi="Arial" w:cs="Arial"/>
          <w:sz w:val="24"/>
          <w:szCs w:val="24"/>
        </w:rPr>
        <w:t xml:space="preserve">Similarly, recent studies </w:t>
      </w:r>
      <w:r w:rsidR="00276B93">
        <w:rPr>
          <w:rFonts w:ascii="Arial" w:hAnsi="Arial" w:cs="Arial"/>
          <w:sz w:val="24"/>
          <w:szCs w:val="24"/>
        </w:rPr>
        <w:t xml:space="preserve">suggest that </w:t>
      </w:r>
      <w:r w:rsidR="00415F08">
        <w:rPr>
          <w:rFonts w:ascii="Arial" w:hAnsi="Arial" w:cs="Arial"/>
          <w:sz w:val="24"/>
          <w:szCs w:val="24"/>
        </w:rPr>
        <w:t>c</w:t>
      </w:r>
      <w:r w:rsidR="00415F08" w:rsidRPr="00415F08">
        <w:rPr>
          <w:rFonts w:ascii="Arial" w:hAnsi="Arial" w:cs="Arial"/>
          <w:sz w:val="24"/>
          <w:szCs w:val="24"/>
        </w:rPr>
        <w:t>hildren can learn crucial life lessons, from the complex characters and events encountered in fictional novels, as young readers are able to learn the importance of being able to settle disputes through empathy and understanding, in additional to stories enabling children to solve problems and communicate effectively, by observing how characters resolve conflicts</w:t>
      </w:r>
      <w:r w:rsidR="00D94D77">
        <w:rPr>
          <w:rFonts w:ascii="Arial" w:hAnsi="Arial" w:cs="Arial"/>
          <w:sz w:val="24"/>
          <w:szCs w:val="24"/>
        </w:rPr>
        <w:t xml:space="preserve"> (Gasser </w:t>
      </w:r>
      <w:r w:rsidR="00D94D77">
        <w:rPr>
          <w:rFonts w:ascii="Arial" w:hAnsi="Arial" w:cs="Arial"/>
          <w:i/>
          <w:iCs/>
          <w:sz w:val="24"/>
          <w:szCs w:val="24"/>
        </w:rPr>
        <w:t xml:space="preserve">et al. </w:t>
      </w:r>
      <w:r w:rsidR="00D94D77">
        <w:rPr>
          <w:rFonts w:ascii="Arial" w:hAnsi="Arial" w:cs="Arial"/>
          <w:sz w:val="24"/>
          <w:szCs w:val="24"/>
        </w:rPr>
        <w:t>2022).</w:t>
      </w:r>
    </w:p>
    <w:p w14:paraId="2A0B12B5" w14:textId="5246BD5E" w:rsidR="001D60C6" w:rsidRDefault="001D60C6" w:rsidP="00814403">
      <w:pPr>
        <w:spacing w:line="360" w:lineRule="auto"/>
        <w:rPr>
          <w:rFonts w:ascii="Arial" w:hAnsi="Arial" w:cs="Arial"/>
          <w:sz w:val="24"/>
          <w:szCs w:val="24"/>
        </w:rPr>
      </w:pPr>
      <w:r>
        <w:rPr>
          <w:rFonts w:ascii="Arial" w:hAnsi="Arial" w:cs="Arial"/>
          <w:sz w:val="24"/>
          <w:szCs w:val="24"/>
        </w:rPr>
        <w:t xml:space="preserve">However, </w:t>
      </w:r>
      <w:r w:rsidR="00176D8B">
        <w:rPr>
          <w:rFonts w:ascii="Arial" w:hAnsi="Arial" w:cs="Arial"/>
          <w:sz w:val="24"/>
          <w:szCs w:val="24"/>
        </w:rPr>
        <w:t xml:space="preserve">Archer (2021) argues that </w:t>
      </w:r>
      <w:r w:rsidR="002D2372">
        <w:rPr>
          <w:rFonts w:ascii="Arial" w:hAnsi="Arial" w:cs="Arial"/>
          <w:sz w:val="24"/>
          <w:szCs w:val="24"/>
        </w:rPr>
        <w:t>s</w:t>
      </w:r>
      <w:r w:rsidR="002D2372" w:rsidRPr="002D2372">
        <w:rPr>
          <w:rFonts w:ascii="Arial" w:hAnsi="Arial" w:cs="Arial"/>
          <w:sz w:val="24"/>
          <w:szCs w:val="24"/>
        </w:rPr>
        <w:t xml:space="preserve">hort stories have a relatively small cast and fewer points of view, this restriction makes it feasible to concentrate more intently on one character, </w:t>
      </w:r>
      <w:r w:rsidR="000E78BF">
        <w:rPr>
          <w:rFonts w:ascii="Arial" w:hAnsi="Arial" w:cs="Arial"/>
          <w:sz w:val="24"/>
          <w:szCs w:val="24"/>
        </w:rPr>
        <w:t xml:space="preserve">as demonstrated by The Practitioner in video one, </w:t>
      </w:r>
      <w:r w:rsidR="002D2372" w:rsidRPr="002D2372">
        <w:rPr>
          <w:rFonts w:ascii="Arial" w:hAnsi="Arial" w:cs="Arial"/>
          <w:sz w:val="24"/>
          <w:szCs w:val="24"/>
        </w:rPr>
        <w:t>which increases the emotional impact, as the story's main character gains significance, as opposed to when there are several significant characters, enabling readers to empathise with their own journey on a deeper level.</w:t>
      </w:r>
      <w:r w:rsidR="00D02F3C">
        <w:rPr>
          <w:rFonts w:ascii="Arial" w:hAnsi="Arial" w:cs="Arial"/>
          <w:sz w:val="24"/>
          <w:szCs w:val="24"/>
        </w:rPr>
        <w:t xml:space="preserve"> </w:t>
      </w:r>
    </w:p>
    <w:p w14:paraId="480AA4C8" w14:textId="06151107" w:rsidR="00AE09C7" w:rsidRDefault="00AE09C7" w:rsidP="00814403">
      <w:pPr>
        <w:spacing w:line="360" w:lineRule="auto"/>
        <w:rPr>
          <w:rFonts w:ascii="Arial" w:hAnsi="Arial" w:cs="Arial"/>
          <w:sz w:val="24"/>
          <w:szCs w:val="24"/>
        </w:rPr>
      </w:pPr>
      <w:r>
        <w:rPr>
          <w:rFonts w:ascii="Arial" w:hAnsi="Arial" w:cs="Arial"/>
          <w:sz w:val="24"/>
          <w:szCs w:val="24"/>
        </w:rPr>
        <w:t xml:space="preserve">Despite these findings, </w:t>
      </w:r>
      <w:r w:rsidR="009B6EDE">
        <w:rPr>
          <w:rFonts w:ascii="Arial" w:hAnsi="Arial" w:cs="Arial"/>
          <w:sz w:val="24"/>
          <w:szCs w:val="24"/>
        </w:rPr>
        <w:t>McCusker (2023)</w:t>
      </w:r>
      <w:r w:rsidR="00E46699">
        <w:rPr>
          <w:rFonts w:ascii="Arial" w:hAnsi="Arial" w:cs="Arial"/>
          <w:sz w:val="24"/>
          <w:szCs w:val="24"/>
        </w:rPr>
        <w:t xml:space="preserve"> and </w:t>
      </w:r>
      <w:proofErr w:type="spellStart"/>
      <w:r w:rsidR="009C3A25">
        <w:rPr>
          <w:rFonts w:ascii="Arial" w:hAnsi="Arial" w:cs="Arial"/>
          <w:sz w:val="24"/>
          <w:szCs w:val="24"/>
        </w:rPr>
        <w:t>Vaahtoranta</w:t>
      </w:r>
      <w:proofErr w:type="spellEnd"/>
      <w:r w:rsidR="009C3A25">
        <w:rPr>
          <w:rFonts w:ascii="Arial" w:hAnsi="Arial" w:cs="Arial"/>
          <w:sz w:val="24"/>
          <w:szCs w:val="24"/>
        </w:rPr>
        <w:t xml:space="preserve"> </w:t>
      </w:r>
      <w:r w:rsidR="009C3A25">
        <w:rPr>
          <w:rFonts w:ascii="Arial" w:hAnsi="Arial" w:cs="Arial"/>
          <w:i/>
          <w:iCs/>
          <w:sz w:val="24"/>
          <w:szCs w:val="24"/>
        </w:rPr>
        <w:t xml:space="preserve">et al. </w:t>
      </w:r>
      <w:r w:rsidR="009C3A25">
        <w:rPr>
          <w:rFonts w:ascii="Arial" w:hAnsi="Arial" w:cs="Arial"/>
          <w:sz w:val="24"/>
          <w:szCs w:val="24"/>
        </w:rPr>
        <w:t>(2019)</w:t>
      </w:r>
      <w:r w:rsidR="009B6EDE">
        <w:rPr>
          <w:rFonts w:ascii="Arial" w:hAnsi="Arial" w:cs="Arial"/>
          <w:sz w:val="24"/>
          <w:szCs w:val="24"/>
        </w:rPr>
        <w:t xml:space="preserve"> state that </w:t>
      </w:r>
      <w:r w:rsidR="007C6BF9">
        <w:rPr>
          <w:rFonts w:ascii="Arial" w:hAnsi="Arial" w:cs="Arial"/>
          <w:sz w:val="24"/>
          <w:szCs w:val="24"/>
        </w:rPr>
        <w:t>b</w:t>
      </w:r>
      <w:r w:rsidR="007C6BF9" w:rsidRPr="007C6BF9">
        <w:rPr>
          <w:rFonts w:ascii="Arial" w:hAnsi="Arial" w:cs="Arial"/>
          <w:sz w:val="24"/>
          <w:szCs w:val="24"/>
        </w:rPr>
        <w:t>y enabling expression through oral communication, visuals, art and crafts and music, digital storytelling broadens children's comprehension of how to effectively communicate concepts, as this approach combines various media formats, which increases applicability in the modern multimedia world, and encourages creativity</w:t>
      </w:r>
      <w:r w:rsidR="00F34ED5">
        <w:rPr>
          <w:rFonts w:ascii="Arial" w:hAnsi="Arial" w:cs="Arial"/>
          <w:sz w:val="24"/>
          <w:szCs w:val="24"/>
        </w:rPr>
        <w:t>,</w:t>
      </w:r>
      <w:r w:rsidR="007C6BF9" w:rsidRPr="007C6BF9">
        <w:rPr>
          <w:rFonts w:ascii="Arial" w:hAnsi="Arial" w:cs="Arial"/>
          <w:sz w:val="24"/>
          <w:szCs w:val="24"/>
        </w:rPr>
        <w:t xml:space="preserve"> in addition to enhancing digital literacy, by combining traditional storytelling with contemporary technology.</w:t>
      </w:r>
      <w:r w:rsidR="0060514C">
        <w:rPr>
          <w:rFonts w:ascii="Arial" w:hAnsi="Arial" w:cs="Arial"/>
          <w:sz w:val="24"/>
          <w:szCs w:val="24"/>
        </w:rPr>
        <w:t xml:space="preserve"> </w:t>
      </w:r>
    </w:p>
    <w:p w14:paraId="1C242729" w14:textId="3D763B24" w:rsidR="000A65C5" w:rsidRDefault="000A65C5" w:rsidP="00814403">
      <w:pPr>
        <w:spacing w:line="360" w:lineRule="auto"/>
        <w:rPr>
          <w:rFonts w:ascii="Arial" w:hAnsi="Arial" w:cs="Arial"/>
          <w:sz w:val="24"/>
          <w:szCs w:val="24"/>
        </w:rPr>
      </w:pPr>
      <w:r>
        <w:rPr>
          <w:rFonts w:ascii="Arial" w:hAnsi="Arial" w:cs="Arial"/>
          <w:sz w:val="24"/>
          <w:szCs w:val="24"/>
        </w:rPr>
        <w:t xml:space="preserve">Cowley (2022) </w:t>
      </w:r>
      <w:r w:rsidR="00D74224">
        <w:rPr>
          <w:rFonts w:ascii="Arial" w:hAnsi="Arial" w:cs="Arial"/>
          <w:sz w:val="24"/>
          <w:szCs w:val="24"/>
        </w:rPr>
        <w:t xml:space="preserve">claims that </w:t>
      </w:r>
      <w:r w:rsidR="00C234A0">
        <w:rPr>
          <w:rFonts w:ascii="Arial" w:hAnsi="Arial" w:cs="Arial"/>
          <w:sz w:val="24"/>
          <w:szCs w:val="24"/>
        </w:rPr>
        <w:t>o</w:t>
      </w:r>
      <w:r w:rsidR="00C234A0" w:rsidRPr="00C234A0">
        <w:rPr>
          <w:rFonts w:ascii="Arial" w:hAnsi="Arial" w:cs="Arial"/>
          <w:sz w:val="24"/>
          <w:szCs w:val="24"/>
        </w:rPr>
        <w:t>ral traditions, written narratives, and visual storytelling are all important ways to influence the development of literacy, therefore, storytelling is so diverse, that there is no one technique which is more superior than another, as each method enables children to interact with language, culture, and creativity in various ways, in addition to developing their communication, critical thinking, and imaginative abilities, all of which contribute to a comprehensive literacy experience.</w:t>
      </w:r>
    </w:p>
    <w:p w14:paraId="3312E607" w14:textId="77777777" w:rsidR="002D2372" w:rsidRPr="00D94D77" w:rsidRDefault="002D2372" w:rsidP="00814403">
      <w:pPr>
        <w:spacing w:line="360" w:lineRule="auto"/>
        <w:rPr>
          <w:rFonts w:ascii="Arial" w:hAnsi="Arial" w:cs="Arial"/>
          <w:sz w:val="24"/>
          <w:szCs w:val="24"/>
        </w:rPr>
      </w:pPr>
    </w:p>
    <w:p w14:paraId="4E9D6340" w14:textId="77777777" w:rsidR="004E0A56" w:rsidRDefault="004E0A56" w:rsidP="00814403">
      <w:pPr>
        <w:spacing w:line="360" w:lineRule="auto"/>
        <w:rPr>
          <w:rFonts w:ascii="Arial" w:hAnsi="Arial" w:cs="Arial"/>
          <w:sz w:val="24"/>
          <w:szCs w:val="24"/>
        </w:rPr>
      </w:pPr>
    </w:p>
    <w:p w14:paraId="01E791DC" w14:textId="187560D9" w:rsidR="00ED41EA" w:rsidRDefault="009550C2" w:rsidP="00814403">
      <w:pPr>
        <w:spacing w:line="360" w:lineRule="auto"/>
        <w:rPr>
          <w:rFonts w:ascii="Arial" w:hAnsi="Arial" w:cs="Arial"/>
          <w:sz w:val="24"/>
          <w:szCs w:val="24"/>
        </w:rPr>
      </w:pPr>
      <w:r>
        <w:rPr>
          <w:rFonts w:ascii="Arial" w:hAnsi="Arial" w:cs="Arial"/>
          <w:sz w:val="24"/>
          <w:szCs w:val="24"/>
        </w:rPr>
        <w:t>Book Trust (2024</w:t>
      </w:r>
      <w:r w:rsidR="00E415C5">
        <w:rPr>
          <w:rFonts w:ascii="Arial" w:hAnsi="Arial" w:cs="Arial"/>
          <w:sz w:val="24"/>
          <w:szCs w:val="24"/>
        </w:rPr>
        <w:t>a</w:t>
      </w:r>
      <w:r>
        <w:rPr>
          <w:rFonts w:ascii="Arial" w:hAnsi="Arial" w:cs="Arial"/>
          <w:sz w:val="24"/>
          <w:szCs w:val="24"/>
        </w:rPr>
        <w:t>)</w:t>
      </w:r>
      <w:r w:rsidR="00E55C86">
        <w:rPr>
          <w:rFonts w:ascii="Arial" w:hAnsi="Arial" w:cs="Arial"/>
          <w:sz w:val="24"/>
          <w:szCs w:val="24"/>
        </w:rPr>
        <w:t xml:space="preserve"> states that </w:t>
      </w:r>
      <w:r w:rsidR="0097541D">
        <w:rPr>
          <w:rFonts w:ascii="Arial" w:hAnsi="Arial" w:cs="Arial"/>
          <w:sz w:val="24"/>
          <w:szCs w:val="24"/>
        </w:rPr>
        <w:t>t</w:t>
      </w:r>
      <w:r w:rsidR="0097541D" w:rsidRPr="0097541D">
        <w:rPr>
          <w:rFonts w:ascii="Arial" w:hAnsi="Arial" w:cs="Arial"/>
          <w:sz w:val="24"/>
          <w:szCs w:val="24"/>
        </w:rPr>
        <w:t>he curriculum places a strong emphasis on language and communication</w:t>
      </w:r>
      <w:r w:rsidR="00EB0677">
        <w:rPr>
          <w:rFonts w:ascii="Arial" w:hAnsi="Arial" w:cs="Arial"/>
          <w:sz w:val="24"/>
          <w:szCs w:val="24"/>
        </w:rPr>
        <w:t xml:space="preserve"> (Welsh Government, 2021)</w:t>
      </w:r>
      <w:r w:rsidR="0097541D" w:rsidRPr="0097541D">
        <w:rPr>
          <w:rFonts w:ascii="Arial" w:hAnsi="Arial" w:cs="Arial"/>
          <w:sz w:val="24"/>
          <w:szCs w:val="24"/>
        </w:rPr>
        <w:t>, with an emphasis on expanding children's vocabulary to improve communication and foster cognitive growth</w:t>
      </w:r>
      <w:r w:rsidR="00C559A1">
        <w:rPr>
          <w:rFonts w:ascii="Arial" w:hAnsi="Arial" w:cs="Arial"/>
          <w:sz w:val="24"/>
          <w:szCs w:val="24"/>
        </w:rPr>
        <w:t>, which</w:t>
      </w:r>
      <w:r w:rsidR="0097541D" w:rsidRPr="0097541D">
        <w:rPr>
          <w:rFonts w:ascii="Arial" w:hAnsi="Arial" w:cs="Arial"/>
          <w:sz w:val="24"/>
          <w:szCs w:val="24"/>
        </w:rPr>
        <w:t xml:space="preserve"> is mostly accomplished through oral language and storytelling in the early years of life, </w:t>
      </w:r>
      <w:r w:rsidR="00C559A1">
        <w:rPr>
          <w:rFonts w:ascii="Arial" w:hAnsi="Arial" w:cs="Arial"/>
          <w:sz w:val="24"/>
          <w:szCs w:val="24"/>
        </w:rPr>
        <w:t xml:space="preserve">and </w:t>
      </w:r>
      <w:r w:rsidR="0097541D" w:rsidRPr="0097541D">
        <w:rPr>
          <w:rFonts w:ascii="Arial" w:hAnsi="Arial" w:cs="Arial"/>
          <w:sz w:val="24"/>
          <w:szCs w:val="24"/>
        </w:rPr>
        <w:t xml:space="preserve">aids in </w:t>
      </w:r>
      <w:r w:rsidR="00C559A1">
        <w:rPr>
          <w:rFonts w:ascii="Arial" w:hAnsi="Arial" w:cs="Arial"/>
          <w:sz w:val="24"/>
          <w:szCs w:val="24"/>
        </w:rPr>
        <w:t>a child’s</w:t>
      </w:r>
      <w:r w:rsidR="0097541D" w:rsidRPr="0097541D">
        <w:rPr>
          <w:rFonts w:ascii="Arial" w:hAnsi="Arial" w:cs="Arial"/>
          <w:sz w:val="24"/>
          <w:szCs w:val="24"/>
        </w:rPr>
        <w:t xml:space="preserve"> organic language development. </w:t>
      </w:r>
      <w:r w:rsidR="00E35124">
        <w:rPr>
          <w:rFonts w:ascii="Arial" w:hAnsi="Arial" w:cs="Arial"/>
          <w:sz w:val="24"/>
          <w:szCs w:val="24"/>
        </w:rPr>
        <w:t>Children’s</w:t>
      </w:r>
      <w:r w:rsidR="0097541D" w:rsidRPr="0097541D">
        <w:rPr>
          <w:rFonts w:ascii="Arial" w:hAnsi="Arial" w:cs="Arial"/>
          <w:sz w:val="24"/>
          <w:szCs w:val="24"/>
        </w:rPr>
        <w:t xml:space="preserve"> comprehension and use of language for future learning</w:t>
      </w:r>
      <w:r w:rsidR="00C435E4">
        <w:rPr>
          <w:rFonts w:ascii="Arial" w:hAnsi="Arial" w:cs="Arial"/>
          <w:sz w:val="24"/>
          <w:szCs w:val="24"/>
        </w:rPr>
        <w:t>,</w:t>
      </w:r>
      <w:r w:rsidR="0097541D" w:rsidRPr="0097541D">
        <w:rPr>
          <w:rFonts w:ascii="Arial" w:hAnsi="Arial" w:cs="Arial"/>
          <w:sz w:val="24"/>
          <w:szCs w:val="24"/>
        </w:rPr>
        <w:t xml:space="preserve"> are shaped by the literacy and analytical thinking they acquire through oral activities, </w:t>
      </w:r>
      <w:r w:rsidR="0097541D" w:rsidRPr="0097541D">
        <w:rPr>
          <w:rFonts w:ascii="Arial" w:hAnsi="Arial" w:cs="Arial"/>
          <w:sz w:val="24"/>
          <w:szCs w:val="24"/>
        </w:rPr>
        <w:t>storytelling</w:t>
      </w:r>
      <w:r w:rsidR="0097541D" w:rsidRPr="0097541D">
        <w:rPr>
          <w:rFonts w:ascii="Arial" w:hAnsi="Arial" w:cs="Arial"/>
          <w:sz w:val="24"/>
          <w:szCs w:val="24"/>
        </w:rPr>
        <w:t>, and dialogue</w:t>
      </w:r>
      <w:r w:rsidR="001D6725">
        <w:rPr>
          <w:rFonts w:ascii="Arial" w:hAnsi="Arial" w:cs="Arial"/>
          <w:sz w:val="24"/>
          <w:szCs w:val="24"/>
        </w:rPr>
        <w:t xml:space="preserve"> (Cremin </w:t>
      </w:r>
      <w:r w:rsidR="001D6725">
        <w:rPr>
          <w:rFonts w:ascii="Arial" w:hAnsi="Arial" w:cs="Arial"/>
          <w:i/>
          <w:iCs/>
          <w:sz w:val="24"/>
          <w:szCs w:val="24"/>
        </w:rPr>
        <w:t xml:space="preserve">et al. </w:t>
      </w:r>
      <w:r w:rsidR="001D6725">
        <w:rPr>
          <w:rFonts w:ascii="Arial" w:hAnsi="Arial" w:cs="Arial"/>
          <w:sz w:val="24"/>
          <w:szCs w:val="24"/>
        </w:rPr>
        <w:t>2017).</w:t>
      </w:r>
    </w:p>
    <w:p w14:paraId="1FF7C8AD" w14:textId="187B8040" w:rsidR="003A73C5" w:rsidRDefault="00A65034" w:rsidP="00814403">
      <w:pPr>
        <w:spacing w:line="360" w:lineRule="auto"/>
        <w:rPr>
          <w:rFonts w:ascii="Arial" w:hAnsi="Arial" w:cs="Arial"/>
          <w:sz w:val="24"/>
          <w:szCs w:val="24"/>
        </w:rPr>
      </w:pPr>
      <w:r>
        <w:rPr>
          <w:rFonts w:ascii="Arial" w:hAnsi="Arial" w:cs="Arial"/>
          <w:sz w:val="24"/>
          <w:szCs w:val="24"/>
        </w:rPr>
        <w:t>Brun (2019) claims that u</w:t>
      </w:r>
      <w:r w:rsidRPr="00A65034">
        <w:rPr>
          <w:rFonts w:ascii="Arial" w:hAnsi="Arial" w:cs="Arial"/>
          <w:sz w:val="24"/>
          <w:szCs w:val="24"/>
        </w:rPr>
        <w:t>tilising props in storytelling increases audience engagement, by providing children with a multisensory experience, in addition to fostering each child's creativity</w:t>
      </w:r>
      <w:r>
        <w:rPr>
          <w:rFonts w:ascii="Arial" w:hAnsi="Arial" w:cs="Arial"/>
          <w:sz w:val="24"/>
          <w:szCs w:val="24"/>
        </w:rPr>
        <w:t>,</w:t>
      </w:r>
      <w:r w:rsidRPr="00A65034">
        <w:rPr>
          <w:rFonts w:ascii="Arial" w:hAnsi="Arial" w:cs="Arial"/>
          <w:sz w:val="24"/>
          <w:szCs w:val="24"/>
        </w:rPr>
        <w:t xml:space="preserve"> by bringing characters to life</w:t>
      </w:r>
      <w:r>
        <w:rPr>
          <w:rFonts w:ascii="Arial" w:hAnsi="Arial" w:cs="Arial"/>
          <w:sz w:val="24"/>
          <w:szCs w:val="24"/>
        </w:rPr>
        <w:t xml:space="preserve"> </w:t>
      </w:r>
      <w:r w:rsidRPr="00A65034">
        <w:rPr>
          <w:rFonts w:ascii="Arial" w:hAnsi="Arial" w:cs="Arial"/>
          <w:sz w:val="24"/>
          <w:szCs w:val="24"/>
        </w:rPr>
        <w:t>and encouraging audience participation.</w:t>
      </w:r>
      <w:r w:rsidR="0074702A">
        <w:rPr>
          <w:rFonts w:ascii="Arial" w:hAnsi="Arial" w:cs="Arial"/>
          <w:sz w:val="24"/>
          <w:szCs w:val="24"/>
        </w:rPr>
        <w:t xml:space="preserve"> </w:t>
      </w:r>
      <w:r w:rsidR="00456662">
        <w:rPr>
          <w:rFonts w:ascii="Arial" w:hAnsi="Arial" w:cs="Arial"/>
          <w:sz w:val="24"/>
          <w:szCs w:val="24"/>
        </w:rPr>
        <w:t xml:space="preserve">Furthermore, </w:t>
      </w:r>
      <w:r w:rsidR="00CF78EE">
        <w:rPr>
          <w:rFonts w:ascii="Arial" w:hAnsi="Arial" w:cs="Arial"/>
          <w:sz w:val="24"/>
          <w:szCs w:val="24"/>
        </w:rPr>
        <w:t xml:space="preserve">West Northamptonshire Council (2024) </w:t>
      </w:r>
      <w:r w:rsidR="00722732">
        <w:rPr>
          <w:rFonts w:ascii="Arial" w:hAnsi="Arial" w:cs="Arial"/>
          <w:sz w:val="24"/>
          <w:szCs w:val="24"/>
        </w:rPr>
        <w:t>suggest</w:t>
      </w:r>
      <w:r w:rsidR="005960E4">
        <w:rPr>
          <w:rFonts w:ascii="Arial" w:hAnsi="Arial" w:cs="Arial"/>
          <w:sz w:val="24"/>
          <w:szCs w:val="24"/>
        </w:rPr>
        <w:t>s</w:t>
      </w:r>
      <w:r w:rsidR="00722732">
        <w:rPr>
          <w:rFonts w:ascii="Arial" w:hAnsi="Arial" w:cs="Arial"/>
          <w:sz w:val="24"/>
          <w:szCs w:val="24"/>
        </w:rPr>
        <w:t xml:space="preserve"> that </w:t>
      </w:r>
      <w:r w:rsidR="00943301">
        <w:rPr>
          <w:rFonts w:ascii="Arial" w:hAnsi="Arial" w:cs="Arial"/>
          <w:sz w:val="24"/>
          <w:szCs w:val="24"/>
        </w:rPr>
        <w:t xml:space="preserve">the use of props in storytelling, </w:t>
      </w:r>
      <w:r w:rsidR="00D65DD0">
        <w:rPr>
          <w:rFonts w:ascii="Arial" w:hAnsi="Arial" w:cs="Arial"/>
          <w:sz w:val="24"/>
          <w:szCs w:val="24"/>
        </w:rPr>
        <w:t>is</w:t>
      </w:r>
      <w:r w:rsidR="00943301">
        <w:rPr>
          <w:rFonts w:ascii="Arial" w:hAnsi="Arial" w:cs="Arial"/>
          <w:sz w:val="24"/>
          <w:szCs w:val="24"/>
        </w:rPr>
        <w:t xml:space="preserve"> extremely beneficial for deaf children, as </w:t>
      </w:r>
      <w:r w:rsidR="00943301" w:rsidRPr="00943301">
        <w:rPr>
          <w:rFonts w:ascii="Arial" w:hAnsi="Arial" w:cs="Arial"/>
          <w:sz w:val="24"/>
          <w:szCs w:val="24"/>
        </w:rPr>
        <w:t>they improve visual communication and make the story more interesting and approachable</w:t>
      </w:r>
      <w:r w:rsidR="00943301">
        <w:rPr>
          <w:rFonts w:ascii="Arial" w:hAnsi="Arial" w:cs="Arial"/>
          <w:sz w:val="24"/>
          <w:szCs w:val="24"/>
        </w:rPr>
        <w:t xml:space="preserve">, as well as </w:t>
      </w:r>
      <w:r w:rsidR="00943301" w:rsidRPr="00943301">
        <w:rPr>
          <w:rFonts w:ascii="Arial" w:hAnsi="Arial" w:cs="Arial"/>
          <w:sz w:val="24"/>
          <w:szCs w:val="24"/>
        </w:rPr>
        <w:t>facilitat</w:t>
      </w:r>
      <w:r w:rsidR="00943301">
        <w:rPr>
          <w:rFonts w:ascii="Arial" w:hAnsi="Arial" w:cs="Arial"/>
          <w:sz w:val="24"/>
          <w:szCs w:val="24"/>
        </w:rPr>
        <w:t>ing a</w:t>
      </w:r>
      <w:r w:rsidR="00943301" w:rsidRPr="00943301">
        <w:rPr>
          <w:rFonts w:ascii="Arial" w:hAnsi="Arial" w:cs="Arial"/>
          <w:sz w:val="24"/>
          <w:szCs w:val="24"/>
        </w:rPr>
        <w:t xml:space="preserve"> deeper engagement</w:t>
      </w:r>
      <w:r w:rsidR="00943301">
        <w:rPr>
          <w:rFonts w:ascii="Arial" w:hAnsi="Arial" w:cs="Arial"/>
          <w:sz w:val="24"/>
          <w:szCs w:val="24"/>
        </w:rPr>
        <w:t>,</w:t>
      </w:r>
      <w:r w:rsidR="00943301" w:rsidRPr="00943301">
        <w:rPr>
          <w:rFonts w:ascii="Arial" w:hAnsi="Arial" w:cs="Arial"/>
          <w:sz w:val="24"/>
          <w:szCs w:val="24"/>
        </w:rPr>
        <w:t xml:space="preserve"> by helping to establish a visual link</w:t>
      </w:r>
      <w:r w:rsidR="00943301">
        <w:rPr>
          <w:rFonts w:ascii="Arial" w:hAnsi="Arial" w:cs="Arial"/>
          <w:sz w:val="24"/>
          <w:szCs w:val="24"/>
        </w:rPr>
        <w:t>,</w:t>
      </w:r>
      <w:r w:rsidR="00943301" w:rsidRPr="00943301">
        <w:rPr>
          <w:rFonts w:ascii="Arial" w:hAnsi="Arial" w:cs="Arial"/>
          <w:sz w:val="24"/>
          <w:szCs w:val="24"/>
        </w:rPr>
        <w:t xml:space="preserve"> between the storyteller's words and the child's comprehension</w:t>
      </w:r>
      <w:r w:rsidR="008C7DB1">
        <w:rPr>
          <w:rFonts w:ascii="Arial" w:hAnsi="Arial" w:cs="Arial"/>
          <w:sz w:val="24"/>
          <w:szCs w:val="24"/>
        </w:rPr>
        <w:t>.</w:t>
      </w:r>
      <w:r w:rsidR="00BE5002">
        <w:rPr>
          <w:rFonts w:ascii="Arial" w:hAnsi="Arial" w:cs="Arial"/>
          <w:sz w:val="24"/>
          <w:szCs w:val="24"/>
        </w:rPr>
        <w:t xml:space="preserve"> </w:t>
      </w:r>
    </w:p>
    <w:p w14:paraId="514D37FC" w14:textId="77777777" w:rsidR="00CA32D7" w:rsidRDefault="00010B5F" w:rsidP="00814403">
      <w:pPr>
        <w:spacing w:line="360" w:lineRule="auto"/>
        <w:rPr>
          <w:rFonts w:ascii="Arial" w:hAnsi="Arial" w:cs="Arial"/>
          <w:sz w:val="24"/>
          <w:szCs w:val="24"/>
        </w:rPr>
      </w:pPr>
      <w:r>
        <w:rPr>
          <w:rFonts w:ascii="Arial" w:hAnsi="Arial" w:cs="Arial"/>
          <w:sz w:val="24"/>
          <w:szCs w:val="24"/>
        </w:rPr>
        <w:t xml:space="preserve">Romero </w:t>
      </w:r>
      <w:r>
        <w:rPr>
          <w:rFonts w:ascii="Arial" w:hAnsi="Arial" w:cs="Arial"/>
          <w:i/>
          <w:iCs/>
          <w:sz w:val="24"/>
          <w:szCs w:val="24"/>
        </w:rPr>
        <w:t xml:space="preserve">et al. </w:t>
      </w:r>
      <w:r>
        <w:rPr>
          <w:rFonts w:ascii="Arial" w:hAnsi="Arial" w:cs="Arial"/>
          <w:sz w:val="24"/>
          <w:szCs w:val="24"/>
        </w:rPr>
        <w:t>(2018) alleges that s</w:t>
      </w:r>
      <w:r w:rsidRPr="00010B5F">
        <w:rPr>
          <w:rFonts w:ascii="Arial" w:hAnsi="Arial" w:cs="Arial"/>
          <w:sz w:val="24"/>
          <w:szCs w:val="24"/>
        </w:rPr>
        <w:t>torytelling with the utilisation of props, particularly in a second language, provides visual stimuli that aids in the development of comprehension and memory.</w:t>
      </w:r>
      <w:r>
        <w:rPr>
          <w:rFonts w:ascii="Arial" w:hAnsi="Arial" w:cs="Arial"/>
          <w:sz w:val="24"/>
          <w:szCs w:val="24"/>
        </w:rPr>
        <w:t xml:space="preserve"> Furthermore, </w:t>
      </w:r>
      <w:r w:rsidR="00BA7BDB">
        <w:rPr>
          <w:rFonts w:ascii="Arial" w:hAnsi="Arial" w:cs="Arial"/>
          <w:sz w:val="24"/>
          <w:szCs w:val="24"/>
        </w:rPr>
        <w:t xml:space="preserve">DiBella-McCarthy (2024) suggests that </w:t>
      </w:r>
      <w:r w:rsidR="003848CF">
        <w:rPr>
          <w:rFonts w:ascii="Arial" w:hAnsi="Arial" w:cs="Arial"/>
          <w:sz w:val="24"/>
          <w:szCs w:val="24"/>
        </w:rPr>
        <w:t>c</w:t>
      </w:r>
      <w:r w:rsidR="003848CF" w:rsidRPr="003848CF">
        <w:rPr>
          <w:rFonts w:ascii="Arial" w:hAnsi="Arial" w:cs="Arial"/>
          <w:sz w:val="24"/>
          <w:szCs w:val="24"/>
        </w:rPr>
        <w:t>hildren feel elated and encouraged to participate</w:t>
      </w:r>
      <w:r w:rsidR="00DC352A">
        <w:rPr>
          <w:rFonts w:ascii="Arial" w:hAnsi="Arial" w:cs="Arial"/>
          <w:sz w:val="24"/>
          <w:szCs w:val="24"/>
        </w:rPr>
        <w:t>,</w:t>
      </w:r>
      <w:r w:rsidR="003848CF" w:rsidRPr="003848CF">
        <w:rPr>
          <w:rFonts w:ascii="Arial" w:hAnsi="Arial" w:cs="Arial"/>
          <w:sz w:val="24"/>
          <w:szCs w:val="24"/>
        </w:rPr>
        <w:t xml:space="preserve"> when they contribute their suggestions and ideas for props, </w:t>
      </w:r>
      <w:r w:rsidR="008C1F8B">
        <w:rPr>
          <w:rFonts w:ascii="Arial" w:hAnsi="Arial" w:cs="Arial"/>
          <w:sz w:val="24"/>
          <w:szCs w:val="24"/>
        </w:rPr>
        <w:t xml:space="preserve">as demonstrated by The Practitioner in video one, </w:t>
      </w:r>
      <w:r w:rsidR="003848CF" w:rsidRPr="003848CF">
        <w:rPr>
          <w:rFonts w:ascii="Arial" w:hAnsi="Arial" w:cs="Arial"/>
          <w:sz w:val="24"/>
          <w:szCs w:val="24"/>
        </w:rPr>
        <w:t>which enhances their imagination and creativity, and through this partnership, storytelling is transformed into an interactive experience, in which children co-create the narrative, strengthening their bond with storytelling and encouraging a passion for it, therefore, the utilisation of props transforms storytelling, into a more engaging and heartfelt experience.</w:t>
      </w:r>
      <w:r w:rsidR="00342C90">
        <w:rPr>
          <w:rFonts w:ascii="Arial" w:hAnsi="Arial" w:cs="Arial"/>
          <w:sz w:val="24"/>
          <w:szCs w:val="24"/>
        </w:rPr>
        <w:t xml:space="preserve"> </w:t>
      </w:r>
    </w:p>
    <w:p w14:paraId="3F9B4C18" w14:textId="01AC64C9" w:rsidR="00B75DAD" w:rsidRPr="00010B5F" w:rsidRDefault="003F1CFC" w:rsidP="00814403">
      <w:pPr>
        <w:spacing w:line="360" w:lineRule="auto"/>
        <w:rPr>
          <w:rFonts w:ascii="Arial" w:hAnsi="Arial" w:cs="Arial"/>
          <w:sz w:val="24"/>
          <w:szCs w:val="24"/>
        </w:rPr>
      </w:pPr>
      <w:r>
        <w:rPr>
          <w:rFonts w:ascii="Arial" w:hAnsi="Arial" w:cs="Arial"/>
          <w:sz w:val="24"/>
          <w:szCs w:val="24"/>
        </w:rPr>
        <w:t xml:space="preserve">As demonstrated by The Practitioner in video two, the audience had not contributed their ideas to the props utilised, </w:t>
      </w:r>
      <w:r w:rsidR="00AD5A51">
        <w:rPr>
          <w:rFonts w:ascii="Arial" w:hAnsi="Arial" w:cs="Arial"/>
          <w:sz w:val="24"/>
          <w:szCs w:val="24"/>
        </w:rPr>
        <w:t>therefore, the research presented could suggest</w:t>
      </w:r>
      <w:r w:rsidR="000B5535">
        <w:rPr>
          <w:rFonts w:ascii="Arial" w:hAnsi="Arial" w:cs="Arial"/>
          <w:sz w:val="24"/>
          <w:szCs w:val="24"/>
        </w:rPr>
        <w:t>,</w:t>
      </w:r>
      <w:r w:rsidR="00AD5A51">
        <w:rPr>
          <w:rFonts w:ascii="Arial" w:hAnsi="Arial" w:cs="Arial"/>
          <w:sz w:val="24"/>
          <w:szCs w:val="24"/>
        </w:rPr>
        <w:t xml:space="preserve"> that the practitioner potentially could have made the story in video two more engaging, by encouraging audience participation</w:t>
      </w:r>
      <w:r w:rsidR="0002722A">
        <w:rPr>
          <w:rFonts w:ascii="Arial" w:hAnsi="Arial" w:cs="Arial"/>
          <w:sz w:val="24"/>
          <w:szCs w:val="24"/>
        </w:rPr>
        <w:t xml:space="preserve"> and ideas,</w:t>
      </w:r>
      <w:r w:rsidR="00AD5A51">
        <w:rPr>
          <w:rFonts w:ascii="Arial" w:hAnsi="Arial" w:cs="Arial"/>
          <w:sz w:val="24"/>
          <w:szCs w:val="24"/>
        </w:rPr>
        <w:t xml:space="preserve"> in the utilisation of props. </w:t>
      </w:r>
    </w:p>
    <w:p w14:paraId="1EF8748D" w14:textId="77777777" w:rsidR="008C7DB1" w:rsidRDefault="008C7DB1" w:rsidP="00814403">
      <w:pPr>
        <w:spacing w:line="360" w:lineRule="auto"/>
        <w:rPr>
          <w:rFonts w:ascii="Arial" w:hAnsi="Arial" w:cs="Arial"/>
          <w:sz w:val="24"/>
          <w:szCs w:val="24"/>
        </w:rPr>
      </w:pPr>
    </w:p>
    <w:p w14:paraId="13D1B74E" w14:textId="77777777" w:rsidR="00232F0F" w:rsidRDefault="00232F0F" w:rsidP="00814403">
      <w:pPr>
        <w:spacing w:line="360" w:lineRule="auto"/>
        <w:rPr>
          <w:rFonts w:ascii="Arial" w:hAnsi="Arial" w:cs="Arial"/>
          <w:sz w:val="24"/>
          <w:szCs w:val="24"/>
        </w:rPr>
      </w:pPr>
    </w:p>
    <w:p w14:paraId="6B9FB0B5" w14:textId="77777777" w:rsidR="00813E3B" w:rsidRDefault="00813E3B" w:rsidP="00814403">
      <w:pPr>
        <w:spacing w:line="360" w:lineRule="auto"/>
        <w:rPr>
          <w:rFonts w:ascii="Arial" w:hAnsi="Arial" w:cs="Arial"/>
          <w:sz w:val="24"/>
          <w:szCs w:val="24"/>
        </w:rPr>
      </w:pPr>
    </w:p>
    <w:p w14:paraId="7EBFC042" w14:textId="19A50AE5" w:rsidR="00232F0F" w:rsidRDefault="00A5577A" w:rsidP="00814403">
      <w:pPr>
        <w:spacing w:line="360" w:lineRule="auto"/>
        <w:rPr>
          <w:rFonts w:ascii="Arial" w:hAnsi="Arial" w:cs="Arial"/>
          <w:sz w:val="24"/>
          <w:szCs w:val="24"/>
        </w:rPr>
      </w:pPr>
      <w:r>
        <w:rPr>
          <w:rFonts w:ascii="Arial" w:hAnsi="Arial" w:cs="Arial"/>
          <w:sz w:val="24"/>
          <w:szCs w:val="24"/>
        </w:rPr>
        <w:t xml:space="preserve">However, My Kind of Book (2024) argues that </w:t>
      </w:r>
      <w:r w:rsidR="00846BAF">
        <w:rPr>
          <w:rFonts w:ascii="Arial" w:hAnsi="Arial" w:cs="Arial"/>
          <w:sz w:val="24"/>
          <w:szCs w:val="24"/>
        </w:rPr>
        <w:t>e</w:t>
      </w:r>
      <w:r w:rsidR="00846BAF" w:rsidRPr="00846BAF">
        <w:rPr>
          <w:rFonts w:ascii="Arial" w:hAnsi="Arial" w:cs="Arial"/>
          <w:sz w:val="24"/>
          <w:szCs w:val="24"/>
        </w:rPr>
        <w:t>xcessive prop use in storytelling</w:t>
      </w:r>
      <w:r w:rsidR="00CF1F71">
        <w:rPr>
          <w:rFonts w:ascii="Arial" w:hAnsi="Arial" w:cs="Arial"/>
          <w:sz w:val="24"/>
          <w:szCs w:val="24"/>
        </w:rPr>
        <w:t>,</w:t>
      </w:r>
      <w:r w:rsidR="00846BAF" w:rsidRPr="00846BAF">
        <w:rPr>
          <w:rFonts w:ascii="Arial" w:hAnsi="Arial" w:cs="Arial"/>
          <w:sz w:val="24"/>
          <w:szCs w:val="24"/>
        </w:rPr>
        <w:t xml:space="preserve"> can overcrowd the narrative and detract from the main points of the story, therefore, </w:t>
      </w:r>
      <w:r w:rsidR="00846BAF" w:rsidRPr="00846BAF">
        <w:rPr>
          <w:rFonts w:ascii="Arial" w:hAnsi="Arial" w:cs="Arial"/>
          <w:sz w:val="24"/>
          <w:szCs w:val="24"/>
        </w:rPr>
        <w:t>utilising</w:t>
      </w:r>
      <w:r w:rsidR="00846BAF" w:rsidRPr="00846BAF">
        <w:rPr>
          <w:rFonts w:ascii="Arial" w:hAnsi="Arial" w:cs="Arial"/>
          <w:sz w:val="24"/>
          <w:szCs w:val="24"/>
        </w:rPr>
        <w:t xml:space="preserve"> a unique prop for each trait is not required, even though each character might require distinctive characteristics. Instead, choosing a limited number of essential props that accurately depict the most important facets of each character, highlights the key points without overpowering the viewer, while maintaining a visually appealing and understandable narrative</w:t>
      </w:r>
      <w:r w:rsidR="00F439EC">
        <w:rPr>
          <w:rFonts w:ascii="Arial" w:hAnsi="Arial" w:cs="Arial"/>
          <w:sz w:val="24"/>
          <w:szCs w:val="24"/>
        </w:rPr>
        <w:t xml:space="preserve"> (My Kind of Book, 2024).</w:t>
      </w:r>
    </w:p>
    <w:p w14:paraId="4F872D89" w14:textId="0D2F1214" w:rsidR="00C84C23" w:rsidRDefault="00D4450A" w:rsidP="00814403">
      <w:pPr>
        <w:spacing w:line="360" w:lineRule="auto"/>
        <w:rPr>
          <w:rFonts w:ascii="Arial" w:hAnsi="Arial" w:cs="Arial"/>
          <w:sz w:val="24"/>
          <w:szCs w:val="24"/>
        </w:rPr>
      </w:pPr>
      <w:r>
        <w:rPr>
          <w:rFonts w:ascii="Arial" w:hAnsi="Arial" w:cs="Arial"/>
          <w:sz w:val="24"/>
          <w:szCs w:val="24"/>
        </w:rPr>
        <w:t xml:space="preserve">Additionally, according to Seeds of Tellers (2019), </w:t>
      </w:r>
      <w:r w:rsidR="004B08DE">
        <w:rPr>
          <w:rFonts w:ascii="Arial" w:hAnsi="Arial" w:cs="Arial"/>
          <w:sz w:val="24"/>
          <w:szCs w:val="24"/>
        </w:rPr>
        <w:t>g</w:t>
      </w:r>
      <w:r w:rsidR="004B08DE" w:rsidRPr="004B08DE">
        <w:rPr>
          <w:rFonts w:ascii="Arial" w:hAnsi="Arial" w:cs="Arial"/>
          <w:sz w:val="24"/>
          <w:szCs w:val="24"/>
        </w:rPr>
        <w:t xml:space="preserve">reat storytelling only necessitates a voice and body movement; it does not require books, props, or a large-scale performance, as children are drawn into the world of the narrative, by the storyteller's engaging gestures and enthusiastic tone, therefore, children have only the need to feel the story come to life in their imaginations; they do not </w:t>
      </w:r>
      <w:r w:rsidR="004B08DE" w:rsidRPr="004B08DE">
        <w:rPr>
          <w:rFonts w:ascii="Arial" w:hAnsi="Arial" w:cs="Arial"/>
          <w:sz w:val="24"/>
          <w:szCs w:val="24"/>
        </w:rPr>
        <w:t>favour</w:t>
      </w:r>
      <w:r w:rsidR="004B08DE" w:rsidRPr="004B08DE">
        <w:rPr>
          <w:rFonts w:ascii="Arial" w:hAnsi="Arial" w:cs="Arial"/>
          <w:sz w:val="24"/>
          <w:szCs w:val="24"/>
        </w:rPr>
        <w:t xml:space="preserve"> any costumes or scenery, as they listen </w:t>
      </w:r>
      <w:r w:rsidR="004B08DE" w:rsidRPr="004B08DE">
        <w:rPr>
          <w:rFonts w:ascii="Arial" w:hAnsi="Arial" w:cs="Arial"/>
          <w:sz w:val="24"/>
          <w:szCs w:val="24"/>
        </w:rPr>
        <w:t>solely</w:t>
      </w:r>
      <w:r w:rsidR="004B08DE" w:rsidRPr="004B08DE">
        <w:rPr>
          <w:rFonts w:ascii="Arial" w:hAnsi="Arial" w:cs="Arial"/>
          <w:sz w:val="24"/>
          <w:szCs w:val="24"/>
        </w:rPr>
        <w:t xml:space="preserve"> to the tale itself.</w:t>
      </w:r>
      <w:r w:rsidR="004B08DE">
        <w:rPr>
          <w:rFonts w:ascii="Arial" w:hAnsi="Arial" w:cs="Arial"/>
          <w:sz w:val="24"/>
          <w:szCs w:val="24"/>
        </w:rPr>
        <w:t xml:space="preserve"> </w:t>
      </w:r>
      <w:r w:rsidR="0005352F">
        <w:rPr>
          <w:rFonts w:ascii="Arial" w:hAnsi="Arial" w:cs="Arial"/>
          <w:sz w:val="24"/>
          <w:szCs w:val="24"/>
        </w:rPr>
        <w:t xml:space="preserve">However, despite these findings, Athena Career Academy (2023) maintain that </w:t>
      </w:r>
      <w:r w:rsidR="00FD518D">
        <w:rPr>
          <w:rFonts w:ascii="Arial" w:hAnsi="Arial" w:cs="Arial"/>
          <w:sz w:val="24"/>
          <w:szCs w:val="24"/>
        </w:rPr>
        <w:t>s</w:t>
      </w:r>
      <w:r w:rsidR="00FD518D" w:rsidRPr="00FD518D">
        <w:rPr>
          <w:rFonts w:ascii="Arial" w:hAnsi="Arial" w:cs="Arial"/>
          <w:sz w:val="24"/>
          <w:szCs w:val="24"/>
        </w:rPr>
        <w:t xml:space="preserve">tories come to life when narrated with the utilisation of props, which </w:t>
      </w:r>
      <w:r w:rsidR="00565A3C">
        <w:rPr>
          <w:rFonts w:ascii="Arial" w:hAnsi="Arial" w:cs="Arial"/>
          <w:sz w:val="24"/>
          <w:szCs w:val="24"/>
        </w:rPr>
        <w:t xml:space="preserve">according to Vygotsky’s theory, </w:t>
      </w:r>
      <w:r w:rsidR="00FD518D" w:rsidRPr="00FD518D">
        <w:rPr>
          <w:rFonts w:ascii="Arial" w:hAnsi="Arial" w:cs="Arial"/>
          <w:sz w:val="24"/>
          <w:szCs w:val="24"/>
        </w:rPr>
        <w:t>aids in the development of children's vocabulary and comprehension of sentence structure</w:t>
      </w:r>
      <w:r w:rsidR="00C07315">
        <w:rPr>
          <w:rFonts w:ascii="Arial" w:hAnsi="Arial" w:cs="Arial"/>
          <w:sz w:val="24"/>
          <w:szCs w:val="24"/>
        </w:rPr>
        <w:t xml:space="preserve">, especially through shared reading (Altamimi and </w:t>
      </w:r>
      <w:proofErr w:type="spellStart"/>
      <w:r w:rsidR="00C07315">
        <w:rPr>
          <w:rFonts w:ascii="Arial" w:hAnsi="Arial" w:cs="Arial"/>
          <w:sz w:val="24"/>
          <w:szCs w:val="24"/>
        </w:rPr>
        <w:t>Ogdol</w:t>
      </w:r>
      <w:proofErr w:type="spellEnd"/>
      <w:r w:rsidR="00C07315">
        <w:rPr>
          <w:rFonts w:ascii="Arial" w:hAnsi="Arial" w:cs="Arial"/>
          <w:sz w:val="24"/>
          <w:szCs w:val="24"/>
        </w:rPr>
        <w:t>, 2023),</w:t>
      </w:r>
      <w:r w:rsidR="00FD518D" w:rsidRPr="00FD518D">
        <w:rPr>
          <w:rFonts w:ascii="Arial" w:hAnsi="Arial" w:cs="Arial"/>
          <w:sz w:val="24"/>
          <w:szCs w:val="24"/>
        </w:rPr>
        <w:t xml:space="preserve"> in addition to enabling each child to identify grammatical patterns</w:t>
      </w:r>
      <w:r w:rsidR="00CE1ACE">
        <w:rPr>
          <w:rFonts w:ascii="Arial" w:hAnsi="Arial" w:cs="Arial"/>
          <w:sz w:val="24"/>
          <w:szCs w:val="24"/>
        </w:rPr>
        <w:t>,</w:t>
      </w:r>
      <w:r w:rsidR="00FD518D" w:rsidRPr="00FD518D">
        <w:rPr>
          <w:rFonts w:ascii="Arial" w:hAnsi="Arial" w:cs="Arial"/>
          <w:sz w:val="24"/>
          <w:szCs w:val="24"/>
        </w:rPr>
        <w:t xml:space="preserve"> </w:t>
      </w:r>
      <w:proofErr w:type="gramStart"/>
      <w:r w:rsidR="00FD518D" w:rsidRPr="00FD518D">
        <w:rPr>
          <w:rFonts w:ascii="Arial" w:hAnsi="Arial" w:cs="Arial"/>
          <w:sz w:val="24"/>
          <w:szCs w:val="24"/>
        </w:rPr>
        <w:t>as a result of</w:t>
      </w:r>
      <w:proofErr w:type="gramEnd"/>
      <w:r w:rsidR="00FD518D" w:rsidRPr="00FD518D">
        <w:rPr>
          <w:rFonts w:ascii="Arial" w:hAnsi="Arial" w:cs="Arial"/>
          <w:sz w:val="24"/>
          <w:szCs w:val="24"/>
        </w:rPr>
        <w:t xml:space="preserve"> this interactive experience.</w:t>
      </w:r>
      <w:r w:rsidR="00CE1ACE">
        <w:rPr>
          <w:rFonts w:ascii="Arial" w:hAnsi="Arial" w:cs="Arial"/>
          <w:sz w:val="24"/>
          <w:szCs w:val="24"/>
        </w:rPr>
        <w:t xml:space="preserve"> </w:t>
      </w:r>
    </w:p>
    <w:p w14:paraId="4ADC5079" w14:textId="712E264B" w:rsidR="00635549" w:rsidRDefault="008E1F17" w:rsidP="00814403">
      <w:pPr>
        <w:spacing w:line="360" w:lineRule="auto"/>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Integricare</w:t>
      </w:r>
      <w:proofErr w:type="spellEnd"/>
      <w:r>
        <w:rPr>
          <w:rFonts w:ascii="Arial" w:hAnsi="Arial" w:cs="Arial"/>
          <w:sz w:val="24"/>
          <w:szCs w:val="24"/>
        </w:rPr>
        <w:t xml:space="preserve"> (2023), </w:t>
      </w:r>
      <w:r w:rsidR="00450AE0">
        <w:rPr>
          <w:rFonts w:ascii="Arial" w:hAnsi="Arial" w:cs="Arial"/>
          <w:sz w:val="24"/>
          <w:szCs w:val="24"/>
        </w:rPr>
        <w:t>d</w:t>
      </w:r>
      <w:r w:rsidR="00450AE0" w:rsidRPr="00450AE0">
        <w:rPr>
          <w:rFonts w:ascii="Arial" w:hAnsi="Arial" w:cs="Arial"/>
          <w:sz w:val="24"/>
          <w:szCs w:val="24"/>
        </w:rPr>
        <w:t xml:space="preserve">ressing up as fictional characters, especially during Book Week, is a powerful way to help children learn and develop, as each child establishes a strong connection to stories, by taking on the roles of their </w:t>
      </w:r>
      <w:r w:rsidR="00721370" w:rsidRPr="00450AE0">
        <w:rPr>
          <w:rFonts w:ascii="Arial" w:hAnsi="Arial" w:cs="Arial"/>
          <w:sz w:val="24"/>
          <w:szCs w:val="24"/>
        </w:rPr>
        <w:t>favourite</w:t>
      </w:r>
      <w:r w:rsidR="00450AE0" w:rsidRPr="00450AE0">
        <w:rPr>
          <w:rFonts w:ascii="Arial" w:hAnsi="Arial" w:cs="Arial"/>
          <w:sz w:val="24"/>
          <w:szCs w:val="24"/>
        </w:rPr>
        <w:t xml:space="preserve"> fictional characters, which piques their interest in reading, in addition to enhancing children's compassion, imagination, and comprehension skills through imaginative play, which elevates their understanding of narratives.</w:t>
      </w:r>
      <w:r w:rsidR="00450AE0">
        <w:rPr>
          <w:rFonts w:ascii="Arial" w:hAnsi="Arial" w:cs="Arial"/>
          <w:sz w:val="24"/>
          <w:szCs w:val="24"/>
        </w:rPr>
        <w:t xml:space="preserve"> </w:t>
      </w:r>
      <w:r w:rsidR="00D25D82">
        <w:rPr>
          <w:rFonts w:ascii="Arial" w:hAnsi="Arial" w:cs="Arial"/>
          <w:sz w:val="24"/>
          <w:szCs w:val="24"/>
        </w:rPr>
        <w:t xml:space="preserve">Furthermore, </w:t>
      </w:r>
      <w:r w:rsidR="00CD0049">
        <w:rPr>
          <w:rFonts w:ascii="Arial" w:hAnsi="Arial" w:cs="Arial"/>
          <w:sz w:val="24"/>
          <w:szCs w:val="24"/>
        </w:rPr>
        <w:t>r</w:t>
      </w:r>
      <w:r w:rsidR="00CD0049" w:rsidRPr="00CD0049">
        <w:rPr>
          <w:rFonts w:ascii="Arial" w:hAnsi="Arial" w:cs="Arial"/>
          <w:sz w:val="24"/>
          <w:szCs w:val="24"/>
        </w:rPr>
        <w:t>esearch suggests that costume dressing</w:t>
      </w:r>
      <w:r w:rsidR="00F96831">
        <w:rPr>
          <w:rFonts w:ascii="Arial" w:hAnsi="Arial" w:cs="Arial"/>
          <w:sz w:val="24"/>
          <w:szCs w:val="24"/>
        </w:rPr>
        <w:t>,</w:t>
      </w:r>
      <w:r w:rsidR="00CD0049" w:rsidRPr="00CD0049">
        <w:rPr>
          <w:rFonts w:ascii="Arial" w:hAnsi="Arial" w:cs="Arial"/>
          <w:sz w:val="24"/>
          <w:szCs w:val="24"/>
        </w:rPr>
        <w:t xml:space="preserve"> has a positive effect on conduct and mental well-being, as costumes enable children to experiment with various personas, increasing creativity and self-expression, which can reduce stress, elevate a child's mood, and promote social interaction, which strengthens bonds and diminishes isolation</w:t>
      </w:r>
      <w:r w:rsidR="00CD0049">
        <w:rPr>
          <w:rFonts w:ascii="Arial" w:hAnsi="Arial" w:cs="Arial"/>
          <w:sz w:val="24"/>
          <w:szCs w:val="24"/>
        </w:rPr>
        <w:t xml:space="preserve"> (Burton, 2023).</w:t>
      </w:r>
    </w:p>
    <w:p w14:paraId="60051B40" w14:textId="77777777" w:rsidR="005B621E" w:rsidRDefault="005B621E" w:rsidP="00814403">
      <w:pPr>
        <w:spacing w:line="360" w:lineRule="auto"/>
        <w:rPr>
          <w:rFonts w:ascii="Arial" w:hAnsi="Arial" w:cs="Arial"/>
          <w:sz w:val="24"/>
          <w:szCs w:val="24"/>
        </w:rPr>
      </w:pPr>
    </w:p>
    <w:p w14:paraId="17166B33" w14:textId="77777777" w:rsidR="005B621E" w:rsidRDefault="005B621E" w:rsidP="00814403">
      <w:pPr>
        <w:spacing w:line="360" w:lineRule="auto"/>
        <w:rPr>
          <w:rFonts w:ascii="Arial" w:hAnsi="Arial" w:cs="Arial"/>
          <w:sz w:val="24"/>
          <w:szCs w:val="24"/>
        </w:rPr>
      </w:pPr>
    </w:p>
    <w:p w14:paraId="7B309AFA" w14:textId="77777777" w:rsidR="005B621E" w:rsidRDefault="005B621E" w:rsidP="00814403">
      <w:pPr>
        <w:spacing w:line="360" w:lineRule="auto"/>
        <w:rPr>
          <w:rFonts w:ascii="Arial" w:hAnsi="Arial" w:cs="Arial"/>
          <w:sz w:val="24"/>
          <w:szCs w:val="24"/>
        </w:rPr>
      </w:pPr>
    </w:p>
    <w:p w14:paraId="7AF35C68" w14:textId="77777777" w:rsidR="005B621E" w:rsidRDefault="005B621E" w:rsidP="00814403">
      <w:pPr>
        <w:spacing w:line="360" w:lineRule="auto"/>
        <w:rPr>
          <w:rFonts w:ascii="Arial" w:hAnsi="Arial" w:cs="Arial"/>
          <w:sz w:val="24"/>
          <w:szCs w:val="24"/>
        </w:rPr>
      </w:pPr>
    </w:p>
    <w:p w14:paraId="0C2571C1" w14:textId="27A0F373" w:rsidR="008A786C" w:rsidRDefault="00E415C5" w:rsidP="00814403">
      <w:pPr>
        <w:spacing w:line="360" w:lineRule="auto"/>
        <w:rPr>
          <w:rFonts w:ascii="Arial" w:hAnsi="Arial" w:cs="Arial"/>
          <w:sz w:val="24"/>
          <w:szCs w:val="24"/>
        </w:rPr>
      </w:pPr>
      <w:r>
        <w:rPr>
          <w:rFonts w:ascii="Arial" w:hAnsi="Arial" w:cs="Arial"/>
          <w:sz w:val="24"/>
          <w:szCs w:val="24"/>
        </w:rPr>
        <w:t>Book Trust (2024b) states that f</w:t>
      </w:r>
      <w:r w:rsidR="005B621E" w:rsidRPr="005B621E">
        <w:rPr>
          <w:rFonts w:ascii="Arial" w:hAnsi="Arial" w:cs="Arial"/>
          <w:sz w:val="24"/>
          <w:szCs w:val="24"/>
        </w:rPr>
        <w:t xml:space="preserve">or children with visual </w:t>
      </w:r>
      <w:r w:rsidR="00037D62" w:rsidRPr="005B621E">
        <w:rPr>
          <w:rFonts w:ascii="Arial" w:hAnsi="Arial" w:cs="Arial"/>
          <w:sz w:val="24"/>
          <w:szCs w:val="24"/>
        </w:rPr>
        <w:t>impairments, dressing</w:t>
      </w:r>
      <w:r w:rsidR="005B621E" w:rsidRPr="005B621E">
        <w:rPr>
          <w:rFonts w:ascii="Arial" w:hAnsi="Arial" w:cs="Arial"/>
          <w:sz w:val="24"/>
          <w:szCs w:val="24"/>
        </w:rPr>
        <w:t xml:space="preserve"> up for storytelling introduces a diverse, inclusive, interactive element, as children can better visualise the characters when they are dressed in vibrant costumes,</w:t>
      </w:r>
      <w:r w:rsidR="00CE05C4">
        <w:rPr>
          <w:rFonts w:ascii="Arial" w:hAnsi="Arial" w:cs="Arial"/>
          <w:sz w:val="24"/>
          <w:szCs w:val="24"/>
        </w:rPr>
        <w:t xml:space="preserve"> as demonstrated by The Practitioner in video one,</w:t>
      </w:r>
      <w:r w:rsidR="005B621E" w:rsidRPr="005B621E">
        <w:rPr>
          <w:rFonts w:ascii="Arial" w:hAnsi="Arial" w:cs="Arial"/>
          <w:sz w:val="24"/>
          <w:szCs w:val="24"/>
        </w:rPr>
        <w:t xml:space="preserve"> in addition to utilising onomatopoeic words like "whoosh," "boing," and "beep" which provide valuable auditory cues</w:t>
      </w:r>
      <w:r w:rsidR="00037D62">
        <w:rPr>
          <w:rFonts w:ascii="Arial" w:hAnsi="Arial" w:cs="Arial"/>
          <w:sz w:val="24"/>
          <w:szCs w:val="24"/>
        </w:rPr>
        <w:t xml:space="preserve">, as demonstrated by The Practitioner in video two. </w:t>
      </w:r>
    </w:p>
    <w:p w14:paraId="71D8557A" w14:textId="01ACF189" w:rsidR="00273DCA" w:rsidRDefault="00273DCA" w:rsidP="00814403">
      <w:pPr>
        <w:spacing w:line="360" w:lineRule="auto"/>
        <w:rPr>
          <w:rFonts w:ascii="Arial" w:hAnsi="Arial" w:cs="Arial"/>
          <w:sz w:val="24"/>
          <w:szCs w:val="24"/>
        </w:rPr>
      </w:pPr>
      <w:r>
        <w:rPr>
          <w:rFonts w:ascii="Arial" w:hAnsi="Arial" w:cs="Arial"/>
          <w:sz w:val="24"/>
          <w:szCs w:val="24"/>
        </w:rPr>
        <w:t xml:space="preserve">However, </w:t>
      </w:r>
      <w:r w:rsidR="005B2132">
        <w:rPr>
          <w:rFonts w:ascii="Arial" w:hAnsi="Arial" w:cs="Arial"/>
          <w:sz w:val="24"/>
          <w:szCs w:val="24"/>
        </w:rPr>
        <w:t xml:space="preserve">Cassy (2023) argues that </w:t>
      </w:r>
      <w:r w:rsidR="00557B88">
        <w:rPr>
          <w:rFonts w:ascii="Arial" w:hAnsi="Arial" w:cs="Arial"/>
          <w:sz w:val="24"/>
          <w:szCs w:val="24"/>
        </w:rPr>
        <w:t>c</w:t>
      </w:r>
      <w:r w:rsidR="00557B88" w:rsidRPr="00557B88">
        <w:rPr>
          <w:rFonts w:ascii="Arial" w:hAnsi="Arial" w:cs="Arial"/>
          <w:sz w:val="24"/>
          <w:szCs w:val="24"/>
        </w:rPr>
        <w:t xml:space="preserve">hildren who suffer from </w:t>
      </w:r>
      <w:proofErr w:type="spellStart"/>
      <w:r w:rsidR="00557B88">
        <w:rPr>
          <w:rFonts w:ascii="Arial" w:hAnsi="Arial" w:cs="Arial"/>
          <w:sz w:val="24"/>
          <w:szCs w:val="24"/>
        </w:rPr>
        <w:t>m</w:t>
      </w:r>
      <w:r w:rsidR="00557B88" w:rsidRPr="00557B88">
        <w:rPr>
          <w:rFonts w:ascii="Arial" w:hAnsi="Arial" w:cs="Arial"/>
          <w:sz w:val="24"/>
          <w:szCs w:val="24"/>
        </w:rPr>
        <w:t>askaphobia</w:t>
      </w:r>
      <w:proofErr w:type="spellEnd"/>
      <w:r w:rsidR="00557B88" w:rsidRPr="00557B88">
        <w:rPr>
          <w:rFonts w:ascii="Arial" w:hAnsi="Arial" w:cs="Arial"/>
          <w:sz w:val="24"/>
          <w:szCs w:val="24"/>
        </w:rPr>
        <w:t xml:space="preserve">, or the fear of masks, may find the utilisation of </w:t>
      </w:r>
      <w:r w:rsidR="00557B88" w:rsidRPr="00557B88">
        <w:rPr>
          <w:rFonts w:ascii="Arial" w:hAnsi="Arial" w:cs="Arial"/>
          <w:sz w:val="24"/>
          <w:szCs w:val="24"/>
        </w:rPr>
        <w:t>costumes</w:t>
      </w:r>
      <w:r w:rsidR="00557B88" w:rsidRPr="00557B88">
        <w:rPr>
          <w:rFonts w:ascii="Arial" w:hAnsi="Arial" w:cs="Arial"/>
          <w:sz w:val="24"/>
          <w:szCs w:val="24"/>
        </w:rPr>
        <w:t xml:space="preserve"> distressful, as masks </w:t>
      </w:r>
      <w:r w:rsidR="008D22E0">
        <w:rPr>
          <w:rFonts w:ascii="Arial" w:hAnsi="Arial" w:cs="Arial"/>
          <w:sz w:val="24"/>
          <w:szCs w:val="24"/>
        </w:rPr>
        <w:t>c</w:t>
      </w:r>
      <w:r w:rsidR="00D01994">
        <w:rPr>
          <w:rFonts w:ascii="Arial" w:hAnsi="Arial" w:cs="Arial"/>
          <w:sz w:val="24"/>
          <w:szCs w:val="24"/>
        </w:rPr>
        <w:t>an</w:t>
      </w:r>
      <w:r w:rsidR="008D22E0">
        <w:rPr>
          <w:rFonts w:ascii="Arial" w:hAnsi="Arial" w:cs="Arial"/>
          <w:sz w:val="24"/>
          <w:szCs w:val="24"/>
        </w:rPr>
        <w:t xml:space="preserve"> </w:t>
      </w:r>
      <w:r w:rsidR="00557B88" w:rsidRPr="00557B88">
        <w:rPr>
          <w:rFonts w:ascii="Arial" w:hAnsi="Arial" w:cs="Arial"/>
          <w:sz w:val="24"/>
          <w:szCs w:val="24"/>
        </w:rPr>
        <w:t xml:space="preserve">have the ability to hide facial gestures, </w:t>
      </w:r>
      <w:r w:rsidR="008F3287">
        <w:rPr>
          <w:rFonts w:ascii="Arial" w:hAnsi="Arial" w:cs="Arial"/>
          <w:sz w:val="24"/>
          <w:szCs w:val="24"/>
        </w:rPr>
        <w:t>giving</w:t>
      </w:r>
      <w:r w:rsidR="00557B88" w:rsidRPr="00557B88">
        <w:rPr>
          <w:rFonts w:ascii="Arial" w:hAnsi="Arial" w:cs="Arial"/>
          <w:sz w:val="24"/>
          <w:szCs w:val="24"/>
        </w:rPr>
        <w:t xml:space="preserve"> characters an unsettling or frightening appearance.</w:t>
      </w:r>
      <w:r w:rsidR="00051FDF">
        <w:rPr>
          <w:rFonts w:ascii="Arial" w:hAnsi="Arial" w:cs="Arial"/>
          <w:sz w:val="24"/>
          <w:szCs w:val="24"/>
        </w:rPr>
        <w:t xml:space="preserve"> The research presented, could suggest that the costume that is worn by the practitioner in video two, would not be as inclusive as the costume worn by the practitioner in video one. </w:t>
      </w:r>
      <w:r w:rsidR="00B04F8D">
        <w:rPr>
          <w:rFonts w:ascii="Arial" w:hAnsi="Arial" w:cs="Arial"/>
          <w:sz w:val="24"/>
          <w:szCs w:val="24"/>
        </w:rPr>
        <w:t xml:space="preserve">In approaching this issue, </w:t>
      </w:r>
      <w:r w:rsidR="00F411F5">
        <w:rPr>
          <w:rFonts w:ascii="Arial" w:hAnsi="Arial" w:cs="Arial"/>
          <w:sz w:val="24"/>
          <w:szCs w:val="24"/>
        </w:rPr>
        <w:t xml:space="preserve">Meaningful Beginnings (2024) suggest that </w:t>
      </w:r>
      <w:r w:rsidR="00FC4BE2">
        <w:rPr>
          <w:rFonts w:ascii="Arial" w:hAnsi="Arial" w:cs="Arial"/>
          <w:sz w:val="24"/>
          <w:szCs w:val="24"/>
        </w:rPr>
        <w:t>w</w:t>
      </w:r>
      <w:r w:rsidR="00FC4BE2" w:rsidRPr="00FC4BE2">
        <w:rPr>
          <w:rFonts w:ascii="Arial" w:hAnsi="Arial" w:cs="Arial"/>
          <w:sz w:val="24"/>
          <w:szCs w:val="24"/>
        </w:rPr>
        <w:t>hen choosing children's books, professionals should take age and developmental levels into account, as these factors also severely impact the development of neural pathways, linked to children's language abilities.</w:t>
      </w:r>
      <w:r w:rsidR="003D5463">
        <w:rPr>
          <w:rFonts w:ascii="Arial" w:hAnsi="Arial" w:cs="Arial"/>
          <w:sz w:val="24"/>
          <w:szCs w:val="24"/>
        </w:rPr>
        <w:t xml:space="preserve"> </w:t>
      </w:r>
    </w:p>
    <w:p w14:paraId="0DC23B40" w14:textId="01AAF1EF" w:rsidR="00232858" w:rsidRDefault="00E20B2B" w:rsidP="00814403">
      <w:pPr>
        <w:spacing w:line="360" w:lineRule="auto"/>
        <w:rPr>
          <w:rFonts w:ascii="Arial" w:hAnsi="Arial" w:cs="Arial"/>
          <w:sz w:val="24"/>
          <w:szCs w:val="24"/>
        </w:rPr>
      </w:pPr>
      <w:r>
        <w:rPr>
          <w:rFonts w:ascii="Arial" w:hAnsi="Arial" w:cs="Arial"/>
          <w:sz w:val="24"/>
          <w:szCs w:val="24"/>
        </w:rPr>
        <w:t>Habon (2024) claims that overall, a</w:t>
      </w:r>
      <w:r w:rsidRPr="00E20B2B">
        <w:rPr>
          <w:rFonts w:ascii="Arial" w:hAnsi="Arial" w:cs="Arial"/>
          <w:sz w:val="24"/>
          <w:szCs w:val="24"/>
        </w:rPr>
        <w:t>ccording to recent research, dressing up for children's storytelling, greatly enhances a child's creativity and social skills, and these results demonstrate the importance of costumes</w:t>
      </w:r>
      <w:r w:rsidR="00EA2307">
        <w:rPr>
          <w:rFonts w:ascii="Arial" w:hAnsi="Arial" w:cs="Arial"/>
          <w:sz w:val="24"/>
          <w:szCs w:val="24"/>
        </w:rPr>
        <w:t>,</w:t>
      </w:r>
      <w:r w:rsidRPr="00E20B2B">
        <w:rPr>
          <w:rFonts w:ascii="Arial" w:hAnsi="Arial" w:cs="Arial"/>
          <w:sz w:val="24"/>
          <w:szCs w:val="24"/>
        </w:rPr>
        <w:t xml:space="preserve"> in creative and educational </w:t>
      </w:r>
      <w:r w:rsidRPr="00E20B2B">
        <w:rPr>
          <w:rFonts w:ascii="Arial" w:hAnsi="Arial" w:cs="Arial"/>
          <w:sz w:val="24"/>
          <w:szCs w:val="24"/>
        </w:rPr>
        <w:t>endeavours</w:t>
      </w:r>
      <w:r w:rsidRPr="00E20B2B">
        <w:rPr>
          <w:rFonts w:ascii="Arial" w:hAnsi="Arial" w:cs="Arial"/>
          <w:sz w:val="24"/>
          <w:szCs w:val="24"/>
        </w:rPr>
        <w:t>, significantly improving both solo and group expression.</w:t>
      </w:r>
    </w:p>
    <w:p w14:paraId="176EA8FE" w14:textId="53691AD7" w:rsidR="000151A4" w:rsidRDefault="0062141C" w:rsidP="00814403">
      <w:pPr>
        <w:spacing w:line="360" w:lineRule="auto"/>
        <w:rPr>
          <w:rFonts w:ascii="Arial" w:hAnsi="Arial" w:cs="Arial"/>
          <w:sz w:val="24"/>
          <w:szCs w:val="24"/>
        </w:rPr>
      </w:pPr>
      <w:r w:rsidRPr="0062141C">
        <w:rPr>
          <w:rFonts w:ascii="Arial" w:hAnsi="Arial" w:cs="Arial"/>
          <w:sz w:val="24"/>
          <w:szCs w:val="24"/>
        </w:rPr>
        <w:t>To conclude, both traditional and digital literacy have special benefits that greatly aid in the development of children. Because digital literacy exposes children to a wide variety of tools and information, it enhances problem-solving abilities, stimulates curiosity, and increases adaptability. In contrast, through interactive storytelling, traditional literacy fosters imagination, aids in emotional processing, and builds resilience. When combined, they offer a well-rounded method for gaining important life lessons, enhancing communication, and general well</w:t>
      </w:r>
      <w:r w:rsidR="00E44BE8">
        <w:rPr>
          <w:rFonts w:ascii="Arial" w:hAnsi="Arial" w:cs="Arial"/>
          <w:sz w:val="24"/>
          <w:szCs w:val="24"/>
        </w:rPr>
        <w:t>-</w:t>
      </w:r>
      <w:r w:rsidRPr="0062141C">
        <w:rPr>
          <w:rFonts w:ascii="Arial" w:hAnsi="Arial" w:cs="Arial"/>
          <w:sz w:val="24"/>
          <w:szCs w:val="24"/>
        </w:rPr>
        <w:t>being.</w:t>
      </w:r>
    </w:p>
    <w:p w14:paraId="251C31B0" w14:textId="55DB8C06" w:rsidR="00E61E7E" w:rsidRDefault="006818C6" w:rsidP="00814403">
      <w:pPr>
        <w:spacing w:line="360" w:lineRule="auto"/>
        <w:rPr>
          <w:rFonts w:ascii="Arial" w:hAnsi="Arial" w:cs="Arial"/>
          <w:sz w:val="24"/>
          <w:szCs w:val="24"/>
        </w:rPr>
      </w:pPr>
      <w:r>
        <w:rPr>
          <w:rFonts w:ascii="Arial" w:hAnsi="Arial" w:cs="Arial"/>
          <w:sz w:val="24"/>
          <w:szCs w:val="24"/>
        </w:rPr>
        <w:t xml:space="preserve">The second key point to highlight, is </w:t>
      </w:r>
      <w:r w:rsidR="00E61E7E">
        <w:rPr>
          <w:rFonts w:ascii="Arial" w:hAnsi="Arial" w:cs="Arial"/>
          <w:sz w:val="24"/>
          <w:szCs w:val="24"/>
        </w:rPr>
        <w:t>that e</w:t>
      </w:r>
      <w:r w:rsidR="00E61E7E" w:rsidRPr="00E61E7E">
        <w:rPr>
          <w:rFonts w:ascii="Arial" w:hAnsi="Arial" w:cs="Arial"/>
          <w:sz w:val="24"/>
          <w:szCs w:val="24"/>
        </w:rPr>
        <w:t>ven though storytelling techniques vary, depending on the age and developmental stage of each child, all techniques are influential</w:t>
      </w:r>
      <w:r w:rsidR="00A056BE">
        <w:rPr>
          <w:rFonts w:ascii="Arial" w:hAnsi="Arial" w:cs="Arial"/>
          <w:sz w:val="24"/>
          <w:szCs w:val="24"/>
        </w:rPr>
        <w:t>.</w:t>
      </w:r>
      <w:r w:rsidR="00E61E7E" w:rsidRPr="00E61E7E">
        <w:rPr>
          <w:rFonts w:ascii="Arial" w:hAnsi="Arial" w:cs="Arial"/>
          <w:sz w:val="24"/>
          <w:szCs w:val="24"/>
        </w:rPr>
        <w:t xml:space="preserve"> These diverse methods aid in the development of critical oracy, reading, writing, and digital literacy skills</w:t>
      </w:r>
      <w:r w:rsidR="00470E91">
        <w:rPr>
          <w:rFonts w:ascii="Arial" w:hAnsi="Arial" w:cs="Arial"/>
          <w:sz w:val="24"/>
          <w:szCs w:val="24"/>
        </w:rPr>
        <w:t>, enabling p</w:t>
      </w:r>
      <w:r w:rsidR="00E61E7E" w:rsidRPr="00E61E7E">
        <w:rPr>
          <w:rFonts w:ascii="Arial" w:hAnsi="Arial" w:cs="Arial"/>
          <w:sz w:val="24"/>
          <w:szCs w:val="24"/>
        </w:rPr>
        <w:t>rofessionals to develop vital literacy and communication abilities in children, by involving them in age-appropriate storytelling</w:t>
      </w:r>
      <w:r w:rsidR="00681C7D">
        <w:rPr>
          <w:rFonts w:ascii="Arial" w:hAnsi="Arial" w:cs="Arial"/>
          <w:sz w:val="24"/>
          <w:szCs w:val="24"/>
        </w:rPr>
        <w:t>,</w:t>
      </w:r>
      <w:r w:rsidR="00E61E7E" w:rsidRPr="00E61E7E">
        <w:rPr>
          <w:rFonts w:ascii="Arial" w:hAnsi="Arial" w:cs="Arial"/>
          <w:sz w:val="24"/>
          <w:szCs w:val="24"/>
        </w:rPr>
        <w:t xml:space="preserve"> </w:t>
      </w:r>
    </w:p>
    <w:p w14:paraId="4986BC20" w14:textId="77777777" w:rsidR="00E61E7E" w:rsidRDefault="00E61E7E" w:rsidP="00814403">
      <w:pPr>
        <w:spacing w:line="360" w:lineRule="auto"/>
        <w:rPr>
          <w:rFonts w:ascii="Arial" w:hAnsi="Arial" w:cs="Arial"/>
          <w:sz w:val="24"/>
          <w:szCs w:val="24"/>
        </w:rPr>
      </w:pPr>
    </w:p>
    <w:p w14:paraId="06A6B364" w14:textId="77777777" w:rsidR="00E61E7E" w:rsidRDefault="00E61E7E" w:rsidP="00814403">
      <w:pPr>
        <w:spacing w:line="360" w:lineRule="auto"/>
        <w:rPr>
          <w:rFonts w:ascii="Arial" w:hAnsi="Arial" w:cs="Arial"/>
          <w:sz w:val="24"/>
          <w:szCs w:val="24"/>
        </w:rPr>
      </w:pPr>
    </w:p>
    <w:p w14:paraId="65B42BBC" w14:textId="77777777" w:rsidR="00E61E7E" w:rsidRDefault="00E61E7E" w:rsidP="00814403">
      <w:pPr>
        <w:spacing w:line="360" w:lineRule="auto"/>
        <w:rPr>
          <w:rFonts w:ascii="Arial" w:hAnsi="Arial" w:cs="Arial"/>
          <w:sz w:val="24"/>
          <w:szCs w:val="24"/>
        </w:rPr>
      </w:pPr>
    </w:p>
    <w:p w14:paraId="0949A189" w14:textId="0F7CFC6E" w:rsidR="006818C6" w:rsidRDefault="00681C7D" w:rsidP="00814403">
      <w:pPr>
        <w:spacing w:line="360" w:lineRule="auto"/>
        <w:rPr>
          <w:rFonts w:ascii="Arial" w:hAnsi="Arial" w:cs="Arial"/>
          <w:sz w:val="24"/>
          <w:szCs w:val="24"/>
        </w:rPr>
      </w:pPr>
      <w:r>
        <w:rPr>
          <w:rFonts w:ascii="Arial" w:hAnsi="Arial" w:cs="Arial"/>
          <w:sz w:val="24"/>
          <w:szCs w:val="24"/>
        </w:rPr>
        <w:t>which</w:t>
      </w:r>
      <w:r w:rsidR="00E61E7E" w:rsidRPr="00E61E7E">
        <w:rPr>
          <w:rFonts w:ascii="Arial" w:hAnsi="Arial" w:cs="Arial"/>
          <w:sz w:val="24"/>
          <w:szCs w:val="24"/>
        </w:rPr>
        <w:t xml:space="preserve"> cultivates a love of language and education. Overall, customised storytelling is a useful tool in childhood education, as it enhances each child's holistic development.</w:t>
      </w:r>
    </w:p>
    <w:p w14:paraId="5C5A0695" w14:textId="589DB8CA" w:rsidR="00CD0049" w:rsidRDefault="006A7042" w:rsidP="00814403">
      <w:pPr>
        <w:spacing w:line="360" w:lineRule="auto"/>
        <w:rPr>
          <w:rFonts w:ascii="Arial" w:hAnsi="Arial" w:cs="Arial"/>
          <w:sz w:val="24"/>
          <w:szCs w:val="24"/>
        </w:rPr>
      </w:pPr>
      <w:r w:rsidRPr="006A7042">
        <w:rPr>
          <w:rFonts w:ascii="Arial" w:hAnsi="Arial" w:cs="Arial"/>
          <w:sz w:val="24"/>
          <w:szCs w:val="24"/>
        </w:rPr>
        <w:t>A well-rounded foundation is provided by the references used in this assignment, which include a well-balanced selection of books, academic journals, reliable educational websites, blogs, and published articles. Articles and books by well-known theorists like Bruno Bettelheim, whose contributions to psychology are highly respected in academia, are noteworthy sources. Books published by respectable companies such as Routledge, demonstrate scholarly credibility, due to their reputation for meticulous peer-reviewed publications. Whereas academic websites and blogs, provide easily accessible yet trustworthy insights, in addition to academic journals, which are credible and provide up-to-date research. This diversity guarantees depth and reliability, enhancing the assignment's authenticity.</w:t>
      </w:r>
    </w:p>
    <w:p w14:paraId="60CF8D6F" w14:textId="77777777" w:rsidR="004F2D88" w:rsidRDefault="004F2D88" w:rsidP="00814403">
      <w:pPr>
        <w:spacing w:line="360" w:lineRule="auto"/>
        <w:rPr>
          <w:rFonts w:ascii="Arial" w:hAnsi="Arial" w:cs="Arial"/>
          <w:sz w:val="24"/>
          <w:szCs w:val="24"/>
        </w:rPr>
      </w:pPr>
    </w:p>
    <w:p w14:paraId="4A397026" w14:textId="77777777" w:rsidR="004F2D88" w:rsidRDefault="004F2D88" w:rsidP="00814403">
      <w:pPr>
        <w:spacing w:line="360" w:lineRule="auto"/>
        <w:rPr>
          <w:rFonts w:ascii="Arial" w:hAnsi="Arial" w:cs="Arial"/>
          <w:sz w:val="24"/>
          <w:szCs w:val="24"/>
        </w:rPr>
      </w:pPr>
    </w:p>
    <w:p w14:paraId="70137D32" w14:textId="77777777" w:rsidR="004F2D88" w:rsidRDefault="004F2D88" w:rsidP="00814403">
      <w:pPr>
        <w:spacing w:line="360" w:lineRule="auto"/>
        <w:rPr>
          <w:rFonts w:ascii="Arial" w:hAnsi="Arial" w:cs="Arial"/>
          <w:sz w:val="24"/>
          <w:szCs w:val="24"/>
        </w:rPr>
      </w:pPr>
    </w:p>
    <w:p w14:paraId="22A009D8" w14:textId="77777777" w:rsidR="004F2D88" w:rsidRDefault="004F2D88" w:rsidP="00814403">
      <w:pPr>
        <w:spacing w:line="360" w:lineRule="auto"/>
        <w:rPr>
          <w:rFonts w:ascii="Arial" w:hAnsi="Arial" w:cs="Arial"/>
          <w:sz w:val="24"/>
          <w:szCs w:val="24"/>
        </w:rPr>
      </w:pPr>
    </w:p>
    <w:p w14:paraId="3C1F8885" w14:textId="77777777" w:rsidR="004F2D88" w:rsidRDefault="004F2D88" w:rsidP="00814403">
      <w:pPr>
        <w:spacing w:line="360" w:lineRule="auto"/>
        <w:rPr>
          <w:rFonts w:ascii="Arial" w:hAnsi="Arial" w:cs="Arial"/>
          <w:sz w:val="24"/>
          <w:szCs w:val="24"/>
        </w:rPr>
      </w:pPr>
    </w:p>
    <w:p w14:paraId="491731B8" w14:textId="77777777" w:rsidR="004F2D88" w:rsidRDefault="004F2D88" w:rsidP="00814403">
      <w:pPr>
        <w:spacing w:line="360" w:lineRule="auto"/>
        <w:rPr>
          <w:rFonts w:ascii="Arial" w:hAnsi="Arial" w:cs="Arial"/>
          <w:sz w:val="24"/>
          <w:szCs w:val="24"/>
        </w:rPr>
      </w:pPr>
    </w:p>
    <w:p w14:paraId="0A018318" w14:textId="77777777" w:rsidR="004F2D88" w:rsidRDefault="004F2D88" w:rsidP="00814403">
      <w:pPr>
        <w:spacing w:line="360" w:lineRule="auto"/>
        <w:rPr>
          <w:rFonts w:ascii="Arial" w:hAnsi="Arial" w:cs="Arial"/>
          <w:sz w:val="24"/>
          <w:szCs w:val="24"/>
        </w:rPr>
      </w:pPr>
    </w:p>
    <w:p w14:paraId="13342F8F" w14:textId="77777777" w:rsidR="004F2D88" w:rsidRDefault="004F2D88" w:rsidP="00814403">
      <w:pPr>
        <w:spacing w:line="360" w:lineRule="auto"/>
        <w:rPr>
          <w:rFonts w:ascii="Arial" w:hAnsi="Arial" w:cs="Arial"/>
          <w:sz w:val="24"/>
          <w:szCs w:val="24"/>
        </w:rPr>
      </w:pPr>
    </w:p>
    <w:p w14:paraId="36DADFD1" w14:textId="77777777" w:rsidR="004F2D88" w:rsidRDefault="004F2D88" w:rsidP="00814403">
      <w:pPr>
        <w:spacing w:line="360" w:lineRule="auto"/>
        <w:rPr>
          <w:rFonts w:ascii="Arial" w:hAnsi="Arial" w:cs="Arial"/>
          <w:sz w:val="24"/>
          <w:szCs w:val="24"/>
        </w:rPr>
      </w:pPr>
    </w:p>
    <w:p w14:paraId="1178ADDD" w14:textId="77777777" w:rsidR="004F2D88" w:rsidRDefault="004F2D88" w:rsidP="00814403">
      <w:pPr>
        <w:spacing w:line="360" w:lineRule="auto"/>
        <w:rPr>
          <w:rFonts w:ascii="Arial" w:hAnsi="Arial" w:cs="Arial"/>
          <w:sz w:val="24"/>
          <w:szCs w:val="24"/>
        </w:rPr>
      </w:pPr>
    </w:p>
    <w:p w14:paraId="29175A7B" w14:textId="77777777" w:rsidR="004F2D88" w:rsidRDefault="004F2D88" w:rsidP="00814403">
      <w:pPr>
        <w:spacing w:line="360" w:lineRule="auto"/>
        <w:rPr>
          <w:rFonts w:ascii="Arial" w:hAnsi="Arial" w:cs="Arial"/>
          <w:sz w:val="24"/>
          <w:szCs w:val="24"/>
        </w:rPr>
      </w:pPr>
    </w:p>
    <w:p w14:paraId="3E9A1383" w14:textId="77777777" w:rsidR="004F2D88" w:rsidRDefault="004F2D88" w:rsidP="00814403">
      <w:pPr>
        <w:spacing w:line="360" w:lineRule="auto"/>
        <w:rPr>
          <w:rFonts w:ascii="Arial" w:hAnsi="Arial" w:cs="Arial"/>
          <w:sz w:val="24"/>
          <w:szCs w:val="24"/>
        </w:rPr>
      </w:pPr>
    </w:p>
    <w:p w14:paraId="599105A3" w14:textId="77777777" w:rsidR="004F2D88" w:rsidRDefault="004F2D88" w:rsidP="00814403">
      <w:pPr>
        <w:spacing w:line="360" w:lineRule="auto"/>
        <w:rPr>
          <w:rFonts w:ascii="Arial" w:hAnsi="Arial" w:cs="Arial"/>
          <w:sz w:val="24"/>
          <w:szCs w:val="24"/>
        </w:rPr>
      </w:pPr>
    </w:p>
    <w:p w14:paraId="1E2D68B6" w14:textId="77777777" w:rsidR="004F2D88" w:rsidRDefault="004F2D88" w:rsidP="00814403">
      <w:pPr>
        <w:spacing w:line="360" w:lineRule="auto"/>
        <w:rPr>
          <w:rFonts w:ascii="Arial" w:hAnsi="Arial" w:cs="Arial"/>
          <w:sz w:val="24"/>
          <w:szCs w:val="24"/>
        </w:rPr>
      </w:pPr>
    </w:p>
    <w:p w14:paraId="36A63A8C" w14:textId="77777777" w:rsidR="004F2D88" w:rsidRDefault="004F2D88" w:rsidP="00814403">
      <w:pPr>
        <w:spacing w:line="360" w:lineRule="auto"/>
        <w:rPr>
          <w:rFonts w:ascii="Arial" w:hAnsi="Arial" w:cs="Arial"/>
          <w:sz w:val="24"/>
          <w:szCs w:val="24"/>
        </w:rPr>
      </w:pPr>
    </w:p>
    <w:p w14:paraId="626A7C44" w14:textId="77777777" w:rsidR="004F2D88" w:rsidRDefault="004F2D88" w:rsidP="00814403">
      <w:pPr>
        <w:spacing w:line="360" w:lineRule="auto"/>
        <w:rPr>
          <w:rFonts w:ascii="Arial" w:hAnsi="Arial" w:cs="Arial"/>
          <w:sz w:val="24"/>
          <w:szCs w:val="24"/>
        </w:rPr>
      </w:pPr>
    </w:p>
    <w:p w14:paraId="47646A87" w14:textId="77777777" w:rsidR="004F2D88" w:rsidRDefault="004F2D88" w:rsidP="004F2D88">
      <w:pPr>
        <w:jc w:val="center"/>
        <w:rPr>
          <w:rFonts w:ascii="Arial" w:hAnsi="Arial" w:cs="Arial"/>
          <w:sz w:val="40"/>
          <w:szCs w:val="40"/>
          <w:u w:val="single"/>
        </w:rPr>
      </w:pPr>
      <w:r w:rsidRPr="00096511">
        <w:rPr>
          <w:rFonts w:ascii="Arial" w:hAnsi="Arial" w:cs="Arial"/>
          <w:sz w:val="40"/>
          <w:szCs w:val="40"/>
          <w:u w:val="single"/>
        </w:rPr>
        <w:t>Reference List</w:t>
      </w:r>
    </w:p>
    <w:p w14:paraId="7257A5A4" w14:textId="77777777" w:rsidR="004F2D88" w:rsidRDefault="004F2D88" w:rsidP="004F2D88">
      <w:pPr>
        <w:rPr>
          <w:rFonts w:ascii="Arial" w:hAnsi="Arial" w:cs="Arial"/>
          <w:sz w:val="24"/>
          <w:szCs w:val="24"/>
        </w:rPr>
      </w:pPr>
    </w:p>
    <w:p w14:paraId="277A744C" w14:textId="77777777" w:rsidR="004F2D88" w:rsidRDefault="004F2D88" w:rsidP="004F2D88">
      <w:pPr>
        <w:rPr>
          <w:rFonts w:ascii="Arial" w:hAnsi="Arial" w:cs="Arial"/>
          <w:sz w:val="24"/>
          <w:szCs w:val="24"/>
        </w:rPr>
      </w:pPr>
      <w:r>
        <w:rPr>
          <w:rFonts w:ascii="Arial" w:hAnsi="Arial" w:cs="Arial"/>
          <w:sz w:val="24"/>
          <w:szCs w:val="24"/>
        </w:rPr>
        <w:t xml:space="preserve">Altamimi, M.O. and </w:t>
      </w:r>
      <w:proofErr w:type="spellStart"/>
      <w:r>
        <w:rPr>
          <w:rFonts w:ascii="Arial" w:hAnsi="Arial" w:cs="Arial"/>
          <w:sz w:val="24"/>
          <w:szCs w:val="24"/>
        </w:rPr>
        <w:t>Ogdol</w:t>
      </w:r>
      <w:proofErr w:type="spellEnd"/>
      <w:r>
        <w:rPr>
          <w:rFonts w:ascii="Arial" w:hAnsi="Arial" w:cs="Arial"/>
          <w:sz w:val="24"/>
          <w:szCs w:val="24"/>
        </w:rPr>
        <w:t xml:space="preserve">. R. (2023) ‘The effects of shared reading approach improving students’ comprehension’, </w:t>
      </w:r>
      <w:r>
        <w:rPr>
          <w:rFonts w:ascii="Arial" w:hAnsi="Arial" w:cs="Arial"/>
          <w:i/>
          <w:iCs/>
          <w:sz w:val="24"/>
          <w:szCs w:val="24"/>
        </w:rPr>
        <w:t xml:space="preserve">International Journal of Research in Education and Science, </w:t>
      </w:r>
      <w:r>
        <w:rPr>
          <w:rFonts w:ascii="Arial" w:hAnsi="Arial" w:cs="Arial"/>
          <w:sz w:val="24"/>
          <w:szCs w:val="24"/>
        </w:rPr>
        <w:t xml:space="preserve">9(2), pp. 308-328. Available at: </w:t>
      </w:r>
      <w:hyperlink r:id="rId7" w:history="1">
        <w:r w:rsidRPr="00330F6E">
          <w:rPr>
            <w:rStyle w:val="Hyperlink"/>
            <w:rFonts w:ascii="Arial" w:hAnsi="Arial" w:cs="Arial"/>
            <w:sz w:val="24"/>
            <w:szCs w:val="24"/>
          </w:rPr>
          <w:t>https://doi.org/10.46328/ijres.3047</w:t>
        </w:r>
      </w:hyperlink>
      <w:r>
        <w:rPr>
          <w:rFonts w:ascii="Arial" w:hAnsi="Arial" w:cs="Arial"/>
          <w:sz w:val="24"/>
          <w:szCs w:val="24"/>
        </w:rPr>
        <w:t xml:space="preserve"> (Accessed: 25 October 2024).</w:t>
      </w:r>
    </w:p>
    <w:p w14:paraId="1FCC5ADB" w14:textId="77777777" w:rsidR="004F2D88" w:rsidRDefault="004F2D88" w:rsidP="004F2D88">
      <w:pPr>
        <w:rPr>
          <w:rFonts w:ascii="Arial" w:hAnsi="Arial" w:cs="Arial"/>
          <w:sz w:val="24"/>
          <w:szCs w:val="24"/>
        </w:rPr>
      </w:pPr>
      <w:r>
        <w:rPr>
          <w:rFonts w:ascii="Arial" w:hAnsi="Arial" w:cs="Arial"/>
          <w:sz w:val="24"/>
          <w:szCs w:val="24"/>
        </w:rPr>
        <w:t xml:space="preserve">Archer, R.M. (2021) ‘Short Stories vs. Novels: Strengths and Weaknesses’ </w:t>
      </w:r>
      <w:r>
        <w:rPr>
          <w:rFonts w:ascii="Arial" w:hAnsi="Arial" w:cs="Arial"/>
          <w:i/>
          <w:iCs/>
          <w:sz w:val="24"/>
          <w:szCs w:val="24"/>
        </w:rPr>
        <w:t xml:space="preserve">Kingdom Pen, </w:t>
      </w:r>
      <w:r>
        <w:rPr>
          <w:rFonts w:ascii="Arial" w:hAnsi="Arial" w:cs="Arial"/>
          <w:sz w:val="24"/>
          <w:szCs w:val="24"/>
        </w:rPr>
        <w:t xml:space="preserve">18 December. Available at: </w:t>
      </w:r>
      <w:hyperlink r:id="rId8" w:history="1">
        <w:r w:rsidRPr="00330F6E">
          <w:rPr>
            <w:rStyle w:val="Hyperlink"/>
            <w:rFonts w:ascii="Arial" w:hAnsi="Arial" w:cs="Arial"/>
            <w:sz w:val="24"/>
            <w:szCs w:val="24"/>
          </w:rPr>
          <w:t>https://kingdompen.org/short-stories-vs-novels/</w:t>
        </w:r>
      </w:hyperlink>
      <w:r>
        <w:rPr>
          <w:rFonts w:ascii="Arial" w:hAnsi="Arial" w:cs="Arial"/>
          <w:sz w:val="24"/>
          <w:szCs w:val="24"/>
        </w:rPr>
        <w:t xml:space="preserve"> (Accessed: 24 October 2024).</w:t>
      </w:r>
    </w:p>
    <w:p w14:paraId="7DC655D4" w14:textId="77777777" w:rsidR="004F2D88" w:rsidRDefault="004F2D88" w:rsidP="004F2D88">
      <w:pPr>
        <w:rPr>
          <w:rFonts w:ascii="Arial" w:hAnsi="Arial" w:cs="Arial"/>
          <w:sz w:val="24"/>
          <w:szCs w:val="24"/>
        </w:rPr>
      </w:pPr>
      <w:r>
        <w:rPr>
          <w:rFonts w:ascii="Arial" w:hAnsi="Arial" w:cs="Arial"/>
          <w:sz w:val="24"/>
          <w:szCs w:val="24"/>
        </w:rPr>
        <w:t xml:space="preserve">Association of Optometrists (2017) </w:t>
      </w:r>
      <w:r>
        <w:rPr>
          <w:rFonts w:ascii="Arial" w:hAnsi="Arial" w:cs="Arial"/>
          <w:i/>
          <w:iCs/>
          <w:sz w:val="24"/>
          <w:szCs w:val="24"/>
        </w:rPr>
        <w:t xml:space="preserve">Screen time – facts for parents. </w:t>
      </w:r>
      <w:r>
        <w:rPr>
          <w:rFonts w:ascii="Arial" w:hAnsi="Arial" w:cs="Arial"/>
          <w:sz w:val="24"/>
          <w:szCs w:val="24"/>
        </w:rPr>
        <w:t xml:space="preserve">Available at: </w:t>
      </w:r>
      <w:hyperlink r:id="rId9" w:history="1">
        <w:r w:rsidRPr="00330F6E">
          <w:rPr>
            <w:rStyle w:val="Hyperlink"/>
            <w:rFonts w:ascii="Arial" w:hAnsi="Arial" w:cs="Arial"/>
            <w:sz w:val="24"/>
            <w:szCs w:val="24"/>
          </w:rPr>
          <w:t>https://www.aop.org.uk/advice-and-support/for-patients/childrens-eye-health/screen-time-for-kids-facts-for-parents</w:t>
        </w:r>
      </w:hyperlink>
      <w:r>
        <w:rPr>
          <w:rFonts w:ascii="Arial" w:hAnsi="Arial" w:cs="Arial"/>
          <w:sz w:val="24"/>
          <w:szCs w:val="24"/>
        </w:rPr>
        <w:t xml:space="preserve"> (Accessed: 23 October 2024).</w:t>
      </w:r>
    </w:p>
    <w:p w14:paraId="3CD790CA" w14:textId="77777777" w:rsidR="004F2D88" w:rsidRDefault="004F2D88" w:rsidP="004F2D88">
      <w:pPr>
        <w:rPr>
          <w:rFonts w:ascii="Arial" w:hAnsi="Arial" w:cs="Arial"/>
          <w:sz w:val="24"/>
          <w:szCs w:val="24"/>
        </w:rPr>
      </w:pPr>
      <w:r>
        <w:rPr>
          <w:rFonts w:ascii="Arial" w:hAnsi="Arial" w:cs="Arial"/>
          <w:sz w:val="24"/>
          <w:szCs w:val="24"/>
        </w:rPr>
        <w:t xml:space="preserve">Athena Career Academy (2023) </w:t>
      </w:r>
      <w:r>
        <w:rPr>
          <w:rFonts w:ascii="Arial" w:hAnsi="Arial" w:cs="Arial"/>
          <w:i/>
          <w:iCs/>
          <w:sz w:val="24"/>
          <w:szCs w:val="24"/>
        </w:rPr>
        <w:t xml:space="preserve">The Power of Storytelling: Developing Language and Communication Skills in Early Childhood Education. </w:t>
      </w:r>
      <w:r>
        <w:rPr>
          <w:rFonts w:ascii="Arial" w:hAnsi="Arial" w:cs="Arial"/>
          <w:sz w:val="24"/>
          <w:szCs w:val="24"/>
        </w:rPr>
        <w:t xml:space="preserve">Available at: </w:t>
      </w:r>
      <w:hyperlink r:id="rId10" w:history="1">
        <w:r w:rsidRPr="00330F6E">
          <w:rPr>
            <w:rStyle w:val="Hyperlink"/>
            <w:rFonts w:ascii="Arial" w:hAnsi="Arial" w:cs="Arial"/>
            <w:sz w:val="24"/>
            <w:szCs w:val="24"/>
          </w:rPr>
          <w:t>https://www.athenacareers.edu/the-power-of-storytelling-developing-language-and-communication-skills-in-early-childhood-education/</w:t>
        </w:r>
      </w:hyperlink>
      <w:r>
        <w:rPr>
          <w:rFonts w:ascii="Arial" w:hAnsi="Arial" w:cs="Arial"/>
          <w:sz w:val="24"/>
          <w:szCs w:val="24"/>
        </w:rPr>
        <w:t xml:space="preserve"> (Accessed: 25 October 2024).</w:t>
      </w:r>
    </w:p>
    <w:p w14:paraId="34DA6914" w14:textId="77777777" w:rsidR="004F2D88" w:rsidRDefault="004F2D88" w:rsidP="004F2D88">
      <w:pPr>
        <w:rPr>
          <w:rFonts w:ascii="Arial" w:hAnsi="Arial" w:cs="Arial"/>
          <w:sz w:val="24"/>
          <w:szCs w:val="24"/>
        </w:rPr>
      </w:pPr>
      <w:r>
        <w:rPr>
          <w:rFonts w:ascii="Arial" w:hAnsi="Arial" w:cs="Arial"/>
          <w:sz w:val="24"/>
          <w:szCs w:val="24"/>
        </w:rPr>
        <w:t xml:space="preserve">Bettelheim, B. (2010) </w:t>
      </w:r>
      <w:r>
        <w:rPr>
          <w:rFonts w:ascii="Arial" w:hAnsi="Arial" w:cs="Arial"/>
          <w:i/>
          <w:iCs/>
          <w:sz w:val="24"/>
          <w:szCs w:val="24"/>
        </w:rPr>
        <w:t xml:space="preserve">The Uses of Enchantment: The Meaning and Importance of Fairy Tales. </w:t>
      </w:r>
      <w:r>
        <w:rPr>
          <w:rFonts w:ascii="Arial" w:hAnsi="Arial" w:cs="Arial"/>
          <w:sz w:val="24"/>
          <w:szCs w:val="24"/>
        </w:rPr>
        <w:t>New York: Knopf Doubleday Publishing Group.</w:t>
      </w:r>
    </w:p>
    <w:p w14:paraId="39FDF9FC" w14:textId="77777777" w:rsidR="004F2D88" w:rsidRDefault="004F2D88" w:rsidP="004F2D88">
      <w:pPr>
        <w:rPr>
          <w:rFonts w:ascii="Arial" w:hAnsi="Arial" w:cs="Arial"/>
          <w:sz w:val="24"/>
          <w:szCs w:val="24"/>
        </w:rPr>
      </w:pPr>
      <w:r>
        <w:rPr>
          <w:rFonts w:ascii="Arial" w:hAnsi="Arial" w:cs="Arial"/>
          <w:sz w:val="24"/>
          <w:szCs w:val="24"/>
        </w:rPr>
        <w:t xml:space="preserve">Book Trust (2024a) ‘The crucial role of storytelling in Early Childhood Education’, </w:t>
      </w:r>
      <w:r>
        <w:rPr>
          <w:rFonts w:ascii="Arial" w:hAnsi="Arial" w:cs="Arial"/>
          <w:i/>
          <w:iCs/>
          <w:sz w:val="24"/>
          <w:szCs w:val="24"/>
        </w:rPr>
        <w:t xml:space="preserve">Getting children reading, </w:t>
      </w:r>
      <w:r>
        <w:rPr>
          <w:rFonts w:ascii="Arial" w:hAnsi="Arial" w:cs="Arial"/>
          <w:sz w:val="24"/>
          <w:szCs w:val="24"/>
        </w:rPr>
        <w:t xml:space="preserve">17 April. Available at: </w:t>
      </w:r>
      <w:hyperlink r:id="rId11" w:history="1">
        <w:r w:rsidRPr="00330F6E">
          <w:rPr>
            <w:rStyle w:val="Hyperlink"/>
            <w:rFonts w:ascii="Arial" w:hAnsi="Arial" w:cs="Arial"/>
            <w:sz w:val="24"/>
            <w:szCs w:val="24"/>
          </w:rPr>
          <w:t>https://www.booktrust.org.uk/news-and-features/features/2024/april/the-crucial-role-of-storytelling-in-early-childhood-education/</w:t>
        </w:r>
      </w:hyperlink>
      <w:r>
        <w:rPr>
          <w:rFonts w:ascii="Arial" w:hAnsi="Arial" w:cs="Arial"/>
          <w:sz w:val="24"/>
          <w:szCs w:val="24"/>
        </w:rPr>
        <w:t xml:space="preserve"> (Accessed: 24 October 2024).</w:t>
      </w:r>
    </w:p>
    <w:p w14:paraId="5F6C0A97" w14:textId="77777777" w:rsidR="004F2D88" w:rsidRDefault="004F2D88" w:rsidP="004F2D88">
      <w:pPr>
        <w:rPr>
          <w:rFonts w:ascii="Arial" w:hAnsi="Arial" w:cs="Arial"/>
          <w:sz w:val="24"/>
          <w:szCs w:val="24"/>
        </w:rPr>
      </w:pPr>
      <w:r>
        <w:rPr>
          <w:rFonts w:ascii="Arial" w:hAnsi="Arial" w:cs="Arial"/>
          <w:sz w:val="24"/>
          <w:szCs w:val="24"/>
        </w:rPr>
        <w:t xml:space="preserve">Book Trust (2024b) ‘Engaging children with vision impairment in stories’, </w:t>
      </w:r>
      <w:proofErr w:type="gramStart"/>
      <w:r>
        <w:rPr>
          <w:rFonts w:ascii="Arial" w:hAnsi="Arial" w:cs="Arial"/>
          <w:i/>
          <w:iCs/>
          <w:sz w:val="24"/>
          <w:szCs w:val="24"/>
        </w:rPr>
        <w:t>Getting</w:t>
      </w:r>
      <w:proofErr w:type="gramEnd"/>
      <w:r>
        <w:rPr>
          <w:rFonts w:ascii="Arial" w:hAnsi="Arial" w:cs="Arial"/>
          <w:i/>
          <w:iCs/>
          <w:sz w:val="24"/>
          <w:szCs w:val="24"/>
        </w:rPr>
        <w:t xml:space="preserve"> children reading, </w:t>
      </w:r>
      <w:r>
        <w:rPr>
          <w:rFonts w:ascii="Arial" w:hAnsi="Arial" w:cs="Arial"/>
          <w:sz w:val="24"/>
          <w:szCs w:val="24"/>
        </w:rPr>
        <w:t xml:space="preserve">20 February. Available at: </w:t>
      </w:r>
      <w:hyperlink r:id="rId12" w:history="1">
        <w:r w:rsidRPr="00330F6E">
          <w:rPr>
            <w:rStyle w:val="Hyperlink"/>
            <w:rFonts w:ascii="Arial" w:hAnsi="Arial" w:cs="Arial"/>
            <w:sz w:val="24"/>
            <w:szCs w:val="24"/>
          </w:rPr>
          <w:t>https://www.booktrust.org.uk/news-and-features/features/2024/february/engaging-children-with-vision-impairment-in-stories/</w:t>
        </w:r>
      </w:hyperlink>
      <w:r>
        <w:rPr>
          <w:rFonts w:ascii="Arial" w:hAnsi="Arial" w:cs="Arial"/>
          <w:sz w:val="24"/>
          <w:szCs w:val="24"/>
        </w:rPr>
        <w:t xml:space="preserve"> (Accessed: 25 October 2024).</w:t>
      </w:r>
    </w:p>
    <w:p w14:paraId="4EDF3F16" w14:textId="77777777" w:rsidR="004F2D88" w:rsidRDefault="004F2D88" w:rsidP="004F2D88">
      <w:pPr>
        <w:rPr>
          <w:rFonts w:ascii="Arial" w:hAnsi="Arial" w:cs="Arial"/>
          <w:sz w:val="24"/>
          <w:szCs w:val="24"/>
        </w:rPr>
      </w:pPr>
      <w:r>
        <w:rPr>
          <w:rFonts w:ascii="Arial" w:hAnsi="Arial" w:cs="Arial"/>
          <w:sz w:val="24"/>
          <w:szCs w:val="24"/>
        </w:rPr>
        <w:t xml:space="preserve">Brun, H. (2019) </w:t>
      </w:r>
      <w:r>
        <w:rPr>
          <w:rFonts w:ascii="Arial" w:hAnsi="Arial" w:cs="Arial"/>
          <w:i/>
          <w:iCs/>
          <w:sz w:val="24"/>
          <w:szCs w:val="24"/>
        </w:rPr>
        <w:t xml:space="preserve">Use of props in Story Starter sessions. </w:t>
      </w:r>
      <w:r>
        <w:rPr>
          <w:rFonts w:ascii="Arial" w:hAnsi="Arial" w:cs="Arial"/>
          <w:sz w:val="24"/>
          <w:szCs w:val="24"/>
        </w:rPr>
        <w:t xml:space="preserve">Available at: </w:t>
      </w:r>
      <w:hyperlink r:id="rId13" w:history="1">
        <w:r w:rsidRPr="00330F6E">
          <w:rPr>
            <w:rStyle w:val="Hyperlink"/>
            <w:rFonts w:ascii="Arial" w:hAnsi="Arial" w:cs="Arial"/>
            <w:sz w:val="24"/>
            <w:szCs w:val="24"/>
          </w:rPr>
          <w:t>https://www.beanstalkcharity.org.uk/blog/toddlertales-use-of-props-in-story-starter-sessions</w:t>
        </w:r>
      </w:hyperlink>
      <w:r>
        <w:rPr>
          <w:rFonts w:ascii="Arial" w:hAnsi="Arial" w:cs="Arial"/>
          <w:sz w:val="24"/>
          <w:szCs w:val="24"/>
        </w:rPr>
        <w:t xml:space="preserve"> (Accessed: 24 October 2024).</w:t>
      </w:r>
    </w:p>
    <w:p w14:paraId="65840EF9" w14:textId="77777777" w:rsidR="004F2D88" w:rsidRDefault="004F2D88" w:rsidP="004F2D88">
      <w:pPr>
        <w:rPr>
          <w:rFonts w:ascii="Arial" w:hAnsi="Arial" w:cs="Arial"/>
          <w:sz w:val="24"/>
          <w:szCs w:val="24"/>
        </w:rPr>
      </w:pPr>
      <w:r>
        <w:rPr>
          <w:rFonts w:ascii="Arial" w:hAnsi="Arial" w:cs="Arial"/>
          <w:sz w:val="24"/>
          <w:szCs w:val="24"/>
        </w:rPr>
        <w:t xml:space="preserve">Burton, J. (2023) ‘Costume, Cosplay and Dressing Up: Fashion and Mental Health’, </w:t>
      </w:r>
      <w:r>
        <w:rPr>
          <w:rFonts w:ascii="Arial" w:hAnsi="Arial" w:cs="Arial"/>
          <w:i/>
          <w:iCs/>
          <w:sz w:val="24"/>
          <w:szCs w:val="24"/>
        </w:rPr>
        <w:t xml:space="preserve">Mental health research, </w:t>
      </w:r>
      <w:r>
        <w:rPr>
          <w:rFonts w:ascii="Arial" w:hAnsi="Arial" w:cs="Arial"/>
          <w:sz w:val="24"/>
          <w:szCs w:val="24"/>
        </w:rPr>
        <w:t xml:space="preserve">30 October. Available at: </w:t>
      </w:r>
      <w:hyperlink r:id="rId14" w:history="1">
        <w:r w:rsidRPr="00330F6E">
          <w:rPr>
            <w:rStyle w:val="Hyperlink"/>
            <w:rFonts w:ascii="Arial" w:hAnsi="Arial" w:cs="Arial"/>
            <w:sz w:val="24"/>
            <w:szCs w:val="24"/>
          </w:rPr>
          <w:t>https://www.mqmentalhealth.org/costume-cosplay-and-dressing-up-fashion-and-mental-health/</w:t>
        </w:r>
      </w:hyperlink>
      <w:r>
        <w:rPr>
          <w:rFonts w:ascii="Arial" w:hAnsi="Arial" w:cs="Arial"/>
          <w:sz w:val="24"/>
          <w:szCs w:val="24"/>
        </w:rPr>
        <w:t xml:space="preserve"> (Accessed: 25 October 2024).</w:t>
      </w:r>
    </w:p>
    <w:p w14:paraId="163F5A73" w14:textId="77777777" w:rsidR="004F2D88" w:rsidRDefault="004F2D88" w:rsidP="004F2D88">
      <w:pPr>
        <w:rPr>
          <w:rFonts w:ascii="Arial" w:hAnsi="Arial" w:cs="Arial"/>
          <w:sz w:val="24"/>
          <w:szCs w:val="24"/>
        </w:rPr>
      </w:pPr>
      <w:r>
        <w:rPr>
          <w:rFonts w:ascii="Arial" w:hAnsi="Arial" w:cs="Arial"/>
          <w:sz w:val="24"/>
          <w:szCs w:val="24"/>
        </w:rPr>
        <w:t xml:space="preserve">Cassy (2023) ‘How Parents Can Help Kids Afraid </w:t>
      </w:r>
      <w:proofErr w:type="gramStart"/>
      <w:r>
        <w:rPr>
          <w:rFonts w:ascii="Arial" w:hAnsi="Arial" w:cs="Arial"/>
          <w:sz w:val="24"/>
          <w:szCs w:val="24"/>
        </w:rPr>
        <w:t>Of</w:t>
      </w:r>
      <w:proofErr w:type="gramEnd"/>
      <w:r>
        <w:rPr>
          <w:rFonts w:ascii="Arial" w:hAnsi="Arial" w:cs="Arial"/>
          <w:sz w:val="24"/>
          <w:szCs w:val="24"/>
        </w:rPr>
        <w:t xml:space="preserve"> Halloween Overcome Their Fears’, </w:t>
      </w:r>
      <w:r>
        <w:rPr>
          <w:rFonts w:ascii="Arial" w:hAnsi="Arial" w:cs="Arial"/>
          <w:i/>
          <w:iCs/>
          <w:sz w:val="24"/>
          <w:szCs w:val="24"/>
        </w:rPr>
        <w:t xml:space="preserve">Counselling and Support Services for Youth, </w:t>
      </w:r>
      <w:r>
        <w:rPr>
          <w:rFonts w:ascii="Arial" w:hAnsi="Arial" w:cs="Arial"/>
          <w:sz w:val="24"/>
          <w:szCs w:val="24"/>
        </w:rPr>
        <w:t xml:space="preserve">30 October. Available at: </w:t>
      </w:r>
      <w:hyperlink r:id="rId15" w:history="1">
        <w:r w:rsidRPr="00330F6E">
          <w:rPr>
            <w:rStyle w:val="Hyperlink"/>
            <w:rFonts w:ascii="Arial" w:hAnsi="Arial" w:cs="Arial"/>
            <w:sz w:val="24"/>
            <w:szCs w:val="24"/>
          </w:rPr>
          <w:t>https://cassybayarea.org/how-parents-can-help-kids-afraid-of-halloween-overcome-their-fears/</w:t>
        </w:r>
      </w:hyperlink>
      <w:r>
        <w:rPr>
          <w:rFonts w:ascii="Arial" w:hAnsi="Arial" w:cs="Arial"/>
          <w:sz w:val="24"/>
          <w:szCs w:val="24"/>
        </w:rPr>
        <w:t xml:space="preserve"> (Accessed: 25 October 2024).</w:t>
      </w:r>
    </w:p>
    <w:p w14:paraId="177DA826" w14:textId="77777777" w:rsidR="004F2D88" w:rsidRDefault="004F2D88" w:rsidP="004F2D88">
      <w:pPr>
        <w:rPr>
          <w:rFonts w:ascii="Arial" w:hAnsi="Arial" w:cs="Arial"/>
          <w:sz w:val="24"/>
          <w:szCs w:val="24"/>
        </w:rPr>
      </w:pPr>
      <w:r>
        <w:rPr>
          <w:rFonts w:ascii="Arial" w:hAnsi="Arial" w:cs="Arial"/>
          <w:sz w:val="24"/>
          <w:szCs w:val="24"/>
        </w:rPr>
        <w:t xml:space="preserve">Cowley, J. (2022) ‘The role of stories in literacy development’ </w:t>
      </w:r>
      <w:r>
        <w:rPr>
          <w:rFonts w:ascii="Arial" w:hAnsi="Arial" w:cs="Arial"/>
          <w:i/>
          <w:iCs/>
          <w:sz w:val="24"/>
          <w:szCs w:val="24"/>
        </w:rPr>
        <w:t xml:space="preserve">Early Childhood, </w:t>
      </w:r>
      <w:r>
        <w:rPr>
          <w:rFonts w:ascii="Arial" w:hAnsi="Arial" w:cs="Arial"/>
          <w:sz w:val="24"/>
          <w:szCs w:val="24"/>
        </w:rPr>
        <w:t xml:space="preserve">18 November. Available at: </w:t>
      </w:r>
      <w:hyperlink r:id="rId16" w:history="1">
        <w:r w:rsidRPr="00330F6E">
          <w:rPr>
            <w:rStyle w:val="Hyperlink"/>
            <w:rFonts w:ascii="Arial" w:hAnsi="Arial" w:cs="Arial"/>
            <w:sz w:val="24"/>
            <w:szCs w:val="24"/>
          </w:rPr>
          <w:t>https://theeducationhub.org.nz/the-role-of-stories-in-literacy-development/</w:t>
        </w:r>
      </w:hyperlink>
      <w:r>
        <w:rPr>
          <w:rFonts w:ascii="Arial" w:hAnsi="Arial" w:cs="Arial"/>
          <w:sz w:val="24"/>
          <w:szCs w:val="24"/>
        </w:rPr>
        <w:t xml:space="preserve"> (Accessed: 24 October 2024).</w:t>
      </w:r>
    </w:p>
    <w:p w14:paraId="5C13B9E2" w14:textId="77777777" w:rsidR="004F2D88" w:rsidRDefault="004F2D88" w:rsidP="004F2D88">
      <w:pPr>
        <w:rPr>
          <w:rFonts w:ascii="Arial" w:hAnsi="Arial" w:cs="Arial"/>
          <w:sz w:val="24"/>
          <w:szCs w:val="24"/>
        </w:rPr>
      </w:pPr>
    </w:p>
    <w:p w14:paraId="4FF6C219" w14:textId="77777777" w:rsidR="004F2D88" w:rsidRDefault="004F2D88" w:rsidP="004F2D88">
      <w:pPr>
        <w:rPr>
          <w:rFonts w:ascii="Arial" w:hAnsi="Arial" w:cs="Arial"/>
          <w:sz w:val="24"/>
          <w:szCs w:val="24"/>
        </w:rPr>
      </w:pPr>
    </w:p>
    <w:p w14:paraId="19C2C4CA" w14:textId="77777777" w:rsidR="004F2D88" w:rsidRDefault="004F2D88" w:rsidP="004F2D88">
      <w:pPr>
        <w:rPr>
          <w:rFonts w:ascii="Arial" w:hAnsi="Arial" w:cs="Arial"/>
          <w:sz w:val="24"/>
          <w:szCs w:val="24"/>
        </w:rPr>
      </w:pPr>
    </w:p>
    <w:p w14:paraId="4AA88063" w14:textId="7D5C08C0" w:rsidR="004F2D88" w:rsidRDefault="004F2D88" w:rsidP="004F2D88">
      <w:pPr>
        <w:rPr>
          <w:rFonts w:ascii="Arial" w:hAnsi="Arial" w:cs="Arial"/>
          <w:sz w:val="24"/>
          <w:szCs w:val="24"/>
        </w:rPr>
      </w:pPr>
      <w:r>
        <w:rPr>
          <w:rFonts w:ascii="Arial" w:hAnsi="Arial" w:cs="Arial"/>
          <w:sz w:val="24"/>
          <w:szCs w:val="24"/>
        </w:rPr>
        <w:t xml:space="preserve">Cremin, T., </w:t>
      </w:r>
      <w:proofErr w:type="spellStart"/>
      <w:r>
        <w:rPr>
          <w:rFonts w:ascii="Arial" w:hAnsi="Arial" w:cs="Arial"/>
          <w:sz w:val="24"/>
          <w:szCs w:val="24"/>
        </w:rPr>
        <w:t>Flewitt</w:t>
      </w:r>
      <w:proofErr w:type="spellEnd"/>
      <w:r>
        <w:rPr>
          <w:rFonts w:ascii="Arial" w:hAnsi="Arial" w:cs="Arial"/>
          <w:sz w:val="24"/>
          <w:szCs w:val="24"/>
        </w:rPr>
        <w:t xml:space="preserve">, R., Mardell, B. and Swann, J. (eds) (2017) </w:t>
      </w:r>
      <w:r>
        <w:rPr>
          <w:rFonts w:ascii="Arial" w:hAnsi="Arial" w:cs="Arial"/>
          <w:i/>
          <w:iCs/>
          <w:sz w:val="24"/>
          <w:szCs w:val="24"/>
        </w:rPr>
        <w:t xml:space="preserve">Storytelling </w:t>
      </w:r>
      <w:proofErr w:type="gramStart"/>
      <w:r>
        <w:rPr>
          <w:rFonts w:ascii="Arial" w:hAnsi="Arial" w:cs="Arial"/>
          <w:i/>
          <w:iCs/>
          <w:sz w:val="24"/>
          <w:szCs w:val="24"/>
        </w:rPr>
        <w:t>In</w:t>
      </w:r>
      <w:proofErr w:type="gramEnd"/>
      <w:r>
        <w:rPr>
          <w:rFonts w:ascii="Arial" w:hAnsi="Arial" w:cs="Arial"/>
          <w:i/>
          <w:iCs/>
          <w:sz w:val="24"/>
          <w:szCs w:val="24"/>
        </w:rPr>
        <w:t xml:space="preserve"> Early Childhood: Enriching Language, Literacy And Classroom Culture. </w:t>
      </w:r>
      <w:r>
        <w:rPr>
          <w:rFonts w:ascii="Arial" w:hAnsi="Arial" w:cs="Arial"/>
          <w:sz w:val="24"/>
          <w:szCs w:val="24"/>
        </w:rPr>
        <w:t>London: Routledge.</w:t>
      </w:r>
    </w:p>
    <w:p w14:paraId="3D5233DA" w14:textId="77777777" w:rsidR="004F2D88" w:rsidRDefault="004F2D88" w:rsidP="004F2D88">
      <w:pPr>
        <w:rPr>
          <w:rFonts w:ascii="Arial" w:hAnsi="Arial" w:cs="Arial"/>
          <w:sz w:val="24"/>
          <w:szCs w:val="24"/>
        </w:rPr>
      </w:pPr>
      <w:r>
        <w:rPr>
          <w:rFonts w:ascii="Arial" w:hAnsi="Arial" w:cs="Arial"/>
          <w:sz w:val="24"/>
          <w:szCs w:val="24"/>
        </w:rPr>
        <w:t xml:space="preserve">DiBella-McCarthy, H. (2024) </w:t>
      </w:r>
      <w:r>
        <w:rPr>
          <w:rFonts w:ascii="Arial" w:hAnsi="Arial" w:cs="Arial"/>
          <w:i/>
          <w:iCs/>
          <w:sz w:val="24"/>
          <w:szCs w:val="24"/>
        </w:rPr>
        <w:t xml:space="preserve">Parenting </w:t>
      </w:r>
      <w:proofErr w:type="gramStart"/>
      <w:r>
        <w:rPr>
          <w:rFonts w:ascii="Arial" w:hAnsi="Arial" w:cs="Arial"/>
          <w:i/>
          <w:iCs/>
          <w:sz w:val="24"/>
          <w:szCs w:val="24"/>
        </w:rPr>
        <w:t>With</w:t>
      </w:r>
      <w:proofErr w:type="gramEnd"/>
      <w:r>
        <w:rPr>
          <w:rFonts w:ascii="Arial" w:hAnsi="Arial" w:cs="Arial"/>
          <w:i/>
          <w:iCs/>
          <w:sz w:val="24"/>
          <w:szCs w:val="24"/>
        </w:rPr>
        <w:t xml:space="preserve"> A Teacher’s Toolbox. </w:t>
      </w:r>
      <w:r>
        <w:rPr>
          <w:rFonts w:ascii="Arial" w:hAnsi="Arial" w:cs="Arial"/>
          <w:sz w:val="24"/>
          <w:szCs w:val="24"/>
        </w:rPr>
        <w:t>Columbia: eBooklt.com.</w:t>
      </w:r>
    </w:p>
    <w:p w14:paraId="159BFC87" w14:textId="77777777" w:rsidR="004F2D88" w:rsidRDefault="004F2D88" w:rsidP="004F2D88">
      <w:pPr>
        <w:rPr>
          <w:rFonts w:ascii="Arial" w:hAnsi="Arial" w:cs="Arial"/>
          <w:sz w:val="24"/>
          <w:szCs w:val="24"/>
        </w:rPr>
      </w:pPr>
      <w:r>
        <w:rPr>
          <w:rFonts w:ascii="Arial" w:hAnsi="Arial" w:cs="Arial"/>
          <w:sz w:val="24"/>
          <w:szCs w:val="24"/>
        </w:rPr>
        <w:t xml:space="preserve">Fehlhaber, K. (2019) </w:t>
      </w:r>
      <w:r>
        <w:rPr>
          <w:rFonts w:ascii="Arial" w:hAnsi="Arial" w:cs="Arial"/>
          <w:i/>
          <w:iCs/>
          <w:sz w:val="24"/>
          <w:szCs w:val="24"/>
        </w:rPr>
        <w:t xml:space="preserve">How a mother’s voice shapes her baby’s developing brain. </w:t>
      </w:r>
      <w:r>
        <w:rPr>
          <w:rFonts w:ascii="Arial" w:hAnsi="Arial" w:cs="Arial"/>
          <w:sz w:val="24"/>
          <w:szCs w:val="24"/>
        </w:rPr>
        <w:t xml:space="preserve">Available at: </w:t>
      </w:r>
      <w:hyperlink r:id="rId17" w:history="1">
        <w:r w:rsidRPr="00330F6E">
          <w:rPr>
            <w:rStyle w:val="Hyperlink"/>
            <w:rFonts w:ascii="Arial" w:hAnsi="Arial" w:cs="Arial"/>
            <w:sz w:val="24"/>
            <w:szCs w:val="24"/>
          </w:rPr>
          <w:t>https://www.early-years.org/news/how-a-mothers-voice-shapes-her-babys-developing-brain</w:t>
        </w:r>
      </w:hyperlink>
      <w:r>
        <w:rPr>
          <w:rFonts w:ascii="Arial" w:hAnsi="Arial" w:cs="Arial"/>
          <w:sz w:val="24"/>
          <w:szCs w:val="24"/>
        </w:rPr>
        <w:t xml:space="preserve"> (Accessed: 22 October 2024).</w:t>
      </w:r>
    </w:p>
    <w:p w14:paraId="1C3381B7" w14:textId="77777777" w:rsidR="004F2D88" w:rsidRDefault="004F2D88" w:rsidP="004F2D88">
      <w:pPr>
        <w:rPr>
          <w:rFonts w:ascii="Arial" w:hAnsi="Arial" w:cs="Arial"/>
          <w:sz w:val="24"/>
          <w:szCs w:val="24"/>
        </w:rPr>
      </w:pPr>
      <w:r>
        <w:rPr>
          <w:rFonts w:ascii="Arial" w:hAnsi="Arial" w:cs="Arial"/>
          <w:sz w:val="24"/>
          <w:szCs w:val="24"/>
        </w:rPr>
        <w:t xml:space="preserve">Friday, M.J. (2024) ‘How Storytelling Supports SEL in Kindergarten’ </w:t>
      </w:r>
      <w:r>
        <w:rPr>
          <w:rFonts w:ascii="Arial" w:hAnsi="Arial" w:cs="Arial"/>
          <w:i/>
          <w:iCs/>
          <w:sz w:val="24"/>
          <w:szCs w:val="24"/>
        </w:rPr>
        <w:t xml:space="preserve">Social Emotional Learning (SEL), </w:t>
      </w:r>
      <w:r>
        <w:rPr>
          <w:rFonts w:ascii="Arial" w:hAnsi="Arial" w:cs="Arial"/>
          <w:sz w:val="24"/>
          <w:szCs w:val="24"/>
        </w:rPr>
        <w:t xml:space="preserve">29 March. Available at: </w:t>
      </w:r>
      <w:hyperlink r:id="rId18" w:history="1">
        <w:r w:rsidRPr="00330F6E">
          <w:rPr>
            <w:rStyle w:val="Hyperlink"/>
            <w:rFonts w:ascii="Arial" w:hAnsi="Arial" w:cs="Arial"/>
            <w:sz w:val="24"/>
            <w:szCs w:val="24"/>
          </w:rPr>
          <w:t>https://www.edutopia.org/article/storytelling-promotes-sel-kindergarten/</w:t>
        </w:r>
      </w:hyperlink>
      <w:r>
        <w:rPr>
          <w:rFonts w:ascii="Arial" w:hAnsi="Arial" w:cs="Arial"/>
          <w:sz w:val="24"/>
          <w:szCs w:val="24"/>
        </w:rPr>
        <w:t xml:space="preserve"> (Accessed: 23 October 2024).</w:t>
      </w:r>
    </w:p>
    <w:p w14:paraId="7F040592" w14:textId="77777777" w:rsidR="004F2D88" w:rsidRDefault="004F2D88" w:rsidP="004F2D88">
      <w:pPr>
        <w:rPr>
          <w:rFonts w:ascii="Arial" w:hAnsi="Arial" w:cs="Arial"/>
          <w:sz w:val="24"/>
          <w:szCs w:val="24"/>
        </w:rPr>
      </w:pPr>
      <w:r>
        <w:rPr>
          <w:rFonts w:ascii="Arial" w:hAnsi="Arial" w:cs="Arial"/>
          <w:sz w:val="24"/>
          <w:szCs w:val="24"/>
        </w:rPr>
        <w:t xml:space="preserve">Gasser, L., </w:t>
      </w:r>
      <w:proofErr w:type="spellStart"/>
      <w:r>
        <w:rPr>
          <w:rFonts w:ascii="Arial" w:hAnsi="Arial" w:cs="Arial"/>
          <w:sz w:val="24"/>
          <w:szCs w:val="24"/>
        </w:rPr>
        <w:t>Dammert</w:t>
      </w:r>
      <w:proofErr w:type="spellEnd"/>
      <w:r>
        <w:rPr>
          <w:rFonts w:ascii="Arial" w:hAnsi="Arial" w:cs="Arial"/>
          <w:sz w:val="24"/>
          <w:szCs w:val="24"/>
        </w:rPr>
        <w:t xml:space="preserve">, Y. and Murphy, P.K. (2022) ‘How Do Children Socially Learn from Narrative Fiction: Getting the Lesson, Simulating Social Worlds, or Dialogic Inquiry?’ </w:t>
      </w:r>
      <w:r>
        <w:rPr>
          <w:rFonts w:ascii="Arial" w:hAnsi="Arial" w:cs="Arial"/>
          <w:i/>
          <w:iCs/>
          <w:sz w:val="24"/>
          <w:szCs w:val="24"/>
        </w:rPr>
        <w:t xml:space="preserve">Educational psychology review, </w:t>
      </w:r>
      <w:r>
        <w:rPr>
          <w:rFonts w:ascii="Arial" w:hAnsi="Arial" w:cs="Arial"/>
          <w:sz w:val="24"/>
          <w:szCs w:val="24"/>
        </w:rPr>
        <w:t xml:space="preserve">34(3), pp. 1445-1475. Available at: </w:t>
      </w:r>
      <w:hyperlink r:id="rId19" w:history="1">
        <w:r w:rsidRPr="00330F6E">
          <w:rPr>
            <w:rStyle w:val="Hyperlink"/>
            <w:rFonts w:ascii="Arial" w:hAnsi="Arial" w:cs="Arial"/>
            <w:sz w:val="24"/>
            <w:szCs w:val="24"/>
          </w:rPr>
          <w:t>https://doi.org/10.1007/s10648-022-09667-4</w:t>
        </w:r>
      </w:hyperlink>
      <w:r>
        <w:rPr>
          <w:rFonts w:ascii="Arial" w:hAnsi="Arial" w:cs="Arial"/>
          <w:sz w:val="24"/>
          <w:szCs w:val="24"/>
        </w:rPr>
        <w:t xml:space="preserve"> (Accessed: 24 October 2024).</w:t>
      </w:r>
    </w:p>
    <w:p w14:paraId="5856A5CD" w14:textId="77777777" w:rsidR="004F2D88" w:rsidRDefault="004F2D88" w:rsidP="004F2D88">
      <w:pPr>
        <w:rPr>
          <w:rFonts w:ascii="Arial" w:hAnsi="Arial" w:cs="Arial"/>
          <w:sz w:val="24"/>
          <w:szCs w:val="24"/>
        </w:rPr>
      </w:pPr>
      <w:proofErr w:type="spellStart"/>
      <w:r>
        <w:rPr>
          <w:rFonts w:ascii="Arial" w:hAnsi="Arial" w:cs="Arial"/>
          <w:sz w:val="24"/>
          <w:szCs w:val="24"/>
        </w:rPr>
        <w:t>Giannikas</w:t>
      </w:r>
      <w:proofErr w:type="spellEnd"/>
      <w:r>
        <w:rPr>
          <w:rFonts w:ascii="Arial" w:hAnsi="Arial" w:cs="Arial"/>
          <w:sz w:val="24"/>
          <w:szCs w:val="24"/>
        </w:rPr>
        <w:t xml:space="preserve">, C. (2023) ‘Storytelling and Digital Literacy: Research and practical tips’ </w:t>
      </w:r>
      <w:r>
        <w:rPr>
          <w:rFonts w:ascii="Arial" w:hAnsi="Arial" w:cs="Arial"/>
          <w:i/>
          <w:iCs/>
          <w:sz w:val="24"/>
          <w:szCs w:val="24"/>
        </w:rPr>
        <w:t xml:space="preserve">World of better learning, </w:t>
      </w:r>
      <w:r>
        <w:rPr>
          <w:rFonts w:ascii="Arial" w:hAnsi="Arial" w:cs="Arial"/>
          <w:sz w:val="24"/>
          <w:szCs w:val="24"/>
        </w:rPr>
        <w:t xml:space="preserve">02 April. Available at: </w:t>
      </w:r>
      <w:hyperlink r:id="rId20" w:history="1">
        <w:r w:rsidRPr="00330F6E">
          <w:rPr>
            <w:rStyle w:val="Hyperlink"/>
            <w:rFonts w:ascii="Arial" w:hAnsi="Arial" w:cs="Arial"/>
            <w:sz w:val="24"/>
            <w:szCs w:val="24"/>
          </w:rPr>
          <w:t>https://www.cambridge.org/elt/blog/2023/04/02/storytelling-and-digital-literacy-research-and-practical-tips/</w:t>
        </w:r>
      </w:hyperlink>
      <w:r>
        <w:rPr>
          <w:rFonts w:ascii="Arial" w:hAnsi="Arial" w:cs="Arial"/>
          <w:sz w:val="24"/>
          <w:szCs w:val="24"/>
        </w:rPr>
        <w:t xml:space="preserve"> (Accessed: 23 October 2024).</w:t>
      </w:r>
    </w:p>
    <w:p w14:paraId="0F239BBE" w14:textId="77777777" w:rsidR="004F2D88" w:rsidRDefault="004F2D88" w:rsidP="004F2D88">
      <w:pPr>
        <w:rPr>
          <w:rFonts w:ascii="Arial" w:hAnsi="Arial" w:cs="Arial"/>
          <w:sz w:val="24"/>
          <w:szCs w:val="24"/>
        </w:rPr>
      </w:pPr>
      <w:r>
        <w:rPr>
          <w:rFonts w:ascii="Arial" w:hAnsi="Arial" w:cs="Arial"/>
          <w:sz w:val="24"/>
          <w:szCs w:val="24"/>
        </w:rPr>
        <w:t xml:space="preserve">Habon, S. (2024) ‘Benefits of Dress-Up Play: Enhancing Imagination with Kid Costumes’, </w:t>
      </w:r>
      <w:r>
        <w:rPr>
          <w:rFonts w:ascii="Arial" w:hAnsi="Arial" w:cs="Arial"/>
          <w:i/>
          <w:iCs/>
          <w:sz w:val="24"/>
          <w:szCs w:val="24"/>
        </w:rPr>
        <w:t xml:space="preserve">Sensory Zone, </w:t>
      </w:r>
      <w:r>
        <w:rPr>
          <w:rFonts w:ascii="Arial" w:hAnsi="Arial" w:cs="Arial"/>
          <w:sz w:val="24"/>
          <w:szCs w:val="24"/>
        </w:rPr>
        <w:t xml:space="preserve">27 June. Available at: </w:t>
      </w:r>
      <w:hyperlink r:id="rId21" w:history="1">
        <w:r w:rsidRPr="00330F6E">
          <w:rPr>
            <w:rStyle w:val="Hyperlink"/>
            <w:rFonts w:ascii="Arial" w:hAnsi="Arial" w:cs="Arial"/>
            <w:sz w:val="24"/>
            <w:szCs w:val="24"/>
          </w:rPr>
          <w:t>https://www.sensoryzone.co.nz/blogs/kid-costumes/benefits-of-dress-up-play-enhancing-imagination-with-kid-costumes?srsltid=AfmBOop4-yP9LLIyXQtVBZmAL_0a-pe3nK0Hm4sHt1eAl55UJ4KNHDtB</w:t>
        </w:r>
      </w:hyperlink>
      <w:r>
        <w:rPr>
          <w:rFonts w:ascii="Arial" w:hAnsi="Arial" w:cs="Arial"/>
          <w:sz w:val="24"/>
          <w:szCs w:val="24"/>
        </w:rPr>
        <w:t xml:space="preserve"> (Accessed: 25 October 2024).</w:t>
      </w:r>
    </w:p>
    <w:p w14:paraId="641A7B92" w14:textId="77777777" w:rsidR="004F2D88" w:rsidRDefault="004F2D88" w:rsidP="004F2D88">
      <w:pPr>
        <w:rPr>
          <w:rFonts w:ascii="Arial" w:hAnsi="Arial" w:cs="Arial"/>
          <w:sz w:val="24"/>
          <w:szCs w:val="24"/>
        </w:rPr>
      </w:pPr>
      <w:proofErr w:type="spellStart"/>
      <w:r>
        <w:rPr>
          <w:rFonts w:ascii="Arial" w:hAnsi="Arial" w:cs="Arial"/>
          <w:sz w:val="24"/>
          <w:szCs w:val="24"/>
        </w:rPr>
        <w:t>Integricare</w:t>
      </w:r>
      <w:proofErr w:type="spellEnd"/>
      <w:r>
        <w:rPr>
          <w:rFonts w:ascii="Arial" w:hAnsi="Arial" w:cs="Arial"/>
          <w:sz w:val="24"/>
          <w:szCs w:val="24"/>
        </w:rPr>
        <w:t xml:space="preserve"> (2023) ‘The Educational Magic of Dressing Up: Unveiling the Benefits of Book Week’ </w:t>
      </w:r>
      <w:r>
        <w:rPr>
          <w:rFonts w:ascii="Arial" w:hAnsi="Arial" w:cs="Arial"/>
          <w:i/>
          <w:iCs/>
          <w:sz w:val="24"/>
          <w:szCs w:val="24"/>
        </w:rPr>
        <w:t xml:space="preserve">Handy Parenting Tips, </w:t>
      </w:r>
      <w:r>
        <w:rPr>
          <w:rFonts w:ascii="Arial" w:hAnsi="Arial" w:cs="Arial"/>
          <w:sz w:val="24"/>
          <w:szCs w:val="24"/>
        </w:rPr>
        <w:t xml:space="preserve">18 August. Available at: </w:t>
      </w:r>
      <w:hyperlink r:id="rId22" w:history="1">
        <w:r w:rsidRPr="00330F6E">
          <w:rPr>
            <w:rStyle w:val="Hyperlink"/>
            <w:rFonts w:ascii="Arial" w:hAnsi="Arial" w:cs="Arial"/>
            <w:sz w:val="24"/>
            <w:szCs w:val="24"/>
          </w:rPr>
          <w:t>https://integricare.org.au/handy-parenting-tips/the-educational-magic-of-dressing-up-unveiling-the-benefits-of-book-week/</w:t>
        </w:r>
      </w:hyperlink>
      <w:r>
        <w:rPr>
          <w:rFonts w:ascii="Arial" w:hAnsi="Arial" w:cs="Arial"/>
          <w:sz w:val="24"/>
          <w:szCs w:val="24"/>
        </w:rPr>
        <w:t xml:space="preserve"> (Accessed: 25 October 2024).</w:t>
      </w:r>
    </w:p>
    <w:p w14:paraId="67038F0A" w14:textId="77777777" w:rsidR="004F2D88" w:rsidRDefault="004F2D88" w:rsidP="004F2D88">
      <w:pPr>
        <w:rPr>
          <w:rFonts w:ascii="Arial" w:hAnsi="Arial" w:cs="Arial"/>
          <w:sz w:val="24"/>
          <w:szCs w:val="24"/>
        </w:rPr>
      </w:pPr>
      <w:r>
        <w:rPr>
          <w:rFonts w:ascii="Arial" w:hAnsi="Arial" w:cs="Arial"/>
          <w:sz w:val="24"/>
          <w:szCs w:val="24"/>
        </w:rPr>
        <w:t xml:space="preserve">Leddy, M. (2018) ‘Crafting Compelling Conflict: The Heartbeat of Storytelling’ </w:t>
      </w:r>
      <w:r>
        <w:rPr>
          <w:rFonts w:ascii="Arial" w:hAnsi="Arial" w:cs="Arial"/>
          <w:i/>
          <w:iCs/>
          <w:sz w:val="24"/>
          <w:szCs w:val="24"/>
        </w:rPr>
        <w:t xml:space="preserve">Facts of fiction, </w:t>
      </w:r>
      <w:r>
        <w:rPr>
          <w:rFonts w:ascii="Arial" w:hAnsi="Arial" w:cs="Arial"/>
          <w:sz w:val="24"/>
          <w:szCs w:val="24"/>
        </w:rPr>
        <w:t xml:space="preserve">2018. Available at: </w:t>
      </w:r>
      <w:hyperlink r:id="rId23" w:history="1">
        <w:r w:rsidRPr="00330F6E">
          <w:rPr>
            <w:rStyle w:val="Hyperlink"/>
            <w:rFonts w:ascii="Arial" w:hAnsi="Arial" w:cs="Arial"/>
            <w:sz w:val="24"/>
            <w:szCs w:val="24"/>
          </w:rPr>
          <w:t>https://frictionlit.org/crafting-compelling-conflict-the-heartbeat-of-storytelling/?srsltid=AfmBOooWt275vKimNl10DDY1FJmuMW5pGD3LPcS8Rfgvbz16T05Cfyyr</w:t>
        </w:r>
      </w:hyperlink>
      <w:r>
        <w:rPr>
          <w:rFonts w:ascii="Arial" w:hAnsi="Arial" w:cs="Arial"/>
          <w:sz w:val="24"/>
          <w:szCs w:val="24"/>
        </w:rPr>
        <w:t xml:space="preserve"> (Accessed: 24 October 2024).</w:t>
      </w:r>
    </w:p>
    <w:p w14:paraId="0E936E45" w14:textId="77777777" w:rsidR="004F2D88" w:rsidRDefault="004F2D88" w:rsidP="004F2D88">
      <w:pPr>
        <w:rPr>
          <w:rFonts w:ascii="Arial" w:hAnsi="Arial" w:cs="Arial"/>
          <w:sz w:val="24"/>
          <w:szCs w:val="24"/>
        </w:rPr>
      </w:pPr>
      <w:r>
        <w:rPr>
          <w:rFonts w:ascii="Arial" w:hAnsi="Arial" w:cs="Arial"/>
          <w:sz w:val="24"/>
          <w:szCs w:val="24"/>
        </w:rPr>
        <w:t xml:space="preserve">McCusker, S. (2023) ’10 Powerful Benefits of Digital Storytelling’ </w:t>
      </w:r>
      <w:r>
        <w:rPr>
          <w:rFonts w:ascii="Arial" w:hAnsi="Arial" w:cs="Arial"/>
          <w:i/>
          <w:iCs/>
          <w:sz w:val="24"/>
          <w:szCs w:val="24"/>
        </w:rPr>
        <w:t xml:space="preserve">EdTech Teacher, </w:t>
      </w:r>
      <w:r>
        <w:rPr>
          <w:rFonts w:ascii="Arial" w:hAnsi="Arial" w:cs="Arial"/>
          <w:sz w:val="24"/>
          <w:szCs w:val="24"/>
        </w:rPr>
        <w:t xml:space="preserve">16 January. Available at: </w:t>
      </w:r>
      <w:hyperlink r:id="rId24" w:history="1">
        <w:r w:rsidRPr="00330F6E">
          <w:rPr>
            <w:rStyle w:val="Hyperlink"/>
            <w:rFonts w:ascii="Arial" w:hAnsi="Arial" w:cs="Arial"/>
            <w:sz w:val="24"/>
            <w:szCs w:val="24"/>
          </w:rPr>
          <w:t>https://edtechteacher.org/10-powerful-benefits-of-digital-storytelling/</w:t>
        </w:r>
      </w:hyperlink>
      <w:r>
        <w:rPr>
          <w:rFonts w:ascii="Arial" w:hAnsi="Arial" w:cs="Arial"/>
          <w:sz w:val="24"/>
          <w:szCs w:val="24"/>
        </w:rPr>
        <w:t xml:space="preserve"> (Accessed: 24 October 2024).</w:t>
      </w:r>
    </w:p>
    <w:p w14:paraId="48F9F54D" w14:textId="77777777" w:rsidR="004F2D88" w:rsidRDefault="004F2D88" w:rsidP="004F2D88">
      <w:pPr>
        <w:rPr>
          <w:rFonts w:ascii="Arial" w:hAnsi="Arial" w:cs="Arial"/>
          <w:sz w:val="24"/>
          <w:szCs w:val="24"/>
        </w:rPr>
      </w:pPr>
      <w:r>
        <w:rPr>
          <w:rFonts w:ascii="Arial" w:hAnsi="Arial" w:cs="Arial"/>
          <w:sz w:val="24"/>
          <w:szCs w:val="24"/>
        </w:rPr>
        <w:t xml:space="preserve">Meaningful Beginnings (2024) ‘Picking </w:t>
      </w:r>
      <w:proofErr w:type="gramStart"/>
      <w:r>
        <w:rPr>
          <w:rFonts w:ascii="Arial" w:hAnsi="Arial" w:cs="Arial"/>
          <w:sz w:val="24"/>
          <w:szCs w:val="24"/>
        </w:rPr>
        <w:t>The</w:t>
      </w:r>
      <w:proofErr w:type="gramEnd"/>
      <w:r>
        <w:rPr>
          <w:rFonts w:ascii="Arial" w:hAnsi="Arial" w:cs="Arial"/>
          <w:sz w:val="24"/>
          <w:szCs w:val="24"/>
        </w:rPr>
        <w:t xml:space="preserve"> Right Children’s Book According To Age’, </w:t>
      </w:r>
      <w:r>
        <w:rPr>
          <w:rFonts w:ascii="Arial" w:hAnsi="Arial" w:cs="Arial"/>
          <w:i/>
          <w:iCs/>
          <w:sz w:val="24"/>
          <w:szCs w:val="24"/>
        </w:rPr>
        <w:t xml:space="preserve">Meaningful Beginnings, </w:t>
      </w:r>
      <w:r>
        <w:rPr>
          <w:rFonts w:ascii="Arial" w:hAnsi="Arial" w:cs="Arial"/>
          <w:sz w:val="24"/>
          <w:szCs w:val="24"/>
        </w:rPr>
        <w:t xml:space="preserve">21 May. Available at: </w:t>
      </w:r>
      <w:hyperlink r:id="rId25" w:history="1">
        <w:r w:rsidRPr="00330F6E">
          <w:rPr>
            <w:rStyle w:val="Hyperlink"/>
            <w:rFonts w:ascii="Arial" w:hAnsi="Arial" w:cs="Arial"/>
            <w:sz w:val="24"/>
            <w:szCs w:val="24"/>
          </w:rPr>
          <w:t>https://www.meaningfulbeginnings.org/picking-the-right-childrens-books-according-to-age/</w:t>
        </w:r>
      </w:hyperlink>
      <w:r>
        <w:rPr>
          <w:rFonts w:ascii="Arial" w:hAnsi="Arial" w:cs="Arial"/>
          <w:sz w:val="24"/>
          <w:szCs w:val="24"/>
        </w:rPr>
        <w:t xml:space="preserve"> (Accessed: 25 October 2024).</w:t>
      </w:r>
    </w:p>
    <w:p w14:paraId="38447991" w14:textId="77777777" w:rsidR="004F2D88" w:rsidRDefault="004F2D88" w:rsidP="004F2D88">
      <w:pPr>
        <w:rPr>
          <w:rFonts w:ascii="Arial" w:hAnsi="Arial" w:cs="Arial"/>
          <w:sz w:val="24"/>
          <w:szCs w:val="24"/>
        </w:rPr>
      </w:pPr>
      <w:r>
        <w:rPr>
          <w:rFonts w:ascii="Arial" w:hAnsi="Arial" w:cs="Arial"/>
          <w:sz w:val="24"/>
          <w:szCs w:val="24"/>
        </w:rPr>
        <w:t xml:space="preserve">Mensa for kids (2024) </w:t>
      </w:r>
      <w:r>
        <w:rPr>
          <w:rFonts w:ascii="Arial" w:hAnsi="Arial" w:cs="Arial"/>
          <w:i/>
          <w:iCs/>
          <w:sz w:val="24"/>
          <w:szCs w:val="24"/>
        </w:rPr>
        <w:t xml:space="preserve">The Art of Storytelling. </w:t>
      </w:r>
      <w:r>
        <w:rPr>
          <w:rFonts w:ascii="Arial" w:hAnsi="Arial" w:cs="Arial"/>
          <w:sz w:val="24"/>
          <w:szCs w:val="24"/>
        </w:rPr>
        <w:t xml:space="preserve">Available at: </w:t>
      </w:r>
      <w:hyperlink r:id="rId26" w:history="1">
        <w:r w:rsidRPr="00330F6E">
          <w:rPr>
            <w:rStyle w:val="Hyperlink"/>
            <w:rFonts w:ascii="Arial" w:hAnsi="Arial" w:cs="Arial"/>
            <w:sz w:val="24"/>
            <w:szCs w:val="24"/>
          </w:rPr>
          <w:t>https://www.mensaforkids.org/teach/lesson-plans/the-art-of-storytelling/</w:t>
        </w:r>
      </w:hyperlink>
      <w:r>
        <w:rPr>
          <w:rFonts w:ascii="Arial" w:hAnsi="Arial" w:cs="Arial"/>
          <w:sz w:val="24"/>
          <w:szCs w:val="24"/>
        </w:rPr>
        <w:t xml:space="preserve"> (Accessed: 23 October 2024).</w:t>
      </w:r>
    </w:p>
    <w:p w14:paraId="3490E779" w14:textId="77777777" w:rsidR="0080206A" w:rsidRDefault="0080206A" w:rsidP="004F2D88">
      <w:pPr>
        <w:rPr>
          <w:rFonts w:ascii="Arial" w:hAnsi="Arial" w:cs="Arial"/>
          <w:sz w:val="24"/>
          <w:szCs w:val="24"/>
        </w:rPr>
      </w:pPr>
    </w:p>
    <w:p w14:paraId="27BCD4C2" w14:textId="77777777" w:rsidR="0080206A" w:rsidRDefault="0080206A" w:rsidP="004F2D88">
      <w:pPr>
        <w:rPr>
          <w:rFonts w:ascii="Arial" w:hAnsi="Arial" w:cs="Arial"/>
          <w:sz w:val="24"/>
          <w:szCs w:val="24"/>
        </w:rPr>
      </w:pPr>
    </w:p>
    <w:p w14:paraId="35F88D69" w14:textId="360CE513" w:rsidR="004F2D88" w:rsidRDefault="004F2D88" w:rsidP="004F2D88">
      <w:pPr>
        <w:rPr>
          <w:rFonts w:ascii="Arial" w:hAnsi="Arial" w:cs="Arial"/>
          <w:sz w:val="24"/>
          <w:szCs w:val="24"/>
        </w:rPr>
      </w:pPr>
      <w:r>
        <w:rPr>
          <w:rFonts w:ascii="Arial" w:hAnsi="Arial" w:cs="Arial"/>
          <w:sz w:val="24"/>
          <w:szCs w:val="24"/>
        </w:rPr>
        <w:t xml:space="preserve">My Kind of Book (2024) ‘The Wonders of Sensory Storytelling Part 1: The Props’ </w:t>
      </w:r>
      <w:r>
        <w:rPr>
          <w:rFonts w:ascii="Arial" w:hAnsi="Arial" w:cs="Arial"/>
          <w:i/>
          <w:iCs/>
          <w:sz w:val="24"/>
          <w:szCs w:val="24"/>
        </w:rPr>
        <w:t xml:space="preserve">My Kind of Book, </w:t>
      </w:r>
      <w:r>
        <w:rPr>
          <w:rFonts w:ascii="Arial" w:hAnsi="Arial" w:cs="Arial"/>
          <w:sz w:val="24"/>
          <w:szCs w:val="24"/>
        </w:rPr>
        <w:t xml:space="preserve">13 March. Available at: </w:t>
      </w:r>
      <w:hyperlink r:id="rId27" w:history="1">
        <w:r w:rsidRPr="00330F6E">
          <w:rPr>
            <w:rStyle w:val="Hyperlink"/>
            <w:rFonts w:ascii="Arial" w:hAnsi="Arial" w:cs="Arial"/>
            <w:sz w:val="24"/>
            <w:szCs w:val="24"/>
          </w:rPr>
          <w:t>https://mykindofbook.org.uk/2024/03/13/the-wonders-of-sensory-storytelling-part-1-the-props/</w:t>
        </w:r>
      </w:hyperlink>
      <w:r>
        <w:rPr>
          <w:rFonts w:ascii="Arial" w:hAnsi="Arial" w:cs="Arial"/>
          <w:sz w:val="24"/>
          <w:szCs w:val="24"/>
        </w:rPr>
        <w:t xml:space="preserve"> (Accessed: 25 October 2024).</w:t>
      </w:r>
    </w:p>
    <w:p w14:paraId="1B55D7E7" w14:textId="77777777" w:rsidR="004F2D88" w:rsidRDefault="004F2D88" w:rsidP="004F2D88">
      <w:pPr>
        <w:rPr>
          <w:rFonts w:ascii="Arial" w:hAnsi="Arial" w:cs="Arial"/>
          <w:sz w:val="24"/>
          <w:szCs w:val="24"/>
        </w:rPr>
      </w:pPr>
      <w:r>
        <w:rPr>
          <w:rFonts w:ascii="Arial" w:hAnsi="Arial" w:cs="Arial"/>
          <w:sz w:val="24"/>
          <w:szCs w:val="24"/>
        </w:rPr>
        <w:t xml:space="preserve">Raising Children (2023) </w:t>
      </w:r>
      <w:r>
        <w:rPr>
          <w:rFonts w:ascii="Arial" w:hAnsi="Arial" w:cs="Arial"/>
          <w:i/>
          <w:iCs/>
          <w:sz w:val="24"/>
          <w:szCs w:val="24"/>
        </w:rPr>
        <w:t xml:space="preserve">Reading and storytelling with babies and children. </w:t>
      </w:r>
      <w:r>
        <w:rPr>
          <w:rFonts w:ascii="Arial" w:hAnsi="Arial" w:cs="Arial"/>
          <w:sz w:val="24"/>
          <w:szCs w:val="24"/>
        </w:rPr>
        <w:t xml:space="preserve">Available at: </w:t>
      </w:r>
      <w:hyperlink r:id="rId28" w:history="1">
        <w:r w:rsidRPr="00330F6E">
          <w:rPr>
            <w:rStyle w:val="Hyperlink"/>
            <w:rFonts w:ascii="Arial" w:hAnsi="Arial" w:cs="Arial"/>
            <w:sz w:val="24"/>
            <w:szCs w:val="24"/>
          </w:rPr>
          <w:t>https://raisingchildren.net.au/babies/play-learning/literacy-reading-stories/reading-storytelling</w:t>
        </w:r>
      </w:hyperlink>
      <w:r>
        <w:rPr>
          <w:rFonts w:ascii="Arial" w:hAnsi="Arial" w:cs="Arial"/>
          <w:sz w:val="24"/>
          <w:szCs w:val="24"/>
        </w:rPr>
        <w:t xml:space="preserve"> (Accessed: 22 October 2024). </w:t>
      </w:r>
    </w:p>
    <w:p w14:paraId="47487BD4" w14:textId="77777777" w:rsidR="004F2D88" w:rsidRDefault="004F2D88" w:rsidP="004F2D88">
      <w:pPr>
        <w:rPr>
          <w:rFonts w:ascii="Arial" w:hAnsi="Arial" w:cs="Arial"/>
          <w:sz w:val="24"/>
          <w:szCs w:val="24"/>
        </w:rPr>
      </w:pPr>
      <w:r>
        <w:rPr>
          <w:rFonts w:ascii="Arial" w:hAnsi="Arial" w:cs="Arial"/>
          <w:sz w:val="24"/>
          <w:szCs w:val="24"/>
        </w:rPr>
        <w:t xml:space="preserve">Romero, E.D., </w:t>
      </w:r>
      <w:proofErr w:type="spellStart"/>
      <w:r>
        <w:rPr>
          <w:rFonts w:ascii="Arial" w:hAnsi="Arial" w:cs="Arial"/>
          <w:sz w:val="24"/>
          <w:szCs w:val="24"/>
        </w:rPr>
        <w:t>Bobkina</w:t>
      </w:r>
      <w:proofErr w:type="spellEnd"/>
      <w:r>
        <w:rPr>
          <w:rFonts w:ascii="Arial" w:hAnsi="Arial" w:cs="Arial"/>
          <w:sz w:val="24"/>
          <w:szCs w:val="24"/>
        </w:rPr>
        <w:t xml:space="preserve">, J. and </w:t>
      </w:r>
      <w:proofErr w:type="spellStart"/>
      <w:r>
        <w:rPr>
          <w:rFonts w:ascii="Arial" w:hAnsi="Arial" w:cs="Arial"/>
          <w:sz w:val="24"/>
          <w:szCs w:val="24"/>
        </w:rPr>
        <w:t>Radoulska</w:t>
      </w:r>
      <w:proofErr w:type="spellEnd"/>
      <w:r>
        <w:rPr>
          <w:rFonts w:ascii="Arial" w:hAnsi="Arial" w:cs="Arial"/>
          <w:sz w:val="24"/>
          <w:szCs w:val="24"/>
        </w:rPr>
        <w:t xml:space="preserve">, S.S. (eds) (2018) </w:t>
      </w:r>
      <w:r>
        <w:rPr>
          <w:rFonts w:ascii="Arial" w:hAnsi="Arial" w:cs="Arial"/>
          <w:i/>
          <w:iCs/>
          <w:sz w:val="24"/>
          <w:szCs w:val="24"/>
        </w:rPr>
        <w:t xml:space="preserve">Teaching Literature and Language Through </w:t>
      </w:r>
      <w:proofErr w:type="spellStart"/>
      <w:r>
        <w:rPr>
          <w:rFonts w:ascii="Arial" w:hAnsi="Arial" w:cs="Arial"/>
          <w:i/>
          <w:iCs/>
          <w:sz w:val="24"/>
          <w:szCs w:val="24"/>
        </w:rPr>
        <w:t>Multimodel</w:t>
      </w:r>
      <w:proofErr w:type="spellEnd"/>
      <w:r>
        <w:rPr>
          <w:rFonts w:ascii="Arial" w:hAnsi="Arial" w:cs="Arial"/>
          <w:i/>
          <w:iCs/>
          <w:sz w:val="24"/>
          <w:szCs w:val="24"/>
        </w:rPr>
        <w:t xml:space="preserve"> Texts. </w:t>
      </w:r>
      <w:r>
        <w:rPr>
          <w:rFonts w:ascii="Arial" w:hAnsi="Arial" w:cs="Arial"/>
          <w:sz w:val="24"/>
          <w:szCs w:val="24"/>
        </w:rPr>
        <w:t>USA: IGI Global.</w:t>
      </w:r>
    </w:p>
    <w:p w14:paraId="42C355B9" w14:textId="77777777" w:rsidR="004F2D88" w:rsidRDefault="004F2D88" w:rsidP="004F2D88">
      <w:pPr>
        <w:rPr>
          <w:rFonts w:ascii="Arial" w:hAnsi="Arial" w:cs="Arial"/>
          <w:sz w:val="24"/>
          <w:szCs w:val="24"/>
        </w:rPr>
      </w:pPr>
      <w:r>
        <w:rPr>
          <w:rFonts w:ascii="Arial" w:hAnsi="Arial" w:cs="Arial"/>
          <w:sz w:val="24"/>
          <w:szCs w:val="24"/>
        </w:rPr>
        <w:t xml:space="preserve">Seeds of Tellers (2019) </w:t>
      </w:r>
      <w:r>
        <w:rPr>
          <w:rFonts w:ascii="Arial" w:hAnsi="Arial" w:cs="Arial"/>
          <w:i/>
          <w:iCs/>
          <w:sz w:val="24"/>
          <w:szCs w:val="24"/>
        </w:rPr>
        <w:t xml:space="preserve">Storytelling at school to master the art of speech. </w:t>
      </w:r>
      <w:r>
        <w:rPr>
          <w:rFonts w:ascii="Arial" w:hAnsi="Arial" w:cs="Arial"/>
          <w:sz w:val="24"/>
          <w:szCs w:val="24"/>
        </w:rPr>
        <w:t xml:space="preserve">Available at: </w:t>
      </w:r>
      <w:hyperlink r:id="rId29" w:history="1">
        <w:r w:rsidRPr="00330F6E">
          <w:rPr>
            <w:rStyle w:val="Hyperlink"/>
            <w:rFonts w:ascii="Arial" w:hAnsi="Arial" w:cs="Arial"/>
            <w:sz w:val="24"/>
            <w:szCs w:val="24"/>
          </w:rPr>
          <w:t>https://seedsoftellers.eu/guide-how-to-tell-stories-at-school/</w:t>
        </w:r>
      </w:hyperlink>
      <w:r>
        <w:rPr>
          <w:rFonts w:ascii="Arial" w:hAnsi="Arial" w:cs="Arial"/>
          <w:sz w:val="24"/>
          <w:szCs w:val="24"/>
        </w:rPr>
        <w:t xml:space="preserve"> (Accessed: 25 October 2024).</w:t>
      </w:r>
    </w:p>
    <w:p w14:paraId="5ABC6EA6" w14:textId="77777777" w:rsidR="004F2D88" w:rsidRDefault="004F2D88" w:rsidP="004F2D88">
      <w:pPr>
        <w:rPr>
          <w:rFonts w:ascii="Arial" w:hAnsi="Arial" w:cs="Arial"/>
          <w:sz w:val="24"/>
          <w:szCs w:val="24"/>
        </w:rPr>
      </w:pPr>
      <w:r>
        <w:rPr>
          <w:rFonts w:ascii="Arial" w:hAnsi="Arial" w:cs="Arial"/>
          <w:sz w:val="24"/>
          <w:szCs w:val="24"/>
        </w:rPr>
        <w:t xml:space="preserve">Shu, J. (2021) </w:t>
      </w:r>
      <w:r>
        <w:rPr>
          <w:rFonts w:ascii="Arial" w:hAnsi="Arial" w:cs="Arial"/>
          <w:i/>
          <w:iCs/>
          <w:sz w:val="24"/>
          <w:szCs w:val="24"/>
        </w:rPr>
        <w:t xml:space="preserve">When can my unborn baby hear me? I’d love to be able to read and sing to them. </w:t>
      </w:r>
      <w:r>
        <w:rPr>
          <w:rFonts w:ascii="Arial" w:hAnsi="Arial" w:cs="Arial"/>
          <w:sz w:val="24"/>
          <w:szCs w:val="24"/>
        </w:rPr>
        <w:t xml:space="preserve">Available at: </w:t>
      </w:r>
      <w:hyperlink r:id="rId30" w:history="1">
        <w:r w:rsidRPr="00330F6E">
          <w:rPr>
            <w:rStyle w:val="Hyperlink"/>
            <w:rFonts w:ascii="Arial" w:hAnsi="Arial" w:cs="Arial"/>
            <w:sz w:val="24"/>
            <w:szCs w:val="24"/>
          </w:rPr>
          <w:t>https://www.healthychildren.org/English/tips-tools/ask-the-pediatrician/Pages/I%E2%80%99m-pregnant-and-would-like-to-sing-to-my-unborn-baby.aspx</w:t>
        </w:r>
      </w:hyperlink>
      <w:r>
        <w:rPr>
          <w:rFonts w:ascii="Arial" w:hAnsi="Arial" w:cs="Arial"/>
          <w:sz w:val="24"/>
          <w:szCs w:val="24"/>
        </w:rPr>
        <w:t xml:space="preserve"> (Accessed: 22 October 2024).</w:t>
      </w:r>
    </w:p>
    <w:p w14:paraId="09EDCB59" w14:textId="77777777" w:rsidR="004F2D88" w:rsidRDefault="004F2D88" w:rsidP="004F2D88">
      <w:pPr>
        <w:rPr>
          <w:rFonts w:ascii="Arial" w:hAnsi="Arial" w:cs="Arial"/>
          <w:sz w:val="24"/>
          <w:szCs w:val="24"/>
        </w:rPr>
      </w:pPr>
      <w:proofErr w:type="spellStart"/>
      <w:r>
        <w:rPr>
          <w:rFonts w:ascii="Arial" w:hAnsi="Arial" w:cs="Arial"/>
          <w:sz w:val="24"/>
          <w:szCs w:val="24"/>
        </w:rPr>
        <w:t>Soylemez</w:t>
      </w:r>
      <w:proofErr w:type="spellEnd"/>
      <w:r>
        <w:rPr>
          <w:rFonts w:ascii="Arial" w:hAnsi="Arial" w:cs="Arial"/>
          <w:sz w:val="24"/>
          <w:szCs w:val="24"/>
        </w:rPr>
        <w:t xml:space="preserve">, H.N. (2023) ‘Effects of Digital Stories on Children: What Do Parents Think?’ </w:t>
      </w:r>
      <w:r>
        <w:rPr>
          <w:rFonts w:ascii="Arial" w:hAnsi="Arial" w:cs="Arial"/>
          <w:i/>
          <w:iCs/>
          <w:sz w:val="24"/>
          <w:szCs w:val="24"/>
        </w:rPr>
        <w:t xml:space="preserve">Korkut Ata </w:t>
      </w:r>
      <w:proofErr w:type="spellStart"/>
      <w:r>
        <w:rPr>
          <w:rFonts w:ascii="Arial" w:hAnsi="Arial" w:cs="Arial"/>
          <w:i/>
          <w:iCs/>
          <w:sz w:val="24"/>
          <w:szCs w:val="24"/>
        </w:rPr>
        <w:t>Turkiyat</w:t>
      </w:r>
      <w:proofErr w:type="spellEnd"/>
      <w:r>
        <w:rPr>
          <w:rFonts w:ascii="Arial" w:hAnsi="Arial" w:cs="Arial"/>
          <w:i/>
          <w:iCs/>
          <w:sz w:val="24"/>
          <w:szCs w:val="24"/>
        </w:rPr>
        <w:t xml:space="preserve"> </w:t>
      </w:r>
      <w:proofErr w:type="spellStart"/>
      <w:r>
        <w:rPr>
          <w:rFonts w:ascii="Arial" w:hAnsi="Arial" w:cs="Arial"/>
          <w:i/>
          <w:iCs/>
          <w:sz w:val="24"/>
          <w:szCs w:val="24"/>
        </w:rPr>
        <w:t>Arastirmalari</w:t>
      </w:r>
      <w:proofErr w:type="spellEnd"/>
      <w:r>
        <w:rPr>
          <w:rFonts w:ascii="Arial" w:hAnsi="Arial" w:cs="Arial"/>
          <w:i/>
          <w:iCs/>
          <w:sz w:val="24"/>
          <w:szCs w:val="24"/>
        </w:rPr>
        <w:t xml:space="preserve"> </w:t>
      </w:r>
      <w:proofErr w:type="spellStart"/>
      <w:r>
        <w:rPr>
          <w:rFonts w:ascii="Arial" w:hAnsi="Arial" w:cs="Arial"/>
          <w:i/>
          <w:iCs/>
          <w:sz w:val="24"/>
          <w:szCs w:val="24"/>
        </w:rPr>
        <w:t>Dergisi</w:t>
      </w:r>
      <w:proofErr w:type="spellEnd"/>
      <w:r>
        <w:rPr>
          <w:rFonts w:ascii="Arial" w:hAnsi="Arial" w:cs="Arial"/>
          <w:i/>
          <w:iCs/>
          <w:sz w:val="24"/>
          <w:szCs w:val="24"/>
        </w:rPr>
        <w:t xml:space="preserve">, </w:t>
      </w:r>
      <w:r>
        <w:rPr>
          <w:rFonts w:ascii="Arial" w:hAnsi="Arial" w:cs="Arial"/>
          <w:sz w:val="24"/>
          <w:szCs w:val="24"/>
        </w:rPr>
        <w:t xml:space="preserve">10, pp. 43-57. Available at: </w:t>
      </w:r>
      <w:r w:rsidRPr="00843583">
        <w:rPr>
          <w:rFonts w:ascii="Arial" w:hAnsi="Arial" w:cs="Arial"/>
          <w:color w:val="0F4761" w:themeColor="accent1" w:themeShade="BF"/>
          <w:sz w:val="24"/>
          <w:szCs w:val="24"/>
          <w:u w:val="single"/>
        </w:rPr>
        <w:t>https://doi: 10.51531/korkutataturkiyat.1229074</w:t>
      </w:r>
      <w:r>
        <w:rPr>
          <w:rFonts w:ascii="Arial" w:hAnsi="Arial" w:cs="Arial"/>
          <w:b/>
          <w:bCs/>
          <w:color w:val="0F4761" w:themeColor="accent1" w:themeShade="BF"/>
          <w:sz w:val="24"/>
          <w:szCs w:val="24"/>
        </w:rPr>
        <w:t xml:space="preserve"> </w:t>
      </w:r>
      <w:r>
        <w:rPr>
          <w:rFonts w:ascii="Arial" w:hAnsi="Arial" w:cs="Arial"/>
          <w:sz w:val="24"/>
          <w:szCs w:val="24"/>
        </w:rPr>
        <w:t>(Accessed: 23 October 2024).</w:t>
      </w:r>
    </w:p>
    <w:p w14:paraId="029EBE2C" w14:textId="77777777" w:rsidR="004F2D88" w:rsidRDefault="004F2D88" w:rsidP="004F2D88">
      <w:pPr>
        <w:rPr>
          <w:rFonts w:ascii="Arial" w:hAnsi="Arial" w:cs="Arial"/>
          <w:sz w:val="24"/>
          <w:szCs w:val="24"/>
        </w:rPr>
      </w:pPr>
      <w:r>
        <w:rPr>
          <w:rFonts w:ascii="Arial" w:hAnsi="Arial" w:cs="Arial"/>
          <w:sz w:val="24"/>
          <w:szCs w:val="24"/>
        </w:rPr>
        <w:t xml:space="preserve">Taylor, B. (2023) ‘The Power of Story in the early years’ </w:t>
      </w:r>
      <w:r>
        <w:rPr>
          <w:rFonts w:ascii="Arial" w:hAnsi="Arial" w:cs="Arial"/>
          <w:i/>
          <w:iCs/>
          <w:sz w:val="24"/>
          <w:szCs w:val="24"/>
        </w:rPr>
        <w:t xml:space="preserve">How to embed storytelling, </w:t>
      </w:r>
      <w:r>
        <w:rPr>
          <w:rFonts w:ascii="Arial" w:hAnsi="Arial" w:cs="Arial"/>
          <w:sz w:val="24"/>
          <w:szCs w:val="24"/>
        </w:rPr>
        <w:t xml:space="preserve">10 October. Available at: </w:t>
      </w:r>
      <w:hyperlink r:id="rId31" w:history="1">
        <w:r w:rsidRPr="00330F6E">
          <w:rPr>
            <w:rStyle w:val="Hyperlink"/>
            <w:rFonts w:ascii="Arial" w:hAnsi="Arial" w:cs="Arial"/>
            <w:sz w:val="24"/>
            <w:szCs w:val="24"/>
          </w:rPr>
          <w:t>https://educationendowmentfoundation.org.uk/news/eef-blog-the-power-of-story-in-the-early-years</w:t>
        </w:r>
      </w:hyperlink>
      <w:r>
        <w:rPr>
          <w:rFonts w:ascii="Arial" w:hAnsi="Arial" w:cs="Arial"/>
          <w:sz w:val="24"/>
          <w:szCs w:val="24"/>
        </w:rPr>
        <w:t xml:space="preserve"> (Accessed: 22 October 2024).</w:t>
      </w:r>
    </w:p>
    <w:p w14:paraId="1EF2513D" w14:textId="77777777" w:rsidR="004F2D88" w:rsidRDefault="004F2D88" w:rsidP="004F2D88">
      <w:pPr>
        <w:rPr>
          <w:rFonts w:ascii="Arial" w:hAnsi="Arial" w:cs="Arial"/>
          <w:sz w:val="24"/>
          <w:szCs w:val="24"/>
        </w:rPr>
      </w:pPr>
      <w:proofErr w:type="spellStart"/>
      <w:r>
        <w:rPr>
          <w:rFonts w:ascii="Arial" w:hAnsi="Arial" w:cs="Arial"/>
          <w:sz w:val="24"/>
          <w:szCs w:val="24"/>
        </w:rPr>
        <w:t>Tulpar</w:t>
      </w:r>
      <w:proofErr w:type="spellEnd"/>
      <w:r>
        <w:rPr>
          <w:rFonts w:ascii="Arial" w:hAnsi="Arial" w:cs="Arial"/>
          <w:sz w:val="24"/>
          <w:szCs w:val="24"/>
        </w:rPr>
        <w:t xml:space="preserve">, C. (2019) ‘The Uses of Enchantment by Bruno Bettelheim’, </w:t>
      </w:r>
      <w:r>
        <w:rPr>
          <w:rFonts w:ascii="Arial" w:hAnsi="Arial" w:cs="Arial"/>
          <w:i/>
          <w:iCs/>
          <w:sz w:val="24"/>
          <w:szCs w:val="24"/>
        </w:rPr>
        <w:t xml:space="preserve">Carol </w:t>
      </w:r>
      <w:proofErr w:type="spellStart"/>
      <w:r>
        <w:rPr>
          <w:rFonts w:ascii="Arial" w:hAnsi="Arial" w:cs="Arial"/>
          <w:i/>
          <w:iCs/>
          <w:sz w:val="24"/>
          <w:szCs w:val="24"/>
        </w:rPr>
        <w:t>Tulpar</w:t>
      </w:r>
      <w:proofErr w:type="spellEnd"/>
      <w:r>
        <w:rPr>
          <w:rFonts w:ascii="Arial" w:hAnsi="Arial" w:cs="Arial"/>
          <w:i/>
          <w:iCs/>
          <w:sz w:val="24"/>
          <w:szCs w:val="24"/>
        </w:rPr>
        <w:t xml:space="preserve"> Enterprises, </w:t>
      </w:r>
      <w:r>
        <w:rPr>
          <w:rFonts w:ascii="Arial" w:hAnsi="Arial" w:cs="Arial"/>
          <w:sz w:val="24"/>
          <w:szCs w:val="24"/>
        </w:rPr>
        <w:t xml:space="preserve">13 January. Available at: </w:t>
      </w:r>
      <w:hyperlink r:id="rId32" w:history="1">
        <w:r w:rsidRPr="00330F6E">
          <w:rPr>
            <w:rStyle w:val="Hyperlink"/>
            <w:rFonts w:ascii="Arial" w:hAnsi="Arial" w:cs="Arial"/>
            <w:sz w:val="24"/>
            <w:szCs w:val="24"/>
          </w:rPr>
          <w:t>https://www.caroltulpar.ca/blog/2019/01/the-uses-of-enchantment-by-bruno.html</w:t>
        </w:r>
      </w:hyperlink>
      <w:r>
        <w:rPr>
          <w:rFonts w:ascii="Arial" w:hAnsi="Arial" w:cs="Arial"/>
          <w:sz w:val="24"/>
          <w:szCs w:val="24"/>
        </w:rPr>
        <w:t xml:space="preserve"> (Accessed: 23 October 2024).</w:t>
      </w:r>
    </w:p>
    <w:p w14:paraId="51234DEE" w14:textId="77777777" w:rsidR="004F2D88" w:rsidRDefault="004F2D88" w:rsidP="004F2D88">
      <w:pPr>
        <w:rPr>
          <w:rFonts w:ascii="Arial" w:hAnsi="Arial" w:cs="Arial"/>
          <w:sz w:val="24"/>
          <w:szCs w:val="24"/>
        </w:rPr>
      </w:pPr>
      <w:proofErr w:type="spellStart"/>
      <w:r>
        <w:rPr>
          <w:rFonts w:ascii="Arial" w:hAnsi="Arial" w:cs="Arial"/>
          <w:sz w:val="24"/>
          <w:szCs w:val="24"/>
        </w:rPr>
        <w:t>Vaahtoranta</w:t>
      </w:r>
      <w:proofErr w:type="spellEnd"/>
      <w:r>
        <w:rPr>
          <w:rFonts w:ascii="Arial" w:hAnsi="Arial" w:cs="Arial"/>
          <w:sz w:val="24"/>
          <w:szCs w:val="24"/>
        </w:rPr>
        <w:t xml:space="preserve">, E., Lenhart, J., </w:t>
      </w:r>
      <w:proofErr w:type="spellStart"/>
      <w:r>
        <w:rPr>
          <w:rFonts w:ascii="Arial" w:hAnsi="Arial" w:cs="Arial"/>
          <w:sz w:val="24"/>
          <w:szCs w:val="24"/>
        </w:rPr>
        <w:t>Suggate</w:t>
      </w:r>
      <w:proofErr w:type="spellEnd"/>
      <w:r>
        <w:rPr>
          <w:rFonts w:ascii="Arial" w:hAnsi="Arial" w:cs="Arial"/>
          <w:sz w:val="24"/>
          <w:szCs w:val="24"/>
        </w:rPr>
        <w:t xml:space="preserve">, S. and Lenhard, W. (2019) ‘Interactive Elaborative Storytelling: Engaging Children as Storytellers to Foster Vocabulary’, </w:t>
      </w:r>
      <w:r>
        <w:rPr>
          <w:rFonts w:ascii="Arial" w:hAnsi="Arial" w:cs="Arial"/>
          <w:i/>
          <w:iCs/>
          <w:sz w:val="24"/>
          <w:szCs w:val="24"/>
        </w:rPr>
        <w:t xml:space="preserve">Frontiers in Psychology, </w:t>
      </w:r>
      <w:r>
        <w:rPr>
          <w:rFonts w:ascii="Arial" w:hAnsi="Arial" w:cs="Arial"/>
          <w:sz w:val="24"/>
          <w:szCs w:val="24"/>
        </w:rPr>
        <w:t xml:space="preserve">(July) article 01534. Available at: </w:t>
      </w:r>
      <w:hyperlink r:id="rId33" w:history="1">
        <w:r w:rsidRPr="00330F6E">
          <w:rPr>
            <w:rStyle w:val="Hyperlink"/>
            <w:rFonts w:ascii="Arial" w:hAnsi="Arial" w:cs="Arial"/>
            <w:sz w:val="24"/>
            <w:szCs w:val="24"/>
          </w:rPr>
          <w:t>https://doi.org/10.3389/fpsyg.2019.01534</w:t>
        </w:r>
      </w:hyperlink>
      <w:r>
        <w:rPr>
          <w:rFonts w:ascii="Arial" w:hAnsi="Arial" w:cs="Arial"/>
          <w:sz w:val="24"/>
          <w:szCs w:val="24"/>
        </w:rPr>
        <w:t xml:space="preserve"> (Accessed: 24 October 2024).</w:t>
      </w:r>
    </w:p>
    <w:p w14:paraId="527179DA" w14:textId="77777777" w:rsidR="004F2D88" w:rsidRDefault="004F2D88" w:rsidP="004F2D88">
      <w:pPr>
        <w:rPr>
          <w:rFonts w:ascii="Arial" w:hAnsi="Arial" w:cs="Arial"/>
          <w:sz w:val="24"/>
          <w:szCs w:val="24"/>
        </w:rPr>
      </w:pPr>
      <w:r>
        <w:rPr>
          <w:rFonts w:ascii="Arial" w:hAnsi="Arial" w:cs="Arial"/>
          <w:sz w:val="24"/>
          <w:szCs w:val="24"/>
        </w:rPr>
        <w:t xml:space="preserve">Webber, C., Wilkinson, K., Duncan, L.G. and </w:t>
      </w:r>
      <w:proofErr w:type="spellStart"/>
      <w:r>
        <w:rPr>
          <w:rFonts w:ascii="Arial" w:hAnsi="Arial" w:cs="Arial"/>
          <w:sz w:val="24"/>
          <w:szCs w:val="24"/>
        </w:rPr>
        <w:t>Mcgeown</w:t>
      </w:r>
      <w:proofErr w:type="spellEnd"/>
      <w:r>
        <w:rPr>
          <w:rFonts w:ascii="Arial" w:hAnsi="Arial" w:cs="Arial"/>
          <w:sz w:val="24"/>
          <w:szCs w:val="24"/>
        </w:rPr>
        <w:t xml:space="preserve">, S. (2022) ‘Connecting </w:t>
      </w:r>
      <w:proofErr w:type="gramStart"/>
      <w:r>
        <w:rPr>
          <w:rFonts w:ascii="Arial" w:hAnsi="Arial" w:cs="Arial"/>
          <w:sz w:val="24"/>
          <w:szCs w:val="24"/>
        </w:rPr>
        <w:t>With</w:t>
      </w:r>
      <w:proofErr w:type="gramEnd"/>
      <w:r>
        <w:rPr>
          <w:rFonts w:ascii="Arial" w:hAnsi="Arial" w:cs="Arial"/>
          <w:sz w:val="24"/>
          <w:szCs w:val="24"/>
        </w:rPr>
        <w:t xml:space="preserve"> Fictional Characters: The Power of Books’, </w:t>
      </w:r>
      <w:r>
        <w:rPr>
          <w:rFonts w:ascii="Arial" w:hAnsi="Arial" w:cs="Arial"/>
          <w:i/>
          <w:iCs/>
          <w:sz w:val="24"/>
          <w:szCs w:val="24"/>
        </w:rPr>
        <w:t xml:space="preserve">Frontiers for Young Minds, </w:t>
      </w:r>
      <w:r>
        <w:rPr>
          <w:rFonts w:ascii="Arial" w:hAnsi="Arial" w:cs="Arial"/>
          <w:sz w:val="24"/>
          <w:szCs w:val="24"/>
        </w:rPr>
        <w:t xml:space="preserve">(April) article 658925. Available at: </w:t>
      </w:r>
      <w:hyperlink r:id="rId34" w:history="1">
        <w:r w:rsidRPr="00330F6E">
          <w:rPr>
            <w:rStyle w:val="Hyperlink"/>
            <w:rFonts w:ascii="Arial" w:hAnsi="Arial" w:cs="Arial"/>
            <w:sz w:val="24"/>
            <w:szCs w:val="24"/>
          </w:rPr>
          <w:t>https://kids.frontiersin.org/articles/10.3389/frym.2022.658925</w:t>
        </w:r>
      </w:hyperlink>
      <w:r>
        <w:rPr>
          <w:rFonts w:ascii="Arial" w:hAnsi="Arial" w:cs="Arial"/>
          <w:sz w:val="24"/>
          <w:szCs w:val="24"/>
        </w:rPr>
        <w:t xml:space="preserve"> (Accessed: 24 October 2024).</w:t>
      </w:r>
    </w:p>
    <w:p w14:paraId="665C8A97" w14:textId="77777777" w:rsidR="004F2D88" w:rsidRDefault="004F2D88" w:rsidP="004F2D88">
      <w:pPr>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Languages, Literacy and Communication. </w:t>
      </w:r>
      <w:r>
        <w:rPr>
          <w:rFonts w:ascii="Arial" w:hAnsi="Arial" w:cs="Arial"/>
          <w:sz w:val="24"/>
          <w:szCs w:val="24"/>
        </w:rPr>
        <w:t xml:space="preserve">Available at: </w:t>
      </w:r>
      <w:hyperlink r:id="rId35" w:history="1">
        <w:r w:rsidRPr="00330F6E">
          <w:rPr>
            <w:rStyle w:val="Hyperlink"/>
            <w:rFonts w:ascii="Arial" w:hAnsi="Arial" w:cs="Arial"/>
            <w:sz w:val="24"/>
            <w:szCs w:val="24"/>
          </w:rPr>
          <w:t>https://hwb.gov.wales/curriculum-for-wales/languages-literacy-and-communication/</w:t>
        </w:r>
      </w:hyperlink>
      <w:r>
        <w:rPr>
          <w:rFonts w:ascii="Arial" w:hAnsi="Arial" w:cs="Arial"/>
          <w:sz w:val="24"/>
          <w:szCs w:val="24"/>
        </w:rPr>
        <w:t xml:space="preserve"> (Accessed: 24 October 2024).</w:t>
      </w:r>
    </w:p>
    <w:p w14:paraId="073DC05D" w14:textId="77777777" w:rsidR="004F2D88" w:rsidRDefault="004F2D88" w:rsidP="004F2D88">
      <w:pPr>
        <w:rPr>
          <w:rFonts w:ascii="Arial" w:hAnsi="Arial" w:cs="Arial"/>
          <w:sz w:val="24"/>
          <w:szCs w:val="24"/>
        </w:rPr>
      </w:pPr>
      <w:r>
        <w:rPr>
          <w:rFonts w:ascii="Arial" w:hAnsi="Arial" w:cs="Arial"/>
          <w:sz w:val="24"/>
          <w:szCs w:val="24"/>
        </w:rPr>
        <w:t xml:space="preserve">West Northamptonshire Council (2024) </w:t>
      </w:r>
      <w:r>
        <w:rPr>
          <w:rFonts w:ascii="Arial" w:hAnsi="Arial" w:cs="Arial"/>
          <w:i/>
          <w:iCs/>
          <w:sz w:val="24"/>
          <w:szCs w:val="24"/>
        </w:rPr>
        <w:t xml:space="preserve">Classroom Practice and Strategies for Deaf Children in Early Years Settings. </w:t>
      </w:r>
      <w:r>
        <w:rPr>
          <w:rFonts w:ascii="Arial" w:hAnsi="Arial" w:cs="Arial"/>
          <w:sz w:val="24"/>
          <w:szCs w:val="24"/>
        </w:rPr>
        <w:t xml:space="preserve">Available at: </w:t>
      </w:r>
      <w:hyperlink r:id="rId36" w:history="1">
        <w:r w:rsidRPr="00330F6E">
          <w:rPr>
            <w:rStyle w:val="Hyperlink"/>
            <w:rFonts w:ascii="Arial" w:hAnsi="Arial" w:cs="Arial"/>
            <w:sz w:val="24"/>
            <w:szCs w:val="24"/>
          </w:rPr>
          <w:t>https://www.westnorthants.gov.uk/directory/local-offer/72d5c5dc-1581-438b-9f5d-1d49e597de7c</w:t>
        </w:r>
      </w:hyperlink>
      <w:r>
        <w:rPr>
          <w:rFonts w:ascii="Arial" w:hAnsi="Arial" w:cs="Arial"/>
          <w:sz w:val="24"/>
          <w:szCs w:val="24"/>
        </w:rPr>
        <w:t xml:space="preserve"> (Accessed: 24 October 2024).</w:t>
      </w:r>
    </w:p>
    <w:p w14:paraId="392F5122" w14:textId="0F776560" w:rsidR="00976169" w:rsidRPr="00B917CF" w:rsidRDefault="004F2D88" w:rsidP="00976169">
      <w:pPr>
        <w:rPr>
          <w:rFonts w:ascii="Arial" w:hAnsi="Arial" w:cs="Arial"/>
          <w:sz w:val="24"/>
          <w:szCs w:val="24"/>
        </w:rPr>
      </w:pPr>
      <w:r>
        <w:rPr>
          <w:rFonts w:ascii="Arial" w:hAnsi="Arial" w:cs="Arial"/>
          <w:sz w:val="24"/>
          <w:szCs w:val="24"/>
        </w:rPr>
        <w:t xml:space="preserve">Yabe, M., Oshima, S., </w:t>
      </w:r>
      <w:proofErr w:type="spellStart"/>
      <w:r>
        <w:rPr>
          <w:rFonts w:ascii="Arial" w:hAnsi="Arial" w:cs="Arial"/>
          <w:sz w:val="24"/>
          <w:szCs w:val="24"/>
        </w:rPr>
        <w:t>Eifuku</w:t>
      </w:r>
      <w:proofErr w:type="spellEnd"/>
      <w:r>
        <w:rPr>
          <w:rFonts w:ascii="Arial" w:hAnsi="Arial" w:cs="Arial"/>
          <w:sz w:val="24"/>
          <w:szCs w:val="24"/>
        </w:rPr>
        <w:t xml:space="preserve">, S., Taira, M., Kobayashi, K., Yabe, H. and Niwa, S. (2018). ‘Effects of storytelling on the childhood brain: near-infrared spectroscopic comparison with the effects of picture-book reading’, </w:t>
      </w:r>
      <w:r>
        <w:rPr>
          <w:rFonts w:ascii="Arial" w:hAnsi="Arial" w:cs="Arial"/>
          <w:i/>
          <w:iCs/>
          <w:sz w:val="24"/>
          <w:szCs w:val="24"/>
        </w:rPr>
        <w:t xml:space="preserve">Fukushima journal of medical science, </w:t>
      </w:r>
      <w:r>
        <w:rPr>
          <w:rFonts w:ascii="Arial" w:hAnsi="Arial" w:cs="Arial"/>
          <w:sz w:val="24"/>
          <w:szCs w:val="24"/>
        </w:rPr>
        <w:t xml:space="preserve">64(3), pp. 125-132. Available at: </w:t>
      </w:r>
      <w:hyperlink r:id="rId37" w:history="1">
        <w:r w:rsidRPr="00330F6E">
          <w:rPr>
            <w:rStyle w:val="Hyperlink"/>
            <w:rFonts w:ascii="Arial" w:hAnsi="Arial" w:cs="Arial"/>
            <w:sz w:val="24"/>
            <w:szCs w:val="24"/>
          </w:rPr>
          <w:t>https://doi.org/10.5387/fms.2018-11</w:t>
        </w:r>
      </w:hyperlink>
      <w:r>
        <w:rPr>
          <w:rFonts w:ascii="Arial" w:hAnsi="Arial" w:cs="Arial"/>
          <w:sz w:val="24"/>
          <w:szCs w:val="24"/>
        </w:rPr>
        <w:t xml:space="preserve"> (Accessed: 23 October 2024).</w:t>
      </w:r>
    </w:p>
    <w:sectPr w:rsidR="00976169" w:rsidRPr="00B917CF" w:rsidSect="00B66F84">
      <w:footerReference w:type="default" r:id="rId38"/>
      <w:pgSz w:w="11906" w:h="16838"/>
      <w:pgMar w:top="28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C14DF5" w14:textId="77777777" w:rsidR="001161D8" w:rsidRDefault="001161D8" w:rsidP="009D1970">
      <w:pPr>
        <w:spacing w:after="0"/>
      </w:pPr>
      <w:r>
        <w:separator/>
      </w:r>
    </w:p>
  </w:endnote>
  <w:endnote w:type="continuationSeparator" w:id="0">
    <w:p w14:paraId="20366E4E" w14:textId="77777777" w:rsidR="001161D8" w:rsidRDefault="001161D8" w:rsidP="009D19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15232768"/>
      <w:docPartObj>
        <w:docPartGallery w:val="Page Numbers (Bottom of Page)"/>
        <w:docPartUnique/>
      </w:docPartObj>
    </w:sdtPr>
    <w:sdtContent>
      <w:p w14:paraId="7F211124" w14:textId="12A9E41D" w:rsidR="009D1970" w:rsidRDefault="009D1970">
        <w:pPr>
          <w:pStyle w:val="Footer"/>
          <w:jc w:val="center"/>
        </w:pPr>
        <w:r>
          <w:fldChar w:fldCharType="begin"/>
        </w:r>
        <w:r>
          <w:instrText>PAGE   \* MERGEFORMAT</w:instrText>
        </w:r>
        <w:r>
          <w:fldChar w:fldCharType="separate"/>
        </w:r>
        <w:r>
          <w:t>2</w:t>
        </w:r>
        <w:r>
          <w:fldChar w:fldCharType="end"/>
        </w:r>
      </w:p>
    </w:sdtContent>
  </w:sdt>
  <w:p w14:paraId="04C9E223" w14:textId="77777777" w:rsidR="009D1970" w:rsidRDefault="009D19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E411B7" w14:textId="77777777" w:rsidR="001161D8" w:rsidRDefault="001161D8" w:rsidP="009D1970">
      <w:pPr>
        <w:spacing w:after="0"/>
      </w:pPr>
      <w:r>
        <w:separator/>
      </w:r>
    </w:p>
  </w:footnote>
  <w:footnote w:type="continuationSeparator" w:id="0">
    <w:p w14:paraId="080979EA" w14:textId="77777777" w:rsidR="001161D8" w:rsidRDefault="001161D8" w:rsidP="009D1970">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76"/>
    <w:rsid w:val="00010B5F"/>
    <w:rsid w:val="000151A4"/>
    <w:rsid w:val="0002722A"/>
    <w:rsid w:val="00037954"/>
    <w:rsid w:val="00037D62"/>
    <w:rsid w:val="0004575B"/>
    <w:rsid w:val="00051FDF"/>
    <w:rsid w:val="0005352F"/>
    <w:rsid w:val="000564E0"/>
    <w:rsid w:val="000632EF"/>
    <w:rsid w:val="000642A5"/>
    <w:rsid w:val="000A481B"/>
    <w:rsid w:val="000A65C5"/>
    <w:rsid w:val="000B3045"/>
    <w:rsid w:val="000B5535"/>
    <w:rsid w:val="000E78BF"/>
    <w:rsid w:val="000E7D8B"/>
    <w:rsid w:val="000E7F32"/>
    <w:rsid w:val="000F23C3"/>
    <w:rsid w:val="001161D8"/>
    <w:rsid w:val="00127C78"/>
    <w:rsid w:val="00137164"/>
    <w:rsid w:val="00140CD5"/>
    <w:rsid w:val="0014516B"/>
    <w:rsid w:val="0015747E"/>
    <w:rsid w:val="00176D8B"/>
    <w:rsid w:val="00184F08"/>
    <w:rsid w:val="001A0B48"/>
    <w:rsid w:val="001C1847"/>
    <w:rsid w:val="001C7A66"/>
    <w:rsid w:val="001D60C6"/>
    <w:rsid w:val="001D6725"/>
    <w:rsid w:val="001E1FA9"/>
    <w:rsid w:val="00215B02"/>
    <w:rsid w:val="00232858"/>
    <w:rsid w:val="00232F0F"/>
    <w:rsid w:val="002431EB"/>
    <w:rsid w:val="002554EE"/>
    <w:rsid w:val="002618D9"/>
    <w:rsid w:val="00273DCA"/>
    <w:rsid w:val="00273E47"/>
    <w:rsid w:val="00276B93"/>
    <w:rsid w:val="002A68DD"/>
    <w:rsid w:val="002A7546"/>
    <w:rsid w:val="002C2E5B"/>
    <w:rsid w:val="002D2372"/>
    <w:rsid w:val="002D3653"/>
    <w:rsid w:val="002D6434"/>
    <w:rsid w:val="002E6BC6"/>
    <w:rsid w:val="00311E85"/>
    <w:rsid w:val="00342C90"/>
    <w:rsid w:val="003639F4"/>
    <w:rsid w:val="003848CF"/>
    <w:rsid w:val="003A14C7"/>
    <w:rsid w:val="003A73C5"/>
    <w:rsid w:val="003B0FEF"/>
    <w:rsid w:val="003B733C"/>
    <w:rsid w:val="003C193F"/>
    <w:rsid w:val="003C7293"/>
    <w:rsid w:val="003D5463"/>
    <w:rsid w:val="003E1995"/>
    <w:rsid w:val="003F1CFC"/>
    <w:rsid w:val="004140BC"/>
    <w:rsid w:val="00415F08"/>
    <w:rsid w:val="0042085B"/>
    <w:rsid w:val="004208FB"/>
    <w:rsid w:val="00436847"/>
    <w:rsid w:val="00450AE0"/>
    <w:rsid w:val="004515AC"/>
    <w:rsid w:val="00456662"/>
    <w:rsid w:val="00470E91"/>
    <w:rsid w:val="004715FF"/>
    <w:rsid w:val="00474560"/>
    <w:rsid w:val="00482DCF"/>
    <w:rsid w:val="004B08DE"/>
    <w:rsid w:val="004C704B"/>
    <w:rsid w:val="004D734B"/>
    <w:rsid w:val="004E0A56"/>
    <w:rsid w:val="004F2D88"/>
    <w:rsid w:val="00505305"/>
    <w:rsid w:val="005275B1"/>
    <w:rsid w:val="00554A93"/>
    <w:rsid w:val="00557B88"/>
    <w:rsid w:val="00565A3C"/>
    <w:rsid w:val="0057049A"/>
    <w:rsid w:val="00570CC3"/>
    <w:rsid w:val="005960E4"/>
    <w:rsid w:val="005A23A1"/>
    <w:rsid w:val="005A43D8"/>
    <w:rsid w:val="005B2132"/>
    <w:rsid w:val="005B621E"/>
    <w:rsid w:val="005C413F"/>
    <w:rsid w:val="005D4C27"/>
    <w:rsid w:val="005E3046"/>
    <w:rsid w:val="005E6B86"/>
    <w:rsid w:val="005F4D03"/>
    <w:rsid w:val="0060514C"/>
    <w:rsid w:val="0062141C"/>
    <w:rsid w:val="00621E98"/>
    <w:rsid w:val="00635549"/>
    <w:rsid w:val="0064174B"/>
    <w:rsid w:val="00644D96"/>
    <w:rsid w:val="00651EEE"/>
    <w:rsid w:val="00653CC1"/>
    <w:rsid w:val="00662783"/>
    <w:rsid w:val="006818C6"/>
    <w:rsid w:val="00681C7D"/>
    <w:rsid w:val="006A7042"/>
    <w:rsid w:val="006B039E"/>
    <w:rsid w:val="006B6C37"/>
    <w:rsid w:val="006C4BD9"/>
    <w:rsid w:val="006E2430"/>
    <w:rsid w:val="006F1B42"/>
    <w:rsid w:val="00703582"/>
    <w:rsid w:val="00705019"/>
    <w:rsid w:val="00721370"/>
    <w:rsid w:val="00722732"/>
    <w:rsid w:val="0074702A"/>
    <w:rsid w:val="00774469"/>
    <w:rsid w:val="00774956"/>
    <w:rsid w:val="007902AA"/>
    <w:rsid w:val="007C4D80"/>
    <w:rsid w:val="007C4E59"/>
    <w:rsid w:val="007C6BF9"/>
    <w:rsid w:val="007D09BB"/>
    <w:rsid w:val="007D1012"/>
    <w:rsid w:val="0080206A"/>
    <w:rsid w:val="00813E3B"/>
    <w:rsid w:val="00814403"/>
    <w:rsid w:val="00820010"/>
    <w:rsid w:val="00840DB5"/>
    <w:rsid w:val="008454BF"/>
    <w:rsid w:val="00846BAF"/>
    <w:rsid w:val="008804EE"/>
    <w:rsid w:val="008A0450"/>
    <w:rsid w:val="008A28CA"/>
    <w:rsid w:val="008A786C"/>
    <w:rsid w:val="008B6AFA"/>
    <w:rsid w:val="008B6DC7"/>
    <w:rsid w:val="008C1F8B"/>
    <w:rsid w:val="008C35F1"/>
    <w:rsid w:val="008C7DB1"/>
    <w:rsid w:val="008D22E0"/>
    <w:rsid w:val="008E1F17"/>
    <w:rsid w:val="008F0327"/>
    <w:rsid w:val="008F3287"/>
    <w:rsid w:val="00902BE5"/>
    <w:rsid w:val="00943301"/>
    <w:rsid w:val="00945F6F"/>
    <w:rsid w:val="00947D60"/>
    <w:rsid w:val="009550C2"/>
    <w:rsid w:val="00962113"/>
    <w:rsid w:val="0097541D"/>
    <w:rsid w:val="00976169"/>
    <w:rsid w:val="00982483"/>
    <w:rsid w:val="009837AD"/>
    <w:rsid w:val="00985FF4"/>
    <w:rsid w:val="009A1822"/>
    <w:rsid w:val="009B02BE"/>
    <w:rsid w:val="009B5923"/>
    <w:rsid w:val="009B6EDE"/>
    <w:rsid w:val="009C019F"/>
    <w:rsid w:val="009C3A25"/>
    <w:rsid w:val="009D1970"/>
    <w:rsid w:val="00A056BE"/>
    <w:rsid w:val="00A1132A"/>
    <w:rsid w:val="00A20994"/>
    <w:rsid w:val="00A32267"/>
    <w:rsid w:val="00A41113"/>
    <w:rsid w:val="00A5050D"/>
    <w:rsid w:val="00A5577A"/>
    <w:rsid w:val="00A65034"/>
    <w:rsid w:val="00A73A17"/>
    <w:rsid w:val="00AD05F2"/>
    <w:rsid w:val="00AD5A51"/>
    <w:rsid w:val="00AD6C3E"/>
    <w:rsid w:val="00AE09C7"/>
    <w:rsid w:val="00B04F8D"/>
    <w:rsid w:val="00B161BB"/>
    <w:rsid w:val="00B25388"/>
    <w:rsid w:val="00B40247"/>
    <w:rsid w:val="00B4584E"/>
    <w:rsid w:val="00B567EF"/>
    <w:rsid w:val="00B66F84"/>
    <w:rsid w:val="00B75DAD"/>
    <w:rsid w:val="00B917CF"/>
    <w:rsid w:val="00BA4D1B"/>
    <w:rsid w:val="00BA7BDB"/>
    <w:rsid w:val="00BD38AA"/>
    <w:rsid w:val="00BE5002"/>
    <w:rsid w:val="00BF31D6"/>
    <w:rsid w:val="00BF3D7F"/>
    <w:rsid w:val="00BF5481"/>
    <w:rsid w:val="00C07315"/>
    <w:rsid w:val="00C234A0"/>
    <w:rsid w:val="00C424FD"/>
    <w:rsid w:val="00C435E4"/>
    <w:rsid w:val="00C559A1"/>
    <w:rsid w:val="00C84C23"/>
    <w:rsid w:val="00CA32D7"/>
    <w:rsid w:val="00CB0FA4"/>
    <w:rsid w:val="00CC7B2D"/>
    <w:rsid w:val="00CD0049"/>
    <w:rsid w:val="00CD3E93"/>
    <w:rsid w:val="00CE05C4"/>
    <w:rsid w:val="00CE1ACE"/>
    <w:rsid w:val="00CF1F71"/>
    <w:rsid w:val="00CF78EE"/>
    <w:rsid w:val="00D01994"/>
    <w:rsid w:val="00D02F3C"/>
    <w:rsid w:val="00D25D82"/>
    <w:rsid w:val="00D4450A"/>
    <w:rsid w:val="00D65DD0"/>
    <w:rsid w:val="00D74224"/>
    <w:rsid w:val="00D87442"/>
    <w:rsid w:val="00D90C2B"/>
    <w:rsid w:val="00D94D77"/>
    <w:rsid w:val="00DA6F02"/>
    <w:rsid w:val="00DC18B1"/>
    <w:rsid w:val="00DC352A"/>
    <w:rsid w:val="00DE2FE0"/>
    <w:rsid w:val="00DE75ED"/>
    <w:rsid w:val="00E0126C"/>
    <w:rsid w:val="00E20B2B"/>
    <w:rsid w:val="00E272D5"/>
    <w:rsid w:val="00E27F76"/>
    <w:rsid w:val="00E35124"/>
    <w:rsid w:val="00E415C5"/>
    <w:rsid w:val="00E44BE8"/>
    <w:rsid w:val="00E46699"/>
    <w:rsid w:val="00E55C86"/>
    <w:rsid w:val="00E61E7E"/>
    <w:rsid w:val="00EA2307"/>
    <w:rsid w:val="00EB0299"/>
    <w:rsid w:val="00EB0677"/>
    <w:rsid w:val="00EB1812"/>
    <w:rsid w:val="00EC094F"/>
    <w:rsid w:val="00ED41EA"/>
    <w:rsid w:val="00ED471D"/>
    <w:rsid w:val="00EE7D9B"/>
    <w:rsid w:val="00F01830"/>
    <w:rsid w:val="00F06956"/>
    <w:rsid w:val="00F113E3"/>
    <w:rsid w:val="00F34ED5"/>
    <w:rsid w:val="00F361D9"/>
    <w:rsid w:val="00F411F5"/>
    <w:rsid w:val="00F439EC"/>
    <w:rsid w:val="00F457AF"/>
    <w:rsid w:val="00F47368"/>
    <w:rsid w:val="00F60E57"/>
    <w:rsid w:val="00F96831"/>
    <w:rsid w:val="00FA56DD"/>
    <w:rsid w:val="00FC104A"/>
    <w:rsid w:val="00FC1E94"/>
    <w:rsid w:val="00FC4BE2"/>
    <w:rsid w:val="00FD518D"/>
    <w:rsid w:val="00FF4C25"/>
    <w:rsid w:val="00FF6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75B358"/>
  <w15:chartTrackingRefBased/>
  <w15:docId w15:val="{C047417A-28F7-44D3-8BA3-509F0DA45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F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F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F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F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F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F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F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F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F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F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F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F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F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F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F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F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F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F76"/>
    <w:rPr>
      <w:rFonts w:eastAsiaTheme="majorEastAsia" w:cstheme="majorBidi"/>
      <w:color w:val="272727" w:themeColor="text1" w:themeTint="D8"/>
    </w:rPr>
  </w:style>
  <w:style w:type="paragraph" w:styleId="Title">
    <w:name w:val="Title"/>
    <w:basedOn w:val="Normal"/>
    <w:next w:val="Normal"/>
    <w:link w:val="TitleChar"/>
    <w:uiPriority w:val="10"/>
    <w:qFormat/>
    <w:rsid w:val="00E27F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F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F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F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F76"/>
    <w:pPr>
      <w:spacing w:before="160"/>
      <w:jc w:val="center"/>
    </w:pPr>
    <w:rPr>
      <w:i/>
      <w:iCs/>
      <w:color w:val="404040" w:themeColor="text1" w:themeTint="BF"/>
    </w:rPr>
  </w:style>
  <w:style w:type="character" w:customStyle="1" w:styleId="QuoteChar">
    <w:name w:val="Quote Char"/>
    <w:basedOn w:val="DefaultParagraphFont"/>
    <w:link w:val="Quote"/>
    <w:uiPriority w:val="29"/>
    <w:rsid w:val="00E27F76"/>
    <w:rPr>
      <w:i/>
      <w:iCs/>
      <w:color w:val="404040" w:themeColor="text1" w:themeTint="BF"/>
    </w:rPr>
  </w:style>
  <w:style w:type="paragraph" w:styleId="ListParagraph">
    <w:name w:val="List Paragraph"/>
    <w:basedOn w:val="Normal"/>
    <w:uiPriority w:val="34"/>
    <w:qFormat/>
    <w:rsid w:val="00E27F76"/>
    <w:pPr>
      <w:ind w:left="720"/>
      <w:contextualSpacing/>
    </w:pPr>
  </w:style>
  <w:style w:type="character" w:styleId="IntenseEmphasis">
    <w:name w:val="Intense Emphasis"/>
    <w:basedOn w:val="DefaultParagraphFont"/>
    <w:uiPriority w:val="21"/>
    <w:qFormat/>
    <w:rsid w:val="00E27F76"/>
    <w:rPr>
      <w:i/>
      <w:iCs/>
      <w:color w:val="0F4761" w:themeColor="accent1" w:themeShade="BF"/>
    </w:rPr>
  </w:style>
  <w:style w:type="paragraph" w:styleId="IntenseQuote">
    <w:name w:val="Intense Quote"/>
    <w:basedOn w:val="Normal"/>
    <w:next w:val="Normal"/>
    <w:link w:val="IntenseQuoteChar"/>
    <w:uiPriority w:val="30"/>
    <w:qFormat/>
    <w:rsid w:val="00E27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F76"/>
    <w:rPr>
      <w:i/>
      <w:iCs/>
      <w:color w:val="0F4761" w:themeColor="accent1" w:themeShade="BF"/>
    </w:rPr>
  </w:style>
  <w:style w:type="character" w:styleId="IntenseReference">
    <w:name w:val="Intense Reference"/>
    <w:basedOn w:val="DefaultParagraphFont"/>
    <w:uiPriority w:val="32"/>
    <w:qFormat/>
    <w:rsid w:val="00E27F76"/>
    <w:rPr>
      <w:b/>
      <w:bCs/>
      <w:smallCaps/>
      <w:color w:val="0F4761" w:themeColor="accent1" w:themeShade="BF"/>
      <w:spacing w:val="5"/>
    </w:rPr>
  </w:style>
  <w:style w:type="character" w:styleId="Hyperlink">
    <w:name w:val="Hyperlink"/>
    <w:basedOn w:val="DefaultParagraphFont"/>
    <w:uiPriority w:val="99"/>
    <w:unhideWhenUsed/>
    <w:rsid w:val="004F2D88"/>
    <w:rPr>
      <w:color w:val="467886" w:themeColor="hyperlink"/>
      <w:u w:val="single"/>
    </w:rPr>
  </w:style>
  <w:style w:type="paragraph" w:styleId="Header">
    <w:name w:val="header"/>
    <w:basedOn w:val="Normal"/>
    <w:link w:val="HeaderChar"/>
    <w:uiPriority w:val="99"/>
    <w:unhideWhenUsed/>
    <w:rsid w:val="009D1970"/>
    <w:pPr>
      <w:tabs>
        <w:tab w:val="center" w:pos="4513"/>
        <w:tab w:val="right" w:pos="9026"/>
      </w:tabs>
      <w:spacing w:after="0"/>
    </w:pPr>
  </w:style>
  <w:style w:type="character" w:customStyle="1" w:styleId="HeaderChar">
    <w:name w:val="Header Char"/>
    <w:basedOn w:val="DefaultParagraphFont"/>
    <w:link w:val="Header"/>
    <w:uiPriority w:val="99"/>
    <w:rsid w:val="009D1970"/>
  </w:style>
  <w:style w:type="paragraph" w:styleId="Footer">
    <w:name w:val="footer"/>
    <w:basedOn w:val="Normal"/>
    <w:link w:val="FooterChar"/>
    <w:uiPriority w:val="99"/>
    <w:unhideWhenUsed/>
    <w:rsid w:val="009D1970"/>
    <w:pPr>
      <w:tabs>
        <w:tab w:val="center" w:pos="4513"/>
        <w:tab w:val="right" w:pos="9026"/>
      </w:tabs>
      <w:spacing w:after="0"/>
    </w:pPr>
  </w:style>
  <w:style w:type="character" w:customStyle="1" w:styleId="FooterChar">
    <w:name w:val="Footer Char"/>
    <w:basedOn w:val="DefaultParagraphFont"/>
    <w:link w:val="Footer"/>
    <w:uiPriority w:val="99"/>
    <w:rsid w:val="009D1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anstalkcharity.org.uk/blog/toddlertales-use-of-props-in-story-starter-sessions" TargetMode="External"/><Relationship Id="rId18" Type="http://schemas.openxmlformats.org/officeDocument/2006/relationships/hyperlink" Target="https://www.edutopia.org/article/storytelling-promotes-sel-kindergarten/" TargetMode="External"/><Relationship Id="rId26" Type="http://schemas.openxmlformats.org/officeDocument/2006/relationships/hyperlink" Target="https://www.mensaforkids.org/teach/lesson-plans/the-art-of-storytelling/" TargetMode="External"/><Relationship Id="rId39" Type="http://schemas.openxmlformats.org/officeDocument/2006/relationships/fontTable" Target="fontTable.xml"/><Relationship Id="rId21" Type="http://schemas.openxmlformats.org/officeDocument/2006/relationships/hyperlink" Target="https://www.sensoryzone.co.nz/blogs/kid-costumes/benefits-of-dress-up-play-enhancing-imagination-with-kid-costumes?srsltid=AfmBOop4-yP9LLIyXQtVBZmAL_0a-pe3nK0Hm4sHt1eAl55UJ4KNHDtB" TargetMode="External"/><Relationship Id="rId34" Type="http://schemas.openxmlformats.org/officeDocument/2006/relationships/hyperlink" Target="https://kids.frontiersin.org/articles/10.3389/frym.2022.658925" TargetMode="External"/><Relationship Id="rId7" Type="http://schemas.openxmlformats.org/officeDocument/2006/relationships/hyperlink" Target="https://doi.org/10.46328/ijres.3047" TargetMode="External"/><Relationship Id="rId12" Type="http://schemas.openxmlformats.org/officeDocument/2006/relationships/hyperlink" Target="https://www.booktrust.org.uk/news-and-features/features/2024/february/engaging-children-with-vision-impairment-in-stories/" TargetMode="External"/><Relationship Id="rId17" Type="http://schemas.openxmlformats.org/officeDocument/2006/relationships/hyperlink" Target="https://www.early-years.org/news/how-a-mothers-voice-shapes-her-babys-developing-brain" TargetMode="External"/><Relationship Id="rId25" Type="http://schemas.openxmlformats.org/officeDocument/2006/relationships/hyperlink" Target="https://www.meaningfulbeginnings.org/picking-the-right-childrens-books-according-to-age/" TargetMode="External"/><Relationship Id="rId33" Type="http://schemas.openxmlformats.org/officeDocument/2006/relationships/hyperlink" Target="https://doi.org/10.3389/fpsyg.2019.01534"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heeducationhub.org.nz/the-role-of-stories-in-literacy-development/" TargetMode="External"/><Relationship Id="rId20" Type="http://schemas.openxmlformats.org/officeDocument/2006/relationships/hyperlink" Target="https://www.cambridge.org/elt/blog/2023/04/02/storytelling-and-digital-literacy-research-and-practical-tips/" TargetMode="External"/><Relationship Id="rId29" Type="http://schemas.openxmlformats.org/officeDocument/2006/relationships/hyperlink" Target="https://seedsoftellers.eu/guide-how-to-tell-stories-at-schoo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ooktrust.org.uk/news-and-features/features/2024/april/the-crucial-role-of-storytelling-in-early-childhood-education/" TargetMode="External"/><Relationship Id="rId24" Type="http://schemas.openxmlformats.org/officeDocument/2006/relationships/hyperlink" Target="https://edtechteacher.org/10-powerful-benefits-of-digital-storytelling/" TargetMode="External"/><Relationship Id="rId32" Type="http://schemas.openxmlformats.org/officeDocument/2006/relationships/hyperlink" Target="https://www.caroltulpar.ca/blog/2019/01/the-uses-of-enchantment-by-bruno.html" TargetMode="External"/><Relationship Id="rId37" Type="http://schemas.openxmlformats.org/officeDocument/2006/relationships/hyperlink" Target="https://doi.org/10.5387/fms.2018-1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assybayarea.org/how-parents-can-help-kids-afraid-of-halloween-overcome-their-fears/" TargetMode="External"/><Relationship Id="rId23" Type="http://schemas.openxmlformats.org/officeDocument/2006/relationships/hyperlink" Target="https://frictionlit.org/crafting-compelling-conflict-the-heartbeat-of-storytelling/?srsltid=AfmBOooWt275vKimNl10DDY1FJmuMW5pGD3LPcS8Rfgvbz16T05Cfyyr" TargetMode="External"/><Relationship Id="rId28" Type="http://schemas.openxmlformats.org/officeDocument/2006/relationships/hyperlink" Target="https://raisingchildren.net.au/babies/play-learning/literacy-reading-stories/reading-storytelling" TargetMode="External"/><Relationship Id="rId36" Type="http://schemas.openxmlformats.org/officeDocument/2006/relationships/hyperlink" Target="https://www.westnorthants.gov.uk/directory/local-offer/72d5c5dc-1581-438b-9f5d-1d49e597de7c" TargetMode="External"/><Relationship Id="rId10" Type="http://schemas.openxmlformats.org/officeDocument/2006/relationships/hyperlink" Target="https://www.athenacareers.edu/the-power-of-storytelling-developing-language-and-communication-skills-in-early-childhood-education/" TargetMode="External"/><Relationship Id="rId19" Type="http://schemas.openxmlformats.org/officeDocument/2006/relationships/hyperlink" Target="https://doi.org/10.1007/s10648-022-09667-4" TargetMode="External"/><Relationship Id="rId31" Type="http://schemas.openxmlformats.org/officeDocument/2006/relationships/hyperlink" Target="https://educationendowmentfoundation.org.uk/news/eef-blog-the-power-of-story-in-the-early-years" TargetMode="External"/><Relationship Id="rId4" Type="http://schemas.openxmlformats.org/officeDocument/2006/relationships/webSettings" Target="webSettings.xml"/><Relationship Id="rId9" Type="http://schemas.openxmlformats.org/officeDocument/2006/relationships/hyperlink" Target="https://www.aop.org.uk/advice-and-support/for-patients/childrens-eye-health/screen-time-for-kids-facts-for-parents" TargetMode="External"/><Relationship Id="rId14" Type="http://schemas.openxmlformats.org/officeDocument/2006/relationships/hyperlink" Target="https://www.mqmentalhealth.org/costume-cosplay-and-dressing-up-fashion-and-mental-health/" TargetMode="External"/><Relationship Id="rId22" Type="http://schemas.openxmlformats.org/officeDocument/2006/relationships/hyperlink" Target="https://integricare.org.au/handy-parenting-tips/the-educational-magic-of-dressing-up-unveiling-the-benefits-of-book-week/" TargetMode="External"/><Relationship Id="rId27" Type="http://schemas.openxmlformats.org/officeDocument/2006/relationships/hyperlink" Target="https://mykindofbook.org.uk/2024/03/13/the-wonders-of-sensory-storytelling-part-1-the-props/" TargetMode="External"/><Relationship Id="rId30" Type="http://schemas.openxmlformats.org/officeDocument/2006/relationships/hyperlink" Target="https://www.healthychildren.org/English/tips-tools/ask-the-pediatrician/Pages/I%E2%80%99m-pregnant-and-would-like-to-sing-to-my-unborn-baby.aspx" TargetMode="External"/><Relationship Id="rId35" Type="http://schemas.openxmlformats.org/officeDocument/2006/relationships/hyperlink" Target="https://hwb.gov.wales/curriculum-for-wales/languages-literacy-and-communication/" TargetMode="External"/><Relationship Id="rId8" Type="http://schemas.openxmlformats.org/officeDocument/2006/relationships/hyperlink" Target="https://kingdompen.org/short-stories-vs-novel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88FA6-D18E-44AD-ABC3-C1CA1D9EB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7738</TotalTime>
  <Pages>10</Pages>
  <Words>4060</Words>
  <Characters>23143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612</cp:revision>
  <dcterms:created xsi:type="dcterms:W3CDTF">2024-10-19T15:57:00Z</dcterms:created>
  <dcterms:modified xsi:type="dcterms:W3CDTF">2024-10-26T08:31:00Z</dcterms:modified>
</cp:coreProperties>
</file>