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A0AE53" w14:textId="4A697CDE" w:rsidR="009543DC" w:rsidRPr="009543DC" w:rsidRDefault="009A0ECE" w:rsidP="009543D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</w:pPr>
      <w:r w:rsidRPr="009543DC">
        <w:rPr>
          <w:rFonts w:ascii="Arial" w:hAnsi="Arial" w:cs="Arial"/>
          <w:b/>
          <w:bCs/>
          <w:sz w:val="36"/>
          <w:szCs w:val="36"/>
        </w:rPr>
        <w:t>ECAD7003</w:t>
      </w:r>
      <w:r w:rsidR="007A01EF" w:rsidRPr="009543DC">
        <w:rPr>
          <w:rFonts w:ascii="Arial" w:hAnsi="Arial" w:cs="Arial"/>
          <w:b/>
          <w:bCs/>
          <w:sz w:val="36"/>
          <w:szCs w:val="36"/>
        </w:rPr>
        <w:t>C</w:t>
      </w:r>
      <w:r w:rsidRPr="009543DC">
        <w:rPr>
          <w:rFonts w:ascii="Arial" w:hAnsi="Arial" w:cs="Arial"/>
          <w:b/>
          <w:bCs/>
          <w:sz w:val="36"/>
          <w:szCs w:val="36"/>
        </w:rPr>
        <w:t xml:space="preserve"> – </w:t>
      </w:r>
      <w:proofErr w:type="spellStart"/>
      <w:r w:rsidR="007A01EF" w:rsidRPr="009543DC">
        <w:rPr>
          <w:rFonts w:ascii="Arial" w:hAnsi="Arial" w:cs="Arial"/>
          <w:b/>
          <w:bCs/>
          <w:sz w:val="36"/>
          <w:szCs w:val="36"/>
        </w:rPr>
        <w:t>Rhan</w:t>
      </w:r>
      <w:proofErr w:type="spellEnd"/>
      <w:r w:rsidRPr="009543DC">
        <w:rPr>
          <w:rFonts w:ascii="Arial" w:hAnsi="Arial" w:cs="Arial"/>
          <w:b/>
          <w:bCs/>
          <w:sz w:val="36"/>
          <w:szCs w:val="36"/>
        </w:rPr>
        <w:t xml:space="preserve"> A</w:t>
      </w:r>
      <w:r w:rsidR="007A01EF" w:rsidRPr="009543DC">
        <w:rPr>
          <w:rFonts w:ascii="Arial" w:hAnsi="Arial" w:cs="Arial"/>
          <w:b/>
          <w:bCs/>
          <w:sz w:val="36"/>
          <w:szCs w:val="36"/>
        </w:rPr>
        <w:t>:</w:t>
      </w:r>
      <w:r w:rsidRPr="009543DC">
        <w:rPr>
          <w:rFonts w:ascii="Arial" w:hAnsi="Arial" w:cs="Arial"/>
          <w:b/>
          <w:bCs/>
          <w:sz w:val="36"/>
          <w:szCs w:val="36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Deall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sut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mae’r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dysgwr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,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yr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ysgol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a’r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gymuned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leol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yn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gweithio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gyda’i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gilydd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i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gyflwyno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un o</w:t>
      </w:r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bedwar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diben</w:t>
      </w:r>
      <w:proofErr w:type="spellEnd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y </w:t>
      </w:r>
      <w:proofErr w:type="spellStart"/>
      <w:r w:rsidR="009543DC"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cwricwlwm</w:t>
      </w:r>
      <w:proofErr w:type="spellEnd"/>
    </w:p>
    <w:p w14:paraId="134C779A" w14:textId="6393C947" w:rsidR="009543DC" w:rsidRPr="009543DC" w:rsidRDefault="009543DC" w:rsidP="009543DC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</w:pPr>
      <w:proofErr w:type="spellStart"/>
      <w:r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newydd</w:t>
      </w:r>
      <w:proofErr w:type="spellEnd"/>
      <w:r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: </w:t>
      </w:r>
      <w:proofErr w:type="spellStart"/>
      <w:r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cyflwyniad</w:t>
      </w:r>
      <w:proofErr w:type="spellEnd"/>
      <w:r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fideo</w:t>
      </w:r>
      <w:proofErr w:type="spellEnd"/>
      <w:r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sy’n</w:t>
      </w:r>
      <w:proofErr w:type="spellEnd"/>
      <w:r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 xml:space="preserve"> </w:t>
      </w:r>
      <w:proofErr w:type="spellStart"/>
      <w:r w:rsidRPr="009543DC">
        <w:rPr>
          <w:rFonts w:ascii="Arial" w:eastAsiaTheme="minorHAnsi" w:hAnsi="Arial" w:cs="Arial"/>
          <w:b/>
          <w:bCs/>
          <w:color w:val="000000"/>
          <w:sz w:val="36"/>
          <w:szCs w:val="36"/>
          <w:lang w:eastAsia="en-US"/>
        </w:rPr>
        <w:t>feirniadol</w:t>
      </w:r>
      <w:proofErr w:type="spellEnd"/>
    </w:p>
    <w:p w14:paraId="189CBD26" w14:textId="77777777" w:rsidR="009B47AE" w:rsidRDefault="009B47AE" w:rsidP="00E611D9">
      <w:pPr>
        <w:pStyle w:val="AssignBody"/>
        <w:rPr>
          <w:rFonts w:cs="Arial"/>
          <w:sz w:val="22"/>
          <w:szCs w:val="22"/>
        </w:rPr>
      </w:pPr>
    </w:p>
    <w:p w14:paraId="321C21D7" w14:textId="77777777" w:rsidR="009543DC" w:rsidRPr="00D32EFF" w:rsidRDefault="009543DC" w:rsidP="00E611D9">
      <w:pPr>
        <w:pStyle w:val="AssignBody"/>
        <w:rPr>
          <w:rFonts w:cs="Arial"/>
          <w:sz w:val="22"/>
          <w:szCs w:val="22"/>
        </w:rPr>
      </w:pPr>
    </w:p>
    <w:p w14:paraId="0D2F6EA6" w14:textId="0E0B6CAD" w:rsidR="00E611D9" w:rsidRPr="00D32EFF" w:rsidRDefault="009B47AE" w:rsidP="00E611D9">
      <w:pPr>
        <w:pStyle w:val="AssignBody"/>
        <w:rPr>
          <w:rFonts w:cs="Arial"/>
          <w:b/>
          <w:sz w:val="28"/>
          <w:szCs w:val="28"/>
        </w:rPr>
      </w:pPr>
      <w:proofErr w:type="spellStart"/>
      <w:r w:rsidRPr="00D32EFF">
        <w:rPr>
          <w:rFonts w:cs="Arial"/>
          <w:b/>
          <w:sz w:val="28"/>
          <w:szCs w:val="28"/>
        </w:rPr>
        <w:t>Rhestr</w:t>
      </w:r>
      <w:proofErr w:type="spellEnd"/>
      <w:r w:rsidRPr="00D32EFF">
        <w:rPr>
          <w:rFonts w:cs="Arial"/>
          <w:b/>
          <w:sz w:val="28"/>
          <w:szCs w:val="28"/>
        </w:rPr>
        <w:t xml:space="preserve"> </w:t>
      </w:r>
      <w:proofErr w:type="spellStart"/>
      <w:r w:rsidRPr="00D32EFF">
        <w:rPr>
          <w:rFonts w:cs="Arial"/>
          <w:b/>
          <w:sz w:val="28"/>
          <w:szCs w:val="28"/>
        </w:rPr>
        <w:t>gyfeirnodi</w:t>
      </w:r>
      <w:proofErr w:type="spellEnd"/>
      <w:r w:rsidR="007A01EF" w:rsidRPr="00D32EFF">
        <w:rPr>
          <w:rFonts w:cs="Arial"/>
          <w:b/>
          <w:sz w:val="28"/>
          <w:szCs w:val="28"/>
        </w:rPr>
        <w:t>:</w:t>
      </w:r>
    </w:p>
    <w:p w14:paraId="5DC0C5BF" w14:textId="78D7879C" w:rsidR="009B47AE" w:rsidRPr="00D32EFF" w:rsidRDefault="009B47AE" w:rsidP="00E611D9">
      <w:pPr>
        <w:pStyle w:val="AssignBody"/>
        <w:rPr>
          <w:rFonts w:cs="Arial"/>
          <w:sz w:val="22"/>
          <w:szCs w:val="22"/>
        </w:rPr>
      </w:pPr>
    </w:p>
    <w:p w14:paraId="732F0C2D" w14:textId="630ECA63" w:rsidR="009730D2" w:rsidRPr="00D32EFF" w:rsidRDefault="009730D2" w:rsidP="009C7609">
      <w:pPr>
        <w:pStyle w:val="AssignBody"/>
        <w:rPr>
          <w:rFonts w:cs="Arial"/>
          <w:b/>
          <w:bCs/>
          <w:sz w:val="28"/>
          <w:szCs w:val="28"/>
          <w:u w:val="single"/>
        </w:rPr>
      </w:pPr>
      <w:proofErr w:type="spellStart"/>
      <w:r w:rsidRPr="00D32EFF">
        <w:rPr>
          <w:rFonts w:cs="Arial"/>
          <w:b/>
          <w:bCs/>
          <w:sz w:val="28"/>
          <w:szCs w:val="28"/>
          <w:u w:val="single"/>
        </w:rPr>
        <w:t>Darllen</w:t>
      </w:r>
      <w:proofErr w:type="spellEnd"/>
    </w:p>
    <w:p w14:paraId="2ABA0E2A" w14:textId="212082F8" w:rsidR="00606FC1" w:rsidRPr="00D32EFF" w:rsidRDefault="00606FC1" w:rsidP="009C7609">
      <w:pPr>
        <w:pStyle w:val="AssignBody"/>
        <w:numPr>
          <w:ilvl w:val="0"/>
          <w:numId w:val="1"/>
        </w:numPr>
        <w:rPr>
          <w:rFonts w:cs="Arial"/>
          <w:sz w:val="22"/>
          <w:szCs w:val="22"/>
        </w:rPr>
      </w:pPr>
      <w:r w:rsidRPr="00D32EFF">
        <w:rPr>
          <w:rFonts w:cs="Arial"/>
          <w:sz w:val="22"/>
          <w:szCs w:val="22"/>
        </w:rPr>
        <w:t xml:space="preserve">Bandura, A. J. (1977). </w:t>
      </w:r>
      <w:r w:rsidRPr="00D32EFF">
        <w:rPr>
          <w:rFonts w:cs="Arial"/>
          <w:i/>
          <w:iCs/>
          <w:sz w:val="22"/>
          <w:szCs w:val="22"/>
        </w:rPr>
        <w:t>Social learning theory</w:t>
      </w:r>
      <w:r w:rsidRPr="00D32EFF">
        <w:rPr>
          <w:rFonts w:cs="Arial"/>
          <w:sz w:val="22"/>
          <w:szCs w:val="22"/>
        </w:rPr>
        <w:t>. Englewood Cliffs, New Jersey: Prentice Hall.</w:t>
      </w:r>
    </w:p>
    <w:p w14:paraId="1473F4DE" w14:textId="1159A6F1" w:rsidR="00CA5F60" w:rsidRPr="00D32EFF" w:rsidRDefault="00CA5F60" w:rsidP="009C7609">
      <w:pPr>
        <w:pStyle w:val="AssignBody"/>
        <w:numPr>
          <w:ilvl w:val="0"/>
          <w:numId w:val="1"/>
        </w:numPr>
        <w:rPr>
          <w:rFonts w:cs="Arial"/>
          <w:sz w:val="22"/>
          <w:szCs w:val="22"/>
        </w:rPr>
      </w:pPr>
      <w:r w:rsidRPr="00D32EFF">
        <w:rPr>
          <w:rFonts w:cs="Arial"/>
          <w:sz w:val="22"/>
          <w:szCs w:val="22"/>
        </w:rPr>
        <w:t xml:space="preserve">Berman, I. (2002). ‘Community Involvement in Schools: From Concept to Practice’, </w:t>
      </w:r>
      <w:r w:rsidRPr="00D32EFF">
        <w:rPr>
          <w:rFonts w:cs="Arial"/>
          <w:i/>
          <w:iCs/>
          <w:sz w:val="22"/>
          <w:szCs w:val="22"/>
        </w:rPr>
        <w:t>International Journal of Educational Reform</w:t>
      </w:r>
      <w:r w:rsidRPr="00D32EFF">
        <w:rPr>
          <w:rFonts w:cs="Arial"/>
          <w:sz w:val="22"/>
          <w:szCs w:val="22"/>
        </w:rPr>
        <w:t>, 10(4).</w:t>
      </w:r>
    </w:p>
    <w:p w14:paraId="230EF754" w14:textId="3C74439C" w:rsidR="00CA5F60" w:rsidRPr="00D32EFF" w:rsidRDefault="00CA5F60" w:rsidP="009C7609">
      <w:pPr>
        <w:pStyle w:val="AssignBody"/>
        <w:numPr>
          <w:ilvl w:val="0"/>
          <w:numId w:val="1"/>
        </w:numPr>
        <w:rPr>
          <w:rFonts w:cs="Arial"/>
          <w:i/>
          <w:iCs/>
          <w:sz w:val="22"/>
          <w:szCs w:val="22"/>
        </w:rPr>
      </w:pPr>
      <w:r w:rsidRPr="00D32EFF">
        <w:rPr>
          <w:rFonts w:cs="Arial"/>
          <w:sz w:val="22"/>
          <w:szCs w:val="22"/>
        </w:rPr>
        <w:t xml:space="preserve">Blank, M.J., Jacobson, R. and </w:t>
      </w:r>
      <w:proofErr w:type="spellStart"/>
      <w:r w:rsidRPr="00D32EFF">
        <w:rPr>
          <w:rFonts w:cs="Arial"/>
          <w:sz w:val="22"/>
          <w:szCs w:val="22"/>
        </w:rPr>
        <w:t>Melaville</w:t>
      </w:r>
      <w:proofErr w:type="spellEnd"/>
      <w:r w:rsidRPr="00D32EFF">
        <w:rPr>
          <w:rFonts w:cs="Arial"/>
          <w:sz w:val="22"/>
          <w:szCs w:val="22"/>
        </w:rPr>
        <w:t xml:space="preserve">, A. (2015). ‘Community Schools: An Evidence-Based Strategy for Equitable School Improvement’, </w:t>
      </w:r>
      <w:r w:rsidRPr="00D32EFF">
        <w:rPr>
          <w:rFonts w:cs="Arial"/>
          <w:i/>
          <w:iCs/>
          <w:sz w:val="22"/>
          <w:szCs w:val="22"/>
        </w:rPr>
        <w:t>Coalition for Community Schools Brief.</w:t>
      </w:r>
    </w:p>
    <w:p w14:paraId="027777DD" w14:textId="1F25C4C8" w:rsidR="007A01EF" w:rsidRPr="00D32EFF" w:rsidRDefault="007A01EF" w:rsidP="009C7609">
      <w:pPr>
        <w:pStyle w:val="FootnoteText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D32EFF">
        <w:rPr>
          <w:rFonts w:ascii="Arial" w:hAnsi="Arial" w:cs="Arial"/>
          <w:sz w:val="22"/>
          <w:szCs w:val="22"/>
        </w:rPr>
        <w:t xml:space="preserve">British Educational Research Association (BERA, 2018). </w:t>
      </w:r>
      <w:r w:rsidRPr="00D32EFF">
        <w:rPr>
          <w:rFonts w:ascii="Arial" w:hAnsi="Arial" w:cs="Arial"/>
          <w:i/>
          <w:iCs/>
          <w:sz w:val="22"/>
          <w:szCs w:val="22"/>
        </w:rPr>
        <w:t>Ethical Guidelines for Educational Research</w:t>
      </w:r>
      <w:r w:rsidRPr="00D32EFF">
        <w:rPr>
          <w:rFonts w:ascii="Arial" w:hAnsi="Arial" w:cs="Arial"/>
          <w:sz w:val="22"/>
          <w:szCs w:val="22"/>
        </w:rPr>
        <w:t>, fourth edition, London.</w:t>
      </w:r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r w:rsidRPr="00D32EFF">
        <w:rPr>
          <w:rFonts w:ascii="Arial" w:hAnsi="Arial" w:cs="Arial"/>
          <w:sz w:val="22"/>
          <w:szCs w:val="22"/>
        </w:rPr>
        <w:t xml:space="preserve"> </w:t>
      </w:r>
      <w:hyperlink r:id="rId10" w:history="1">
        <w:r w:rsidRPr="00D32EFF">
          <w:rPr>
            <w:rStyle w:val="Hyperlink"/>
            <w:rFonts w:ascii="Arial" w:hAnsi="Arial" w:cs="Arial"/>
            <w:sz w:val="22"/>
            <w:szCs w:val="22"/>
          </w:rPr>
          <w:t>https://www.bera.ac.uk/researchers-resources/publications/ethicalguidelines-for-educational-research-2018</w:t>
        </w:r>
      </w:hyperlink>
      <w:r w:rsidRPr="00D32EFF">
        <w:rPr>
          <w:rStyle w:val="Hyperlink"/>
          <w:rFonts w:ascii="Arial" w:hAnsi="Arial" w:cs="Arial"/>
          <w:sz w:val="22"/>
          <w:szCs w:val="22"/>
        </w:rPr>
        <w:t xml:space="preserve">  </w:t>
      </w:r>
      <w:r w:rsidRPr="00D32EFF">
        <w:rPr>
          <w:rFonts w:ascii="Arial" w:hAnsi="Arial" w:cs="Arial"/>
          <w:sz w:val="22"/>
          <w:szCs w:val="22"/>
        </w:rPr>
        <w:t>(</w:t>
      </w:r>
      <w:proofErr w:type="spellStart"/>
      <w:r w:rsidRPr="00D32EFF">
        <w:rPr>
          <w:rFonts w:ascii="Arial" w:hAnsi="Arial" w:cs="Arial"/>
          <w:sz w:val="22"/>
          <w:szCs w:val="22"/>
        </w:rPr>
        <w:t>Cyrchwyd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16 </w:t>
      </w:r>
      <w:proofErr w:type="spellStart"/>
      <w:r w:rsidRPr="00D32EFF">
        <w:rPr>
          <w:rFonts w:ascii="Arial" w:hAnsi="Arial" w:cs="Arial"/>
          <w:sz w:val="22"/>
          <w:szCs w:val="22"/>
        </w:rPr>
        <w:t>Chwefror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2024).</w:t>
      </w:r>
    </w:p>
    <w:p w14:paraId="785A58D9" w14:textId="0D7CE7A5" w:rsidR="009730D2" w:rsidRPr="00D32EFF" w:rsidRDefault="009730D2" w:rsidP="009C7609">
      <w:pPr>
        <w:pStyle w:val="FootnoteText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D32EFF">
        <w:rPr>
          <w:rFonts w:ascii="Arial" w:hAnsi="Arial" w:cs="Arial"/>
          <w:sz w:val="22"/>
          <w:szCs w:val="22"/>
        </w:rPr>
        <w:t xml:space="preserve">Bronfenbrenner, U. (1986). ‘Ecology of the Family as a Context for Human Development: Research Perspectives’, </w:t>
      </w:r>
      <w:r w:rsidRPr="00D32EFF">
        <w:rPr>
          <w:rFonts w:ascii="Arial" w:hAnsi="Arial" w:cs="Arial"/>
          <w:i/>
          <w:iCs/>
          <w:sz w:val="22"/>
          <w:szCs w:val="22"/>
        </w:rPr>
        <w:t>Developmental Psychology</w:t>
      </w:r>
      <w:r w:rsidRPr="00D32EFF">
        <w:rPr>
          <w:rFonts w:ascii="Arial" w:hAnsi="Arial" w:cs="Arial"/>
          <w:sz w:val="22"/>
          <w:szCs w:val="22"/>
        </w:rPr>
        <w:t xml:space="preserve">, 22, </w:t>
      </w:r>
      <w:proofErr w:type="spellStart"/>
      <w:r w:rsidRPr="00D32EFF">
        <w:rPr>
          <w:rFonts w:ascii="Arial" w:hAnsi="Arial" w:cs="Arial"/>
          <w:sz w:val="22"/>
          <w:szCs w:val="22"/>
        </w:rPr>
        <w:t>tud</w:t>
      </w:r>
      <w:proofErr w:type="spellEnd"/>
      <w:r w:rsidRPr="00D32EFF">
        <w:rPr>
          <w:rFonts w:ascii="Arial" w:hAnsi="Arial" w:cs="Arial"/>
          <w:sz w:val="22"/>
          <w:szCs w:val="22"/>
        </w:rPr>
        <w:t>. 723-742.</w:t>
      </w:r>
    </w:p>
    <w:p w14:paraId="12E0E83A" w14:textId="35F9B204" w:rsidR="007A01EF" w:rsidRPr="00D32EFF" w:rsidRDefault="007A01EF" w:rsidP="009C7609">
      <w:pPr>
        <w:pStyle w:val="FootnoteText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D32EFF">
        <w:rPr>
          <w:rFonts w:ascii="Arial" w:hAnsi="Arial" w:cs="Arial"/>
          <w:sz w:val="22"/>
          <w:szCs w:val="22"/>
        </w:rPr>
        <w:t xml:space="preserve">Donaldson, G. (2015). </w:t>
      </w:r>
      <w:r w:rsidRPr="00D32EFF">
        <w:rPr>
          <w:rFonts w:ascii="Arial" w:hAnsi="Arial" w:cs="Arial"/>
          <w:i/>
          <w:iCs/>
          <w:sz w:val="22"/>
          <w:szCs w:val="22"/>
        </w:rPr>
        <w:t>Successful Futures Independent Review of Curriculum and Assessment Arrangements in Wales</w:t>
      </w:r>
      <w:r w:rsidRPr="00D32EFF">
        <w:rPr>
          <w:rFonts w:ascii="Arial" w:hAnsi="Arial" w:cs="Arial"/>
          <w:sz w:val="22"/>
          <w:szCs w:val="22"/>
        </w:rPr>
        <w:t>.</w:t>
      </w:r>
    </w:p>
    <w:p w14:paraId="2B051E92" w14:textId="267E00CF" w:rsidR="00CA5F60" w:rsidRPr="00D32EFF" w:rsidRDefault="00CA5F60" w:rsidP="009C7609">
      <w:pPr>
        <w:pStyle w:val="FootnoteText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D32EFF">
        <w:rPr>
          <w:rFonts w:ascii="Arial" w:hAnsi="Arial" w:cs="Arial"/>
          <w:sz w:val="22"/>
          <w:szCs w:val="22"/>
        </w:rPr>
        <w:t xml:space="preserve">Dorner, L.M. and Baggett, H.C. (2019). ‘Educational Opportunities for Refugee and Asylum-Seeking Students in the United States: A Review of the Literature’, </w:t>
      </w:r>
      <w:r w:rsidRPr="00D32EFF">
        <w:rPr>
          <w:rFonts w:ascii="Arial" w:hAnsi="Arial" w:cs="Arial"/>
          <w:i/>
          <w:iCs/>
          <w:sz w:val="22"/>
          <w:szCs w:val="22"/>
        </w:rPr>
        <w:t>Review of Research in Education</w:t>
      </w:r>
      <w:r w:rsidRPr="00D32EFF">
        <w:rPr>
          <w:rFonts w:ascii="Arial" w:hAnsi="Arial" w:cs="Arial"/>
          <w:sz w:val="22"/>
          <w:szCs w:val="22"/>
        </w:rPr>
        <w:t>, 43(1), tud.1–32.</w:t>
      </w:r>
    </w:p>
    <w:p w14:paraId="6F73CB3B" w14:textId="344C30DD" w:rsidR="00673E32" w:rsidRPr="00D32EFF" w:rsidRDefault="00673E32" w:rsidP="009C7609">
      <w:pPr>
        <w:pStyle w:val="FootnoteText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D32EFF">
        <w:rPr>
          <w:rFonts w:ascii="Arial" w:hAnsi="Arial" w:cs="Arial"/>
          <w:color w:val="0D0D0D"/>
          <w:sz w:val="22"/>
          <w:szCs w:val="22"/>
        </w:rPr>
        <w:t xml:space="preserve">Dryden-Peterson, S. a Loughry, M. </w:t>
      </w:r>
      <w:r w:rsidR="00BC3610" w:rsidRPr="00D32EFF">
        <w:rPr>
          <w:rFonts w:ascii="Arial" w:hAnsi="Arial" w:cs="Arial"/>
          <w:color w:val="0D0D0D"/>
          <w:sz w:val="22"/>
          <w:szCs w:val="22"/>
        </w:rPr>
        <w:t>(2016). ‘Educational Interventions for Refugee Children: Theoretical Perspectives and Implementations’</w:t>
      </w:r>
      <w:r w:rsidR="00BC3610" w:rsidRPr="00D32EFF">
        <w:rPr>
          <w:rFonts w:ascii="Arial" w:hAnsi="Arial" w:cs="Arial"/>
          <w:i/>
          <w:iCs/>
          <w:color w:val="0D0D0D"/>
          <w:sz w:val="22"/>
          <w:szCs w:val="22"/>
        </w:rPr>
        <w:t>, International Journal of Intercultural Relations</w:t>
      </w:r>
      <w:r w:rsidR="00BC3610" w:rsidRPr="00D32EFF">
        <w:rPr>
          <w:rFonts w:ascii="Arial" w:hAnsi="Arial" w:cs="Arial"/>
          <w:color w:val="0D0D0D"/>
          <w:sz w:val="22"/>
          <w:szCs w:val="22"/>
        </w:rPr>
        <w:t xml:space="preserve">, 55, </w:t>
      </w:r>
      <w:proofErr w:type="spellStart"/>
      <w:r w:rsidR="00BC3610" w:rsidRPr="00D32EFF">
        <w:rPr>
          <w:rFonts w:ascii="Arial" w:hAnsi="Arial" w:cs="Arial"/>
          <w:color w:val="0D0D0D"/>
          <w:sz w:val="22"/>
          <w:szCs w:val="22"/>
        </w:rPr>
        <w:t>tud</w:t>
      </w:r>
      <w:proofErr w:type="spellEnd"/>
      <w:r w:rsidR="00BC3610" w:rsidRPr="00D32EFF">
        <w:rPr>
          <w:rFonts w:ascii="Arial" w:hAnsi="Arial" w:cs="Arial"/>
          <w:color w:val="0D0D0D"/>
          <w:sz w:val="22"/>
          <w:szCs w:val="22"/>
        </w:rPr>
        <w:t xml:space="preserve"> 98-110.</w:t>
      </w:r>
    </w:p>
    <w:p w14:paraId="769BF65D" w14:textId="68701A3A" w:rsidR="007558AC" w:rsidRPr="00D32EFF" w:rsidRDefault="007558AC" w:rsidP="009C7609">
      <w:pPr>
        <w:pStyle w:val="FootnoteText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D32EFF">
        <w:rPr>
          <w:rFonts w:ascii="Arial" w:hAnsi="Arial" w:cs="Arial"/>
          <w:sz w:val="22"/>
          <w:szCs w:val="22"/>
        </w:rPr>
        <w:t xml:space="preserve">ESTYN (2020). </w:t>
      </w:r>
      <w:r w:rsidRPr="00D32EFF">
        <w:rPr>
          <w:rFonts w:ascii="Arial" w:hAnsi="Arial" w:cs="Arial"/>
          <w:i/>
          <w:iCs/>
          <w:sz w:val="22"/>
          <w:szCs w:val="22"/>
        </w:rPr>
        <w:t>Community schools: families and communities at the heart of school life.</w:t>
      </w:r>
      <w:r w:rsidRPr="00D32E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</w:rPr>
        <w:t>Ar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</w:rPr>
        <w:t>gael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</w:rPr>
        <w:t>yn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: </w:t>
      </w:r>
      <w:hyperlink r:id="rId11" w:history="1">
        <w:r w:rsidRPr="00D32EFF">
          <w:rPr>
            <w:rStyle w:val="Hyperlink"/>
            <w:rFonts w:ascii="Arial" w:hAnsi="Arial" w:cs="Arial"/>
            <w:sz w:val="22"/>
            <w:szCs w:val="22"/>
          </w:rPr>
          <w:t>https://www.estyn.gov.wales/system/files/2021-08/Community%2520Schools%2520en.pdf</w:t>
        </w:r>
      </w:hyperlink>
      <w:r w:rsidRPr="00D32EFF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32EFF">
        <w:rPr>
          <w:rFonts w:ascii="Arial" w:hAnsi="Arial" w:cs="Arial"/>
          <w:sz w:val="22"/>
          <w:szCs w:val="22"/>
        </w:rPr>
        <w:t>Cyrchwyd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22 </w:t>
      </w:r>
      <w:proofErr w:type="spellStart"/>
      <w:r w:rsidRPr="00D32EFF">
        <w:rPr>
          <w:rFonts w:ascii="Arial" w:hAnsi="Arial" w:cs="Arial"/>
          <w:sz w:val="22"/>
          <w:szCs w:val="22"/>
        </w:rPr>
        <w:t>Chwefror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2024). </w:t>
      </w:r>
    </w:p>
    <w:p w14:paraId="583C501D" w14:textId="2D57201B" w:rsidR="007A01EF" w:rsidRPr="00D32EFF" w:rsidRDefault="007A01EF" w:rsidP="009C7609">
      <w:pPr>
        <w:pStyle w:val="NormalWeb"/>
        <w:numPr>
          <w:ilvl w:val="0"/>
          <w:numId w:val="1"/>
        </w:numPr>
        <w:shd w:val="clear" w:color="auto" w:fill="FFFFFF"/>
        <w:spacing w:line="360" w:lineRule="auto"/>
        <w:rPr>
          <w:rFonts w:ascii="Arial" w:hAnsi="Arial" w:cs="Arial"/>
          <w:sz w:val="22"/>
          <w:szCs w:val="22"/>
        </w:rPr>
      </w:pPr>
      <w:r w:rsidRPr="00D32EFF">
        <w:rPr>
          <w:rFonts w:ascii="Arial" w:hAnsi="Arial" w:cs="Arial"/>
          <w:sz w:val="22"/>
          <w:szCs w:val="22"/>
        </w:rPr>
        <w:t xml:space="preserve">ESTYN (2023). </w:t>
      </w:r>
      <w:proofErr w:type="spellStart"/>
      <w:r w:rsidRPr="00D32EFF">
        <w:rPr>
          <w:rFonts w:ascii="Arial" w:hAnsi="Arial" w:cs="Arial"/>
          <w:i/>
          <w:iCs/>
          <w:sz w:val="22"/>
          <w:szCs w:val="22"/>
        </w:rPr>
        <w:t>Adroddiad</w:t>
      </w:r>
      <w:proofErr w:type="spellEnd"/>
      <w:r w:rsidRPr="00D32EF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sz w:val="22"/>
          <w:szCs w:val="22"/>
        </w:rPr>
        <w:t>Adolygu</w:t>
      </w:r>
      <w:proofErr w:type="spellEnd"/>
      <w:r w:rsidRPr="00D32EFF">
        <w:rPr>
          <w:rFonts w:ascii="Arial" w:hAnsi="Arial" w:cs="Arial"/>
          <w:i/>
          <w:iCs/>
          <w:sz w:val="22"/>
          <w:szCs w:val="22"/>
        </w:rPr>
        <w:t xml:space="preserve"> </w:t>
      </w:r>
      <w:r w:rsidRPr="00D32EFF">
        <w:rPr>
          <w:rFonts w:ascii="Arial" w:hAnsi="Arial" w:cs="Arial"/>
          <w:i/>
          <w:iCs/>
          <w:sz w:val="22"/>
          <w:szCs w:val="22"/>
          <w:highlight w:val="black"/>
        </w:rPr>
        <w:t xml:space="preserve">Ysgol Gyfun </w:t>
      </w:r>
      <w:proofErr w:type="spellStart"/>
      <w:r w:rsidRPr="00D32EFF">
        <w:rPr>
          <w:rFonts w:ascii="Arial" w:hAnsi="Arial" w:cs="Arial"/>
          <w:i/>
          <w:iCs/>
          <w:sz w:val="22"/>
          <w:szCs w:val="22"/>
          <w:highlight w:val="black"/>
        </w:rPr>
        <w:t>Gwyr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32EFF">
        <w:rPr>
          <w:rFonts w:ascii="Arial" w:hAnsi="Arial" w:cs="Arial"/>
          <w:sz w:val="22"/>
          <w:szCs w:val="22"/>
        </w:rPr>
        <w:t>Ar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</w:rPr>
        <w:t>gael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</w:rPr>
        <w:t>yn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: </w:t>
      </w:r>
      <w:hyperlink r:id="rId12" w:history="1">
        <w:r w:rsidRPr="00D32EFF">
          <w:rPr>
            <w:rStyle w:val="Hyperlink"/>
            <w:rFonts w:ascii="Arial" w:hAnsi="Arial" w:cs="Arial"/>
            <w:sz w:val="22"/>
            <w:szCs w:val="22"/>
          </w:rPr>
          <w:t>https://www.estyn.gov.wales/system/files/2023-</w:t>
        </w:r>
        <w:r w:rsidRPr="00D32EFF">
          <w:rPr>
            <w:rStyle w:val="Hyperlink"/>
            <w:rFonts w:ascii="Arial" w:hAnsi="Arial" w:cs="Arial"/>
            <w:sz w:val="22"/>
            <w:szCs w:val="22"/>
          </w:rPr>
          <w:lastRenderedPageBreak/>
          <w:t>12/Inspection%20report%</w:t>
        </w:r>
        <w:r w:rsidRPr="00D32EFF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20</w:t>
        </w:r>
        <w:r w:rsidRPr="00D32EFF">
          <w:rPr>
            <w:rStyle w:val="Hyperlink"/>
            <w:rFonts w:ascii="Arial" w:hAnsi="Arial" w:cs="Arial"/>
            <w:color w:val="000000" w:themeColor="text1"/>
            <w:sz w:val="22"/>
            <w:szCs w:val="22"/>
            <w:highlight w:val="black"/>
          </w:rPr>
          <w:t>Ysgol%20Gyfun%20Gŵyr%202023_0.pdf</w:t>
        </w:r>
      </w:hyperlink>
      <w:r w:rsidRPr="00D32EFF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32EFF">
        <w:rPr>
          <w:rFonts w:ascii="Arial" w:hAnsi="Arial" w:cs="Arial"/>
          <w:sz w:val="22"/>
          <w:szCs w:val="22"/>
        </w:rPr>
        <w:t>Cyrchwyd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16 </w:t>
      </w:r>
      <w:proofErr w:type="spellStart"/>
      <w:r w:rsidRPr="00D32EFF">
        <w:rPr>
          <w:rFonts w:ascii="Arial" w:hAnsi="Arial" w:cs="Arial"/>
          <w:sz w:val="22"/>
          <w:szCs w:val="22"/>
        </w:rPr>
        <w:t>Chwefror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2024). </w:t>
      </w:r>
    </w:p>
    <w:p w14:paraId="0EB65677" w14:textId="428E3134" w:rsidR="00673E32" w:rsidRPr="00D32EFF" w:rsidRDefault="00673E32" w:rsidP="009C7609">
      <w:pPr>
        <w:pStyle w:val="NormalWeb"/>
        <w:numPr>
          <w:ilvl w:val="0"/>
          <w:numId w:val="1"/>
        </w:numPr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D32EFF">
        <w:rPr>
          <w:rFonts w:ascii="Arial" w:hAnsi="Arial" w:cs="Arial"/>
          <w:color w:val="000000" w:themeColor="text1"/>
          <w:sz w:val="22"/>
          <w:szCs w:val="22"/>
        </w:rPr>
        <w:t xml:space="preserve">Henderson a Mapp (2002). </w:t>
      </w:r>
      <w:r w:rsidRPr="00D32EFF">
        <w:rPr>
          <w:rFonts w:ascii="Arial" w:hAnsi="Arial" w:cs="Arial"/>
          <w:i/>
          <w:iCs/>
          <w:color w:val="000000" w:themeColor="text1"/>
          <w:sz w:val="22"/>
          <w:szCs w:val="22"/>
        </w:rPr>
        <w:t>A New Wave of Evidence The Impact of School, Family, and Community Connections on Student Achievement Annual Synthesis 2002</w:t>
      </w:r>
      <w:r w:rsidRPr="00D32EFF">
        <w:rPr>
          <w:rFonts w:ascii="Arial" w:hAnsi="Arial" w:cs="Arial"/>
          <w:color w:val="000000" w:themeColor="text1"/>
          <w:sz w:val="22"/>
          <w:szCs w:val="22"/>
        </w:rPr>
        <w:t xml:space="preserve">. Texas: SEDL. </w:t>
      </w:r>
    </w:p>
    <w:p w14:paraId="1100EA3B" w14:textId="6119792A" w:rsidR="00BC3610" w:rsidRPr="00D32EFF" w:rsidRDefault="00BC3610" w:rsidP="009C7609">
      <w:pPr>
        <w:pStyle w:val="NormalWeb"/>
        <w:numPr>
          <w:ilvl w:val="0"/>
          <w:numId w:val="1"/>
        </w:numPr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D32EFF">
        <w:rPr>
          <w:rFonts w:ascii="Arial" w:hAnsi="Arial" w:cs="Arial"/>
          <w:color w:val="000000" w:themeColor="text1"/>
          <w:sz w:val="22"/>
          <w:szCs w:val="22"/>
        </w:rPr>
        <w:t xml:space="preserve">Kenny, M.E., King, E. and Grantham, T. (2018). ‘Teaching Empathy: A Framework Rooted in Social Cognitive Neuroscience and Social Justice’, </w:t>
      </w:r>
      <w:r w:rsidRPr="00D32EFF">
        <w:rPr>
          <w:rFonts w:ascii="Arial" w:hAnsi="Arial" w:cs="Arial"/>
          <w:i/>
          <w:iCs/>
          <w:color w:val="000000" w:themeColor="text1"/>
          <w:sz w:val="22"/>
          <w:szCs w:val="22"/>
        </w:rPr>
        <w:t>Teaching and Teacher Education</w:t>
      </w:r>
      <w:r w:rsidRPr="00D32EFF">
        <w:rPr>
          <w:rFonts w:ascii="Arial" w:hAnsi="Arial" w:cs="Arial"/>
          <w:color w:val="000000" w:themeColor="text1"/>
          <w:sz w:val="22"/>
          <w:szCs w:val="22"/>
        </w:rPr>
        <w:t>, 72, tud.13–24.</w:t>
      </w:r>
    </w:p>
    <w:p w14:paraId="65DE3311" w14:textId="64027B2B" w:rsidR="00606FC1" w:rsidRPr="00D32EFF" w:rsidRDefault="00606FC1" w:rsidP="009C7609">
      <w:pPr>
        <w:pStyle w:val="NormalWeb"/>
        <w:numPr>
          <w:ilvl w:val="0"/>
          <w:numId w:val="1"/>
        </w:numPr>
        <w:shd w:val="clear" w:color="auto" w:fill="FFFFFF"/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D32EFF">
        <w:rPr>
          <w:rFonts w:ascii="Arial" w:hAnsi="Arial" w:cs="Arial"/>
          <w:sz w:val="22"/>
          <w:szCs w:val="22"/>
        </w:rPr>
        <w:t xml:space="preserve">Kolb, D. A. (1984). </w:t>
      </w:r>
      <w:r w:rsidRPr="00D32EFF">
        <w:rPr>
          <w:rFonts w:ascii="Arial" w:hAnsi="Arial" w:cs="Arial"/>
          <w:i/>
          <w:iCs/>
          <w:sz w:val="22"/>
          <w:szCs w:val="22"/>
        </w:rPr>
        <w:t xml:space="preserve">Experiential learning: Experience as the source of learning and </w:t>
      </w:r>
      <w:r w:rsidRPr="00D32EFF">
        <w:rPr>
          <w:rFonts w:ascii="Arial" w:hAnsi="Arial" w:cs="Arial"/>
          <w:i/>
          <w:iCs/>
          <w:color w:val="000000" w:themeColor="text1"/>
          <w:sz w:val="22"/>
          <w:szCs w:val="22"/>
        </w:rPr>
        <w:t>development</w:t>
      </w:r>
      <w:r w:rsidRPr="00D32EFF">
        <w:rPr>
          <w:rFonts w:ascii="Arial" w:hAnsi="Arial" w:cs="Arial"/>
          <w:color w:val="000000" w:themeColor="text1"/>
          <w:sz w:val="22"/>
          <w:szCs w:val="22"/>
        </w:rPr>
        <w:t>. New Jersey: Prentice-Hall.</w:t>
      </w:r>
    </w:p>
    <w:p w14:paraId="268A5419" w14:textId="6CCD39FB" w:rsidR="007558AC" w:rsidRPr="00D32EFF" w:rsidRDefault="007558AC" w:rsidP="009C7609">
      <w:pPr>
        <w:pStyle w:val="Heading2"/>
        <w:numPr>
          <w:ilvl w:val="0"/>
          <w:numId w:val="1"/>
        </w:numPr>
        <w:spacing w:before="0"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</w:rPr>
        <w:t xml:space="preserve"> Cymru. (2015). </w:t>
      </w:r>
      <w:proofErr w:type="spellStart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</w:rPr>
        <w:t>Llesiant</w:t>
      </w:r>
      <w:proofErr w:type="spellEnd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</w:rPr>
        <w:t>Cenedlaethau’r</w:t>
      </w:r>
      <w:proofErr w:type="spellEnd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</w:rPr>
        <w:t>Dyfodol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3" w:history="1">
        <w:r w:rsidRPr="00D32EFF">
          <w:rPr>
            <w:rStyle w:val="Hyperlink"/>
            <w:rFonts w:ascii="Arial" w:hAnsi="Arial" w:cs="Arial"/>
            <w:sz w:val="22"/>
            <w:szCs w:val="22"/>
          </w:rPr>
          <w:t>https://www.llyw.cymru/llesiant-cenedlaethaur-dyfodol-cymru?_ga=2.40429025.296102477.1708772779-1086816732.1708101751&amp;_gl=1*i31n0j*_ga*MTA4NjgxNjczMi4xNzA4MTAxNzUx*_ga_L1471V4N02*MTcwODc5MzI2OS40LjAuMTcwODc5MzI2OS4wLjAuMA</w:t>
        </w:r>
      </w:hyperlink>
      <w:r w:rsidRPr="00D32EFF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lang w:val="en-US"/>
        </w:rPr>
        <w:t>Cyrchwyd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22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lang w:val="en-US"/>
        </w:rPr>
        <w:t>Chwefror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lang w:val="en-US"/>
        </w:rPr>
        <w:t xml:space="preserve"> 2024).</w:t>
      </w:r>
    </w:p>
    <w:p w14:paraId="70C00EF9" w14:textId="73431FF6" w:rsidR="007558AC" w:rsidRPr="00D32EFF" w:rsidRDefault="007558AC" w:rsidP="009C760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32EFF">
        <w:rPr>
          <w:rFonts w:ascii="Arial" w:hAnsi="Arial" w:cs="Arial"/>
          <w:sz w:val="22"/>
          <w:szCs w:val="22"/>
        </w:rPr>
        <w:t>Llywodraeth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Cymru. (2016). </w:t>
      </w:r>
      <w:r w:rsidRPr="00D32EFF">
        <w:rPr>
          <w:rFonts w:ascii="Arial" w:hAnsi="Arial" w:cs="Arial"/>
          <w:i/>
          <w:iCs/>
          <w:sz w:val="22"/>
          <w:szCs w:val="22"/>
        </w:rPr>
        <w:t xml:space="preserve">Community Cohesion National Delivery Plan. </w:t>
      </w:r>
      <w:proofErr w:type="spellStart"/>
      <w:r w:rsidRPr="00D32EFF">
        <w:rPr>
          <w:rFonts w:ascii="Arial" w:hAnsi="Arial" w:cs="Arial"/>
          <w:sz w:val="22"/>
          <w:szCs w:val="22"/>
        </w:rPr>
        <w:t>Ar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</w:rPr>
        <w:t>gael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</w:rPr>
        <w:t>yn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: </w:t>
      </w:r>
      <w:hyperlink r:id="rId14" w:history="1">
        <w:r w:rsidRPr="00D32EFF">
          <w:rPr>
            <w:rStyle w:val="Hyperlink"/>
            <w:rFonts w:ascii="Arial" w:hAnsi="Arial" w:cs="Arial"/>
            <w:sz w:val="22"/>
            <w:szCs w:val="22"/>
          </w:rPr>
          <w:t>https://www.gov.wales/sites/default/files/publications/2019-01/community-cohesion-national-delivery-plan-2016-17.pdf</w:t>
        </w:r>
      </w:hyperlink>
      <w:r w:rsidRPr="00D32EFF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32EFF">
        <w:rPr>
          <w:rFonts w:ascii="Arial" w:eastAsiaTheme="minorEastAsia" w:hAnsi="Arial" w:cs="Arial"/>
          <w:sz w:val="22"/>
          <w:szCs w:val="22"/>
          <w:lang w:val="en-US"/>
        </w:rPr>
        <w:t>Cyrchwyd</w:t>
      </w:r>
      <w:proofErr w:type="spellEnd"/>
      <w:r w:rsidRPr="00D32EFF">
        <w:rPr>
          <w:rFonts w:ascii="Arial" w:eastAsiaTheme="minorEastAsia" w:hAnsi="Arial" w:cs="Arial"/>
          <w:sz w:val="22"/>
          <w:szCs w:val="22"/>
          <w:lang w:val="en-US"/>
        </w:rPr>
        <w:t xml:space="preserve"> 2</w:t>
      </w:r>
      <w:r w:rsidRPr="00D32EFF">
        <w:rPr>
          <w:rFonts w:ascii="Arial" w:hAnsi="Arial" w:cs="Arial"/>
          <w:sz w:val="22"/>
          <w:szCs w:val="22"/>
          <w:lang w:val="en-US"/>
        </w:rPr>
        <w:t>2</w:t>
      </w:r>
      <w:r w:rsidRPr="00D32EFF">
        <w:rPr>
          <w:rFonts w:ascii="Arial" w:eastAsiaTheme="minorEastAsia" w:hAnsi="Arial" w:cs="Arial"/>
          <w:sz w:val="22"/>
          <w:szCs w:val="22"/>
          <w:lang w:val="en-US"/>
        </w:rPr>
        <w:t xml:space="preserve"> </w:t>
      </w:r>
      <w:proofErr w:type="spellStart"/>
      <w:r w:rsidRPr="00D32EFF">
        <w:rPr>
          <w:rFonts w:ascii="Arial" w:eastAsiaTheme="minorEastAsia" w:hAnsi="Arial" w:cs="Arial"/>
          <w:sz w:val="22"/>
          <w:szCs w:val="22"/>
          <w:lang w:val="en-US"/>
        </w:rPr>
        <w:t>Chwefror</w:t>
      </w:r>
      <w:proofErr w:type="spellEnd"/>
      <w:r w:rsidRPr="00D32EFF">
        <w:rPr>
          <w:rFonts w:ascii="Arial" w:eastAsiaTheme="minorEastAsia" w:hAnsi="Arial" w:cs="Arial"/>
          <w:sz w:val="22"/>
          <w:szCs w:val="22"/>
          <w:lang w:val="en-US"/>
        </w:rPr>
        <w:t xml:space="preserve"> 2024).</w:t>
      </w:r>
    </w:p>
    <w:p w14:paraId="5AF11857" w14:textId="064FE6BF" w:rsidR="00606FC1" w:rsidRPr="00D32EFF" w:rsidRDefault="00606FC1" w:rsidP="009C7609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Llywodraeth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Cymru. (202</w:t>
      </w:r>
      <w:r w:rsidR="007558AC"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0</w:t>
      </w:r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). </w:t>
      </w:r>
      <w:proofErr w:type="spellStart"/>
      <w:r w:rsidRPr="00D32EFF">
        <w:rPr>
          <w:rFonts w:ascii="Arial" w:hAnsi="Arial" w:cs="Arial"/>
          <w:sz w:val="22"/>
          <w:szCs w:val="22"/>
        </w:rPr>
        <w:t>Canllawiau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</w:rPr>
        <w:t>Cwricwlwm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</w:rPr>
        <w:t>i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</w:rPr>
        <w:t>Gymru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32EFF">
        <w:rPr>
          <w:rFonts w:ascii="Arial" w:hAnsi="Arial" w:cs="Arial"/>
          <w:sz w:val="22"/>
          <w:szCs w:val="22"/>
        </w:rPr>
        <w:t>Ar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</w:rPr>
        <w:t>gael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</w:rPr>
        <w:t>yn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: </w:t>
      </w:r>
      <w:hyperlink r:id="rId15" w:history="1">
        <w:r w:rsidRPr="00D32EFF">
          <w:rPr>
            <w:rStyle w:val="Hyperlink"/>
            <w:rFonts w:ascii="Arial" w:hAnsi="Arial" w:cs="Arial"/>
            <w:sz w:val="22"/>
            <w:szCs w:val="22"/>
          </w:rPr>
          <w:t>https://hwb.gov.wales/api/storage/b0e91f7c-0050-47b6-9b23-0273d39df9f3/canllawiau-cwricwlwm-i-gymru-070220.pdf</w:t>
        </w:r>
      </w:hyperlink>
      <w:r w:rsidRPr="00D32EFF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D32EFF">
        <w:rPr>
          <w:rFonts w:ascii="Arial" w:hAnsi="Arial" w:cs="Arial"/>
          <w:sz w:val="22"/>
          <w:szCs w:val="22"/>
        </w:rPr>
        <w:t>Cyrchwyd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22 </w:t>
      </w:r>
      <w:proofErr w:type="spellStart"/>
      <w:r w:rsidRPr="00D32EFF">
        <w:rPr>
          <w:rFonts w:ascii="Arial" w:hAnsi="Arial" w:cs="Arial"/>
          <w:sz w:val="22"/>
          <w:szCs w:val="22"/>
        </w:rPr>
        <w:t>Chwefror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2024)</w:t>
      </w:r>
    </w:p>
    <w:p w14:paraId="0B020A1D" w14:textId="14308507" w:rsidR="009730D2" w:rsidRPr="00D32EFF" w:rsidRDefault="007A01EF" w:rsidP="009C7609">
      <w:pPr>
        <w:pStyle w:val="FootnoteText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Llywodraeth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Cymru. (2022). </w:t>
      </w:r>
      <w:proofErr w:type="spellStart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Cwricwlwm</w:t>
      </w:r>
      <w:proofErr w:type="spellEnd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Gymru</w:t>
      </w:r>
      <w:proofErr w:type="spellEnd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: </w:t>
      </w:r>
      <w:proofErr w:type="spellStart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Gwneud</w:t>
      </w:r>
      <w:proofErr w:type="spellEnd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iddo</w:t>
      </w:r>
      <w:proofErr w:type="spellEnd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ddigwydd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hyperlink r:id="rId16" w:anchor="gwneud-iddo-ddigwydd-–-cefnogi-ysgolion-a-lleoliadau" w:history="1">
        <w:r w:rsidRPr="00D32EF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https://hwb.gov.wales/cwricwlwm-i-gymru/cwricwlwm-i-gymru-cynllun-gweithredu/#gwneud-iddo-ddigwydd-–-cefnogi-ysgolion-a-lleoliadau</w:t>
        </w:r>
      </w:hyperlink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r w:rsidRPr="00D32EFF">
        <w:rPr>
          <w:rFonts w:ascii="Arial" w:hAnsi="Arial" w:cs="Arial"/>
          <w:sz w:val="22"/>
          <w:szCs w:val="22"/>
        </w:rPr>
        <w:t>(</w:t>
      </w:r>
      <w:proofErr w:type="spellStart"/>
      <w:r w:rsidRPr="00D32EFF">
        <w:rPr>
          <w:rFonts w:ascii="Arial" w:hAnsi="Arial" w:cs="Arial"/>
          <w:sz w:val="22"/>
          <w:szCs w:val="22"/>
        </w:rPr>
        <w:t>Cyrchwyd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16 </w:t>
      </w:r>
      <w:proofErr w:type="spellStart"/>
      <w:r w:rsidRPr="00D32EFF">
        <w:rPr>
          <w:rFonts w:ascii="Arial" w:hAnsi="Arial" w:cs="Arial"/>
          <w:sz w:val="22"/>
          <w:szCs w:val="22"/>
        </w:rPr>
        <w:t>Chwefror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2024).</w:t>
      </w:r>
    </w:p>
    <w:p w14:paraId="5591086C" w14:textId="0C6B2A4A" w:rsidR="00CA5F60" w:rsidRPr="00D32EFF" w:rsidRDefault="00CA5F60" w:rsidP="009C7609">
      <w:pPr>
        <w:pStyle w:val="FootnoteText"/>
        <w:numPr>
          <w:ilvl w:val="0"/>
          <w:numId w:val="1"/>
        </w:numPr>
        <w:spacing w:line="360" w:lineRule="auto"/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</w:pPr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Sheridan, S.M., Zucker, T.A.,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Knoche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L.L., Maynard, B.R. and Edwards, C.P. (2009). ‘Building Stronger Communities Through School-Community Partnerships’, </w:t>
      </w:r>
      <w:r w:rsidRPr="00D32EF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Handbook of Research on School-Community Partnerships.</w:t>
      </w:r>
    </w:p>
    <w:p w14:paraId="4081CA61" w14:textId="2D180CCD" w:rsidR="00BC3610" w:rsidRPr="00D32EFF" w:rsidRDefault="00BC3610" w:rsidP="009C7609">
      <w:pPr>
        <w:pStyle w:val="FootnoteText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Telzer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E.H.,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Fuligni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A.J., Lieberman, M.M. and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Galván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M.D. (2013). ‘Teaching Empathy: Exploring the Relationship Between Perspective Taking and Prosocial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Behavior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in Children’, </w:t>
      </w:r>
      <w:r w:rsidRPr="00D32EFF">
        <w:rPr>
          <w:rFonts w:ascii="Arial" w:hAnsi="Arial" w:cs="Arial"/>
          <w:i/>
          <w:iCs/>
          <w:color w:val="000000" w:themeColor="text1"/>
          <w:sz w:val="22"/>
          <w:szCs w:val="22"/>
          <w:shd w:val="clear" w:color="auto" w:fill="FFFFFF"/>
        </w:rPr>
        <w:t>Developmental Psychology</w:t>
      </w:r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49(6), tud.1137–1146.</w:t>
      </w:r>
    </w:p>
    <w:p w14:paraId="6A0D2362" w14:textId="4FAAF858" w:rsidR="007A01EF" w:rsidRPr="00D32EFF" w:rsidRDefault="007A01EF" w:rsidP="009C7609">
      <w:pPr>
        <w:pStyle w:val="AssignBody"/>
        <w:numPr>
          <w:ilvl w:val="0"/>
          <w:numId w:val="1"/>
        </w:numPr>
        <w:rPr>
          <w:rFonts w:cs="Arial"/>
          <w:sz w:val="22"/>
          <w:szCs w:val="22"/>
        </w:rPr>
      </w:pPr>
      <w:r w:rsidRPr="00D32EFF">
        <w:rPr>
          <w:rFonts w:eastAsiaTheme="minorEastAsia" w:cs="Arial"/>
          <w:sz w:val="22"/>
          <w:szCs w:val="22"/>
          <w:highlight w:val="black"/>
          <w:lang w:val="en-US"/>
        </w:rPr>
        <w:t>YGG</w:t>
      </w:r>
      <w:r w:rsidRPr="00D32EFF">
        <w:rPr>
          <w:rFonts w:eastAsiaTheme="minorEastAsia" w:cs="Arial"/>
          <w:sz w:val="22"/>
          <w:szCs w:val="22"/>
          <w:lang w:val="en-US"/>
        </w:rPr>
        <w:t xml:space="preserve"> (2024). </w:t>
      </w:r>
      <w:proofErr w:type="spellStart"/>
      <w:r w:rsidRPr="00D32EFF">
        <w:rPr>
          <w:rFonts w:eastAsiaTheme="minorEastAsia" w:cs="Arial"/>
          <w:sz w:val="22"/>
          <w:szCs w:val="22"/>
          <w:highlight w:val="black"/>
          <w:lang w:val="en-US"/>
        </w:rPr>
        <w:t>Gwyr</w:t>
      </w:r>
      <w:proofErr w:type="spellEnd"/>
      <w:r w:rsidRPr="00D32EFF">
        <w:rPr>
          <w:rFonts w:eastAsiaTheme="minorEastAsia" w:cs="Arial"/>
          <w:sz w:val="22"/>
          <w:szCs w:val="22"/>
          <w:lang w:val="en-US"/>
        </w:rPr>
        <w:t xml:space="preserve"> </w:t>
      </w:r>
      <w:proofErr w:type="spellStart"/>
      <w:r w:rsidRPr="00D32EFF">
        <w:rPr>
          <w:rFonts w:eastAsiaTheme="minorEastAsia" w:cs="Arial"/>
          <w:sz w:val="22"/>
          <w:szCs w:val="22"/>
          <w:lang w:val="en-US"/>
        </w:rPr>
        <w:t>fel</w:t>
      </w:r>
      <w:proofErr w:type="spellEnd"/>
      <w:r w:rsidRPr="00D32EFF">
        <w:rPr>
          <w:rFonts w:eastAsiaTheme="minorEastAsia" w:cs="Arial"/>
          <w:sz w:val="22"/>
          <w:szCs w:val="22"/>
          <w:lang w:val="en-US"/>
        </w:rPr>
        <w:t xml:space="preserve"> Ysgol </w:t>
      </w:r>
      <w:proofErr w:type="spellStart"/>
      <w:r w:rsidRPr="00D32EFF">
        <w:rPr>
          <w:rFonts w:eastAsiaTheme="minorEastAsia" w:cs="Arial"/>
          <w:sz w:val="22"/>
          <w:szCs w:val="22"/>
          <w:lang w:val="en-US"/>
        </w:rPr>
        <w:t>Noddfa</w:t>
      </w:r>
      <w:proofErr w:type="spellEnd"/>
      <w:r w:rsidRPr="00D32EFF">
        <w:rPr>
          <w:rFonts w:eastAsiaTheme="minorEastAsia" w:cs="Arial"/>
          <w:sz w:val="22"/>
          <w:szCs w:val="22"/>
          <w:lang w:val="en-US"/>
        </w:rPr>
        <w:t xml:space="preserve">. </w:t>
      </w:r>
      <w:proofErr w:type="spellStart"/>
      <w:r w:rsidRPr="00D32EFF">
        <w:rPr>
          <w:rFonts w:eastAsiaTheme="minorEastAsia" w:cs="Arial"/>
          <w:sz w:val="22"/>
          <w:szCs w:val="22"/>
          <w:lang w:val="en-US"/>
        </w:rPr>
        <w:t>Ar</w:t>
      </w:r>
      <w:proofErr w:type="spellEnd"/>
      <w:r w:rsidRPr="00D32EFF">
        <w:rPr>
          <w:rFonts w:eastAsiaTheme="minorEastAsia" w:cs="Arial"/>
          <w:sz w:val="22"/>
          <w:szCs w:val="22"/>
          <w:lang w:val="en-US"/>
        </w:rPr>
        <w:t xml:space="preserve"> </w:t>
      </w:r>
      <w:proofErr w:type="spellStart"/>
      <w:r w:rsidRPr="00D32EFF">
        <w:rPr>
          <w:rFonts w:eastAsiaTheme="minorEastAsia" w:cs="Arial"/>
          <w:sz w:val="22"/>
          <w:szCs w:val="22"/>
          <w:lang w:val="en-US"/>
        </w:rPr>
        <w:t>gael</w:t>
      </w:r>
      <w:proofErr w:type="spellEnd"/>
      <w:r w:rsidRPr="00D32EFF">
        <w:rPr>
          <w:rFonts w:eastAsiaTheme="minorEastAsia" w:cs="Arial"/>
          <w:sz w:val="22"/>
          <w:szCs w:val="22"/>
          <w:lang w:val="en-US"/>
        </w:rPr>
        <w:t xml:space="preserve"> </w:t>
      </w:r>
      <w:proofErr w:type="spellStart"/>
      <w:r w:rsidRPr="00D32EFF">
        <w:rPr>
          <w:rFonts w:eastAsiaTheme="minorEastAsia" w:cs="Arial"/>
          <w:sz w:val="22"/>
          <w:szCs w:val="22"/>
          <w:lang w:val="en-US"/>
        </w:rPr>
        <w:t>yn</w:t>
      </w:r>
      <w:proofErr w:type="spellEnd"/>
      <w:r w:rsidRPr="00D32EFF">
        <w:rPr>
          <w:rFonts w:eastAsiaTheme="minorEastAsia" w:cs="Arial"/>
          <w:sz w:val="22"/>
          <w:szCs w:val="22"/>
          <w:lang w:val="en-US"/>
        </w:rPr>
        <w:t xml:space="preserve">: </w:t>
      </w:r>
      <w:hyperlink r:id="rId17" w:history="1">
        <w:r w:rsidRPr="00D32EFF">
          <w:rPr>
            <w:rStyle w:val="Hyperlink"/>
            <w:rFonts w:eastAsiaTheme="minorEastAsia" w:cs="Arial"/>
            <w:color w:val="000000" w:themeColor="text1"/>
            <w:sz w:val="22"/>
            <w:szCs w:val="22"/>
            <w:lang w:val="en-US"/>
          </w:rPr>
          <w:t>https://www.</w:t>
        </w:r>
        <w:r w:rsidRPr="00D32EFF">
          <w:rPr>
            <w:rStyle w:val="Hyperlink"/>
            <w:rFonts w:eastAsiaTheme="minorEastAsia" w:cs="Arial"/>
            <w:color w:val="000000" w:themeColor="text1"/>
            <w:sz w:val="22"/>
            <w:szCs w:val="22"/>
            <w:highlight w:val="black"/>
            <w:lang w:val="en-US"/>
          </w:rPr>
          <w:t>yggwyr</w:t>
        </w:r>
        <w:r w:rsidRPr="00D32EFF">
          <w:rPr>
            <w:rStyle w:val="Hyperlink"/>
            <w:rFonts w:eastAsiaTheme="minorEastAsia" w:cs="Arial"/>
            <w:color w:val="000000" w:themeColor="text1"/>
            <w:sz w:val="22"/>
            <w:szCs w:val="22"/>
            <w:lang w:val="en-US"/>
          </w:rPr>
          <w:t>.org.uk/ysgol-noddfa/</w:t>
        </w:r>
      </w:hyperlink>
      <w:r w:rsidRPr="00D32EFF">
        <w:rPr>
          <w:rFonts w:cs="Arial"/>
          <w:color w:val="000000" w:themeColor="text1"/>
          <w:sz w:val="22"/>
          <w:szCs w:val="22"/>
        </w:rPr>
        <w:t xml:space="preserve"> </w:t>
      </w:r>
      <w:r w:rsidRPr="00D32EFF">
        <w:rPr>
          <w:rFonts w:eastAsiaTheme="minorEastAsia" w:cs="Arial"/>
          <w:color w:val="000000" w:themeColor="text1"/>
          <w:sz w:val="22"/>
          <w:szCs w:val="22"/>
          <w:lang w:val="en-US"/>
        </w:rPr>
        <w:t>(</w:t>
      </w:r>
      <w:proofErr w:type="spellStart"/>
      <w:r w:rsidRPr="00D32EFF">
        <w:rPr>
          <w:rFonts w:eastAsiaTheme="minorEastAsia" w:cs="Arial"/>
          <w:color w:val="000000" w:themeColor="text1"/>
          <w:sz w:val="22"/>
          <w:szCs w:val="22"/>
          <w:lang w:val="en-US"/>
        </w:rPr>
        <w:t>Cyrchwyd</w:t>
      </w:r>
      <w:proofErr w:type="spellEnd"/>
      <w:r w:rsidRPr="00D32EFF">
        <w:rPr>
          <w:rFonts w:eastAsiaTheme="minorEastAsia" w:cs="Arial"/>
          <w:color w:val="000000" w:themeColor="text1"/>
          <w:sz w:val="22"/>
          <w:szCs w:val="22"/>
          <w:lang w:val="en-US"/>
        </w:rPr>
        <w:t xml:space="preserve"> 20 </w:t>
      </w:r>
      <w:proofErr w:type="spellStart"/>
      <w:r w:rsidRPr="00D32EFF">
        <w:rPr>
          <w:rFonts w:eastAsiaTheme="minorEastAsia" w:cs="Arial"/>
          <w:color w:val="000000" w:themeColor="text1"/>
          <w:sz w:val="22"/>
          <w:szCs w:val="22"/>
          <w:lang w:val="en-US"/>
        </w:rPr>
        <w:t>Chwefror</w:t>
      </w:r>
      <w:proofErr w:type="spellEnd"/>
      <w:r w:rsidRPr="00D32EFF">
        <w:rPr>
          <w:rFonts w:eastAsiaTheme="minorEastAsia" w:cs="Arial"/>
          <w:color w:val="000000" w:themeColor="text1"/>
          <w:sz w:val="22"/>
          <w:szCs w:val="22"/>
          <w:lang w:val="en-US"/>
        </w:rPr>
        <w:t xml:space="preserve"> 2024).</w:t>
      </w:r>
    </w:p>
    <w:p w14:paraId="25B97EA5" w14:textId="78C72C33" w:rsidR="007A01EF" w:rsidRPr="00D32EFF" w:rsidRDefault="007A01EF" w:rsidP="009C7609">
      <w:pPr>
        <w:pStyle w:val="AssignBody"/>
        <w:rPr>
          <w:rFonts w:cs="Arial"/>
          <w:b/>
          <w:bCs/>
          <w:sz w:val="28"/>
          <w:szCs w:val="28"/>
        </w:rPr>
      </w:pPr>
    </w:p>
    <w:p w14:paraId="51D7F222" w14:textId="140E062F" w:rsidR="009730D2" w:rsidRPr="00D32EFF" w:rsidRDefault="009730D2" w:rsidP="009C7609">
      <w:pPr>
        <w:pStyle w:val="AssignBody"/>
        <w:rPr>
          <w:rFonts w:cs="Arial"/>
          <w:b/>
          <w:bCs/>
          <w:sz w:val="28"/>
          <w:szCs w:val="28"/>
          <w:u w:val="single"/>
        </w:rPr>
      </w:pPr>
      <w:proofErr w:type="spellStart"/>
      <w:r w:rsidRPr="00D32EFF">
        <w:rPr>
          <w:rFonts w:cs="Arial"/>
          <w:b/>
          <w:bCs/>
          <w:sz w:val="28"/>
          <w:szCs w:val="28"/>
          <w:u w:val="single"/>
        </w:rPr>
        <w:lastRenderedPageBreak/>
        <w:t>Lluniau</w:t>
      </w:r>
      <w:proofErr w:type="spellEnd"/>
    </w:p>
    <w:p w14:paraId="2E541F70" w14:textId="7E6B7352" w:rsidR="009C7609" w:rsidRPr="00D32EFF" w:rsidRDefault="00606FC1" w:rsidP="009C7609">
      <w:pPr>
        <w:pStyle w:val="NormalWeb"/>
        <w:numPr>
          <w:ilvl w:val="0"/>
          <w:numId w:val="1"/>
        </w:numPr>
        <w:shd w:val="clear" w:color="auto" w:fill="FFFFFF"/>
        <w:spacing w:line="360" w:lineRule="auto"/>
        <w:rPr>
          <w:rFonts w:ascii="Arial" w:hAnsi="Arial" w:cs="Arial"/>
          <w:sz w:val="22"/>
          <w:szCs w:val="22"/>
        </w:rPr>
      </w:pPr>
      <w:r w:rsidRPr="00D32EFF">
        <w:rPr>
          <w:rFonts w:ascii="Arial" w:hAnsi="Arial" w:cs="Arial"/>
          <w:sz w:val="22"/>
          <w:szCs w:val="22"/>
          <w:lang w:val="en-US"/>
        </w:rPr>
        <w:t xml:space="preserve">GWE (2015). </w:t>
      </w:r>
      <w:proofErr w:type="spellStart"/>
      <w:r w:rsidRPr="00D32EFF">
        <w:rPr>
          <w:rFonts w:ascii="Arial" w:hAnsi="Arial" w:cs="Arial"/>
          <w:i/>
          <w:iCs/>
          <w:sz w:val="22"/>
          <w:szCs w:val="22"/>
          <w:lang w:val="en-US"/>
        </w:rPr>
        <w:t>Cwricwlwm</w:t>
      </w:r>
      <w:proofErr w:type="spellEnd"/>
      <w:r w:rsidRPr="00D32EFF">
        <w:rPr>
          <w:rFonts w:ascii="Arial" w:hAnsi="Arial" w:cs="Arial"/>
          <w:i/>
          <w:iCs/>
          <w:sz w:val="22"/>
          <w:szCs w:val="22"/>
          <w:lang w:val="en-US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sz w:val="22"/>
          <w:szCs w:val="22"/>
          <w:lang w:val="en-US"/>
        </w:rPr>
        <w:t>i</w:t>
      </w:r>
      <w:proofErr w:type="spellEnd"/>
      <w:r w:rsidRPr="00D32EFF">
        <w:rPr>
          <w:rFonts w:ascii="Arial" w:hAnsi="Arial" w:cs="Arial"/>
          <w:i/>
          <w:iCs/>
          <w:sz w:val="22"/>
          <w:szCs w:val="22"/>
          <w:lang w:val="en-US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sz w:val="22"/>
          <w:szCs w:val="22"/>
          <w:lang w:val="en-US"/>
        </w:rPr>
        <w:t>Gymru</w:t>
      </w:r>
      <w:proofErr w:type="spellEnd"/>
      <w:r w:rsidRPr="00D32EFF">
        <w:rPr>
          <w:rFonts w:ascii="Arial" w:hAnsi="Arial" w:cs="Arial"/>
          <w:i/>
          <w:iCs/>
          <w:sz w:val="22"/>
          <w:szCs w:val="22"/>
          <w:lang w:val="en-US"/>
        </w:rPr>
        <w:t>.</w:t>
      </w:r>
      <w:r w:rsidRPr="00D32EFF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  <w:lang w:val="en-US"/>
        </w:rPr>
        <w:t>Ar</w:t>
      </w:r>
      <w:proofErr w:type="spellEnd"/>
      <w:r w:rsidRPr="00D32EFF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  <w:lang w:val="en-US"/>
        </w:rPr>
        <w:t>gael</w:t>
      </w:r>
      <w:proofErr w:type="spellEnd"/>
      <w:r w:rsidRPr="00D32EFF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Pr="00D32EFF">
        <w:rPr>
          <w:rFonts w:ascii="Arial" w:hAnsi="Arial" w:cs="Arial"/>
          <w:sz w:val="22"/>
          <w:szCs w:val="22"/>
          <w:lang w:val="en-US"/>
        </w:rPr>
        <w:t>yn</w:t>
      </w:r>
      <w:proofErr w:type="spellEnd"/>
      <w:r w:rsidRPr="00D32EFF">
        <w:rPr>
          <w:rFonts w:ascii="Arial" w:hAnsi="Arial" w:cs="Arial"/>
          <w:sz w:val="22"/>
          <w:szCs w:val="22"/>
          <w:lang w:val="en-US"/>
        </w:rPr>
        <w:t xml:space="preserve">: </w:t>
      </w:r>
      <w:hyperlink r:id="rId18" w:history="1">
        <w:r w:rsidRPr="00D32EFF">
          <w:rPr>
            <w:rStyle w:val="Hyperlink"/>
            <w:rFonts w:ascii="Arial" w:hAnsi="Arial" w:cs="Arial"/>
            <w:sz w:val="22"/>
            <w:szCs w:val="22"/>
            <w:lang w:val="en-US"/>
          </w:rPr>
          <w:t>https://www.gwegogledd.cymru/wp-content/uploads/2018/02/Diweddariad-ar-Gwricwlwm-i-Gymru.pdf</w:t>
        </w:r>
      </w:hyperlink>
      <w:r w:rsidRPr="00D32EFF">
        <w:rPr>
          <w:rFonts w:ascii="Arial" w:hAnsi="Arial" w:cs="Arial"/>
          <w:sz w:val="22"/>
          <w:szCs w:val="22"/>
          <w:lang w:val="en-US"/>
        </w:rPr>
        <w:t xml:space="preserve"> (</w:t>
      </w:r>
      <w:proofErr w:type="spellStart"/>
      <w:r w:rsidRPr="00D32EFF">
        <w:rPr>
          <w:rFonts w:ascii="Arial" w:hAnsi="Arial" w:cs="Arial"/>
          <w:sz w:val="22"/>
          <w:szCs w:val="22"/>
          <w:lang w:val="en-US"/>
        </w:rPr>
        <w:t>Cyrchwyd</w:t>
      </w:r>
      <w:proofErr w:type="spellEnd"/>
      <w:r w:rsidRPr="00D32EFF">
        <w:rPr>
          <w:rFonts w:ascii="Arial" w:hAnsi="Arial" w:cs="Arial"/>
          <w:sz w:val="22"/>
          <w:szCs w:val="22"/>
          <w:lang w:val="en-US"/>
        </w:rPr>
        <w:t xml:space="preserve"> 19/02.2024)</w:t>
      </w:r>
    </w:p>
    <w:p w14:paraId="09CC42AD" w14:textId="018E2C8F" w:rsidR="009C7609" w:rsidRPr="00D32EFF" w:rsidRDefault="009C7609" w:rsidP="009C7609">
      <w:pPr>
        <w:pStyle w:val="ListParagraph"/>
        <w:numPr>
          <w:ilvl w:val="0"/>
          <w:numId w:val="1"/>
        </w:numPr>
        <w:tabs>
          <w:tab w:val="left" w:pos="1685"/>
        </w:tabs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Llywodraeth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Cymru. (2010).</w:t>
      </w:r>
      <w:r w:rsidRPr="00D32EFF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sz w:val="22"/>
          <w:szCs w:val="22"/>
        </w:rPr>
        <w:t>Safonau</w:t>
      </w:r>
      <w:proofErr w:type="spellEnd"/>
      <w:r w:rsidRPr="00D32EF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sz w:val="22"/>
          <w:szCs w:val="22"/>
        </w:rPr>
        <w:t>proffesiynol</w:t>
      </w:r>
      <w:proofErr w:type="spellEnd"/>
      <w:r w:rsidRPr="00D32EF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sz w:val="22"/>
          <w:szCs w:val="22"/>
        </w:rPr>
        <w:t>ar</w:t>
      </w:r>
      <w:proofErr w:type="spellEnd"/>
      <w:r w:rsidRPr="00D32EF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sz w:val="22"/>
          <w:szCs w:val="22"/>
        </w:rPr>
        <w:t>gyfer</w:t>
      </w:r>
      <w:proofErr w:type="spellEnd"/>
      <w:r w:rsidRPr="00D32EFF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i/>
          <w:iCs/>
          <w:sz w:val="22"/>
          <w:szCs w:val="22"/>
        </w:rPr>
        <w:t>addysgu</w:t>
      </w:r>
      <w:proofErr w:type="spellEnd"/>
      <w:r w:rsidRPr="00D32EFF">
        <w:rPr>
          <w:rFonts w:ascii="Arial" w:hAnsi="Arial" w:cs="Arial"/>
          <w:i/>
          <w:iCs/>
          <w:sz w:val="22"/>
          <w:szCs w:val="22"/>
        </w:rPr>
        <w:t xml:space="preserve"> ac </w:t>
      </w:r>
      <w:proofErr w:type="spellStart"/>
      <w:r w:rsidRPr="00D32EFF">
        <w:rPr>
          <w:rFonts w:ascii="Arial" w:hAnsi="Arial" w:cs="Arial"/>
          <w:i/>
          <w:iCs/>
          <w:sz w:val="22"/>
          <w:szCs w:val="22"/>
        </w:rPr>
        <w:t>arweinyddiaeth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gael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hyperlink r:id="rId19" w:history="1">
        <w:r w:rsidRPr="00D32EFF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https://hwb.gov.wales/api/storage/ae783486-0851-4ec6-9e73-2e2b99515cf5/safonau-proffesiynol-ar-gyfer-addysgu-ac-arweinyddiaeth-pdf-rhyngweithiol-ar-gyfer-cyfrifiaduron-personol.pdf</w:t>
        </w:r>
      </w:hyperlink>
      <w:r w:rsidRPr="00D32EF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</w:t>
      </w:r>
      <w:r w:rsidRPr="00D32EFF">
        <w:rPr>
          <w:rFonts w:ascii="Arial" w:hAnsi="Arial" w:cs="Arial"/>
          <w:sz w:val="22"/>
          <w:szCs w:val="22"/>
        </w:rPr>
        <w:t>(</w:t>
      </w:r>
      <w:proofErr w:type="spellStart"/>
      <w:r w:rsidRPr="00D32EFF">
        <w:rPr>
          <w:rFonts w:ascii="Arial" w:hAnsi="Arial" w:cs="Arial"/>
          <w:sz w:val="22"/>
          <w:szCs w:val="22"/>
        </w:rPr>
        <w:t>Cyrchwyd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26 </w:t>
      </w:r>
      <w:proofErr w:type="spellStart"/>
      <w:r w:rsidRPr="00D32EFF">
        <w:rPr>
          <w:rFonts w:ascii="Arial" w:hAnsi="Arial" w:cs="Arial"/>
          <w:sz w:val="22"/>
          <w:szCs w:val="22"/>
        </w:rPr>
        <w:t>Chwefror</w:t>
      </w:r>
      <w:proofErr w:type="spellEnd"/>
      <w:r w:rsidRPr="00D32EFF">
        <w:rPr>
          <w:rFonts w:ascii="Arial" w:hAnsi="Arial" w:cs="Arial"/>
          <w:sz w:val="22"/>
          <w:szCs w:val="22"/>
        </w:rPr>
        <w:t xml:space="preserve"> 2024).</w:t>
      </w:r>
    </w:p>
    <w:p w14:paraId="187C94E7" w14:textId="112D568C" w:rsidR="009730D2" w:rsidRPr="00D32EFF" w:rsidRDefault="009730D2" w:rsidP="009C7609">
      <w:pPr>
        <w:pStyle w:val="FootnoteText"/>
        <w:numPr>
          <w:ilvl w:val="0"/>
          <w:numId w:val="1"/>
        </w:numPr>
        <w:spacing w:line="360" w:lineRule="auto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  <w:r w:rsidRPr="00D32EFF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Psychology Notes Headquarters (2019) What is Bronfenbrenner’s Ecological Systems </w:t>
      </w:r>
      <w:proofErr w:type="gramStart"/>
      <w:r w:rsidRPr="00D32EFF">
        <w:rPr>
          <w:rFonts w:ascii="Arial" w:hAnsi="Arial" w:cs="Arial"/>
          <w:color w:val="333333"/>
          <w:sz w:val="22"/>
          <w:szCs w:val="22"/>
          <w:shd w:val="clear" w:color="auto" w:fill="FFFFFF"/>
        </w:rPr>
        <w:t>Theory?.</w:t>
      </w:r>
      <w:proofErr w:type="gramEnd"/>
      <w:r w:rsidRPr="00D32EFF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proofErr w:type="spellStart"/>
      <w:r w:rsidRPr="00D32EFF">
        <w:rPr>
          <w:rFonts w:ascii="Arial" w:eastAsiaTheme="minorHAnsi" w:hAnsi="Arial" w:cs="Arial"/>
          <w:color w:val="333333"/>
          <w:sz w:val="22"/>
          <w:szCs w:val="22"/>
          <w:shd w:val="clear" w:color="auto" w:fill="FFFFFF"/>
          <w:lang w:val="en-US" w:eastAsia="en-US"/>
        </w:rPr>
        <w:t>Ar</w:t>
      </w:r>
      <w:proofErr w:type="spellEnd"/>
      <w:r w:rsidRPr="00D32EFF">
        <w:rPr>
          <w:rFonts w:ascii="Arial" w:eastAsiaTheme="minorHAnsi" w:hAnsi="Arial" w:cs="Arial"/>
          <w:color w:val="333333"/>
          <w:sz w:val="22"/>
          <w:szCs w:val="22"/>
          <w:shd w:val="clear" w:color="auto" w:fill="FFFFFF"/>
          <w:lang w:val="en-US" w:eastAsia="en-US"/>
        </w:rPr>
        <w:t xml:space="preserve"> </w:t>
      </w:r>
      <w:proofErr w:type="spellStart"/>
      <w:r w:rsidRPr="00D32EFF">
        <w:rPr>
          <w:rFonts w:ascii="Arial" w:eastAsiaTheme="minorHAnsi" w:hAnsi="Arial" w:cs="Arial"/>
          <w:color w:val="333333"/>
          <w:sz w:val="22"/>
          <w:szCs w:val="22"/>
          <w:shd w:val="clear" w:color="auto" w:fill="FFFFFF"/>
          <w:lang w:val="en-US" w:eastAsia="en-US"/>
        </w:rPr>
        <w:t>gael</w:t>
      </w:r>
      <w:proofErr w:type="spellEnd"/>
      <w:r w:rsidRPr="00D32EFF">
        <w:rPr>
          <w:rFonts w:ascii="Arial" w:eastAsiaTheme="minorHAnsi" w:hAnsi="Arial" w:cs="Arial"/>
          <w:color w:val="333333"/>
          <w:sz w:val="22"/>
          <w:szCs w:val="22"/>
          <w:shd w:val="clear" w:color="auto" w:fill="FFFFFF"/>
          <w:lang w:val="en-US" w:eastAsia="en-US"/>
        </w:rPr>
        <w:t xml:space="preserve"> </w:t>
      </w:r>
      <w:proofErr w:type="spellStart"/>
      <w:r w:rsidRPr="00D32EFF">
        <w:rPr>
          <w:rFonts w:ascii="Arial" w:eastAsiaTheme="minorHAnsi" w:hAnsi="Arial" w:cs="Arial"/>
          <w:color w:val="333333"/>
          <w:sz w:val="22"/>
          <w:szCs w:val="22"/>
          <w:shd w:val="clear" w:color="auto" w:fill="FFFFFF"/>
          <w:lang w:val="en-US" w:eastAsia="en-US"/>
        </w:rPr>
        <w:t>yn</w:t>
      </w:r>
      <w:proofErr w:type="spellEnd"/>
      <w:r w:rsidRPr="00D32EFF">
        <w:rPr>
          <w:rFonts w:ascii="Arial" w:eastAsiaTheme="minorHAnsi" w:hAnsi="Arial" w:cs="Arial"/>
          <w:color w:val="333333"/>
          <w:sz w:val="22"/>
          <w:szCs w:val="22"/>
          <w:shd w:val="clear" w:color="auto" w:fill="FFFFFF"/>
          <w:lang w:val="en-US" w:eastAsia="en-US"/>
        </w:rPr>
        <w:t>:</w:t>
      </w:r>
      <w:r w:rsidRPr="00D32EFF">
        <w:rPr>
          <w:rFonts w:ascii="Arial" w:hAnsi="Arial" w:cs="Arial"/>
          <w:color w:val="333333"/>
          <w:sz w:val="22"/>
          <w:szCs w:val="22"/>
          <w:shd w:val="clear" w:color="auto" w:fill="FFFFFF"/>
          <w:lang w:val="en-US"/>
        </w:rPr>
        <w:t xml:space="preserve"> </w:t>
      </w:r>
      <w:hyperlink r:id="rId20" w:anchor="google_vignette" w:history="1">
        <w:r w:rsidRPr="00D32EFF">
          <w:rPr>
            <w:rStyle w:val="Hyperlink"/>
            <w:rFonts w:ascii="Arial" w:eastAsiaTheme="minorEastAsia" w:hAnsi="Arial" w:cs="Arial"/>
            <w:sz w:val="22"/>
            <w:szCs w:val="22"/>
            <w:shd w:val="clear" w:color="auto" w:fill="FFFFFF"/>
            <w:lang w:val="en-US" w:eastAsia="en-US"/>
          </w:rPr>
          <w:t>https://www.psychologynoteshq.com/bronfenbrenner-ecological-theory/#google_vignette</w:t>
        </w:r>
      </w:hyperlink>
      <w:r w:rsidRPr="00D32EFF">
        <w:rPr>
          <w:rFonts w:ascii="Arial" w:hAnsi="Arial" w:cs="Arial"/>
          <w:color w:val="333333"/>
          <w:sz w:val="22"/>
          <w:szCs w:val="22"/>
          <w:shd w:val="clear" w:color="auto" w:fill="FFFFFF"/>
          <w:lang w:val="en-US"/>
        </w:rPr>
        <w:t xml:space="preserve"> </w:t>
      </w:r>
      <w:r w:rsidRPr="00D32EFF">
        <w:rPr>
          <w:rFonts w:ascii="Arial" w:eastAsiaTheme="minorHAnsi" w:hAnsi="Arial" w:cs="Arial"/>
          <w:color w:val="333333"/>
          <w:sz w:val="22"/>
          <w:szCs w:val="22"/>
          <w:shd w:val="clear" w:color="auto" w:fill="FFFFFF"/>
          <w:lang w:val="en-US" w:eastAsia="en-US"/>
        </w:rPr>
        <w:t>(</w:t>
      </w:r>
      <w:proofErr w:type="spellStart"/>
      <w:r w:rsidRPr="00D32EFF">
        <w:rPr>
          <w:rFonts w:ascii="Arial" w:eastAsiaTheme="minorHAnsi" w:hAnsi="Arial" w:cs="Arial"/>
          <w:color w:val="333333"/>
          <w:sz w:val="22"/>
          <w:szCs w:val="22"/>
          <w:shd w:val="clear" w:color="auto" w:fill="FFFFFF"/>
          <w:lang w:val="en-US" w:eastAsia="en-US"/>
        </w:rPr>
        <w:t>Cyrchwyd</w:t>
      </w:r>
      <w:proofErr w:type="spellEnd"/>
      <w:r w:rsidRPr="00D32EFF">
        <w:rPr>
          <w:rFonts w:ascii="Arial" w:eastAsiaTheme="minorHAnsi" w:hAnsi="Arial" w:cs="Arial"/>
          <w:color w:val="333333"/>
          <w:sz w:val="22"/>
          <w:szCs w:val="22"/>
          <w:shd w:val="clear" w:color="auto" w:fill="FFFFFF"/>
          <w:lang w:val="en-US" w:eastAsia="en-US"/>
        </w:rPr>
        <w:t xml:space="preserve"> 20 </w:t>
      </w:r>
      <w:proofErr w:type="spellStart"/>
      <w:r w:rsidRPr="00D32EFF">
        <w:rPr>
          <w:rFonts w:ascii="Arial" w:eastAsiaTheme="minorHAnsi" w:hAnsi="Arial" w:cs="Arial"/>
          <w:color w:val="333333"/>
          <w:sz w:val="22"/>
          <w:szCs w:val="22"/>
          <w:shd w:val="clear" w:color="auto" w:fill="FFFFFF"/>
          <w:lang w:val="en-US" w:eastAsia="en-US"/>
        </w:rPr>
        <w:t>Chwefror</w:t>
      </w:r>
      <w:proofErr w:type="spellEnd"/>
      <w:r w:rsidRPr="00D32EFF">
        <w:rPr>
          <w:rFonts w:ascii="Arial" w:eastAsiaTheme="minorHAnsi" w:hAnsi="Arial" w:cs="Arial"/>
          <w:color w:val="333333"/>
          <w:sz w:val="22"/>
          <w:szCs w:val="22"/>
          <w:shd w:val="clear" w:color="auto" w:fill="FFFFFF"/>
          <w:lang w:val="en-US" w:eastAsia="en-US"/>
        </w:rPr>
        <w:t xml:space="preserve"> 2024).  </w:t>
      </w:r>
    </w:p>
    <w:p w14:paraId="31835272" w14:textId="6722C811" w:rsidR="00606FC1" w:rsidRPr="00D32EFF" w:rsidRDefault="009730D2" w:rsidP="009C7609">
      <w:pPr>
        <w:pStyle w:val="FootnoteText"/>
        <w:numPr>
          <w:ilvl w:val="0"/>
          <w:numId w:val="1"/>
        </w:numPr>
        <w:spacing w:line="360" w:lineRule="auto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D32EFF">
        <w:rPr>
          <w:rFonts w:ascii="Arial" w:eastAsiaTheme="minorEastAsia" w:hAnsi="Arial" w:cs="Arial"/>
          <w:color w:val="000000" w:themeColor="text1"/>
          <w:sz w:val="22"/>
          <w:szCs w:val="22"/>
          <w:shd w:val="clear" w:color="auto" w:fill="FFFFFF"/>
          <w:lang w:val="en-US"/>
        </w:rPr>
        <w:t xml:space="preserve">Schools of Sanctuary. </w:t>
      </w:r>
      <w:proofErr w:type="spellStart"/>
      <w:r w:rsidRPr="00D32EFF">
        <w:rPr>
          <w:rFonts w:ascii="Arial" w:eastAsiaTheme="minorEastAsia" w:hAnsi="Arial" w:cs="Arial"/>
          <w:color w:val="000000" w:themeColor="text1"/>
          <w:sz w:val="22"/>
          <w:szCs w:val="22"/>
          <w:shd w:val="clear" w:color="auto" w:fill="FFFFFF"/>
          <w:lang w:val="en-US"/>
        </w:rPr>
        <w:t>Ar</w:t>
      </w:r>
      <w:proofErr w:type="spellEnd"/>
      <w:r w:rsidRPr="00D32EFF">
        <w:rPr>
          <w:rFonts w:ascii="Arial" w:eastAsiaTheme="minorEastAsia" w:hAnsi="Arial" w:cs="Arial"/>
          <w:color w:val="000000" w:themeColor="text1"/>
          <w:sz w:val="22"/>
          <w:szCs w:val="22"/>
          <w:shd w:val="clear" w:color="auto" w:fill="FFFFFF"/>
          <w:lang w:val="en-US"/>
        </w:rPr>
        <w:t xml:space="preserve"> </w:t>
      </w:r>
      <w:proofErr w:type="spellStart"/>
      <w:r w:rsidRPr="00D32EFF">
        <w:rPr>
          <w:rFonts w:ascii="Arial" w:eastAsiaTheme="minorEastAsia" w:hAnsi="Arial" w:cs="Arial"/>
          <w:color w:val="000000" w:themeColor="text1"/>
          <w:sz w:val="22"/>
          <w:szCs w:val="22"/>
          <w:shd w:val="clear" w:color="auto" w:fill="FFFFFF"/>
          <w:lang w:val="en-US"/>
        </w:rPr>
        <w:t>gael</w:t>
      </w:r>
      <w:proofErr w:type="spellEnd"/>
      <w:r w:rsidRPr="00D32EFF">
        <w:rPr>
          <w:rFonts w:ascii="Arial" w:eastAsiaTheme="minorEastAsia" w:hAnsi="Arial" w:cs="Arial"/>
          <w:color w:val="000000" w:themeColor="text1"/>
          <w:sz w:val="22"/>
          <w:szCs w:val="22"/>
          <w:shd w:val="clear" w:color="auto" w:fill="FFFFFF"/>
          <w:lang w:val="en-US"/>
        </w:rPr>
        <w:t xml:space="preserve"> </w:t>
      </w:r>
      <w:proofErr w:type="spellStart"/>
      <w:r w:rsidRPr="00D32EFF">
        <w:rPr>
          <w:rFonts w:ascii="Arial" w:eastAsiaTheme="minorEastAsia" w:hAnsi="Arial" w:cs="Arial"/>
          <w:color w:val="000000" w:themeColor="text1"/>
          <w:sz w:val="22"/>
          <w:szCs w:val="22"/>
          <w:shd w:val="clear" w:color="auto" w:fill="FFFFFF"/>
          <w:lang w:val="en-US"/>
        </w:rPr>
        <w:t>yn</w:t>
      </w:r>
      <w:proofErr w:type="spellEnd"/>
      <w:r w:rsidRPr="00D32EFF">
        <w:rPr>
          <w:rFonts w:ascii="Arial" w:eastAsiaTheme="minorEastAsia" w:hAnsi="Arial" w:cs="Arial"/>
          <w:color w:val="000000" w:themeColor="text1"/>
          <w:sz w:val="22"/>
          <w:szCs w:val="22"/>
          <w:shd w:val="clear" w:color="auto" w:fill="FFFFFF"/>
          <w:lang w:val="en-US"/>
        </w:rPr>
        <w:t>: https://schools.cityofsanctuary.org (</w:t>
      </w:r>
      <w:proofErr w:type="spellStart"/>
      <w:r w:rsidRPr="00D32EFF">
        <w:rPr>
          <w:rFonts w:ascii="Arial" w:eastAsiaTheme="minorEastAsia" w:hAnsi="Arial" w:cs="Arial"/>
          <w:color w:val="000000" w:themeColor="text1"/>
          <w:sz w:val="22"/>
          <w:szCs w:val="22"/>
          <w:shd w:val="clear" w:color="auto" w:fill="FFFFFF"/>
          <w:lang w:val="en-US"/>
        </w:rPr>
        <w:t>Cyrchwyd</w:t>
      </w:r>
      <w:proofErr w:type="spellEnd"/>
      <w:r w:rsidRPr="00D32EFF">
        <w:rPr>
          <w:rFonts w:ascii="Arial" w:eastAsiaTheme="minorEastAsia" w:hAnsi="Arial" w:cs="Arial"/>
          <w:color w:val="000000" w:themeColor="text1"/>
          <w:sz w:val="22"/>
          <w:szCs w:val="22"/>
          <w:shd w:val="clear" w:color="auto" w:fill="FFFFFF"/>
          <w:lang w:val="en-US"/>
        </w:rPr>
        <w:t xml:space="preserve"> 20 </w:t>
      </w:r>
      <w:proofErr w:type="spellStart"/>
      <w:r w:rsidRPr="00D32EFF">
        <w:rPr>
          <w:rFonts w:ascii="Arial" w:eastAsiaTheme="minorEastAsia" w:hAnsi="Arial" w:cs="Arial"/>
          <w:color w:val="000000" w:themeColor="text1"/>
          <w:sz w:val="22"/>
          <w:szCs w:val="22"/>
          <w:shd w:val="clear" w:color="auto" w:fill="FFFFFF"/>
          <w:lang w:val="en-US"/>
        </w:rPr>
        <w:t>Chwefror</w:t>
      </w:r>
      <w:proofErr w:type="spellEnd"/>
      <w:r w:rsidRPr="00D32EFF">
        <w:rPr>
          <w:rFonts w:ascii="Arial" w:eastAsiaTheme="minorEastAsia" w:hAnsi="Arial" w:cs="Arial"/>
          <w:color w:val="000000" w:themeColor="text1"/>
          <w:sz w:val="22"/>
          <w:szCs w:val="22"/>
          <w:shd w:val="clear" w:color="auto" w:fill="FFFFFF"/>
          <w:lang w:val="en-US"/>
        </w:rPr>
        <w:t xml:space="preserve"> 2024) </w:t>
      </w:r>
    </w:p>
    <w:p w14:paraId="22691E37" w14:textId="34D32685" w:rsidR="009730D2" w:rsidRPr="00D32EFF" w:rsidRDefault="009730D2" w:rsidP="009C7609">
      <w:pPr>
        <w:pStyle w:val="AssignBody"/>
        <w:numPr>
          <w:ilvl w:val="0"/>
          <w:numId w:val="1"/>
        </w:numPr>
        <w:rPr>
          <w:rFonts w:cs="Arial"/>
          <w:sz w:val="22"/>
          <w:szCs w:val="22"/>
        </w:rPr>
      </w:pPr>
      <w:proofErr w:type="spellStart"/>
      <w:r w:rsidRPr="00D32EFF">
        <w:rPr>
          <w:rFonts w:cs="Arial"/>
          <w:sz w:val="22"/>
          <w:szCs w:val="22"/>
        </w:rPr>
        <w:t>Urie</w:t>
      </w:r>
      <w:proofErr w:type="spellEnd"/>
      <w:r w:rsidRPr="00D32EFF">
        <w:rPr>
          <w:rFonts w:cs="Arial"/>
          <w:sz w:val="22"/>
          <w:szCs w:val="22"/>
        </w:rPr>
        <w:t xml:space="preserve"> Bronfenbrenner’s</w:t>
      </w:r>
      <w:r w:rsidR="00606FC1" w:rsidRPr="00D32EFF">
        <w:rPr>
          <w:rFonts w:cs="Arial"/>
          <w:sz w:val="22"/>
          <w:szCs w:val="22"/>
        </w:rPr>
        <w:t xml:space="preserve"> </w:t>
      </w:r>
      <w:r w:rsidRPr="00D32EFF">
        <w:rPr>
          <w:rFonts w:cs="Arial"/>
          <w:sz w:val="22"/>
          <w:szCs w:val="22"/>
        </w:rPr>
        <w:t>Ecological System’s Theory (</w:t>
      </w:r>
      <w:proofErr w:type="spellStart"/>
      <w:r w:rsidRPr="00D32EFF">
        <w:rPr>
          <w:rFonts w:cs="Arial"/>
          <w:sz w:val="22"/>
          <w:szCs w:val="22"/>
        </w:rPr>
        <w:t>d.d</w:t>
      </w:r>
      <w:proofErr w:type="spellEnd"/>
      <w:r w:rsidRPr="00D32EFF">
        <w:rPr>
          <w:rFonts w:cs="Arial"/>
          <w:sz w:val="22"/>
          <w:szCs w:val="22"/>
        </w:rPr>
        <w:t xml:space="preserve">).  </w:t>
      </w:r>
      <w:proofErr w:type="spellStart"/>
      <w:r w:rsidRPr="00D32EFF">
        <w:rPr>
          <w:rFonts w:eastAsiaTheme="minorEastAsia" w:cs="Arial"/>
          <w:sz w:val="22"/>
          <w:szCs w:val="22"/>
          <w:lang w:val="en-US"/>
        </w:rPr>
        <w:t>Ar</w:t>
      </w:r>
      <w:proofErr w:type="spellEnd"/>
      <w:r w:rsidRPr="00D32EFF">
        <w:rPr>
          <w:rFonts w:eastAsiaTheme="minorEastAsia" w:cs="Arial"/>
          <w:sz w:val="22"/>
          <w:szCs w:val="22"/>
          <w:lang w:val="en-US"/>
        </w:rPr>
        <w:t xml:space="preserve"> </w:t>
      </w:r>
      <w:proofErr w:type="spellStart"/>
      <w:r w:rsidRPr="00D32EFF">
        <w:rPr>
          <w:rFonts w:eastAsiaTheme="minorEastAsia" w:cs="Arial"/>
          <w:sz w:val="22"/>
          <w:szCs w:val="22"/>
          <w:lang w:val="en-US"/>
        </w:rPr>
        <w:t>gael</w:t>
      </w:r>
      <w:proofErr w:type="spellEnd"/>
      <w:r w:rsidRPr="00D32EFF">
        <w:rPr>
          <w:rFonts w:eastAsiaTheme="minorEastAsia" w:cs="Arial"/>
          <w:sz w:val="22"/>
          <w:szCs w:val="22"/>
          <w:lang w:val="en-US"/>
        </w:rPr>
        <w:t xml:space="preserve"> </w:t>
      </w:r>
      <w:proofErr w:type="spellStart"/>
      <w:r w:rsidRPr="00D32EFF">
        <w:rPr>
          <w:rFonts w:eastAsiaTheme="minorEastAsia" w:cs="Arial"/>
          <w:sz w:val="22"/>
          <w:szCs w:val="22"/>
          <w:lang w:val="en-US"/>
        </w:rPr>
        <w:t>yn</w:t>
      </w:r>
      <w:proofErr w:type="spellEnd"/>
      <w:r w:rsidRPr="00D32EFF">
        <w:rPr>
          <w:rFonts w:eastAsiaTheme="minorEastAsia" w:cs="Arial"/>
          <w:sz w:val="22"/>
          <w:szCs w:val="22"/>
          <w:lang w:val="en-US"/>
        </w:rPr>
        <w:t xml:space="preserve">: </w:t>
      </w:r>
      <w:hyperlink r:id="rId21" w:history="1">
        <w:r w:rsidRPr="00D32EFF">
          <w:rPr>
            <w:rStyle w:val="Hyperlink"/>
            <w:rFonts w:eastAsiaTheme="minorEastAsia" w:cs="Arial"/>
            <w:sz w:val="22"/>
            <w:szCs w:val="22"/>
            <w:lang w:val="en-US"/>
          </w:rPr>
          <w:t>http://psychchick15.weebly.com/psych-journal/journal-8-urie-bronfenbrenners-ecological-systems-theory</w:t>
        </w:r>
      </w:hyperlink>
      <w:r w:rsidRPr="00D32EFF">
        <w:rPr>
          <w:rFonts w:cs="Arial"/>
          <w:sz w:val="22"/>
          <w:szCs w:val="22"/>
          <w:lang w:val="en-US"/>
        </w:rPr>
        <w:t xml:space="preserve"> </w:t>
      </w:r>
      <w:r w:rsidRPr="00D32EFF">
        <w:rPr>
          <w:rFonts w:eastAsiaTheme="minorEastAsia" w:cs="Arial"/>
          <w:sz w:val="22"/>
          <w:szCs w:val="22"/>
          <w:lang w:val="en-US"/>
        </w:rPr>
        <w:t>(</w:t>
      </w:r>
      <w:proofErr w:type="spellStart"/>
      <w:r w:rsidRPr="00D32EFF">
        <w:rPr>
          <w:rFonts w:eastAsiaTheme="minorEastAsia" w:cs="Arial"/>
          <w:sz w:val="22"/>
          <w:szCs w:val="22"/>
          <w:lang w:val="en-US"/>
        </w:rPr>
        <w:t>Cyrchwyd</w:t>
      </w:r>
      <w:proofErr w:type="spellEnd"/>
      <w:r w:rsidRPr="00D32EFF">
        <w:rPr>
          <w:rFonts w:eastAsiaTheme="minorEastAsia" w:cs="Arial"/>
          <w:sz w:val="22"/>
          <w:szCs w:val="22"/>
          <w:lang w:val="en-US"/>
        </w:rPr>
        <w:t xml:space="preserve"> 20 </w:t>
      </w:r>
      <w:proofErr w:type="spellStart"/>
      <w:r w:rsidRPr="00D32EFF">
        <w:rPr>
          <w:rFonts w:eastAsiaTheme="minorEastAsia" w:cs="Arial"/>
          <w:sz w:val="22"/>
          <w:szCs w:val="22"/>
          <w:lang w:val="en-US"/>
        </w:rPr>
        <w:t>Chwefror</w:t>
      </w:r>
      <w:proofErr w:type="spellEnd"/>
      <w:r w:rsidRPr="00D32EFF">
        <w:rPr>
          <w:rFonts w:eastAsiaTheme="minorEastAsia" w:cs="Arial"/>
          <w:sz w:val="22"/>
          <w:szCs w:val="22"/>
          <w:lang w:val="en-US"/>
        </w:rPr>
        <w:t xml:space="preserve"> 2024). </w:t>
      </w:r>
    </w:p>
    <w:p w14:paraId="3C8345F8" w14:textId="025C9C48" w:rsidR="00606FC1" w:rsidRPr="00D32EFF" w:rsidRDefault="00606FC1" w:rsidP="009C7609">
      <w:pPr>
        <w:pStyle w:val="ListParagraph"/>
        <w:numPr>
          <w:ilvl w:val="0"/>
          <w:numId w:val="1"/>
        </w:numPr>
        <w:spacing w:after="100" w:afterAutospacing="1" w:line="360" w:lineRule="auto"/>
        <w:outlineLvl w:val="0"/>
        <w:rPr>
          <w:rFonts w:ascii="Arial" w:hAnsi="Arial" w:cs="Arial"/>
          <w:kern w:val="36"/>
          <w:sz w:val="22"/>
          <w:szCs w:val="22"/>
        </w:rPr>
      </w:pPr>
      <w:r w:rsidRPr="00D32EFF">
        <w:rPr>
          <w:rFonts w:ascii="Arial" w:hAnsi="Arial" w:cs="Arial"/>
          <w:kern w:val="36"/>
          <w:sz w:val="22"/>
          <w:szCs w:val="22"/>
        </w:rPr>
        <w:t xml:space="preserve">What Is Bandura’s Social Learning Theory? (2021). </w:t>
      </w:r>
      <w:proofErr w:type="spellStart"/>
      <w:r w:rsidRPr="00D32EFF">
        <w:rPr>
          <w:rFonts w:ascii="Arial" w:hAnsi="Arial" w:cs="Arial"/>
          <w:kern w:val="36"/>
          <w:sz w:val="22"/>
          <w:szCs w:val="22"/>
        </w:rPr>
        <w:t>Ar</w:t>
      </w:r>
      <w:proofErr w:type="spellEnd"/>
      <w:r w:rsidRPr="00D32EFF">
        <w:rPr>
          <w:rFonts w:ascii="Arial" w:hAnsi="Arial" w:cs="Arial"/>
          <w:kern w:val="36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kern w:val="36"/>
          <w:sz w:val="22"/>
          <w:szCs w:val="22"/>
        </w:rPr>
        <w:t>gael</w:t>
      </w:r>
      <w:proofErr w:type="spellEnd"/>
      <w:r w:rsidRPr="00D32EFF">
        <w:rPr>
          <w:rFonts w:ascii="Arial" w:hAnsi="Arial" w:cs="Arial"/>
          <w:kern w:val="36"/>
          <w:sz w:val="22"/>
          <w:szCs w:val="22"/>
        </w:rPr>
        <w:t xml:space="preserve"> </w:t>
      </w:r>
      <w:proofErr w:type="spellStart"/>
      <w:r w:rsidRPr="00D32EFF">
        <w:rPr>
          <w:rFonts w:ascii="Arial" w:hAnsi="Arial" w:cs="Arial"/>
          <w:kern w:val="36"/>
          <w:sz w:val="22"/>
          <w:szCs w:val="22"/>
        </w:rPr>
        <w:t>yn</w:t>
      </w:r>
      <w:proofErr w:type="spellEnd"/>
      <w:r w:rsidRPr="00D32EFF">
        <w:rPr>
          <w:rFonts w:ascii="Arial" w:hAnsi="Arial" w:cs="Arial"/>
          <w:kern w:val="36"/>
          <w:sz w:val="22"/>
          <w:szCs w:val="22"/>
        </w:rPr>
        <w:t xml:space="preserve">: </w:t>
      </w:r>
      <w:hyperlink r:id="rId22" w:history="1">
        <w:r w:rsidRPr="00D32EFF">
          <w:rPr>
            <w:rStyle w:val="Hyperlink"/>
            <w:rFonts w:ascii="Arial" w:hAnsi="Arial" w:cs="Arial"/>
            <w:kern w:val="36"/>
            <w:sz w:val="22"/>
            <w:szCs w:val="22"/>
          </w:rPr>
          <w:t>https://positivepsychology.com/social-learning-theory-bandura/</w:t>
        </w:r>
      </w:hyperlink>
      <w:r w:rsidRPr="00D32EFF">
        <w:rPr>
          <w:rFonts w:ascii="Arial" w:hAnsi="Arial" w:cs="Arial"/>
          <w:kern w:val="36"/>
          <w:sz w:val="22"/>
          <w:szCs w:val="22"/>
        </w:rPr>
        <w:t xml:space="preserve"> </w:t>
      </w:r>
      <w:r w:rsidRPr="00D32EFF">
        <w:rPr>
          <w:rFonts w:ascii="Arial" w:eastAsiaTheme="minorEastAsia" w:hAnsi="Arial" w:cs="Arial"/>
          <w:sz w:val="22"/>
          <w:szCs w:val="22"/>
          <w:lang w:val="en-US"/>
        </w:rPr>
        <w:t>(</w:t>
      </w:r>
      <w:proofErr w:type="spellStart"/>
      <w:r w:rsidRPr="00D32EFF">
        <w:rPr>
          <w:rFonts w:ascii="Arial" w:eastAsiaTheme="minorEastAsia" w:hAnsi="Arial" w:cs="Arial"/>
          <w:sz w:val="22"/>
          <w:szCs w:val="22"/>
          <w:lang w:val="en-US"/>
        </w:rPr>
        <w:t>Cyrchwyd</w:t>
      </w:r>
      <w:proofErr w:type="spellEnd"/>
      <w:r w:rsidRPr="00D32EFF">
        <w:rPr>
          <w:rFonts w:ascii="Arial" w:eastAsiaTheme="minorEastAsia" w:hAnsi="Arial" w:cs="Arial"/>
          <w:sz w:val="22"/>
          <w:szCs w:val="22"/>
          <w:lang w:val="en-US"/>
        </w:rPr>
        <w:t xml:space="preserve"> 2</w:t>
      </w:r>
      <w:r w:rsidRPr="00D32EFF">
        <w:rPr>
          <w:rFonts w:ascii="Arial" w:hAnsi="Arial" w:cs="Arial"/>
          <w:sz w:val="22"/>
          <w:szCs w:val="22"/>
          <w:lang w:val="en-US"/>
        </w:rPr>
        <w:t>2</w:t>
      </w:r>
      <w:r w:rsidRPr="00D32EFF">
        <w:rPr>
          <w:rFonts w:ascii="Arial" w:eastAsiaTheme="minorEastAsia" w:hAnsi="Arial" w:cs="Arial"/>
          <w:sz w:val="22"/>
          <w:szCs w:val="22"/>
          <w:lang w:val="en-US"/>
        </w:rPr>
        <w:t xml:space="preserve"> </w:t>
      </w:r>
      <w:proofErr w:type="spellStart"/>
      <w:r w:rsidRPr="00D32EFF">
        <w:rPr>
          <w:rFonts w:ascii="Arial" w:eastAsiaTheme="minorEastAsia" w:hAnsi="Arial" w:cs="Arial"/>
          <w:sz w:val="22"/>
          <w:szCs w:val="22"/>
          <w:lang w:val="en-US"/>
        </w:rPr>
        <w:t>Chwefror</w:t>
      </w:r>
      <w:proofErr w:type="spellEnd"/>
      <w:r w:rsidRPr="00D32EFF">
        <w:rPr>
          <w:rFonts w:ascii="Arial" w:eastAsiaTheme="minorEastAsia" w:hAnsi="Arial" w:cs="Arial"/>
          <w:sz w:val="22"/>
          <w:szCs w:val="22"/>
          <w:lang w:val="en-US"/>
        </w:rPr>
        <w:t xml:space="preserve"> 2024).</w:t>
      </w:r>
    </w:p>
    <w:p w14:paraId="54C80535" w14:textId="77777777" w:rsidR="009730D2" w:rsidRPr="00D32EFF" w:rsidRDefault="009730D2" w:rsidP="009C7609">
      <w:pPr>
        <w:pStyle w:val="AssignBody"/>
        <w:rPr>
          <w:rFonts w:cs="Arial"/>
          <w:sz w:val="22"/>
          <w:szCs w:val="22"/>
        </w:rPr>
      </w:pPr>
    </w:p>
    <w:p w14:paraId="50C58409" w14:textId="77777777" w:rsidR="009730D2" w:rsidRPr="00D32EFF" w:rsidRDefault="009730D2" w:rsidP="009730D2">
      <w:pPr>
        <w:pStyle w:val="AssignBody"/>
        <w:rPr>
          <w:rFonts w:cs="Arial"/>
          <w:sz w:val="22"/>
          <w:szCs w:val="22"/>
        </w:rPr>
      </w:pPr>
    </w:p>
    <w:p w14:paraId="133AD3CA" w14:textId="3A8E08D3" w:rsidR="009730D2" w:rsidRPr="00D32EFF" w:rsidRDefault="009730D2" w:rsidP="00E611D9">
      <w:pPr>
        <w:pStyle w:val="AssignBody"/>
        <w:rPr>
          <w:rFonts w:cs="Arial"/>
          <w:sz w:val="22"/>
          <w:szCs w:val="22"/>
        </w:rPr>
      </w:pPr>
    </w:p>
    <w:p w14:paraId="0829E800" w14:textId="77777777" w:rsidR="009D195B" w:rsidRPr="00D32EFF" w:rsidRDefault="009D195B" w:rsidP="009730D2">
      <w:pPr>
        <w:tabs>
          <w:tab w:val="left" w:pos="1685"/>
        </w:tabs>
        <w:rPr>
          <w:rFonts w:ascii="Arial" w:hAnsi="Arial" w:cs="Arial"/>
          <w:sz w:val="22"/>
          <w:szCs w:val="22"/>
        </w:rPr>
      </w:pPr>
    </w:p>
    <w:sectPr w:rsidR="009D195B" w:rsidRPr="00D32EFF" w:rsidSect="009C7609">
      <w:headerReference w:type="default" r:id="rId23"/>
      <w:footerReference w:type="default" r:id="rId24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2E41A0" w14:textId="77777777" w:rsidR="00294C3E" w:rsidRDefault="00294C3E" w:rsidP="00E611D9">
      <w:r>
        <w:separator/>
      </w:r>
    </w:p>
  </w:endnote>
  <w:endnote w:type="continuationSeparator" w:id="0">
    <w:p w14:paraId="1D8FDD59" w14:textId="77777777" w:rsidR="00294C3E" w:rsidRDefault="00294C3E" w:rsidP="00E611D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6A5A43CB" w:rsidR="00E611D9" w:rsidRDefault="009C7609">
    <w:pPr>
      <w:pStyle w:val="Footer"/>
      <w:jc w:val="center"/>
    </w:pPr>
    <w:proofErr w:type="spellStart"/>
    <w:r>
      <w:t>Tudalen</w:t>
    </w:r>
    <w:proofErr w:type="spellEnd"/>
    <w:r w:rsidR="00E611D9">
      <w:t xml:space="preserve">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E611D9">
          <w:fldChar w:fldCharType="begin"/>
        </w:r>
        <w:r w:rsidR="00E611D9">
          <w:instrText xml:space="preserve"> PAGE   \* MERGEFORMAT </w:instrText>
        </w:r>
        <w:r w:rsidR="00E611D9">
          <w:fldChar w:fldCharType="separate"/>
        </w:r>
        <w:r w:rsidR="009A0ECE">
          <w:rPr>
            <w:noProof/>
          </w:rPr>
          <w:t>1</w:t>
        </w:r>
        <w:r w:rsidR="00E611D9"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7D39E8" w14:textId="77777777" w:rsidR="00294C3E" w:rsidRDefault="00294C3E" w:rsidP="00E611D9">
      <w:r>
        <w:separator/>
      </w:r>
    </w:p>
  </w:footnote>
  <w:footnote w:type="continuationSeparator" w:id="0">
    <w:p w14:paraId="2B5E5346" w14:textId="77777777" w:rsidR="00294C3E" w:rsidRDefault="00294C3E" w:rsidP="00E611D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391A38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7A01EF">
            <w:rPr>
              <w:rFonts w:ascii="Arial" w:hAnsi="Arial" w:cs="Arial"/>
            </w:rPr>
            <w:t>7003C</w:t>
          </w:r>
        </w:p>
      </w:tc>
      <w:tc>
        <w:tcPr>
          <w:tcW w:w="4508" w:type="dxa"/>
        </w:tcPr>
        <w:p w14:paraId="51D506A0" w14:textId="621E3AEB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Myfyriwr</w:t>
          </w:r>
          <w:r w:rsidR="007A01EF">
            <w:rPr>
              <w:rFonts w:ascii="Arial" w:hAnsi="Arial" w:cs="Arial"/>
            </w:rPr>
            <w:t>:1811664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6005"/>
    <w:multiLevelType w:val="hybridMultilevel"/>
    <w:tmpl w:val="D2E082A2"/>
    <w:lvl w:ilvl="0" w:tplc="2A1CFD3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946AF56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BF22C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1FE05B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A8299B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4DC27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63448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A36DF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A9C809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E186501"/>
    <w:multiLevelType w:val="multilevel"/>
    <w:tmpl w:val="354AAD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6A03454"/>
    <w:multiLevelType w:val="hybridMultilevel"/>
    <w:tmpl w:val="5B0422B6"/>
    <w:lvl w:ilvl="0" w:tplc="F910A0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DC2BF94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A4CF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DB4DE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36D7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F14BD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71683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26055C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A2495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0227B62"/>
    <w:multiLevelType w:val="hybridMultilevel"/>
    <w:tmpl w:val="E780D6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4727AE"/>
    <w:multiLevelType w:val="hybridMultilevel"/>
    <w:tmpl w:val="F34C3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371708"/>
    <w:multiLevelType w:val="hybridMultilevel"/>
    <w:tmpl w:val="7718522A"/>
    <w:lvl w:ilvl="0" w:tplc="6FB292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CE4D7CE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6185B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BC00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3CA9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2B4AA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2C0E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DDEA3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222EE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4A265C8B"/>
    <w:multiLevelType w:val="multilevel"/>
    <w:tmpl w:val="F6D627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AB00110"/>
    <w:multiLevelType w:val="multilevel"/>
    <w:tmpl w:val="D5DE38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9D642E5"/>
    <w:multiLevelType w:val="multilevel"/>
    <w:tmpl w:val="FA7E67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97137F1"/>
    <w:multiLevelType w:val="multilevel"/>
    <w:tmpl w:val="CA5232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EB83BFC"/>
    <w:multiLevelType w:val="multilevel"/>
    <w:tmpl w:val="CFC410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61717237">
    <w:abstractNumId w:val="3"/>
  </w:num>
  <w:num w:numId="2" w16cid:durableId="136145394">
    <w:abstractNumId w:val="4"/>
  </w:num>
  <w:num w:numId="3" w16cid:durableId="1227255415">
    <w:abstractNumId w:val="6"/>
  </w:num>
  <w:num w:numId="4" w16cid:durableId="76438748">
    <w:abstractNumId w:val="9"/>
  </w:num>
  <w:num w:numId="5" w16cid:durableId="552931322">
    <w:abstractNumId w:val="1"/>
  </w:num>
  <w:num w:numId="6" w16cid:durableId="2053379497">
    <w:abstractNumId w:val="7"/>
  </w:num>
  <w:num w:numId="7" w16cid:durableId="480925303">
    <w:abstractNumId w:val="10"/>
  </w:num>
  <w:num w:numId="8" w16cid:durableId="1848056213">
    <w:abstractNumId w:val="8"/>
  </w:num>
  <w:num w:numId="9" w16cid:durableId="1952122601">
    <w:abstractNumId w:val="2"/>
  </w:num>
  <w:num w:numId="10" w16cid:durableId="637490429">
    <w:abstractNumId w:val="0"/>
  </w:num>
  <w:num w:numId="11" w16cid:durableId="25848907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B3B90"/>
    <w:rsid w:val="001D2CF5"/>
    <w:rsid w:val="002229F0"/>
    <w:rsid w:val="00294C3E"/>
    <w:rsid w:val="003B567F"/>
    <w:rsid w:val="003E55AE"/>
    <w:rsid w:val="00433F17"/>
    <w:rsid w:val="00455AD6"/>
    <w:rsid w:val="005956FB"/>
    <w:rsid w:val="00606FC1"/>
    <w:rsid w:val="006419C3"/>
    <w:rsid w:val="00673E32"/>
    <w:rsid w:val="00691A46"/>
    <w:rsid w:val="006B5861"/>
    <w:rsid w:val="007558AC"/>
    <w:rsid w:val="007A01EF"/>
    <w:rsid w:val="00817F7A"/>
    <w:rsid w:val="00877A8E"/>
    <w:rsid w:val="009543DC"/>
    <w:rsid w:val="009730D2"/>
    <w:rsid w:val="00991635"/>
    <w:rsid w:val="009A0ECE"/>
    <w:rsid w:val="009B47AE"/>
    <w:rsid w:val="009C7609"/>
    <w:rsid w:val="009D195B"/>
    <w:rsid w:val="00AD4EBD"/>
    <w:rsid w:val="00B67895"/>
    <w:rsid w:val="00BC3610"/>
    <w:rsid w:val="00BC651E"/>
    <w:rsid w:val="00BD4F30"/>
    <w:rsid w:val="00CA5F60"/>
    <w:rsid w:val="00CD1240"/>
    <w:rsid w:val="00D32EFF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73E3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606FC1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558A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7A01EF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7A01EF"/>
    <w:rPr>
      <w:kern w:val="2"/>
      <w:sz w:val="20"/>
      <w:szCs w:val="20"/>
      <w14:ligatures w14:val="standardContextual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7A01EF"/>
    <w:rPr>
      <w:kern w:val="2"/>
      <w:sz w:val="20"/>
      <w:szCs w:val="20"/>
      <w14:ligatures w14:val="standardContextual"/>
    </w:rPr>
  </w:style>
  <w:style w:type="paragraph" w:styleId="ListParagraph">
    <w:name w:val="List Paragraph"/>
    <w:basedOn w:val="Normal"/>
    <w:uiPriority w:val="34"/>
    <w:qFormat/>
    <w:rsid w:val="007A01EF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7A01E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730D2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06FC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pple-converted-space">
    <w:name w:val="apple-converted-space"/>
    <w:basedOn w:val="DefaultParagraphFont"/>
    <w:rsid w:val="00606FC1"/>
  </w:style>
  <w:style w:type="character" w:customStyle="1" w:styleId="Heading2Char">
    <w:name w:val="Heading 2 Char"/>
    <w:basedOn w:val="DefaultParagraphFont"/>
    <w:link w:val="Heading2"/>
    <w:uiPriority w:val="9"/>
    <w:rsid w:val="007558A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Strong">
    <w:name w:val="Strong"/>
    <w:basedOn w:val="DefaultParagraphFont"/>
    <w:uiPriority w:val="22"/>
    <w:qFormat/>
    <w:rsid w:val="00673E32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48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67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1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574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2534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8637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816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71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4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815261">
          <w:marLeft w:val="139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780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5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8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9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29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40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40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323933">
          <w:marLeft w:val="139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35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27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3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75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90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29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2453918">
          <w:marLeft w:val="139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3972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09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7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2366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4573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3080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42613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2063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llyw.cymru/llesiant-cenedlaethaur-dyfodol-cymru?_ga=2.40429025.296102477.1708772779-1086816732.1708101751&amp;_gl=1*i31n0j*_ga*MTA4NjgxNjczMi4xNzA4MTAxNzUx*_ga_L1471V4N02*MTcwODc5MzI2OS40LjAuMTcwODc5MzI2OS4wLjAuMA" TargetMode="External"/><Relationship Id="rId18" Type="http://schemas.openxmlformats.org/officeDocument/2006/relationships/hyperlink" Target="https://www.gwegogledd.cymru/wp-content/uploads/2018/02/Diweddariad-ar-Gwricwlwm-i-Gymru.pdf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://psychchick15.weebly.com/psych-journal/journal-8-urie-bronfenbrenners-ecological-systems-theory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www.estyn.gov.wales/system/files/2023-12/Inspection%20report%20Ysgol%20Gyfun%20G&#373;yr%202023_0.pdf" TargetMode="External"/><Relationship Id="rId17" Type="http://schemas.openxmlformats.org/officeDocument/2006/relationships/hyperlink" Target="https://www.yggwyr.org.uk/ysgol-noddfa/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cwricwlwm-i-gymru/cwricwlwm-i-gymru-cynllun-gweithredu/" TargetMode="External"/><Relationship Id="rId20" Type="http://schemas.openxmlformats.org/officeDocument/2006/relationships/hyperlink" Target="https://www.psychologynoteshq.com/bronfenbrenner-ecological-theory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styn.gov.wales/system/files/2021-08/Community%2520Schools%2520en.pdf" TargetMode="External"/><Relationship Id="rId24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hyperlink" Target="https://hwb.gov.wales/api/storage/b0e91f7c-0050-47b6-9b23-0273d39df9f3/canllawiau-cwricwlwm-i-gymru-070220.pdf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bera.ac.uk/researchers-resources/publications/ethicalguidelines-for-educational-research-2018" TargetMode="External"/><Relationship Id="rId19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gov.wales/sites/default/files/publications/2019-01/community-cohesion-national-delivery-plan-2016-17.pdf" TargetMode="External"/><Relationship Id="rId22" Type="http://schemas.openxmlformats.org/officeDocument/2006/relationships/hyperlink" Target="https://positivepsychology.com/social-learning-theory-bandura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3</Pages>
  <Words>1012</Words>
  <Characters>5770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Katie Jenkins</cp:lastModifiedBy>
  <cp:revision>4</cp:revision>
  <dcterms:created xsi:type="dcterms:W3CDTF">2024-03-02T12:28:00Z</dcterms:created>
  <dcterms:modified xsi:type="dcterms:W3CDTF">2024-03-02T12:32:00Z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