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19AF62" w14:textId="3FC76010" w:rsidR="00B30BB5" w:rsidRDefault="00B30BB5" w:rsidP="00B30BB5">
      <w:pPr>
        <w:rPr>
          <w:rFonts w:ascii="Arial" w:hAnsi="Arial" w:cs="Arial"/>
          <w:b/>
          <w:bCs/>
          <w:sz w:val="32"/>
          <w:szCs w:val="32"/>
        </w:rPr>
      </w:pPr>
      <w:r>
        <w:rPr>
          <w:b/>
          <w:bCs/>
          <w:sz w:val="32"/>
          <w:szCs w:val="30"/>
        </w:rPr>
        <w:t xml:space="preserve">                                      </w:t>
      </w:r>
      <w:r>
        <w:rPr>
          <w:rFonts w:ascii="Arial" w:hAnsi="Arial" w:cs="Arial"/>
          <w:b/>
          <w:bCs/>
          <w:sz w:val="32"/>
          <w:szCs w:val="32"/>
        </w:rPr>
        <w:t xml:space="preserve"> </w:t>
      </w:r>
      <w:r>
        <w:rPr>
          <w:rFonts w:ascii="Arial" w:hAnsi="Arial" w:cs="Arial"/>
          <w:b/>
          <w:bCs/>
          <w:sz w:val="32"/>
          <w:szCs w:val="32"/>
        </w:rPr>
        <w:t>Hotel Placement</w:t>
      </w:r>
      <w:r>
        <w:rPr>
          <w:rFonts w:ascii="Arial" w:hAnsi="Arial" w:cs="Arial"/>
          <w:b/>
          <w:bCs/>
          <w:sz w:val="32"/>
          <w:szCs w:val="32"/>
        </w:rPr>
        <w:t xml:space="preserve"> </w:t>
      </w:r>
    </w:p>
    <w:p w14:paraId="5EBD2D96" w14:textId="77777777" w:rsidR="00B30BB5" w:rsidRDefault="00B30BB5" w:rsidP="00B30BB5">
      <w:pPr>
        <w:rPr>
          <w:rFonts w:ascii="Arial" w:hAnsi="Arial" w:cs="Arial"/>
          <w:b/>
          <w:bCs/>
          <w:sz w:val="32"/>
          <w:szCs w:val="30"/>
        </w:rPr>
      </w:pPr>
    </w:p>
    <w:p w14:paraId="11FBECDE" w14:textId="53A3073C" w:rsidR="00B30BB5" w:rsidRPr="00B30BB5" w:rsidRDefault="00B30BB5" w:rsidP="00B30BB5">
      <w:pPr>
        <w:rPr>
          <w:rFonts w:ascii="Arial" w:hAnsi="Arial" w:cs="Arial"/>
          <w:b/>
          <w:bCs/>
          <w:sz w:val="32"/>
          <w:szCs w:val="30"/>
        </w:rPr>
      </w:pPr>
      <w:r>
        <w:rPr>
          <w:rFonts w:ascii="Arial" w:hAnsi="Arial" w:cs="Arial"/>
          <w:b/>
          <w:bCs/>
          <w:sz w:val="32"/>
          <w:szCs w:val="30"/>
        </w:rPr>
        <w:t xml:space="preserve">                 Managing Guest Service</w:t>
      </w:r>
      <w:r w:rsidR="00BB6EC9">
        <w:rPr>
          <w:rFonts w:ascii="Arial" w:hAnsi="Arial" w:cs="Arial"/>
          <w:b/>
          <w:bCs/>
          <w:sz w:val="32"/>
          <w:szCs w:val="30"/>
        </w:rPr>
        <w:t>s</w:t>
      </w:r>
      <w:r>
        <w:rPr>
          <w:rFonts w:ascii="Arial" w:hAnsi="Arial" w:cs="Arial"/>
          <w:b/>
          <w:bCs/>
          <w:sz w:val="32"/>
          <w:szCs w:val="30"/>
        </w:rPr>
        <w:t xml:space="preserve"> Operations</w:t>
      </w:r>
      <w:r>
        <w:rPr>
          <w:rFonts w:ascii="Arial" w:hAnsi="Arial" w:cs="Arial"/>
          <w:b/>
          <w:bCs/>
          <w:sz w:val="32"/>
          <w:szCs w:val="32"/>
        </w:rPr>
        <w:t xml:space="preserve">               </w:t>
      </w:r>
    </w:p>
    <w:p w14:paraId="08BABDCB" w14:textId="77777777" w:rsidR="00B30BB5" w:rsidRPr="00A5111C" w:rsidRDefault="00B30BB5" w:rsidP="00B30BB5">
      <w:pPr>
        <w:jc w:val="center"/>
        <w:rPr>
          <w:rFonts w:ascii="Arial" w:hAnsi="Arial" w:cs="Arial"/>
          <w:b/>
          <w:bCs/>
          <w:sz w:val="32"/>
          <w:szCs w:val="32"/>
        </w:rPr>
      </w:pPr>
    </w:p>
    <w:p w14:paraId="7E602A87" w14:textId="0CC34D65" w:rsidR="00B30BB5" w:rsidRDefault="00B30BB5" w:rsidP="00BB6EC9">
      <w:pPr>
        <w:jc w:val="center"/>
        <w:rPr>
          <w:rFonts w:ascii="Arial" w:hAnsi="Arial" w:cs="Arial"/>
          <w:b/>
          <w:bCs/>
          <w:sz w:val="32"/>
          <w:szCs w:val="32"/>
        </w:rPr>
      </w:pPr>
      <w:r w:rsidRPr="00A5111C">
        <w:rPr>
          <w:rFonts w:ascii="Arial" w:hAnsi="Arial" w:cs="Arial"/>
          <w:b/>
          <w:bCs/>
          <w:sz w:val="32"/>
          <w:szCs w:val="32"/>
        </w:rPr>
        <w:t>Module code: BMIH600</w:t>
      </w:r>
      <w:r>
        <w:rPr>
          <w:rFonts w:ascii="Arial" w:hAnsi="Arial" w:cs="Arial"/>
          <w:b/>
          <w:bCs/>
          <w:sz w:val="32"/>
          <w:szCs w:val="32"/>
        </w:rPr>
        <w:t>3</w:t>
      </w:r>
    </w:p>
    <w:p w14:paraId="4A4C832A" w14:textId="77777777" w:rsidR="00B30BB5" w:rsidRPr="00A5111C" w:rsidRDefault="00B30BB5" w:rsidP="00B30BB5">
      <w:pPr>
        <w:jc w:val="center"/>
        <w:rPr>
          <w:rFonts w:ascii="Arial" w:hAnsi="Arial" w:cs="Arial"/>
          <w:b/>
          <w:bCs/>
          <w:sz w:val="32"/>
          <w:szCs w:val="32"/>
        </w:rPr>
      </w:pPr>
    </w:p>
    <w:p w14:paraId="7450C17D" w14:textId="77777777" w:rsidR="00B30BB5" w:rsidRDefault="00B30BB5" w:rsidP="00B30BB5">
      <w:pPr>
        <w:jc w:val="center"/>
        <w:rPr>
          <w:rFonts w:ascii="Arial" w:hAnsi="Arial" w:cs="Arial"/>
          <w:b/>
          <w:bCs/>
          <w:sz w:val="32"/>
          <w:szCs w:val="32"/>
        </w:rPr>
      </w:pPr>
      <w:r w:rsidRPr="00A5111C">
        <w:rPr>
          <w:rFonts w:ascii="Arial" w:hAnsi="Arial" w:cs="Arial"/>
          <w:b/>
          <w:bCs/>
          <w:sz w:val="32"/>
          <w:szCs w:val="32"/>
        </w:rPr>
        <w:t xml:space="preserve">Student Name: Mr </w:t>
      </w:r>
      <w:proofErr w:type="spellStart"/>
      <w:r w:rsidRPr="00A5111C">
        <w:rPr>
          <w:rFonts w:ascii="Arial" w:hAnsi="Arial" w:cs="Arial"/>
          <w:b/>
          <w:bCs/>
          <w:sz w:val="32"/>
          <w:szCs w:val="32"/>
        </w:rPr>
        <w:t>Zoltán</w:t>
      </w:r>
      <w:proofErr w:type="spellEnd"/>
      <w:r w:rsidRPr="00A5111C">
        <w:rPr>
          <w:rFonts w:ascii="Arial" w:hAnsi="Arial" w:cs="Arial"/>
          <w:b/>
          <w:bCs/>
          <w:sz w:val="32"/>
          <w:szCs w:val="32"/>
        </w:rPr>
        <w:t xml:space="preserve"> </w:t>
      </w:r>
      <w:proofErr w:type="spellStart"/>
      <w:r w:rsidRPr="00A5111C">
        <w:rPr>
          <w:rFonts w:ascii="Arial" w:hAnsi="Arial" w:cs="Arial"/>
          <w:b/>
          <w:bCs/>
          <w:sz w:val="32"/>
          <w:szCs w:val="32"/>
        </w:rPr>
        <w:t>Máthé</w:t>
      </w:r>
      <w:proofErr w:type="spellEnd"/>
    </w:p>
    <w:p w14:paraId="591BD371" w14:textId="77777777" w:rsidR="00B30BB5" w:rsidRPr="00A5111C" w:rsidRDefault="00B30BB5" w:rsidP="00B30BB5">
      <w:pPr>
        <w:jc w:val="center"/>
        <w:rPr>
          <w:rFonts w:ascii="Arial" w:hAnsi="Arial" w:cs="Arial"/>
          <w:b/>
          <w:bCs/>
          <w:sz w:val="32"/>
          <w:szCs w:val="32"/>
        </w:rPr>
      </w:pPr>
    </w:p>
    <w:p w14:paraId="1B8B79C8" w14:textId="77777777" w:rsidR="00B30BB5" w:rsidRDefault="00B30BB5" w:rsidP="00B30BB5">
      <w:pPr>
        <w:jc w:val="center"/>
        <w:rPr>
          <w:rFonts w:ascii="Arial" w:hAnsi="Arial" w:cs="Arial"/>
          <w:b/>
          <w:bCs/>
          <w:sz w:val="32"/>
          <w:szCs w:val="32"/>
        </w:rPr>
      </w:pPr>
      <w:r w:rsidRPr="00A5111C">
        <w:rPr>
          <w:rFonts w:ascii="Arial" w:hAnsi="Arial" w:cs="Arial"/>
          <w:b/>
          <w:bCs/>
          <w:sz w:val="32"/>
          <w:szCs w:val="32"/>
        </w:rPr>
        <w:t>Student ID:2110539</w:t>
      </w:r>
    </w:p>
    <w:p w14:paraId="50CBBE6E" w14:textId="77777777" w:rsidR="00B30BB5" w:rsidRPr="00A5111C" w:rsidRDefault="00B30BB5" w:rsidP="00B30BB5">
      <w:pPr>
        <w:jc w:val="center"/>
        <w:rPr>
          <w:rFonts w:ascii="Arial" w:hAnsi="Arial" w:cs="Arial"/>
          <w:b/>
          <w:bCs/>
          <w:sz w:val="32"/>
          <w:szCs w:val="32"/>
        </w:rPr>
      </w:pPr>
    </w:p>
    <w:p w14:paraId="33555475" w14:textId="77777777" w:rsidR="00B30BB5" w:rsidRPr="00A5111C" w:rsidRDefault="00B30BB5" w:rsidP="00B30BB5">
      <w:pPr>
        <w:jc w:val="center"/>
        <w:rPr>
          <w:rFonts w:ascii="Arial" w:hAnsi="Arial" w:cs="Arial"/>
          <w:b/>
          <w:bCs/>
          <w:sz w:val="32"/>
          <w:szCs w:val="32"/>
        </w:rPr>
      </w:pPr>
      <w:r w:rsidRPr="00A5111C">
        <w:rPr>
          <w:rFonts w:ascii="Arial" w:hAnsi="Arial" w:cs="Arial"/>
          <w:b/>
          <w:bCs/>
          <w:sz w:val="32"/>
          <w:szCs w:val="32"/>
        </w:rPr>
        <w:t>Lecturer: Neil Dyer</w:t>
      </w:r>
    </w:p>
    <w:p w14:paraId="3C67747A" w14:textId="51776E5E" w:rsidR="001834FC" w:rsidRPr="00B30BB5" w:rsidRDefault="001834FC">
      <w:pPr>
        <w:rPr>
          <w:b/>
          <w:bCs/>
          <w:sz w:val="32"/>
          <w:szCs w:val="32"/>
        </w:rPr>
      </w:pPr>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6AE1BA5F" w:rsidR="001834FC" w:rsidRPr="00B30BB5" w:rsidRDefault="001834FC">
          <w:pPr>
            <w:pStyle w:val="TOCHeading"/>
            <w:rPr>
              <w:rFonts w:ascii="Arial" w:eastAsiaTheme="minorHAnsi" w:hAnsi="Arial" w:cs="Arial"/>
              <w:b/>
              <w:bCs/>
              <w:color w:val="000000" w:themeColor="text1"/>
              <w:sz w:val="28"/>
              <w:szCs w:val="28"/>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BB5">
            <w:rP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4E5F3323" w14:textId="0B4FC793" w:rsidR="001F098A" w:rsidRPr="00B30BB5" w:rsidRDefault="001834FC">
          <w:pPr>
            <w:pStyle w:val="TOC1"/>
            <w:tabs>
              <w:tab w:val="right" w:leader="dot" w:pos="9016"/>
            </w:tabs>
            <w:rPr>
              <w:rFonts w:ascii="Arial" w:eastAsiaTheme="minorEastAsia" w:hAnsi="Arial" w:cs="Arial"/>
              <w:noProof/>
              <w:color w:val="auto"/>
              <w:kern w:val="2"/>
              <w:szCs w:val="24"/>
              <w:lang w:eastAsia="en-GB" w:bidi="bn-BD"/>
              <w14:ligatures w14:val="standardContextual"/>
            </w:rPr>
          </w:pPr>
          <w:r w:rsidRPr="00B30BB5">
            <w:rPr>
              <w:rFonts w:ascii="Arial" w:hAnsi="Arial" w:cs="Arial"/>
              <w:b/>
              <w:bCs/>
              <w:noProof/>
              <w:szCs w:val="24"/>
            </w:rPr>
            <w:fldChar w:fldCharType="begin"/>
          </w:r>
          <w:r w:rsidRPr="00B30BB5">
            <w:rPr>
              <w:rFonts w:ascii="Arial" w:hAnsi="Arial" w:cs="Arial"/>
              <w:b/>
              <w:bCs/>
              <w:noProof/>
              <w:szCs w:val="24"/>
            </w:rPr>
            <w:instrText xml:space="preserve"> TOC \o "1-3" \h \z \u </w:instrText>
          </w:r>
          <w:r w:rsidRPr="00B30BB5">
            <w:rPr>
              <w:rFonts w:ascii="Arial" w:hAnsi="Arial" w:cs="Arial"/>
              <w:b/>
              <w:bCs/>
              <w:noProof/>
              <w:szCs w:val="24"/>
            </w:rPr>
            <w:fldChar w:fldCharType="separate"/>
          </w:r>
          <w:hyperlink w:anchor="_Toc156880729" w:history="1">
            <w:r w:rsidR="001F098A" w:rsidRPr="00B30BB5">
              <w:rPr>
                <w:rStyle w:val="Hyperlink"/>
                <w:rFonts w:ascii="Arial" w:hAnsi="Arial" w:cs="Arial"/>
                <w:noProof/>
                <w:szCs w:val="24"/>
              </w:rPr>
              <w:t>Introduction</w:t>
            </w:r>
            <w:r w:rsidR="001F098A" w:rsidRPr="00B30BB5">
              <w:rPr>
                <w:rFonts w:ascii="Arial" w:hAnsi="Arial" w:cs="Arial"/>
                <w:noProof/>
                <w:webHidden/>
                <w:szCs w:val="24"/>
              </w:rPr>
              <w:tab/>
            </w:r>
            <w:r w:rsidR="001F098A" w:rsidRPr="00B30BB5">
              <w:rPr>
                <w:rFonts w:ascii="Arial" w:hAnsi="Arial" w:cs="Arial"/>
                <w:noProof/>
                <w:webHidden/>
                <w:szCs w:val="24"/>
              </w:rPr>
              <w:fldChar w:fldCharType="begin"/>
            </w:r>
            <w:r w:rsidR="001F098A" w:rsidRPr="00B30BB5">
              <w:rPr>
                <w:rFonts w:ascii="Arial" w:hAnsi="Arial" w:cs="Arial"/>
                <w:noProof/>
                <w:webHidden/>
                <w:szCs w:val="24"/>
              </w:rPr>
              <w:instrText xml:space="preserve"> PAGEREF _Toc156880729 \h </w:instrText>
            </w:r>
            <w:r w:rsidR="001F098A" w:rsidRPr="00B30BB5">
              <w:rPr>
                <w:rFonts w:ascii="Arial" w:hAnsi="Arial" w:cs="Arial"/>
                <w:noProof/>
                <w:webHidden/>
                <w:szCs w:val="24"/>
              </w:rPr>
            </w:r>
            <w:r w:rsidR="001F098A" w:rsidRPr="00B30BB5">
              <w:rPr>
                <w:rFonts w:ascii="Arial" w:hAnsi="Arial" w:cs="Arial"/>
                <w:noProof/>
                <w:webHidden/>
                <w:szCs w:val="24"/>
              </w:rPr>
              <w:fldChar w:fldCharType="separate"/>
            </w:r>
            <w:r w:rsidR="001F098A" w:rsidRPr="00B30BB5">
              <w:rPr>
                <w:rFonts w:ascii="Arial" w:hAnsi="Arial" w:cs="Arial"/>
                <w:noProof/>
                <w:webHidden/>
                <w:szCs w:val="24"/>
              </w:rPr>
              <w:t>1</w:t>
            </w:r>
            <w:r w:rsidR="001F098A" w:rsidRPr="00B30BB5">
              <w:rPr>
                <w:rFonts w:ascii="Arial" w:hAnsi="Arial" w:cs="Arial"/>
                <w:noProof/>
                <w:webHidden/>
                <w:szCs w:val="24"/>
              </w:rPr>
              <w:fldChar w:fldCharType="end"/>
            </w:r>
          </w:hyperlink>
        </w:p>
        <w:p w14:paraId="35399344" w14:textId="1631AF16" w:rsidR="001F098A" w:rsidRPr="00B30BB5" w:rsidRDefault="00C4778E">
          <w:pPr>
            <w:pStyle w:val="TOC1"/>
            <w:tabs>
              <w:tab w:val="right" w:leader="dot" w:pos="9016"/>
            </w:tabs>
            <w:rPr>
              <w:rFonts w:ascii="Arial" w:eastAsiaTheme="minorEastAsia" w:hAnsi="Arial" w:cs="Arial"/>
              <w:noProof/>
              <w:color w:val="auto"/>
              <w:kern w:val="2"/>
              <w:szCs w:val="24"/>
              <w:lang w:eastAsia="en-GB" w:bidi="bn-BD"/>
              <w14:ligatures w14:val="standardContextual"/>
            </w:rPr>
          </w:pPr>
          <w:hyperlink w:anchor="_Toc156880730" w:history="1">
            <w:r w:rsidR="001F098A" w:rsidRPr="00B30BB5">
              <w:rPr>
                <w:rStyle w:val="Hyperlink"/>
                <w:rFonts w:ascii="Arial" w:hAnsi="Arial" w:cs="Arial"/>
                <w:noProof/>
                <w:szCs w:val="24"/>
              </w:rPr>
              <w:t>1. Reflection on Experience and Personal Development</w:t>
            </w:r>
            <w:r w:rsidR="001F098A" w:rsidRPr="00B30BB5">
              <w:rPr>
                <w:rFonts w:ascii="Arial" w:hAnsi="Arial" w:cs="Arial"/>
                <w:noProof/>
                <w:webHidden/>
                <w:szCs w:val="24"/>
              </w:rPr>
              <w:tab/>
            </w:r>
            <w:r w:rsidR="001F098A" w:rsidRPr="00B30BB5">
              <w:rPr>
                <w:rFonts w:ascii="Arial" w:hAnsi="Arial" w:cs="Arial"/>
                <w:noProof/>
                <w:webHidden/>
                <w:szCs w:val="24"/>
              </w:rPr>
              <w:fldChar w:fldCharType="begin"/>
            </w:r>
            <w:r w:rsidR="001F098A" w:rsidRPr="00B30BB5">
              <w:rPr>
                <w:rFonts w:ascii="Arial" w:hAnsi="Arial" w:cs="Arial"/>
                <w:noProof/>
                <w:webHidden/>
                <w:szCs w:val="24"/>
              </w:rPr>
              <w:instrText xml:space="preserve"> PAGEREF _Toc156880730 \h </w:instrText>
            </w:r>
            <w:r w:rsidR="001F098A" w:rsidRPr="00B30BB5">
              <w:rPr>
                <w:rFonts w:ascii="Arial" w:hAnsi="Arial" w:cs="Arial"/>
                <w:noProof/>
                <w:webHidden/>
                <w:szCs w:val="24"/>
              </w:rPr>
            </w:r>
            <w:r w:rsidR="001F098A" w:rsidRPr="00B30BB5">
              <w:rPr>
                <w:rFonts w:ascii="Arial" w:hAnsi="Arial" w:cs="Arial"/>
                <w:noProof/>
                <w:webHidden/>
                <w:szCs w:val="24"/>
              </w:rPr>
              <w:fldChar w:fldCharType="separate"/>
            </w:r>
            <w:r w:rsidR="001F098A" w:rsidRPr="00B30BB5">
              <w:rPr>
                <w:rFonts w:ascii="Arial" w:hAnsi="Arial" w:cs="Arial"/>
                <w:noProof/>
                <w:webHidden/>
                <w:szCs w:val="24"/>
              </w:rPr>
              <w:t>2</w:t>
            </w:r>
            <w:r w:rsidR="001F098A" w:rsidRPr="00B30BB5">
              <w:rPr>
                <w:rFonts w:ascii="Arial" w:hAnsi="Arial" w:cs="Arial"/>
                <w:noProof/>
                <w:webHidden/>
                <w:szCs w:val="24"/>
              </w:rPr>
              <w:fldChar w:fldCharType="end"/>
            </w:r>
          </w:hyperlink>
        </w:p>
        <w:p w14:paraId="7CD37177" w14:textId="22BA0DCA" w:rsidR="001F098A" w:rsidRPr="00B30BB5" w:rsidRDefault="00C4778E">
          <w:pPr>
            <w:pStyle w:val="TOC1"/>
            <w:tabs>
              <w:tab w:val="right" w:leader="dot" w:pos="9016"/>
            </w:tabs>
            <w:rPr>
              <w:rFonts w:ascii="Arial" w:eastAsiaTheme="minorEastAsia" w:hAnsi="Arial" w:cs="Arial"/>
              <w:noProof/>
              <w:color w:val="auto"/>
              <w:kern w:val="2"/>
              <w:szCs w:val="24"/>
              <w:lang w:eastAsia="en-GB" w:bidi="bn-BD"/>
              <w14:ligatures w14:val="standardContextual"/>
            </w:rPr>
          </w:pPr>
          <w:hyperlink w:anchor="_Toc156880731" w:history="1">
            <w:r w:rsidR="001F098A" w:rsidRPr="00B30BB5">
              <w:rPr>
                <w:rStyle w:val="Hyperlink"/>
                <w:rFonts w:ascii="Arial" w:hAnsi="Arial" w:cs="Arial"/>
                <w:noProof/>
                <w:szCs w:val="24"/>
              </w:rPr>
              <w:t>2. Critical Analysis of Work-Based Skills and Technical Knowledge</w:t>
            </w:r>
            <w:r w:rsidR="001F098A" w:rsidRPr="00B30BB5">
              <w:rPr>
                <w:rFonts w:ascii="Arial" w:hAnsi="Arial" w:cs="Arial"/>
                <w:noProof/>
                <w:webHidden/>
                <w:szCs w:val="24"/>
              </w:rPr>
              <w:tab/>
            </w:r>
            <w:r w:rsidR="001F098A" w:rsidRPr="00B30BB5">
              <w:rPr>
                <w:rFonts w:ascii="Arial" w:hAnsi="Arial" w:cs="Arial"/>
                <w:noProof/>
                <w:webHidden/>
                <w:szCs w:val="24"/>
              </w:rPr>
              <w:fldChar w:fldCharType="begin"/>
            </w:r>
            <w:r w:rsidR="001F098A" w:rsidRPr="00B30BB5">
              <w:rPr>
                <w:rFonts w:ascii="Arial" w:hAnsi="Arial" w:cs="Arial"/>
                <w:noProof/>
                <w:webHidden/>
                <w:szCs w:val="24"/>
              </w:rPr>
              <w:instrText xml:space="preserve"> PAGEREF _Toc156880731 \h </w:instrText>
            </w:r>
            <w:r w:rsidR="001F098A" w:rsidRPr="00B30BB5">
              <w:rPr>
                <w:rFonts w:ascii="Arial" w:hAnsi="Arial" w:cs="Arial"/>
                <w:noProof/>
                <w:webHidden/>
                <w:szCs w:val="24"/>
              </w:rPr>
            </w:r>
            <w:r w:rsidR="001F098A" w:rsidRPr="00B30BB5">
              <w:rPr>
                <w:rFonts w:ascii="Arial" w:hAnsi="Arial" w:cs="Arial"/>
                <w:noProof/>
                <w:webHidden/>
                <w:szCs w:val="24"/>
              </w:rPr>
              <w:fldChar w:fldCharType="separate"/>
            </w:r>
            <w:r w:rsidR="001F098A" w:rsidRPr="00B30BB5">
              <w:rPr>
                <w:rFonts w:ascii="Arial" w:hAnsi="Arial" w:cs="Arial"/>
                <w:noProof/>
                <w:webHidden/>
                <w:szCs w:val="24"/>
              </w:rPr>
              <w:t>2</w:t>
            </w:r>
            <w:r w:rsidR="001F098A" w:rsidRPr="00B30BB5">
              <w:rPr>
                <w:rFonts w:ascii="Arial" w:hAnsi="Arial" w:cs="Arial"/>
                <w:noProof/>
                <w:webHidden/>
                <w:szCs w:val="24"/>
              </w:rPr>
              <w:fldChar w:fldCharType="end"/>
            </w:r>
          </w:hyperlink>
        </w:p>
        <w:p w14:paraId="56B4D34C" w14:textId="4094AEE4" w:rsidR="001F098A" w:rsidRPr="00B30BB5" w:rsidRDefault="00C4778E">
          <w:pPr>
            <w:pStyle w:val="TOC1"/>
            <w:tabs>
              <w:tab w:val="right" w:leader="dot" w:pos="9016"/>
            </w:tabs>
            <w:rPr>
              <w:rFonts w:ascii="Arial" w:eastAsiaTheme="minorEastAsia" w:hAnsi="Arial" w:cs="Arial"/>
              <w:noProof/>
              <w:color w:val="auto"/>
              <w:kern w:val="2"/>
              <w:szCs w:val="24"/>
              <w:lang w:eastAsia="en-GB" w:bidi="bn-BD"/>
              <w14:ligatures w14:val="standardContextual"/>
            </w:rPr>
          </w:pPr>
          <w:hyperlink w:anchor="_Toc156880732" w:history="1">
            <w:r w:rsidR="001F098A" w:rsidRPr="00B30BB5">
              <w:rPr>
                <w:rStyle w:val="Hyperlink"/>
                <w:rFonts w:ascii="Arial" w:hAnsi="Arial" w:cs="Arial"/>
                <w:noProof/>
                <w:szCs w:val="24"/>
              </w:rPr>
              <w:t>3. Reflection on Organisational Issues</w:t>
            </w:r>
            <w:r w:rsidR="001F098A" w:rsidRPr="00B30BB5">
              <w:rPr>
                <w:rFonts w:ascii="Arial" w:hAnsi="Arial" w:cs="Arial"/>
                <w:noProof/>
                <w:webHidden/>
                <w:szCs w:val="24"/>
              </w:rPr>
              <w:tab/>
            </w:r>
            <w:r w:rsidR="001F098A" w:rsidRPr="00B30BB5">
              <w:rPr>
                <w:rFonts w:ascii="Arial" w:hAnsi="Arial" w:cs="Arial"/>
                <w:noProof/>
                <w:webHidden/>
                <w:szCs w:val="24"/>
              </w:rPr>
              <w:fldChar w:fldCharType="begin"/>
            </w:r>
            <w:r w:rsidR="001F098A" w:rsidRPr="00B30BB5">
              <w:rPr>
                <w:rFonts w:ascii="Arial" w:hAnsi="Arial" w:cs="Arial"/>
                <w:noProof/>
                <w:webHidden/>
                <w:szCs w:val="24"/>
              </w:rPr>
              <w:instrText xml:space="preserve"> PAGEREF _Toc156880732 \h </w:instrText>
            </w:r>
            <w:r w:rsidR="001F098A" w:rsidRPr="00B30BB5">
              <w:rPr>
                <w:rFonts w:ascii="Arial" w:hAnsi="Arial" w:cs="Arial"/>
                <w:noProof/>
                <w:webHidden/>
                <w:szCs w:val="24"/>
              </w:rPr>
            </w:r>
            <w:r w:rsidR="001F098A" w:rsidRPr="00B30BB5">
              <w:rPr>
                <w:rFonts w:ascii="Arial" w:hAnsi="Arial" w:cs="Arial"/>
                <w:noProof/>
                <w:webHidden/>
                <w:szCs w:val="24"/>
              </w:rPr>
              <w:fldChar w:fldCharType="separate"/>
            </w:r>
            <w:r w:rsidR="001F098A" w:rsidRPr="00B30BB5">
              <w:rPr>
                <w:rFonts w:ascii="Arial" w:hAnsi="Arial" w:cs="Arial"/>
                <w:noProof/>
                <w:webHidden/>
                <w:szCs w:val="24"/>
              </w:rPr>
              <w:t>3</w:t>
            </w:r>
            <w:r w:rsidR="001F098A" w:rsidRPr="00B30BB5">
              <w:rPr>
                <w:rFonts w:ascii="Arial" w:hAnsi="Arial" w:cs="Arial"/>
                <w:noProof/>
                <w:webHidden/>
                <w:szCs w:val="24"/>
              </w:rPr>
              <w:fldChar w:fldCharType="end"/>
            </w:r>
          </w:hyperlink>
        </w:p>
        <w:p w14:paraId="721AE831" w14:textId="01BE1080" w:rsidR="001F098A" w:rsidRPr="00B30BB5" w:rsidRDefault="00C4778E">
          <w:pPr>
            <w:pStyle w:val="TOC1"/>
            <w:tabs>
              <w:tab w:val="right" w:leader="dot" w:pos="9016"/>
            </w:tabs>
            <w:rPr>
              <w:rFonts w:ascii="Arial" w:eastAsiaTheme="minorEastAsia" w:hAnsi="Arial" w:cs="Arial"/>
              <w:noProof/>
              <w:color w:val="auto"/>
              <w:kern w:val="2"/>
              <w:szCs w:val="24"/>
              <w:lang w:eastAsia="en-GB" w:bidi="bn-BD"/>
              <w14:ligatures w14:val="standardContextual"/>
            </w:rPr>
          </w:pPr>
          <w:hyperlink w:anchor="_Toc156880733" w:history="1">
            <w:r w:rsidR="001F098A" w:rsidRPr="00B30BB5">
              <w:rPr>
                <w:rStyle w:val="Hyperlink"/>
                <w:rFonts w:ascii="Arial" w:hAnsi="Arial" w:cs="Arial"/>
                <w:noProof/>
                <w:szCs w:val="24"/>
              </w:rPr>
              <w:t>4. Future Action Plan</w:t>
            </w:r>
            <w:r w:rsidR="001F098A" w:rsidRPr="00B30BB5">
              <w:rPr>
                <w:rFonts w:ascii="Arial" w:hAnsi="Arial" w:cs="Arial"/>
                <w:noProof/>
                <w:webHidden/>
                <w:szCs w:val="24"/>
              </w:rPr>
              <w:tab/>
            </w:r>
            <w:r w:rsidR="001F098A" w:rsidRPr="00B30BB5">
              <w:rPr>
                <w:rFonts w:ascii="Arial" w:hAnsi="Arial" w:cs="Arial"/>
                <w:noProof/>
                <w:webHidden/>
                <w:szCs w:val="24"/>
              </w:rPr>
              <w:fldChar w:fldCharType="begin"/>
            </w:r>
            <w:r w:rsidR="001F098A" w:rsidRPr="00B30BB5">
              <w:rPr>
                <w:rFonts w:ascii="Arial" w:hAnsi="Arial" w:cs="Arial"/>
                <w:noProof/>
                <w:webHidden/>
                <w:szCs w:val="24"/>
              </w:rPr>
              <w:instrText xml:space="preserve"> PAGEREF _Toc156880733 \h </w:instrText>
            </w:r>
            <w:r w:rsidR="001F098A" w:rsidRPr="00B30BB5">
              <w:rPr>
                <w:rFonts w:ascii="Arial" w:hAnsi="Arial" w:cs="Arial"/>
                <w:noProof/>
                <w:webHidden/>
                <w:szCs w:val="24"/>
              </w:rPr>
            </w:r>
            <w:r w:rsidR="001F098A" w:rsidRPr="00B30BB5">
              <w:rPr>
                <w:rFonts w:ascii="Arial" w:hAnsi="Arial" w:cs="Arial"/>
                <w:noProof/>
                <w:webHidden/>
                <w:szCs w:val="24"/>
              </w:rPr>
              <w:fldChar w:fldCharType="separate"/>
            </w:r>
            <w:r w:rsidR="001F098A" w:rsidRPr="00B30BB5">
              <w:rPr>
                <w:rFonts w:ascii="Arial" w:hAnsi="Arial" w:cs="Arial"/>
                <w:noProof/>
                <w:webHidden/>
                <w:szCs w:val="24"/>
              </w:rPr>
              <w:t>4</w:t>
            </w:r>
            <w:r w:rsidR="001F098A" w:rsidRPr="00B30BB5">
              <w:rPr>
                <w:rFonts w:ascii="Arial" w:hAnsi="Arial" w:cs="Arial"/>
                <w:noProof/>
                <w:webHidden/>
                <w:szCs w:val="24"/>
              </w:rPr>
              <w:fldChar w:fldCharType="end"/>
            </w:r>
          </w:hyperlink>
        </w:p>
        <w:p w14:paraId="0D4A9AFC" w14:textId="666DDBFC" w:rsidR="001F098A" w:rsidRPr="00B30BB5" w:rsidRDefault="00C4778E">
          <w:pPr>
            <w:pStyle w:val="TOC1"/>
            <w:tabs>
              <w:tab w:val="right" w:leader="dot" w:pos="9016"/>
            </w:tabs>
            <w:rPr>
              <w:rFonts w:ascii="Arial" w:eastAsiaTheme="minorEastAsia" w:hAnsi="Arial" w:cs="Arial"/>
              <w:noProof/>
              <w:color w:val="auto"/>
              <w:kern w:val="2"/>
              <w:szCs w:val="24"/>
              <w:lang w:eastAsia="en-GB" w:bidi="bn-BD"/>
              <w14:ligatures w14:val="standardContextual"/>
            </w:rPr>
          </w:pPr>
          <w:hyperlink w:anchor="_Toc156880734" w:history="1">
            <w:r w:rsidR="001F098A" w:rsidRPr="00B30BB5">
              <w:rPr>
                <w:rStyle w:val="Hyperlink"/>
                <w:rFonts w:ascii="Arial" w:hAnsi="Arial" w:cs="Arial"/>
                <w:noProof/>
                <w:szCs w:val="24"/>
              </w:rPr>
              <w:t>Conclusion</w:t>
            </w:r>
            <w:r w:rsidR="001F098A" w:rsidRPr="00B30BB5">
              <w:rPr>
                <w:rFonts w:ascii="Arial" w:hAnsi="Arial" w:cs="Arial"/>
                <w:noProof/>
                <w:webHidden/>
                <w:szCs w:val="24"/>
              </w:rPr>
              <w:tab/>
            </w:r>
            <w:r w:rsidR="001F098A" w:rsidRPr="00B30BB5">
              <w:rPr>
                <w:rFonts w:ascii="Arial" w:hAnsi="Arial" w:cs="Arial"/>
                <w:noProof/>
                <w:webHidden/>
                <w:szCs w:val="24"/>
              </w:rPr>
              <w:fldChar w:fldCharType="begin"/>
            </w:r>
            <w:r w:rsidR="001F098A" w:rsidRPr="00B30BB5">
              <w:rPr>
                <w:rFonts w:ascii="Arial" w:hAnsi="Arial" w:cs="Arial"/>
                <w:noProof/>
                <w:webHidden/>
                <w:szCs w:val="24"/>
              </w:rPr>
              <w:instrText xml:space="preserve"> PAGEREF _Toc156880734 \h </w:instrText>
            </w:r>
            <w:r w:rsidR="001F098A" w:rsidRPr="00B30BB5">
              <w:rPr>
                <w:rFonts w:ascii="Arial" w:hAnsi="Arial" w:cs="Arial"/>
                <w:noProof/>
                <w:webHidden/>
                <w:szCs w:val="24"/>
              </w:rPr>
            </w:r>
            <w:r w:rsidR="001F098A" w:rsidRPr="00B30BB5">
              <w:rPr>
                <w:rFonts w:ascii="Arial" w:hAnsi="Arial" w:cs="Arial"/>
                <w:noProof/>
                <w:webHidden/>
                <w:szCs w:val="24"/>
              </w:rPr>
              <w:fldChar w:fldCharType="separate"/>
            </w:r>
            <w:r w:rsidR="001F098A" w:rsidRPr="00B30BB5">
              <w:rPr>
                <w:rFonts w:ascii="Arial" w:hAnsi="Arial" w:cs="Arial"/>
                <w:noProof/>
                <w:webHidden/>
                <w:szCs w:val="24"/>
              </w:rPr>
              <w:t>7</w:t>
            </w:r>
            <w:r w:rsidR="001F098A" w:rsidRPr="00B30BB5">
              <w:rPr>
                <w:rFonts w:ascii="Arial" w:hAnsi="Arial" w:cs="Arial"/>
                <w:noProof/>
                <w:webHidden/>
                <w:szCs w:val="24"/>
              </w:rPr>
              <w:fldChar w:fldCharType="end"/>
            </w:r>
          </w:hyperlink>
        </w:p>
        <w:p w14:paraId="022880B4" w14:textId="362AE763" w:rsidR="001F098A" w:rsidRPr="00B30BB5" w:rsidRDefault="00C4778E">
          <w:pPr>
            <w:pStyle w:val="TOC1"/>
            <w:tabs>
              <w:tab w:val="right" w:leader="dot" w:pos="9016"/>
            </w:tabs>
            <w:rPr>
              <w:rFonts w:ascii="Arial" w:eastAsiaTheme="minorEastAsia" w:hAnsi="Arial" w:cs="Arial"/>
              <w:noProof/>
              <w:color w:val="auto"/>
              <w:kern w:val="2"/>
              <w:szCs w:val="24"/>
              <w:lang w:eastAsia="en-GB" w:bidi="bn-BD"/>
              <w14:ligatures w14:val="standardContextual"/>
            </w:rPr>
          </w:pPr>
          <w:hyperlink w:anchor="_Toc156880735" w:history="1">
            <w:r w:rsidR="001F098A" w:rsidRPr="00B30BB5">
              <w:rPr>
                <w:rStyle w:val="Hyperlink"/>
                <w:rFonts w:ascii="Arial" w:hAnsi="Arial" w:cs="Arial"/>
                <w:noProof/>
                <w:szCs w:val="24"/>
              </w:rPr>
              <w:t>Reference</w:t>
            </w:r>
            <w:r w:rsidR="001F098A" w:rsidRPr="00B30BB5">
              <w:rPr>
                <w:rFonts w:ascii="Arial" w:hAnsi="Arial" w:cs="Arial"/>
                <w:noProof/>
                <w:webHidden/>
                <w:szCs w:val="24"/>
              </w:rPr>
              <w:tab/>
            </w:r>
            <w:r w:rsidR="001F098A" w:rsidRPr="00B30BB5">
              <w:rPr>
                <w:rFonts w:ascii="Arial" w:hAnsi="Arial" w:cs="Arial"/>
                <w:noProof/>
                <w:webHidden/>
                <w:szCs w:val="24"/>
              </w:rPr>
              <w:fldChar w:fldCharType="begin"/>
            </w:r>
            <w:r w:rsidR="001F098A" w:rsidRPr="00B30BB5">
              <w:rPr>
                <w:rFonts w:ascii="Arial" w:hAnsi="Arial" w:cs="Arial"/>
                <w:noProof/>
                <w:webHidden/>
                <w:szCs w:val="24"/>
              </w:rPr>
              <w:instrText xml:space="preserve"> PAGEREF _Toc156880735 \h </w:instrText>
            </w:r>
            <w:r w:rsidR="001F098A" w:rsidRPr="00B30BB5">
              <w:rPr>
                <w:rFonts w:ascii="Arial" w:hAnsi="Arial" w:cs="Arial"/>
                <w:noProof/>
                <w:webHidden/>
                <w:szCs w:val="24"/>
              </w:rPr>
            </w:r>
            <w:r w:rsidR="001F098A" w:rsidRPr="00B30BB5">
              <w:rPr>
                <w:rFonts w:ascii="Arial" w:hAnsi="Arial" w:cs="Arial"/>
                <w:noProof/>
                <w:webHidden/>
                <w:szCs w:val="24"/>
              </w:rPr>
              <w:fldChar w:fldCharType="separate"/>
            </w:r>
            <w:r w:rsidR="001F098A" w:rsidRPr="00B30BB5">
              <w:rPr>
                <w:rFonts w:ascii="Arial" w:hAnsi="Arial" w:cs="Arial"/>
                <w:noProof/>
                <w:webHidden/>
                <w:szCs w:val="24"/>
              </w:rPr>
              <w:t>8</w:t>
            </w:r>
            <w:r w:rsidR="001F098A" w:rsidRPr="00B30BB5">
              <w:rPr>
                <w:rFonts w:ascii="Arial" w:hAnsi="Arial" w:cs="Arial"/>
                <w:noProof/>
                <w:webHidden/>
                <w:szCs w:val="24"/>
              </w:rPr>
              <w:fldChar w:fldCharType="end"/>
            </w:r>
          </w:hyperlink>
        </w:p>
        <w:p w14:paraId="11FB9FCD" w14:textId="66DE33FC" w:rsidR="001834FC" w:rsidRDefault="001834FC">
          <w:r w:rsidRPr="00B30BB5">
            <w:rPr>
              <w:rFonts w:ascii="Arial" w:hAnsi="Arial" w:cs="Arial"/>
              <w:b/>
              <w:bCs/>
              <w:noProof/>
              <w:szCs w:val="24"/>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3942AD">
          <w:footerReference w:type="default" r:id="rId7"/>
          <w:pgSz w:w="11906" w:h="16838" w:code="9"/>
          <w:pgMar w:top="1440" w:right="1440" w:bottom="1440" w:left="1440" w:header="720" w:footer="720" w:gutter="0"/>
          <w:pgNumType w:fmt="lowerRoman"/>
          <w:cols w:space="720"/>
          <w:docGrid w:linePitch="360"/>
        </w:sectPr>
      </w:pPr>
    </w:p>
    <w:p w14:paraId="194129F4" w14:textId="756AA5DC" w:rsidR="001834FC" w:rsidRPr="00B30BB5" w:rsidRDefault="001834FC" w:rsidP="001834FC">
      <w:pPr>
        <w:pStyle w:val="Heading1"/>
        <w:rPr>
          <w:rFonts w:ascii="Arial" w:hAnsi="Arial" w:cs="Arial"/>
        </w:rPr>
      </w:pPr>
      <w:bookmarkStart w:id="0" w:name="_Toc156880729"/>
      <w:r w:rsidRPr="00B30BB5">
        <w:rPr>
          <w:rFonts w:ascii="Arial" w:hAnsi="Arial" w:cs="Arial"/>
        </w:rPr>
        <w:lastRenderedPageBreak/>
        <w:t>Introduction</w:t>
      </w:r>
      <w:bookmarkEnd w:id="0"/>
      <w:r w:rsidRPr="00B30BB5">
        <w:rPr>
          <w:rFonts w:ascii="Arial" w:hAnsi="Arial" w:cs="Arial"/>
        </w:rPr>
        <w:t xml:space="preserve"> </w:t>
      </w:r>
    </w:p>
    <w:p w14:paraId="4FDB1E6B" w14:textId="2EBDD227" w:rsidR="00CD0249" w:rsidRPr="00B30BB5" w:rsidRDefault="00F503ED" w:rsidP="000F02BF">
      <w:pPr>
        <w:rPr>
          <w:rFonts w:ascii="Arial" w:hAnsi="Arial" w:cs="Arial"/>
        </w:rPr>
      </w:pPr>
      <w:r w:rsidRPr="00B30BB5">
        <w:rPr>
          <w:rFonts w:ascii="Arial" w:hAnsi="Arial" w:cs="Arial"/>
        </w:rPr>
        <w:t xml:space="preserve">The organisation that has been chosen is the </w:t>
      </w:r>
      <w:r w:rsidR="00B30BB5">
        <w:rPr>
          <w:rFonts w:ascii="Arial" w:hAnsi="Arial" w:cs="Arial"/>
        </w:rPr>
        <w:t xml:space="preserve">Double Tree </w:t>
      </w:r>
      <w:proofErr w:type="gramStart"/>
      <w:r w:rsidR="00B30BB5">
        <w:rPr>
          <w:rFonts w:ascii="Arial" w:hAnsi="Arial" w:cs="Arial"/>
        </w:rPr>
        <w:t>By</w:t>
      </w:r>
      <w:proofErr w:type="gramEnd"/>
      <w:r w:rsidR="00B30BB5">
        <w:rPr>
          <w:rFonts w:ascii="Arial" w:hAnsi="Arial" w:cs="Arial"/>
        </w:rPr>
        <w:t xml:space="preserve"> </w:t>
      </w:r>
      <w:r w:rsidRPr="00B30BB5">
        <w:rPr>
          <w:rFonts w:ascii="Arial" w:hAnsi="Arial" w:cs="Arial"/>
        </w:rPr>
        <w:t xml:space="preserve">Hilton Bristol </w:t>
      </w:r>
      <w:r w:rsidR="007B021F" w:rsidRPr="00B30BB5">
        <w:rPr>
          <w:rFonts w:ascii="Arial" w:hAnsi="Arial" w:cs="Arial"/>
        </w:rPr>
        <w:t xml:space="preserve">North </w:t>
      </w:r>
      <w:r w:rsidRPr="00B30BB5">
        <w:rPr>
          <w:rFonts w:ascii="Arial" w:hAnsi="Arial" w:cs="Arial"/>
        </w:rPr>
        <w:t>where the placement is done. Moreover, the placement is done</w:t>
      </w:r>
      <w:r w:rsidR="007B021F" w:rsidRPr="00B30BB5">
        <w:rPr>
          <w:rFonts w:ascii="Arial" w:hAnsi="Arial" w:cs="Arial"/>
        </w:rPr>
        <w:t xml:space="preserve"> reception, front </w:t>
      </w:r>
      <w:r w:rsidR="00BD1A73" w:rsidRPr="00B30BB5">
        <w:rPr>
          <w:rFonts w:ascii="Arial" w:hAnsi="Arial" w:cs="Arial"/>
        </w:rPr>
        <w:t>desk</w:t>
      </w:r>
      <w:r w:rsidR="00827EC9" w:rsidRPr="00B30BB5">
        <w:rPr>
          <w:rFonts w:ascii="Arial" w:hAnsi="Arial" w:cs="Arial"/>
        </w:rPr>
        <w:t xml:space="preserve">. The organisation seems to be </w:t>
      </w:r>
      <w:r w:rsidR="0045603F" w:rsidRPr="00B30BB5">
        <w:rPr>
          <w:rFonts w:ascii="Arial" w:hAnsi="Arial" w:cs="Arial"/>
        </w:rPr>
        <w:t>good at providing service to the guests of the organisation</w:t>
      </w:r>
      <w:r w:rsidR="001249F7" w:rsidRPr="00B30BB5">
        <w:rPr>
          <w:rFonts w:ascii="Arial" w:hAnsi="Arial" w:cs="Arial"/>
        </w:rPr>
        <w:t xml:space="preserve"> (Hilton, 2023)</w:t>
      </w:r>
      <w:r w:rsidR="0045603F" w:rsidRPr="00B30BB5">
        <w:rPr>
          <w:rFonts w:ascii="Arial" w:hAnsi="Arial" w:cs="Arial"/>
        </w:rPr>
        <w:t xml:space="preserve">. The organisation tends to </w:t>
      </w:r>
      <w:r w:rsidR="00936F6F" w:rsidRPr="00B30BB5">
        <w:rPr>
          <w:rFonts w:ascii="Arial" w:hAnsi="Arial" w:cs="Arial"/>
        </w:rPr>
        <w:t>provide services based on the needs of the customers which means they have different ranges of service from regular to luxury hotel services</w:t>
      </w:r>
      <w:r w:rsidR="00A6551E" w:rsidRPr="00B30BB5">
        <w:rPr>
          <w:rFonts w:ascii="Arial" w:hAnsi="Arial" w:cs="Arial"/>
        </w:rPr>
        <w:t xml:space="preserve"> that provide quality guest service. The learning objectives of the placement is to </w:t>
      </w:r>
      <w:r w:rsidR="00CD0249" w:rsidRPr="00B30BB5">
        <w:rPr>
          <w:rFonts w:ascii="Arial" w:hAnsi="Arial" w:cs="Arial"/>
        </w:rPr>
        <w:t>main</w:t>
      </w:r>
      <w:r w:rsidR="000128B3" w:rsidRPr="00B30BB5">
        <w:rPr>
          <w:rFonts w:ascii="Arial" w:hAnsi="Arial" w:cs="Arial"/>
        </w:rPr>
        <w:t>tenance of</w:t>
      </w:r>
      <w:r w:rsidR="00E91D0D" w:rsidRPr="00B30BB5">
        <w:rPr>
          <w:rFonts w:ascii="Arial" w:hAnsi="Arial" w:cs="Arial"/>
        </w:rPr>
        <w:t xml:space="preserve"> the position of the placement through fulfilling duties</w:t>
      </w:r>
      <w:r w:rsidR="00CD0249" w:rsidRPr="00B30BB5">
        <w:rPr>
          <w:rFonts w:ascii="Arial" w:hAnsi="Arial" w:cs="Arial"/>
        </w:rPr>
        <w:t>, learning</w:t>
      </w:r>
      <w:r w:rsidR="00E91D0D" w:rsidRPr="00B30BB5">
        <w:rPr>
          <w:rFonts w:ascii="Arial" w:hAnsi="Arial" w:cs="Arial"/>
        </w:rPr>
        <w:t xml:space="preserve"> </w:t>
      </w:r>
      <w:r w:rsidR="000128B3" w:rsidRPr="00B30BB5">
        <w:rPr>
          <w:rFonts w:ascii="Arial" w:hAnsi="Arial" w:cs="Arial"/>
        </w:rPr>
        <w:t xml:space="preserve">analysis of </w:t>
      </w:r>
      <w:r w:rsidR="00E91D0D" w:rsidRPr="00B30BB5">
        <w:rPr>
          <w:rFonts w:ascii="Arial" w:hAnsi="Arial" w:cs="Arial"/>
        </w:rPr>
        <w:t xml:space="preserve">management performance for </w:t>
      </w:r>
      <w:r w:rsidR="00CD0249" w:rsidRPr="00B30BB5">
        <w:rPr>
          <w:rFonts w:ascii="Arial" w:hAnsi="Arial" w:cs="Arial"/>
        </w:rPr>
        <w:t>coordination of guest services</w:t>
      </w:r>
      <w:r w:rsidR="00E91D0D" w:rsidRPr="00B30BB5">
        <w:rPr>
          <w:rFonts w:ascii="Arial" w:hAnsi="Arial" w:cs="Arial"/>
        </w:rPr>
        <w:t xml:space="preserve"> and business environment</w:t>
      </w:r>
      <w:r w:rsidR="00CD0249" w:rsidRPr="00B30BB5">
        <w:rPr>
          <w:rFonts w:ascii="Arial" w:hAnsi="Arial" w:cs="Arial"/>
        </w:rPr>
        <w:t xml:space="preserve"> and </w:t>
      </w:r>
      <w:r w:rsidR="00E91D0D" w:rsidRPr="00B30BB5">
        <w:rPr>
          <w:rFonts w:ascii="Arial" w:hAnsi="Arial" w:cs="Arial"/>
        </w:rPr>
        <w:t>under</w:t>
      </w:r>
      <w:r w:rsidR="000128B3" w:rsidRPr="00B30BB5">
        <w:rPr>
          <w:rFonts w:ascii="Arial" w:hAnsi="Arial" w:cs="Arial"/>
        </w:rPr>
        <w:t>standing</w:t>
      </w:r>
      <w:r w:rsidR="00E91D0D" w:rsidRPr="00B30BB5">
        <w:rPr>
          <w:rFonts w:ascii="Arial" w:hAnsi="Arial" w:cs="Arial"/>
        </w:rPr>
        <w:t xml:space="preserve"> guest service</w:t>
      </w:r>
      <w:r w:rsidR="002B592B" w:rsidRPr="00B30BB5">
        <w:rPr>
          <w:rFonts w:ascii="Arial" w:hAnsi="Arial" w:cs="Arial"/>
        </w:rPr>
        <w:t>-</w:t>
      </w:r>
      <w:r w:rsidR="00E91D0D" w:rsidRPr="00B30BB5">
        <w:rPr>
          <w:rFonts w:ascii="Arial" w:hAnsi="Arial" w:cs="Arial"/>
        </w:rPr>
        <w:t>related issues</w:t>
      </w:r>
      <w:r w:rsidR="000128B3" w:rsidRPr="00B30BB5">
        <w:rPr>
          <w:rFonts w:ascii="Arial" w:hAnsi="Arial" w:cs="Arial"/>
        </w:rPr>
        <w:t xml:space="preserve"> for best guest service experience. </w:t>
      </w:r>
      <w:r w:rsidR="0022027D" w:rsidRPr="00B30BB5">
        <w:rPr>
          <w:rFonts w:ascii="Arial" w:hAnsi="Arial" w:cs="Arial"/>
        </w:rPr>
        <w:t>The Gibb’s reflective model will be followed for reflecting on overall experience</w:t>
      </w:r>
      <w:r w:rsidR="00C55346" w:rsidRPr="00B30BB5">
        <w:rPr>
          <w:rFonts w:ascii="Arial" w:hAnsi="Arial" w:cs="Arial"/>
        </w:rPr>
        <w:t>.</w:t>
      </w:r>
    </w:p>
    <w:p w14:paraId="18687F88" w14:textId="77777777" w:rsidR="00CD0249" w:rsidRPr="00B30BB5" w:rsidRDefault="00CD0249">
      <w:pPr>
        <w:spacing w:line="259" w:lineRule="auto"/>
        <w:jc w:val="left"/>
        <w:rPr>
          <w:rFonts w:ascii="Arial" w:hAnsi="Arial" w:cs="Arial"/>
        </w:rPr>
      </w:pPr>
      <w:r w:rsidRPr="00B30BB5">
        <w:rPr>
          <w:rFonts w:ascii="Arial" w:hAnsi="Arial" w:cs="Arial"/>
        </w:rPr>
        <w:br w:type="page"/>
      </w:r>
    </w:p>
    <w:p w14:paraId="13E439A9" w14:textId="7111DA62" w:rsidR="007902D6" w:rsidRPr="00B30BB5" w:rsidRDefault="00595B0E" w:rsidP="00871433">
      <w:pPr>
        <w:pStyle w:val="Heading1"/>
        <w:rPr>
          <w:rFonts w:ascii="Arial" w:hAnsi="Arial" w:cs="Arial"/>
        </w:rPr>
      </w:pPr>
      <w:bookmarkStart w:id="1" w:name="_Toc156880730"/>
      <w:r w:rsidRPr="00B30BB5">
        <w:rPr>
          <w:rFonts w:ascii="Arial" w:hAnsi="Arial" w:cs="Arial"/>
        </w:rPr>
        <w:lastRenderedPageBreak/>
        <w:t xml:space="preserve">1. </w:t>
      </w:r>
      <w:r w:rsidR="007902D6" w:rsidRPr="00B30BB5">
        <w:rPr>
          <w:rFonts w:ascii="Arial" w:hAnsi="Arial" w:cs="Arial"/>
        </w:rPr>
        <w:t>Reflection on Experience and Personal Development</w:t>
      </w:r>
      <w:bookmarkEnd w:id="1"/>
    </w:p>
    <w:p w14:paraId="620C0CE5" w14:textId="05F3905B" w:rsidR="00713DD2" w:rsidRPr="00B30BB5" w:rsidRDefault="00193227" w:rsidP="000F02BF">
      <w:pPr>
        <w:rPr>
          <w:rFonts w:ascii="Arial" w:hAnsi="Arial" w:cs="Arial"/>
        </w:rPr>
      </w:pPr>
      <w:r w:rsidRPr="00B30BB5">
        <w:rPr>
          <w:rFonts w:ascii="Arial" w:hAnsi="Arial" w:cs="Arial"/>
        </w:rPr>
        <w:t xml:space="preserve">As the placement was done at reception, front desk, it was mainly related with dealing with the guests of the chosen organisation. </w:t>
      </w:r>
      <w:r w:rsidR="0027278F" w:rsidRPr="00B30BB5">
        <w:rPr>
          <w:rFonts w:ascii="Arial" w:hAnsi="Arial" w:cs="Arial"/>
        </w:rPr>
        <w:t xml:space="preserve">I had to join the team of reception at learn about the duties in detail. I started practical implementation after learning about them., I felt that I had not fully gained some necessary skills before joining the placement which are </w:t>
      </w:r>
      <w:r w:rsidR="00A03B77" w:rsidRPr="00B30BB5">
        <w:rPr>
          <w:rFonts w:ascii="Arial" w:hAnsi="Arial" w:cs="Arial"/>
        </w:rPr>
        <w:t xml:space="preserve">communication skills, </w:t>
      </w:r>
      <w:r w:rsidR="00A31E36" w:rsidRPr="00B30BB5">
        <w:rPr>
          <w:rFonts w:ascii="Arial" w:hAnsi="Arial" w:cs="Arial"/>
        </w:rPr>
        <w:t xml:space="preserve">teamwork, task management skills and </w:t>
      </w:r>
      <w:r w:rsidR="00A03B77" w:rsidRPr="00B30BB5">
        <w:rPr>
          <w:rFonts w:ascii="Arial" w:hAnsi="Arial" w:cs="Arial"/>
        </w:rPr>
        <w:t>analytical skills</w:t>
      </w:r>
      <w:r w:rsidR="00844F05" w:rsidRPr="00B30BB5">
        <w:rPr>
          <w:rFonts w:ascii="Arial" w:hAnsi="Arial" w:cs="Arial"/>
        </w:rPr>
        <w:t xml:space="preserve"> (Ryan, 2015)</w:t>
      </w:r>
      <w:r w:rsidR="00A03B77" w:rsidRPr="00B30BB5">
        <w:rPr>
          <w:rFonts w:ascii="Arial" w:hAnsi="Arial" w:cs="Arial"/>
        </w:rPr>
        <w:t xml:space="preserve">. </w:t>
      </w:r>
      <w:r w:rsidR="00F362AF" w:rsidRPr="00B30BB5">
        <w:rPr>
          <w:rFonts w:ascii="Arial" w:hAnsi="Arial" w:cs="Arial"/>
        </w:rPr>
        <w:t>During evaluation</w:t>
      </w:r>
      <w:r w:rsidR="002002A5" w:rsidRPr="00B30BB5">
        <w:rPr>
          <w:rFonts w:ascii="Arial" w:hAnsi="Arial" w:cs="Arial"/>
        </w:rPr>
        <w:t xml:space="preserve">, it </w:t>
      </w:r>
      <w:r w:rsidR="00A83DF3" w:rsidRPr="00B30BB5">
        <w:rPr>
          <w:rFonts w:ascii="Arial" w:hAnsi="Arial" w:cs="Arial"/>
        </w:rPr>
        <w:t>helped me definitely to learn about customers and the overall work. The thing that seemed bad is that the lack of previous professional experience was hindering my professional growth.</w:t>
      </w:r>
      <w:r w:rsidR="00F362AF" w:rsidRPr="00B30BB5">
        <w:rPr>
          <w:rFonts w:ascii="Arial" w:hAnsi="Arial" w:cs="Arial"/>
        </w:rPr>
        <w:t xml:space="preserve"> </w:t>
      </w:r>
      <w:r w:rsidR="00A31E36" w:rsidRPr="00B30BB5">
        <w:rPr>
          <w:rFonts w:ascii="Arial" w:hAnsi="Arial" w:cs="Arial"/>
        </w:rPr>
        <w:t xml:space="preserve">I </w:t>
      </w:r>
      <w:r w:rsidR="00214D71" w:rsidRPr="00B30BB5">
        <w:rPr>
          <w:rFonts w:ascii="Arial" w:hAnsi="Arial" w:cs="Arial"/>
        </w:rPr>
        <w:t xml:space="preserve">also learned that during analysis that </w:t>
      </w:r>
      <w:r w:rsidR="00A31E36" w:rsidRPr="00B30BB5">
        <w:rPr>
          <w:rFonts w:ascii="Arial" w:hAnsi="Arial" w:cs="Arial"/>
        </w:rPr>
        <w:t xml:space="preserve">learning about these skills </w:t>
      </w:r>
      <w:r w:rsidR="007B79D8" w:rsidRPr="00B30BB5">
        <w:rPr>
          <w:rFonts w:ascii="Arial" w:hAnsi="Arial" w:cs="Arial"/>
        </w:rPr>
        <w:t xml:space="preserve">helps to learn further on how to deal with customers properly and </w:t>
      </w:r>
      <w:r w:rsidR="00A83DF3" w:rsidRPr="00B30BB5">
        <w:rPr>
          <w:rFonts w:ascii="Arial" w:hAnsi="Arial" w:cs="Arial"/>
        </w:rPr>
        <w:t xml:space="preserve">fulfil their requirements </w:t>
      </w:r>
      <w:r w:rsidR="002002A5" w:rsidRPr="00B30BB5">
        <w:rPr>
          <w:rFonts w:ascii="Arial" w:hAnsi="Arial" w:cs="Arial"/>
        </w:rPr>
        <w:t xml:space="preserve">for </w:t>
      </w:r>
      <w:r w:rsidR="00A83DF3" w:rsidRPr="00B30BB5">
        <w:rPr>
          <w:rFonts w:ascii="Arial" w:hAnsi="Arial" w:cs="Arial"/>
        </w:rPr>
        <w:t xml:space="preserve">customer satisfaction. </w:t>
      </w:r>
      <w:r w:rsidR="005E0D77" w:rsidRPr="00B30BB5">
        <w:rPr>
          <w:rFonts w:ascii="Arial" w:hAnsi="Arial" w:cs="Arial"/>
        </w:rPr>
        <w:t xml:space="preserve">I concluded that the fact that the personal and vocational development seems necessary in such organisation. With the opportunities of personal and vocational develop, I can work differently with much more knowledge and skills to deal with critical situations related to guest service. </w:t>
      </w:r>
      <w:r w:rsidR="00713DD2" w:rsidRPr="00B30BB5">
        <w:rPr>
          <w:rFonts w:ascii="Arial" w:hAnsi="Arial" w:cs="Arial"/>
        </w:rPr>
        <w:t>That can help me to gain the desired personal development and professional growth. This is the reason I plan to develop the skills within</w:t>
      </w:r>
      <w:r w:rsidR="002002A5" w:rsidRPr="00B30BB5">
        <w:rPr>
          <w:rFonts w:ascii="Arial" w:hAnsi="Arial" w:cs="Arial"/>
        </w:rPr>
        <w:t xml:space="preserve"> a specific timeline</w:t>
      </w:r>
      <w:r w:rsidR="00C55346" w:rsidRPr="00B30BB5">
        <w:rPr>
          <w:rFonts w:ascii="Arial" w:hAnsi="Arial" w:cs="Arial"/>
        </w:rPr>
        <w:t xml:space="preserve"> (The University of Edinburgh, 2023)</w:t>
      </w:r>
      <w:r w:rsidR="00713DD2" w:rsidRPr="00B30BB5">
        <w:rPr>
          <w:rFonts w:ascii="Arial" w:hAnsi="Arial" w:cs="Arial"/>
        </w:rPr>
        <w:t>.</w:t>
      </w:r>
    </w:p>
    <w:p w14:paraId="14FD1914" w14:textId="340CB8F2" w:rsidR="00713DD2" w:rsidRPr="00B30BB5" w:rsidRDefault="00595B0E" w:rsidP="00713DD2">
      <w:pPr>
        <w:pStyle w:val="Heading1"/>
        <w:rPr>
          <w:rFonts w:ascii="Arial" w:hAnsi="Arial" w:cs="Arial"/>
        </w:rPr>
      </w:pPr>
      <w:bookmarkStart w:id="2" w:name="_Toc156880731"/>
      <w:r w:rsidRPr="00B30BB5">
        <w:rPr>
          <w:rFonts w:ascii="Arial" w:hAnsi="Arial" w:cs="Arial"/>
        </w:rPr>
        <w:t xml:space="preserve">2. </w:t>
      </w:r>
      <w:r w:rsidR="00713DD2" w:rsidRPr="00B30BB5">
        <w:rPr>
          <w:rFonts w:ascii="Arial" w:hAnsi="Arial" w:cs="Arial"/>
        </w:rPr>
        <w:t>Critical Analysis of Work-Based Skills and Technical Knowledge</w:t>
      </w:r>
      <w:bookmarkEnd w:id="2"/>
    </w:p>
    <w:p w14:paraId="3B9F04E5" w14:textId="3AB5FF67" w:rsidR="002F2777" w:rsidRPr="00B30BB5" w:rsidRDefault="002F2777" w:rsidP="00E44152">
      <w:pPr>
        <w:rPr>
          <w:rFonts w:ascii="Arial" w:hAnsi="Arial" w:cs="Arial"/>
        </w:rPr>
      </w:pPr>
      <w:r w:rsidRPr="00B30BB5">
        <w:rPr>
          <w:rFonts w:ascii="Arial" w:hAnsi="Arial" w:cs="Arial"/>
        </w:rPr>
        <w:t>The work-based skills can be communication, task management, team work and analytical skills. The skills are important in hotel industry because the reception front desk requires the worker to manage the tasks of the front desk effectively and also work in a team with other workers to fulfil the overall responsibilities. The communication skill helps to connect with the guests more to learn their needs to maintain guest service standards</w:t>
      </w:r>
      <w:r w:rsidR="00962D74" w:rsidRPr="00B30BB5">
        <w:rPr>
          <w:rFonts w:ascii="Arial" w:hAnsi="Arial" w:cs="Arial"/>
        </w:rPr>
        <w:t xml:space="preserve"> and the analytical skills help to deal with critical situations to come up with needed solutions. While working, I had the experience of dealing </w:t>
      </w:r>
      <w:r w:rsidR="00CD1D57" w:rsidRPr="00B30BB5">
        <w:rPr>
          <w:rFonts w:ascii="Arial" w:hAnsi="Arial" w:cs="Arial"/>
        </w:rPr>
        <w:t>with the customers through working with the front desk team as there was rush and I worked and supported the team which helped the teamwork to fulfil the customer needs and also maintained the standards</w:t>
      </w:r>
      <w:r w:rsidR="00310062" w:rsidRPr="00B30BB5">
        <w:rPr>
          <w:rFonts w:ascii="Arial" w:hAnsi="Arial" w:cs="Arial"/>
        </w:rPr>
        <w:t xml:space="preserve"> </w:t>
      </w:r>
      <w:r w:rsidR="00C55346" w:rsidRPr="00B30BB5">
        <w:rPr>
          <w:rFonts w:ascii="Arial" w:hAnsi="Arial" w:cs="Arial"/>
        </w:rPr>
        <w:t>(Johns, 2013)</w:t>
      </w:r>
      <w:r w:rsidR="00CD1D57" w:rsidRPr="00B30BB5">
        <w:rPr>
          <w:rFonts w:ascii="Arial" w:hAnsi="Arial" w:cs="Arial"/>
        </w:rPr>
        <w:t>.</w:t>
      </w:r>
    </w:p>
    <w:p w14:paraId="19A85D3F" w14:textId="13DBE501" w:rsidR="00E106F7" w:rsidRPr="00B30BB5" w:rsidRDefault="00243A00" w:rsidP="00E44152">
      <w:pPr>
        <w:rPr>
          <w:rFonts w:ascii="Arial" w:hAnsi="Arial" w:cs="Arial"/>
        </w:rPr>
      </w:pPr>
      <w:r w:rsidRPr="00B30BB5">
        <w:rPr>
          <w:rFonts w:ascii="Arial" w:hAnsi="Arial" w:cs="Arial"/>
        </w:rPr>
        <w:t>For the reception, the database</w:t>
      </w:r>
      <w:r w:rsidR="00E802CB" w:rsidRPr="00B30BB5">
        <w:rPr>
          <w:rFonts w:ascii="Arial" w:hAnsi="Arial" w:cs="Arial"/>
        </w:rPr>
        <w:t>s</w:t>
      </w:r>
      <w:r w:rsidRPr="00B30BB5">
        <w:rPr>
          <w:rFonts w:ascii="Arial" w:hAnsi="Arial" w:cs="Arial"/>
        </w:rPr>
        <w:t xml:space="preserve"> of customers are maintained</w:t>
      </w:r>
      <w:r w:rsidR="00E802CB" w:rsidRPr="00B30BB5">
        <w:rPr>
          <w:rFonts w:ascii="Arial" w:hAnsi="Arial" w:cs="Arial"/>
        </w:rPr>
        <w:t xml:space="preserve"> and the need to use computers and other required devices to provide quality service is also important. I faced a situation where I did not know how to enter the guest information</w:t>
      </w:r>
      <w:r w:rsidR="001D71DA" w:rsidRPr="00B30BB5">
        <w:rPr>
          <w:rFonts w:ascii="Arial" w:hAnsi="Arial" w:cs="Arial"/>
        </w:rPr>
        <w:t xml:space="preserve"> and address </w:t>
      </w:r>
      <w:r w:rsidR="001D71DA" w:rsidRPr="00B30BB5">
        <w:rPr>
          <w:rFonts w:ascii="Arial" w:hAnsi="Arial" w:cs="Arial"/>
        </w:rPr>
        <w:lastRenderedPageBreak/>
        <w:t>the needs</w:t>
      </w:r>
      <w:r w:rsidR="00E802CB" w:rsidRPr="00B30BB5">
        <w:rPr>
          <w:rFonts w:ascii="Arial" w:hAnsi="Arial" w:cs="Arial"/>
        </w:rPr>
        <w:t xml:space="preserve"> and I had to use my technical knowledge to complete the task. The customer was also satisfied as the</w:t>
      </w:r>
      <w:r w:rsidR="001D71DA" w:rsidRPr="00B30BB5">
        <w:rPr>
          <w:rFonts w:ascii="Arial" w:hAnsi="Arial" w:cs="Arial"/>
        </w:rPr>
        <w:t xml:space="preserve"> task was fulfilled and that also helped me to maintain guest service standards. Without the technical knowledge, I would not have been able to provide the needed service to customers and that can affect the brand reputation of the selected organisation as well which makes it important to lea</w:t>
      </w:r>
      <w:r w:rsidR="002F2777" w:rsidRPr="00B30BB5">
        <w:rPr>
          <w:rFonts w:ascii="Arial" w:hAnsi="Arial" w:cs="Arial"/>
        </w:rPr>
        <w:t>rn the knowledge</w:t>
      </w:r>
      <w:r w:rsidR="00B23CFE" w:rsidRPr="00B30BB5">
        <w:rPr>
          <w:rFonts w:ascii="Arial" w:hAnsi="Arial" w:cs="Arial"/>
        </w:rPr>
        <w:t xml:space="preserve"> (Bradbury et al. 2012)</w:t>
      </w:r>
      <w:r w:rsidR="002F2777" w:rsidRPr="00B30BB5">
        <w:rPr>
          <w:rFonts w:ascii="Arial" w:hAnsi="Arial" w:cs="Arial"/>
        </w:rPr>
        <w:t>.</w:t>
      </w:r>
    </w:p>
    <w:p w14:paraId="6D2A494E" w14:textId="2B22E567" w:rsidR="00E106F7" w:rsidRPr="00B30BB5" w:rsidRDefault="00E802CB" w:rsidP="00E106F7">
      <w:pPr>
        <w:pStyle w:val="Heading1"/>
        <w:rPr>
          <w:rFonts w:ascii="Arial" w:hAnsi="Arial" w:cs="Arial"/>
        </w:rPr>
      </w:pPr>
      <w:r w:rsidRPr="00B30BB5">
        <w:rPr>
          <w:rFonts w:ascii="Arial" w:hAnsi="Arial" w:cs="Arial"/>
        </w:rPr>
        <w:t xml:space="preserve"> </w:t>
      </w:r>
      <w:bookmarkStart w:id="3" w:name="_Toc156880732"/>
      <w:r w:rsidR="00595B0E" w:rsidRPr="00B30BB5">
        <w:rPr>
          <w:rFonts w:ascii="Arial" w:hAnsi="Arial" w:cs="Arial"/>
        </w:rPr>
        <w:t xml:space="preserve">3. </w:t>
      </w:r>
      <w:r w:rsidR="00E106F7" w:rsidRPr="00B30BB5">
        <w:rPr>
          <w:rFonts w:ascii="Arial" w:hAnsi="Arial" w:cs="Arial"/>
        </w:rPr>
        <w:t>Reflection on Organisational Issues</w:t>
      </w:r>
      <w:bookmarkEnd w:id="3"/>
    </w:p>
    <w:p w14:paraId="27286F4F" w14:textId="3680DD78" w:rsidR="00E106F7" w:rsidRPr="00B30BB5" w:rsidRDefault="0022261D" w:rsidP="00E106F7">
      <w:pPr>
        <w:rPr>
          <w:rFonts w:ascii="Arial" w:hAnsi="Arial" w:cs="Arial"/>
        </w:rPr>
      </w:pPr>
      <w:r w:rsidRPr="00B30BB5">
        <w:rPr>
          <w:rFonts w:ascii="Arial" w:hAnsi="Arial" w:cs="Arial"/>
        </w:rPr>
        <w:t>While reflecting on the overall experience, it was like a new environment and I already felt the need of developing some work-based skills and technical knowledge because I did not have them fully</w:t>
      </w:r>
      <w:r w:rsidR="00654F74" w:rsidRPr="00B30BB5">
        <w:rPr>
          <w:rFonts w:ascii="Arial" w:hAnsi="Arial" w:cs="Arial"/>
        </w:rPr>
        <w:t xml:space="preserve"> </w:t>
      </w:r>
      <w:r w:rsidR="00B23CFE" w:rsidRPr="00B30BB5">
        <w:rPr>
          <w:rFonts w:ascii="Arial" w:hAnsi="Arial" w:cs="Arial"/>
        </w:rPr>
        <w:t xml:space="preserve">(Hargreaves and Page, 2013). </w:t>
      </w:r>
      <w:r w:rsidR="00977681" w:rsidRPr="00B30BB5">
        <w:rPr>
          <w:rFonts w:ascii="Arial" w:hAnsi="Arial" w:cs="Arial"/>
        </w:rPr>
        <w:t>During evaluation, the good thing was that working at the hotel was helping me to gain practical experience of working at reception, front desk.</w:t>
      </w:r>
      <w:r w:rsidR="00CE08F7" w:rsidRPr="00B30BB5">
        <w:rPr>
          <w:rFonts w:ascii="Arial" w:hAnsi="Arial" w:cs="Arial"/>
        </w:rPr>
        <w:t xml:space="preserve"> For example, there was a situation where I felt challenged when I had to deal with the international guests </w:t>
      </w:r>
      <w:r w:rsidR="00615BFC" w:rsidRPr="00B30BB5">
        <w:rPr>
          <w:rFonts w:ascii="Arial" w:hAnsi="Arial" w:cs="Arial"/>
        </w:rPr>
        <w:t>and that helped me to realise that the communication skills and analytical skills were extremely necessary for that situation to quickly react to the situation and provide guest service.</w:t>
      </w:r>
      <w:r w:rsidR="00977681" w:rsidRPr="00B30BB5">
        <w:rPr>
          <w:rFonts w:ascii="Arial" w:hAnsi="Arial" w:cs="Arial"/>
        </w:rPr>
        <w:t xml:space="preserve"> </w:t>
      </w:r>
      <w:r w:rsidR="00615BFC" w:rsidRPr="00B30BB5">
        <w:rPr>
          <w:rFonts w:ascii="Arial" w:hAnsi="Arial" w:cs="Arial"/>
        </w:rPr>
        <w:t>T</w:t>
      </w:r>
      <w:r w:rsidR="00CE08F7" w:rsidRPr="00B30BB5">
        <w:rPr>
          <w:rFonts w:ascii="Arial" w:hAnsi="Arial" w:cs="Arial"/>
        </w:rPr>
        <w:t>he issu</w:t>
      </w:r>
      <w:r w:rsidR="00615BFC" w:rsidRPr="00B30BB5">
        <w:rPr>
          <w:rFonts w:ascii="Arial" w:hAnsi="Arial" w:cs="Arial"/>
        </w:rPr>
        <w:t>e helped me to learn about dealing with international guests from diverse backgrounds</w:t>
      </w:r>
      <w:r w:rsidR="004C3719" w:rsidRPr="00B30BB5">
        <w:rPr>
          <w:rFonts w:ascii="Arial" w:hAnsi="Arial" w:cs="Arial"/>
        </w:rPr>
        <w:t xml:space="preserve"> and also helped me to learn that it is important to learn the work-based skills for maintaining desired level of organisational performance and standards of guest service for smooth operations</w:t>
      </w:r>
      <w:r w:rsidR="004412D4" w:rsidRPr="00B30BB5">
        <w:rPr>
          <w:rFonts w:ascii="Arial" w:hAnsi="Arial" w:cs="Arial"/>
        </w:rPr>
        <w:t xml:space="preserve"> (Moon, 2013)</w:t>
      </w:r>
      <w:r w:rsidR="004C3719" w:rsidRPr="00B30BB5">
        <w:rPr>
          <w:rFonts w:ascii="Arial" w:hAnsi="Arial" w:cs="Arial"/>
        </w:rPr>
        <w:t xml:space="preserve">. As I learned this, I want to deal with such situations by coming up with solutions </w:t>
      </w:r>
      <w:r w:rsidR="009D0FA2" w:rsidRPr="00B30BB5">
        <w:rPr>
          <w:rFonts w:ascii="Arial" w:hAnsi="Arial" w:cs="Arial"/>
        </w:rPr>
        <w:t>for quickly addressing customer needs. The possible suggestion that can be provided is that detecting the work-based skills that I have not fully gained. Further suggestion is that the selected organisation needs to come up with training sessions for communication development deal with such situations</w:t>
      </w:r>
      <w:r w:rsidR="00843B6F" w:rsidRPr="00B30BB5">
        <w:rPr>
          <w:rFonts w:ascii="Arial" w:hAnsi="Arial" w:cs="Arial"/>
        </w:rPr>
        <w:t>.</w:t>
      </w:r>
    </w:p>
    <w:p w14:paraId="50E665A7" w14:textId="77777777" w:rsidR="000E4EB9" w:rsidRPr="00B30BB5" w:rsidRDefault="000E4EB9">
      <w:pPr>
        <w:spacing w:line="259" w:lineRule="auto"/>
        <w:jc w:val="left"/>
        <w:rPr>
          <w:rFonts w:ascii="Arial" w:eastAsiaTheme="majorEastAsia" w:hAnsi="Arial" w:cs="Arial"/>
          <w:b/>
          <w:sz w:val="32"/>
          <w:szCs w:val="32"/>
        </w:rPr>
      </w:pPr>
      <w:r w:rsidRPr="00B30BB5">
        <w:rPr>
          <w:rFonts w:ascii="Arial" w:hAnsi="Arial" w:cs="Arial"/>
        </w:rPr>
        <w:br w:type="page"/>
      </w:r>
    </w:p>
    <w:p w14:paraId="1A4264B5" w14:textId="7B47A38D" w:rsidR="007A2A51" w:rsidRPr="00B30BB5" w:rsidRDefault="004A41DD" w:rsidP="007A2A51">
      <w:pPr>
        <w:pStyle w:val="Heading1"/>
        <w:rPr>
          <w:rFonts w:ascii="Arial" w:hAnsi="Arial" w:cs="Arial"/>
        </w:rPr>
      </w:pPr>
      <w:bookmarkStart w:id="4" w:name="_Toc156880733"/>
      <w:r w:rsidRPr="00B30BB5">
        <w:rPr>
          <w:rFonts w:ascii="Arial" w:hAnsi="Arial" w:cs="Arial"/>
        </w:rPr>
        <w:lastRenderedPageBreak/>
        <w:t xml:space="preserve">4. </w:t>
      </w:r>
      <w:r w:rsidR="007A2A51" w:rsidRPr="00B30BB5">
        <w:rPr>
          <w:rFonts w:ascii="Arial" w:hAnsi="Arial" w:cs="Arial"/>
        </w:rPr>
        <w:t>Future Action Plan</w:t>
      </w:r>
      <w:bookmarkEnd w:id="4"/>
    </w:p>
    <w:tbl>
      <w:tblPr>
        <w:tblStyle w:val="TableGrid"/>
        <w:tblW w:w="9252" w:type="dxa"/>
        <w:tblInd w:w="0" w:type="dxa"/>
        <w:tblLook w:val="04A0" w:firstRow="1" w:lastRow="0" w:firstColumn="1" w:lastColumn="0" w:noHBand="0" w:noVBand="1"/>
      </w:tblPr>
      <w:tblGrid>
        <w:gridCol w:w="1884"/>
        <w:gridCol w:w="1830"/>
        <w:gridCol w:w="1884"/>
        <w:gridCol w:w="2357"/>
        <w:gridCol w:w="1297"/>
      </w:tblGrid>
      <w:tr w:rsidR="000E4EB9" w:rsidRPr="00B30BB5" w14:paraId="0A70DF0E" w14:textId="77777777" w:rsidTr="002204E3">
        <w:tc>
          <w:tcPr>
            <w:tcW w:w="1763" w:type="dxa"/>
            <w:tcBorders>
              <w:top w:val="single" w:sz="4" w:space="0" w:color="auto"/>
              <w:left w:val="single" w:sz="4" w:space="0" w:color="auto"/>
              <w:bottom w:val="single" w:sz="4" w:space="0" w:color="auto"/>
              <w:right w:val="single" w:sz="4" w:space="0" w:color="auto"/>
            </w:tcBorders>
            <w:shd w:val="clear" w:color="auto" w:fill="A6A6A6"/>
          </w:tcPr>
          <w:p w14:paraId="45E67F68" w14:textId="14A2CE7C" w:rsidR="00332D15" w:rsidRPr="00B30BB5" w:rsidRDefault="00332D15" w:rsidP="00743B64">
            <w:pPr>
              <w:spacing w:line="240" w:lineRule="auto"/>
              <w:rPr>
                <w:rFonts w:ascii="Arial" w:hAnsi="Arial" w:cs="Arial"/>
                <w:b/>
                <w:color w:val="auto"/>
                <w:lang w:val="en-US"/>
              </w:rPr>
            </w:pPr>
            <w:r w:rsidRPr="00B30BB5">
              <w:rPr>
                <w:rFonts w:ascii="Arial" w:hAnsi="Arial" w:cs="Arial"/>
                <w:b/>
                <w:color w:val="auto"/>
                <w:lang w:val="en-US"/>
              </w:rPr>
              <w:t>Knowledge and skills</w:t>
            </w:r>
          </w:p>
        </w:tc>
        <w:tc>
          <w:tcPr>
            <w:tcW w:w="1857" w:type="dxa"/>
            <w:tcBorders>
              <w:top w:val="single" w:sz="4" w:space="0" w:color="auto"/>
              <w:left w:val="single" w:sz="4" w:space="0" w:color="auto"/>
              <w:bottom w:val="single" w:sz="4" w:space="0" w:color="auto"/>
              <w:right w:val="single" w:sz="4" w:space="0" w:color="auto"/>
            </w:tcBorders>
            <w:shd w:val="clear" w:color="auto" w:fill="A6A6A6"/>
            <w:hideMark/>
          </w:tcPr>
          <w:p w14:paraId="6FB6CDC5" w14:textId="1A47E442" w:rsidR="00332D15" w:rsidRPr="00B30BB5" w:rsidRDefault="00DC622A" w:rsidP="00743B64">
            <w:pPr>
              <w:spacing w:line="240" w:lineRule="auto"/>
              <w:rPr>
                <w:rFonts w:ascii="Arial" w:hAnsi="Arial" w:cs="Arial"/>
                <w:b/>
                <w:color w:val="auto"/>
                <w:lang w:val="en-US"/>
              </w:rPr>
            </w:pPr>
            <w:r w:rsidRPr="00B30BB5">
              <w:rPr>
                <w:rFonts w:ascii="Arial" w:hAnsi="Arial" w:cs="Arial"/>
                <w:b/>
                <w:color w:val="auto"/>
                <w:lang w:val="en-US"/>
              </w:rPr>
              <w:t>Alignment with personal and vocational development goals</w:t>
            </w:r>
            <w:r w:rsidR="000E4EB9" w:rsidRPr="00B30BB5">
              <w:rPr>
                <w:rFonts w:ascii="Arial" w:hAnsi="Arial" w:cs="Arial"/>
                <w:b/>
                <w:color w:val="auto"/>
                <w:lang w:val="en-US"/>
              </w:rPr>
              <w:t xml:space="preserve"> and contribution for professional growth</w:t>
            </w:r>
          </w:p>
        </w:tc>
        <w:tc>
          <w:tcPr>
            <w:tcW w:w="1860" w:type="dxa"/>
            <w:tcBorders>
              <w:top w:val="single" w:sz="4" w:space="0" w:color="auto"/>
              <w:left w:val="single" w:sz="4" w:space="0" w:color="auto"/>
              <w:bottom w:val="single" w:sz="4" w:space="0" w:color="auto"/>
              <w:right w:val="single" w:sz="4" w:space="0" w:color="auto"/>
            </w:tcBorders>
            <w:shd w:val="clear" w:color="auto" w:fill="A6A6A6"/>
            <w:hideMark/>
          </w:tcPr>
          <w:p w14:paraId="5300F973" w14:textId="77777777" w:rsidR="00332D15" w:rsidRPr="00B30BB5" w:rsidRDefault="00332D15" w:rsidP="00743B64">
            <w:pPr>
              <w:spacing w:line="240" w:lineRule="auto"/>
              <w:rPr>
                <w:rFonts w:ascii="Arial" w:hAnsi="Arial" w:cs="Arial"/>
                <w:b/>
                <w:color w:val="auto"/>
                <w:lang w:val="en-US"/>
              </w:rPr>
            </w:pPr>
            <w:r w:rsidRPr="00B30BB5">
              <w:rPr>
                <w:rFonts w:ascii="Arial" w:hAnsi="Arial" w:cs="Arial"/>
                <w:b/>
                <w:color w:val="auto"/>
                <w:lang w:val="en-US"/>
              </w:rPr>
              <w:t>Action</w:t>
            </w:r>
          </w:p>
        </w:tc>
        <w:tc>
          <w:tcPr>
            <w:tcW w:w="2453" w:type="dxa"/>
            <w:tcBorders>
              <w:top w:val="single" w:sz="4" w:space="0" w:color="auto"/>
              <w:left w:val="single" w:sz="4" w:space="0" w:color="auto"/>
              <w:bottom w:val="single" w:sz="4" w:space="0" w:color="auto"/>
              <w:right w:val="single" w:sz="4" w:space="0" w:color="auto"/>
            </w:tcBorders>
            <w:shd w:val="clear" w:color="auto" w:fill="A6A6A6"/>
            <w:hideMark/>
          </w:tcPr>
          <w:p w14:paraId="676E866B" w14:textId="77777777" w:rsidR="00332D15" w:rsidRPr="00B30BB5" w:rsidRDefault="00332D15" w:rsidP="00743B64">
            <w:pPr>
              <w:spacing w:line="240" w:lineRule="auto"/>
              <w:rPr>
                <w:rFonts w:ascii="Arial" w:hAnsi="Arial" w:cs="Arial"/>
                <w:b/>
                <w:color w:val="auto"/>
                <w:lang w:val="en-US"/>
              </w:rPr>
            </w:pPr>
            <w:r w:rsidRPr="00B30BB5">
              <w:rPr>
                <w:rFonts w:ascii="Arial" w:hAnsi="Arial" w:cs="Arial"/>
                <w:b/>
                <w:color w:val="auto"/>
                <w:lang w:val="en-US"/>
              </w:rPr>
              <w:t>Success Measure</w:t>
            </w:r>
          </w:p>
        </w:tc>
        <w:tc>
          <w:tcPr>
            <w:tcW w:w="1319" w:type="dxa"/>
            <w:tcBorders>
              <w:top w:val="single" w:sz="4" w:space="0" w:color="auto"/>
              <w:left w:val="single" w:sz="4" w:space="0" w:color="auto"/>
              <w:bottom w:val="single" w:sz="4" w:space="0" w:color="auto"/>
              <w:right w:val="single" w:sz="4" w:space="0" w:color="auto"/>
            </w:tcBorders>
            <w:shd w:val="clear" w:color="auto" w:fill="A6A6A6"/>
            <w:hideMark/>
          </w:tcPr>
          <w:p w14:paraId="1627A851" w14:textId="4FB1C660" w:rsidR="00332D15" w:rsidRPr="00B30BB5" w:rsidRDefault="00310062" w:rsidP="00743B64">
            <w:pPr>
              <w:spacing w:line="240" w:lineRule="auto"/>
              <w:rPr>
                <w:rFonts w:ascii="Arial" w:hAnsi="Arial" w:cs="Arial"/>
                <w:b/>
                <w:color w:val="auto"/>
                <w:lang w:val="en-US"/>
              </w:rPr>
            </w:pPr>
            <w:r w:rsidRPr="00B30BB5">
              <w:rPr>
                <w:rFonts w:ascii="Arial" w:hAnsi="Arial" w:cs="Arial"/>
                <w:b/>
                <w:color w:val="auto"/>
                <w:lang w:val="en-US"/>
              </w:rPr>
              <w:t>Timel</w:t>
            </w:r>
            <w:r w:rsidR="00332D15" w:rsidRPr="00B30BB5">
              <w:rPr>
                <w:rFonts w:ascii="Arial" w:hAnsi="Arial" w:cs="Arial"/>
                <w:b/>
                <w:color w:val="auto"/>
                <w:lang w:val="en-US"/>
              </w:rPr>
              <w:t>ine</w:t>
            </w:r>
          </w:p>
        </w:tc>
      </w:tr>
      <w:tr w:rsidR="000E4EB9" w:rsidRPr="00B30BB5" w14:paraId="3E20FD1D" w14:textId="77777777" w:rsidTr="002204E3">
        <w:tc>
          <w:tcPr>
            <w:tcW w:w="1763" w:type="dxa"/>
            <w:tcBorders>
              <w:top w:val="single" w:sz="4" w:space="0" w:color="auto"/>
              <w:left w:val="single" w:sz="4" w:space="0" w:color="auto"/>
              <w:bottom w:val="single" w:sz="4" w:space="0" w:color="auto"/>
              <w:right w:val="single" w:sz="4" w:space="0" w:color="auto"/>
            </w:tcBorders>
          </w:tcPr>
          <w:p w14:paraId="7BEC0CB7" w14:textId="2E7EB9F0" w:rsidR="00332D15" w:rsidRPr="00B30BB5" w:rsidRDefault="00332D15" w:rsidP="00CF2652">
            <w:pPr>
              <w:rPr>
                <w:rFonts w:ascii="Arial" w:hAnsi="Arial" w:cs="Arial"/>
                <w:color w:val="auto"/>
                <w:lang w:val="en-US"/>
              </w:rPr>
            </w:pPr>
            <w:r w:rsidRPr="00B30BB5">
              <w:rPr>
                <w:rFonts w:ascii="Arial" w:hAnsi="Arial" w:cs="Arial"/>
                <w:color w:val="auto"/>
                <w:lang w:val="en-US"/>
              </w:rPr>
              <w:t>Communication skill</w:t>
            </w:r>
          </w:p>
        </w:tc>
        <w:tc>
          <w:tcPr>
            <w:tcW w:w="1857" w:type="dxa"/>
            <w:tcBorders>
              <w:top w:val="single" w:sz="4" w:space="0" w:color="auto"/>
              <w:left w:val="single" w:sz="4" w:space="0" w:color="auto"/>
              <w:bottom w:val="single" w:sz="4" w:space="0" w:color="auto"/>
              <w:right w:val="single" w:sz="4" w:space="0" w:color="auto"/>
            </w:tcBorders>
            <w:hideMark/>
          </w:tcPr>
          <w:p w14:paraId="2729D555" w14:textId="56A3E968" w:rsidR="00332D15" w:rsidRPr="00B30BB5" w:rsidRDefault="00B74D0A" w:rsidP="000E4EB9">
            <w:pPr>
              <w:rPr>
                <w:rFonts w:ascii="Arial" w:hAnsi="Arial" w:cs="Arial"/>
                <w:color w:val="auto"/>
                <w:lang w:val="en-US"/>
              </w:rPr>
            </w:pPr>
            <w:r w:rsidRPr="00B30BB5">
              <w:rPr>
                <w:rFonts w:ascii="Arial" w:hAnsi="Arial" w:cs="Arial"/>
                <w:color w:val="auto"/>
                <w:lang w:val="en-US"/>
              </w:rPr>
              <w:t xml:space="preserve">The </w:t>
            </w:r>
            <w:r w:rsidR="000E4EB9" w:rsidRPr="00B30BB5">
              <w:rPr>
                <w:rFonts w:ascii="Arial" w:hAnsi="Arial" w:cs="Arial"/>
                <w:color w:val="auto"/>
                <w:lang w:val="en-US"/>
              </w:rPr>
              <w:t>skill is crucial for both personal and professional development. The contribution of it is that it helps to deal with different customers and co-workers of hotel industry</w:t>
            </w:r>
            <w:r w:rsidR="00654F74" w:rsidRPr="00B30BB5">
              <w:rPr>
                <w:rFonts w:ascii="Arial" w:hAnsi="Arial" w:cs="Arial"/>
                <w:color w:val="auto"/>
                <w:lang w:val="en-US"/>
              </w:rPr>
              <w:t xml:space="preserve"> (</w:t>
            </w:r>
            <w:r w:rsidR="00654F74" w:rsidRPr="00B30BB5">
              <w:rPr>
                <w:rFonts w:ascii="Arial" w:hAnsi="Arial" w:cs="Arial"/>
              </w:rPr>
              <w:t>Rather and Sharma, 2017)</w:t>
            </w:r>
            <w:r w:rsidR="000E4EB9" w:rsidRPr="00B30BB5">
              <w:rPr>
                <w:rFonts w:ascii="Arial" w:hAnsi="Arial" w:cs="Arial"/>
                <w:color w:val="auto"/>
                <w:lang w:val="en-US"/>
              </w:rPr>
              <w:t>.</w:t>
            </w:r>
          </w:p>
        </w:tc>
        <w:tc>
          <w:tcPr>
            <w:tcW w:w="1860" w:type="dxa"/>
            <w:tcBorders>
              <w:top w:val="single" w:sz="4" w:space="0" w:color="auto"/>
              <w:left w:val="single" w:sz="4" w:space="0" w:color="auto"/>
              <w:bottom w:val="single" w:sz="4" w:space="0" w:color="auto"/>
              <w:right w:val="single" w:sz="4" w:space="0" w:color="auto"/>
            </w:tcBorders>
            <w:hideMark/>
          </w:tcPr>
          <w:p w14:paraId="4B83AE84" w14:textId="161E1393" w:rsidR="000E4EB9" w:rsidRPr="00B30BB5" w:rsidRDefault="00332D15" w:rsidP="00CF2652">
            <w:pPr>
              <w:rPr>
                <w:rFonts w:ascii="Arial" w:hAnsi="Arial" w:cs="Arial"/>
                <w:color w:val="auto"/>
                <w:lang w:val="en-US"/>
              </w:rPr>
            </w:pPr>
            <w:r w:rsidRPr="00B30BB5">
              <w:rPr>
                <w:rFonts w:ascii="Arial" w:hAnsi="Arial" w:cs="Arial"/>
                <w:color w:val="auto"/>
                <w:lang w:val="en-US"/>
              </w:rPr>
              <w:t xml:space="preserve">Attending groupwork, </w:t>
            </w:r>
            <w:r w:rsidR="000E4EB9" w:rsidRPr="00B30BB5">
              <w:rPr>
                <w:rFonts w:ascii="Arial" w:hAnsi="Arial" w:cs="Arial"/>
                <w:color w:val="auto"/>
                <w:lang w:val="en-US"/>
              </w:rPr>
              <w:t xml:space="preserve">Communicating with others, public speaking </w:t>
            </w:r>
          </w:p>
        </w:tc>
        <w:tc>
          <w:tcPr>
            <w:tcW w:w="2453" w:type="dxa"/>
            <w:tcBorders>
              <w:top w:val="single" w:sz="4" w:space="0" w:color="auto"/>
              <w:left w:val="single" w:sz="4" w:space="0" w:color="auto"/>
              <w:bottom w:val="single" w:sz="4" w:space="0" w:color="auto"/>
              <w:right w:val="single" w:sz="4" w:space="0" w:color="auto"/>
            </w:tcBorders>
            <w:hideMark/>
          </w:tcPr>
          <w:p w14:paraId="15CAE907" w14:textId="511AA541" w:rsidR="000E4EB9" w:rsidRPr="00B30BB5" w:rsidRDefault="0056156A" w:rsidP="00CF2652">
            <w:pPr>
              <w:rPr>
                <w:rFonts w:ascii="Arial" w:hAnsi="Arial" w:cs="Arial"/>
                <w:color w:val="auto"/>
                <w:lang w:val="en-US"/>
              </w:rPr>
            </w:pPr>
            <w:r w:rsidRPr="00B30BB5">
              <w:rPr>
                <w:rFonts w:ascii="Arial" w:hAnsi="Arial" w:cs="Arial"/>
                <w:color w:val="auto"/>
                <w:lang w:val="en-US"/>
              </w:rPr>
              <w:t>Understanding of the people about the communicated issue, fluency of public speaking</w:t>
            </w:r>
          </w:p>
        </w:tc>
        <w:tc>
          <w:tcPr>
            <w:tcW w:w="1319" w:type="dxa"/>
            <w:tcBorders>
              <w:top w:val="single" w:sz="4" w:space="0" w:color="auto"/>
              <w:left w:val="single" w:sz="4" w:space="0" w:color="auto"/>
              <w:bottom w:val="single" w:sz="4" w:space="0" w:color="auto"/>
              <w:right w:val="single" w:sz="4" w:space="0" w:color="auto"/>
            </w:tcBorders>
            <w:hideMark/>
          </w:tcPr>
          <w:p w14:paraId="245A7AAD" w14:textId="0484A39C" w:rsidR="00332D15" w:rsidRPr="00B30BB5" w:rsidRDefault="00DC622A" w:rsidP="00CF2652">
            <w:pPr>
              <w:rPr>
                <w:rFonts w:ascii="Arial" w:hAnsi="Arial" w:cs="Arial"/>
                <w:color w:val="auto"/>
                <w:lang w:val="en-US"/>
              </w:rPr>
            </w:pPr>
            <w:r w:rsidRPr="00B30BB5">
              <w:rPr>
                <w:rFonts w:ascii="Arial" w:hAnsi="Arial" w:cs="Arial"/>
                <w:color w:val="auto"/>
                <w:lang w:val="en-US"/>
              </w:rPr>
              <w:t>2</w:t>
            </w:r>
            <w:r w:rsidR="00332D15" w:rsidRPr="00B30BB5">
              <w:rPr>
                <w:rFonts w:ascii="Arial" w:hAnsi="Arial" w:cs="Arial"/>
                <w:color w:val="auto"/>
                <w:lang w:val="en-US"/>
              </w:rPr>
              <w:t xml:space="preserve"> months</w:t>
            </w:r>
          </w:p>
        </w:tc>
      </w:tr>
      <w:tr w:rsidR="000E4EB9" w:rsidRPr="00B30BB5" w14:paraId="46B93898" w14:textId="77777777" w:rsidTr="002204E3">
        <w:tc>
          <w:tcPr>
            <w:tcW w:w="1763" w:type="dxa"/>
            <w:tcBorders>
              <w:top w:val="single" w:sz="4" w:space="0" w:color="auto"/>
              <w:left w:val="single" w:sz="4" w:space="0" w:color="auto"/>
              <w:bottom w:val="single" w:sz="4" w:space="0" w:color="auto"/>
              <w:right w:val="single" w:sz="4" w:space="0" w:color="auto"/>
            </w:tcBorders>
          </w:tcPr>
          <w:p w14:paraId="7C85E51C" w14:textId="729A114D" w:rsidR="00332D15" w:rsidRPr="00B30BB5" w:rsidRDefault="00332D15" w:rsidP="00CF2652">
            <w:pPr>
              <w:rPr>
                <w:rFonts w:ascii="Arial" w:hAnsi="Arial" w:cs="Arial"/>
                <w:color w:val="auto"/>
                <w:lang w:val="en-US"/>
              </w:rPr>
            </w:pPr>
            <w:r w:rsidRPr="00B30BB5">
              <w:rPr>
                <w:rFonts w:ascii="Arial" w:hAnsi="Arial" w:cs="Arial"/>
                <w:color w:val="auto"/>
                <w:lang w:val="en-US"/>
              </w:rPr>
              <w:t>Guest service</w:t>
            </w:r>
            <w:r w:rsidR="00DC622A" w:rsidRPr="00B30BB5">
              <w:rPr>
                <w:rFonts w:ascii="Arial" w:hAnsi="Arial" w:cs="Arial"/>
                <w:color w:val="auto"/>
                <w:lang w:val="en-US"/>
              </w:rPr>
              <w:t>-</w:t>
            </w:r>
            <w:r w:rsidRPr="00B30BB5">
              <w:rPr>
                <w:rFonts w:ascii="Arial" w:hAnsi="Arial" w:cs="Arial"/>
                <w:color w:val="auto"/>
                <w:lang w:val="en-US"/>
              </w:rPr>
              <w:t>related knowledge</w:t>
            </w:r>
          </w:p>
        </w:tc>
        <w:tc>
          <w:tcPr>
            <w:tcW w:w="1857" w:type="dxa"/>
            <w:tcBorders>
              <w:top w:val="single" w:sz="4" w:space="0" w:color="auto"/>
              <w:left w:val="single" w:sz="4" w:space="0" w:color="auto"/>
              <w:bottom w:val="single" w:sz="4" w:space="0" w:color="auto"/>
              <w:right w:val="single" w:sz="4" w:space="0" w:color="auto"/>
            </w:tcBorders>
            <w:hideMark/>
          </w:tcPr>
          <w:p w14:paraId="129B1934" w14:textId="44125075" w:rsidR="00332D15" w:rsidRPr="00B30BB5" w:rsidRDefault="0056156A" w:rsidP="0056156A">
            <w:pPr>
              <w:rPr>
                <w:rFonts w:ascii="Arial" w:hAnsi="Arial" w:cs="Arial"/>
                <w:color w:val="auto"/>
                <w:lang w:val="en-US"/>
              </w:rPr>
            </w:pPr>
            <w:r w:rsidRPr="00B30BB5">
              <w:rPr>
                <w:rFonts w:ascii="Arial" w:hAnsi="Arial" w:cs="Arial"/>
                <w:color w:val="auto"/>
                <w:lang w:val="en-US"/>
              </w:rPr>
              <w:t>It helps to gain professional knowledge about the industry and work on developing needed knowledge</w:t>
            </w:r>
            <w:r w:rsidR="007A3303" w:rsidRPr="00B30BB5">
              <w:rPr>
                <w:rFonts w:ascii="Arial" w:hAnsi="Arial" w:cs="Arial"/>
                <w:color w:val="auto"/>
                <w:lang w:val="en-US"/>
              </w:rPr>
              <w:t xml:space="preserve"> </w:t>
            </w:r>
            <w:r w:rsidR="007A3303" w:rsidRPr="00B30BB5">
              <w:rPr>
                <w:rFonts w:ascii="Arial" w:hAnsi="Arial" w:cs="Arial"/>
                <w:color w:val="auto"/>
                <w:lang w:val="en-US"/>
              </w:rPr>
              <w:lastRenderedPageBreak/>
              <w:t>(</w:t>
            </w:r>
            <w:r w:rsidR="007A3303" w:rsidRPr="00B30BB5">
              <w:rPr>
                <w:rFonts w:ascii="Arial" w:hAnsi="Arial" w:cs="Arial"/>
              </w:rPr>
              <w:t>Sørensen and Jensen, 2015)</w:t>
            </w:r>
            <w:r w:rsidRPr="00B30BB5">
              <w:rPr>
                <w:rFonts w:ascii="Arial" w:hAnsi="Arial" w:cs="Arial"/>
                <w:color w:val="auto"/>
                <w:lang w:val="en-US"/>
              </w:rPr>
              <w:t xml:space="preserve">. The </w:t>
            </w:r>
            <w:r w:rsidR="00595B0E" w:rsidRPr="00B30BB5">
              <w:rPr>
                <w:rFonts w:ascii="Arial" w:hAnsi="Arial" w:cs="Arial"/>
                <w:color w:val="auto"/>
                <w:lang w:val="en-US"/>
              </w:rPr>
              <w:t>skills help to learn about the duties and complexities faced on hotel industry and helps to deal with them which helps in professional growth</w:t>
            </w:r>
            <w:r w:rsidR="0069287F" w:rsidRPr="00B30BB5">
              <w:rPr>
                <w:rFonts w:ascii="Arial" w:hAnsi="Arial" w:cs="Arial"/>
                <w:color w:val="auto"/>
                <w:lang w:val="en-US"/>
              </w:rPr>
              <w:t xml:space="preserve"> (</w:t>
            </w:r>
            <w:r w:rsidR="0069287F" w:rsidRPr="00B30BB5">
              <w:rPr>
                <w:rFonts w:ascii="Arial" w:hAnsi="Arial" w:cs="Arial"/>
              </w:rPr>
              <w:t>Maloney et al</w:t>
            </w:r>
            <w:r w:rsidR="00595B0E" w:rsidRPr="00B30BB5">
              <w:rPr>
                <w:rFonts w:ascii="Arial" w:hAnsi="Arial" w:cs="Arial"/>
                <w:color w:val="auto"/>
                <w:lang w:val="en-US"/>
              </w:rPr>
              <w:t>.</w:t>
            </w:r>
            <w:r w:rsidR="0069287F" w:rsidRPr="00B30BB5">
              <w:rPr>
                <w:rFonts w:ascii="Arial" w:hAnsi="Arial" w:cs="Arial"/>
                <w:color w:val="auto"/>
                <w:lang w:val="en-US"/>
              </w:rPr>
              <w:t xml:space="preserve"> 2013).</w:t>
            </w:r>
          </w:p>
        </w:tc>
        <w:tc>
          <w:tcPr>
            <w:tcW w:w="1860" w:type="dxa"/>
            <w:tcBorders>
              <w:top w:val="single" w:sz="4" w:space="0" w:color="auto"/>
              <w:left w:val="single" w:sz="4" w:space="0" w:color="auto"/>
              <w:bottom w:val="single" w:sz="4" w:space="0" w:color="auto"/>
              <w:right w:val="single" w:sz="4" w:space="0" w:color="auto"/>
            </w:tcBorders>
            <w:hideMark/>
          </w:tcPr>
          <w:p w14:paraId="4378EC6B" w14:textId="2B7C6F24" w:rsidR="00595B0E" w:rsidRPr="00B30BB5" w:rsidRDefault="00595B0E" w:rsidP="00CF2652">
            <w:pPr>
              <w:rPr>
                <w:rFonts w:ascii="Arial" w:hAnsi="Arial" w:cs="Arial"/>
                <w:color w:val="auto"/>
                <w:lang w:val="en-US"/>
              </w:rPr>
            </w:pPr>
            <w:r w:rsidRPr="00B30BB5">
              <w:rPr>
                <w:rFonts w:ascii="Arial" w:hAnsi="Arial" w:cs="Arial"/>
                <w:color w:val="auto"/>
                <w:lang w:val="en-US"/>
              </w:rPr>
              <w:lastRenderedPageBreak/>
              <w:t xml:space="preserve">Books, journals, articles, </w:t>
            </w:r>
            <w:r w:rsidR="00CF2652" w:rsidRPr="00B30BB5">
              <w:rPr>
                <w:rFonts w:ascii="Arial" w:hAnsi="Arial" w:cs="Arial"/>
                <w:color w:val="auto"/>
                <w:lang w:val="en-US"/>
              </w:rPr>
              <w:t>Taking help of peers and superiors</w:t>
            </w:r>
            <w:r w:rsidR="007A3303" w:rsidRPr="00B30BB5">
              <w:rPr>
                <w:rFonts w:ascii="Arial" w:hAnsi="Arial" w:cs="Arial"/>
                <w:color w:val="auto"/>
                <w:lang w:val="en-US"/>
              </w:rPr>
              <w:t xml:space="preserve"> </w:t>
            </w:r>
            <w:r w:rsidR="00814B49" w:rsidRPr="00B30BB5">
              <w:rPr>
                <w:rFonts w:ascii="Arial" w:hAnsi="Arial" w:cs="Arial"/>
                <w:color w:val="auto"/>
                <w:lang w:val="en-US"/>
              </w:rPr>
              <w:t>(Dredge et al. 2014).</w:t>
            </w:r>
          </w:p>
        </w:tc>
        <w:tc>
          <w:tcPr>
            <w:tcW w:w="2453" w:type="dxa"/>
            <w:tcBorders>
              <w:top w:val="single" w:sz="4" w:space="0" w:color="auto"/>
              <w:left w:val="single" w:sz="4" w:space="0" w:color="auto"/>
              <w:bottom w:val="single" w:sz="4" w:space="0" w:color="auto"/>
              <w:right w:val="single" w:sz="4" w:space="0" w:color="auto"/>
            </w:tcBorders>
            <w:hideMark/>
          </w:tcPr>
          <w:p w14:paraId="1112AE99" w14:textId="765DC6A7" w:rsidR="00332D15" w:rsidRPr="00B30BB5" w:rsidRDefault="00512AA4" w:rsidP="00CF2652">
            <w:pPr>
              <w:rPr>
                <w:rFonts w:ascii="Arial" w:hAnsi="Arial" w:cs="Arial"/>
                <w:color w:val="auto"/>
                <w:lang w:val="en-US"/>
              </w:rPr>
            </w:pPr>
            <w:r w:rsidRPr="00B30BB5">
              <w:rPr>
                <w:rFonts w:ascii="Arial" w:hAnsi="Arial" w:cs="Arial"/>
                <w:color w:val="auto"/>
                <w:lang w:val="en-US"/>
              </w:rPr>
              <w:t>Tests on the knowledge, interview sessions</w:t>
            </w:r>
          </w:p>
        </w:tc>
        <w:tc>
          <w:tcPr>
            <w:tcW w:w="1319" w:type="dxa"/>
            <w:tcBorders>
              <w:top w:val="single" w:sz="4" w:space="0" w:color="auto"/>
              <w:left w:val="single" w:sz="4" w:space="0" w:color="auto"/>
              <w:bottom w:val="single" w:sz="4" w:space="0" w:color="auto"/>
              <w:right w:val="single" w:sz="4" w:space="0" w:color="auto"/>
            </w:tcBorders>
            <w:hideMark/>
          </w:tcPr>
          <w:p w14:paraId="14C0E260" w14:textId="6EADFC0D" w:rsidR="00332D15" w:rsidRPr="00B30BB5" w:rsidRDefault="00DC622A" w:rsidP="00CF2652">
            <w:pPr>
              <w:rPr>
                <w:rFonts w:ascii="Arial" w:hAnsi="Arial" w:cs="Arial"/>
                <w:color w:val="auto"/>
                <w:lang w:val="en-US"/>
              </w:rPr>
            </w:pPr>
            <w:r w:rsidRPr="00B30BB5">
              <w:rPr>
                <w:rFonts w:ascii="Arial" w:hAnsi="Arial" w:cs="Arial"/>
                <w:color w:val="auto"/>
                <w:lang w:val="en-US"/>
              </w:rPr>
              <w:t xml:space="preserve">2 </w:t>
            </w:r>
            <w:r w:rsidR="00332D15" w:rsidRPr="00B30BB5">
              <w:rPr>
                <w:rFonts w:ascii="Arial" w:hAnsi="Arial" w:cs="Arial"/>
                <w:color w:val="auto"/>
                <w:lang w:val="en-US"/>
              </w:rPr>
              <w:t>months</w:t>
            </w:r>
          </w:p>
        </w:tc>
      </w:tr>
      <w:tr w:rsidR="0058717E" w:rsidRPr="00B30BB5" w14:paraId="5BBC3E53" w14:textId="77777777" w:rsidTr="002204E3">
        <w:tc>
          <w:tcPr>
            <w:tcW w:w="1763" w:type="dxa"/>
            <w:tcBorders>
              <w:top w:val="single" w:sz="4" w:space="0" w:color="auto"/>
              <w:left w:val="single" w:sz="4" w:space="0" w:color="auto"/>
              <w:bottom w:val="single" w:sz="4" w:space="0" w:color="auto"/>
              <w:right w:val="single" w:sz="4" w:space="0" w:color="auto"/>
            </w:tcBorders>
          </w:tcPr>
          <w:p w14:paraId="703E9498" w14:textId="202CDB8B" w:rsidR="00332D15" w:rsidRPr="00B30BB5" w:rsidRDefault="00332D15" w:rsidP="00743B64">
            <w:pPr>
              <w:rPr>
                <w:rFonts w:ascii="Arial" w:hAnsi="Arial" w:cs="Arial"/>
                <w:color w:val="auto"/>
                <w:lang w:val="en-US"/>
              </w:rPr>
            </w:pPr>
            <w:r w:rsidRPr="00B30BB5">
              <w:rPr>
                <w:rFonts w:ascii="Arial" w:hAnsi="Arial" w:cs="Arial"/>
                <w:color w:val="auto"/>
                <w:lang w:val="en-US"/>
              </w:rPr>
              <w:t>Teamwork</w:t>
            </w:r>
          </w:p>
        </w:tc>
        <w:tc>
          <w:tcPr>
            <w:tcW w:w="1857" w:type="dxa"/>
            <w:tcBorders>
              <w:top w:val="single" w:sz="4" w:space="0" w:color="auto"/>
              <w:left w:val="single" w:sz="4" w:space="0" w:color="auto"/>
              <w:bottom w:val="single" w:sz="4" w:space="0" w:color="auto"/>
              <w:right w:val="single" w:sz="4" w:space="0" w:color="auto"/>
            </w:tcBorders>
          </w:tcPr>
          <w:p w14:paraId="2BD7758B" w14:textId="7659E95F" w:rsidR="00332D15" w:rsidRPr="00B30BB5" w:rsidRDefault="00512AA4" w:rsidP="00512AA4">
            <w:pPr>
              <w:rPr>
                <w:rFonts w:ascii="Arial" w:hAnsi="Arial" w:cs="Arial"/>
                <w:color w:val="auto"/>
                <w:lang w:val="en-US"/>
              </w:rPr>
            </w:pPr>
            <w:r w:rsidRPr="00B30BB5">
              <w:rPr>
                <w:rFonts w:ascii="Arial" w:hAnsi="Arial" w:cs="Arial"/>
                <w:color w:val="auto"/>
                <w:lang w:val="en-US"/>
              </w:rPr>
              <w:t>Personal and vocational development is aligned with it as one needs to work with teams at any workplace. The teamworking helps to learn to work with others in professional life</w:t>
            </w:r>
            <w:r w:rsidR="00310062" w:rsidRPr="00B30BB5">
              <w:rPr>
                <w:rFonts w:ascii="Arial" w:hAnsi="Arial" w:cs="Arial"/>
                <w:color w:val="auto"/>
                <w:lang w:val="en-US"/>
              </w:rPr>
              <w:t xml:space="preserve"> (</w:t>
            </w:r>
            <w:proofErr w:type="spellStart"/>
            <w:r w:rsidR="00310062" w:rsidRPr="00B30BB5">
              <w:rPr>
                <w:rFonts w:ascii="Arial" w:hAnsi="Arial" w:cs="Arial"/>
              </w:rPr>
              <w:t>Adeani</w:t>
            </w:r>
            <w:proofErr w:type="spellEnd"/>
            <w:r w:rsidR="00310062" w:rsidRPr="00B30BB5">
              <w:rPr>
                <w:rFonts w:ascii="Arial" w:hAnsi="Arial" w:cs="Arial"/>
              </w:rPr>
              <w:t xml:space="preserve"> et al</w:t>
            </w:r>
            <w:r w:rsidRPr="00B30BB5">
              <w:rPr>
                <w:rFonts w:ascii="Arial" w:hAnsi="Arial" w:cs="Arial"/>
                <w:color w:val="auto"/>
                <w:lang w:val="en-US"/>
              </w:rPr>
              <w:t>.</w:t>
            </w:r>
            <w:r w:rsidR="00310062" w:rsidRPr="00B30BB5">
              <w:rPr>
                <w:rFonts w:ascii="Arial" w:hAnsi="Arial" w:cs="Arial"/>
                <w:color w:val="auto"/>
                <w:lang w:val="en-US"/>
              </w:rPr>
              <w:t xml:space="preserve"> 2020).</w:t>
            </w:r>
          </w:p>
        </w:tc>
        <w:tc>
          <w:tcPr>
            <w:tcW w:w="1860" w:type="dxa"/>
            <w:tcBorders>
              <w:top w:val="single" w:sz="4" w:space="0" w:color="auto"/>
              <w:left w:val="single" w:sz="4" w:space="0" w:color="auto"/>
              <w:bottom w:val="single" w:sz="4" w:space="0" w:color="auto"/>
              <w:right w:val="single" w:sz="4" w:space="0" w:color="auto"/>
            </w:tcBorders>
          </w:tcPr>
          <w:p w14:paraId="03C525C0" w14:textId="254FD16C" w:rsidR="00332D15" w:rsidRPr="00B30BB5" w:rsidRDefault="00743B64" w:rsidP="00512AA4">
            <w:pPr>
              <w:rPr>
                <w:rFonts w:ascii="Arial" w:hAnsi="Arial" w:cs="Arial"/>
                <w:color w:val="auto"/>
                <w:lang w:val="en-US"/>
              </w:rPr>
            </w:pPr>
            <w:r w:rsidRPr="00B30BB5">
              <w:rPr>
                <w:rFonts w:ascii="Arial" w:hAnsi="Arial" w:cs="Arial"/>
                <w:color w:val="auto"/>
                <w:lang w:val="en-US"/>
              </w:rPr>
              <w:t xml:space="preserve">Working with teams, focus groups </w:t>
            </w:r>
          </w:p>
        </w:tc>
        <w:tc>
          <w:tcPr>
            <w:tcW w:w="2453" w:type="dxa"/>
            <w:tcBorders>
              <w:top w:val="single" w:sz="4" w:space="0" w:color="auto"/>
              <w:left w:val="single" w:sz="4" w:space="0" w:color="auto"/>
              <w:bottom w:val="single" w:sz="4" w:space="0" w:color="auto"/>
              <w:right w:val="single" w:sz="4" w:space="0" w:color="auto"/>
            </w:tcBorders>
          </w:tcPr>
          <w:p w14:paraId="3D45D878" w14:textId="45C9408D" w:rsidR="00332D15" w:rsidRPr="00B30BB5" w:rsidRDefault="00743B64" w:rsidP="00512AA4">
            <w:pPr>
              <w:rPr>
                <w:rFonts w:ascii="Arial" w:hAnsi="Arial" w:cs="Arial"/>
                <w:color w:val="auto"/>
                <w:lang w:val="en-US"/>
              </w:rPr>
            </w:pPr>
            <w:r w:rsidRPr="00B30BB5">
              <w:rPr>
                <w:rFonts w:ascii="Arial" w:hAnsi="Arial" w:cs="Arial"/>
                <w:color w:val="auto"/>
                <w:lang w:val="en-US"/>
              </w:rPr>
              <w:t>Team performance assessments</w:t>
            </w:r>
          </w:p>
        </w:tc>
        <w:tc>
          <w:tcPr>
            <w:tcW w:w="1319" w:type="dxa"/>
            <w:tcBorders>
              <w:top w:val="single" w:sz="4" w:space="0" w:color="auto"/>
              <w:left w:val="single" w:sz="4" w:space="0" w:color="auto"/>
              <w:bottom w:val="single" w:sz="4" w:space="0" w:color="auto"/>
              <w:right w:val="single" w:sz="4" w:space="0" w:color="auto"/>
            </w:tcBorders>
          </w:tcPr>
          <w:p w14:paraId="3B8E4365" w14:textId="416040F1" w:rsidR="00332D15" w:rsidRPr="00B30BB5" w:rsidRDefault="00512AA4" w:rsidP="00512AA4">
            <w:pPr>
              <w:rPr>
                <w:rFonts w:ascii="Arial" w:hAnsi="Arial" w:cs="Arial"/>
                <w:color w:val="auto"/>
                <w:lang w:val="en-US"/>
              </w:rPr>
            </w:pPr>
            <w:r w:rsidRPr="00B30BB5">
              <w:rPr>
                <w:rFonts w:ascii="Arial" w:hAnsi="Arial" w:cs="Arial"/>
                <w:color w:val="auto"/>
                <w:lang w:val="en-US"/>
              </w:rPr>
              <w:t>2 months</w:t>
            </w:r>
          </w:p>
        </w:tc>
      </w:tr>
      <w:tr w:rsidR="0058717E" w:rsidRPr="00B30BB5" w14:paraId="054F88B9" w14:textId="77777777" w:rsidTr="002204E3">
        <w:tc>
          <w:tcPr>
            <w:tcW w:w="1763" w:type="dxa"/>
            <w:tcBorders>
              <w:top w:val="single" w:sz="4" w:space="0" w:color="auto"/>
              <w:left w:val="single" w:sz="4" w:space="0" w:color="auto"/>
              <w:bottom w:val="single" w:sz="4" w:space="0" w:color="auto"/>
              <w:right w:val="single" w:sz="4" w:space="0" w:color="auto"/>
            </w:tcBorders>
          </w:tcPr>
          <w:p w14:paraId="25519162" w14:textId="7FCE99B7" w:rsidR="00332D15" w:rsidRPr="00B30BB5" w:rsidRDefault="00332D15" w:rsidP="00743B64">
            <w:pPr>
              <w:rPr>
                <w:rFonts w:ascii="Arial" w:hAnsi="Arial" w:cs="Arial"/>
                <w:color w:val="auto"/>
                <w:lang w:val="en-US"/>
              </w:rPr>
            </w:pPr>
            <w:r w:rsidRPr="00B30BB5">
              <w:rPr>
                <w:rFonts w:ascii="Arial" w:hAnsi="Arial" w:cs="Arial"/>
                <w:color w:val="auto"/>
                <w:lang w:val="en-US"/>
              </w:rPr>
              <w:t>T</w:t>
            </w:r>
            <w:r w:rsidR="00512AA4" w:rsidRPr="00B30BB5">
              <w:rPr>
                <w:rFonts w:ascii="Arial" w:hAnsi="Arial" w:cs="Arial"/>
                <w:color w:val="auto"/>
                <w:lang w:val="en-US"/>
              </w:rPr>
              <w:t>ask</w:t>
            </w:r>
            <w:r w:rsidRPr="00B30BB5">
              <w:rPr>
                <w:rFonts w:ascii="Arial" w:hAnsi="Arial" w:cs="Arial"/>
                <w:color w:val="auto"/>
                <w:lang w:val="en-US"/>
              </w:rPr>
              <w:t xml:space="preserve"> management skills</w:t>
            </w:r>
          </w:p>
        </w:tc>
        <w:tc>
          <w:tcPr>
            <w:tcW w:w="1857" w:type="dxa"/>
            <w:tcBorders>
              <w:top w:val="single" w:sz="4" w:space="0" w:color="auto"/>
              <w:left w:val="single" w:sz="4" w:space="0" w:color="auto"/>
              <w:bottom w:val="single" w:sz="4" w:space="0" w:color="auto"/>
              <w:right w:val="single" w:sz="4" w:space="0" w:color="auto"/>
            </w:tcBorders>
          </w:tcPr>
          <w:p w14:paraId="45432CDA" w14:textId="0F057080" w:rsidR="00332D15" w:rsidRPr="00B30BB5" w:rsidRDefault="00B74D0A" w:rsidP="00743B64">
            <w:pPr>
              <w:rPr>
                <w:rFonts w:ascii="Arial" w:hAnsi="Arial" w:cs="Arial"/>
                <w:color w:val="auto"/>
                <w:lang w:val="en-US"/>
              </w:rPr>
            </w:pPr>
            <w:r w:rsidRPr="00B30BB5">
              <w:rPr>
                <w:rFonts w:ascii="Arial" w:hAnsi="Arial" w:cs="Arial"/>
                <w:color w:val="auto"/>
                <w:lang w:val="en-US"/>
              </w:rPr>
              <w:t xml:space="preserve">Tasks are provided at workplace and </w:t>
            </w:r>
            <w:r w:rsidRPr="00B30BB5">
              <w:rPr>
                <w:rFonts w:ascii="Arial" w:hAnsi="Arial" w:cs="Arial"/>
                <w:color w:val="auto"/>
                <w:lang w:val="en-US"/>
              </w:rPr>
              <w:lastRenderedPageBreak/>
              <w:t>fulfilment of them helps in the personal and vocational development. The placement has specific jobs and fulfilment of those help in professional growth</w:t>
            </w:r>
            <w:r w:rsidR="0069287F" w:rsidRPr="00B30BB5">
              <w:rPr>
                <w:rFonts w:ascii="Arial" w:hAnsi="Arial" w:cs="Arial"/>
                <w:color w:val="auto"/>
                <w:lang w:val="en-US"/>
              </w:rPr>
              <w:t xml:space="preserve"> (</w:t>
            </w:r>
            <w:r w:rsidR="0069287F" w:rsidRPr="00B30BB5">
              <w:rPr>
                <w:rFonts w:ascii="Arial" w:hAnsi="Arial" w:cs="Arial"/>
              </w:rPr>
              <w:t>Williams et al</w:t>
            </w:r>
            <w:r w:rsidRPr="00B30BB5">
              <w:rPr>
                <w:rFonts w:ascii="Arial" w:hAnsi="Arial" w:cs="Arial"/>
                <w:color w:val="auto"/>
                <w:lang w:val="en-US"/>
              </w:rPr>
              <w:t>.</w:t>
            </w:r>
            <w:r w:rsidR="0069287F" w:rsidRPr="00B30BB5">
              <w:rPr>
                <w:rFonts w:ascii="Arial" w:hAnsi="Arial" w:cs="Arial"/>
                <w:color w:val="auto"/>
                <w:lang w:val="en-US"/>
              </w:rPr>
              <w:t xml:space="preserve"> 2020).</w:t>
            </w:r>
          </w:p>
        </w:tc>
        <w:tc>
          <w:tcPr>
            <w:tcW w:w="1860" w:type="dxa"/>
            <w:tcBorders>
              <w:top w:val="single" w:sz="4" w:space="0" w:color="auto"/>
              <w:left w:val="single" w:sz="4" w:space="0" w:color="auto"/>
              <w:bottom w:val="single" w:sz="4" w:space="0" w:color="auto"/>
              <w:right w:val="single" w:sz="4" w:space="0" w:color="auto"/>
            </w:tcBorders>
          </w:tcPr>
          <w:p w14:paraId="3D1C6F47" w14:textId="0EF63BCD" w:rsidR="00332D15" w:rsidRPr="00B30BB5" w:rsidRDefault="00F4134A" w:rsidP="00743B64">
            <w:pPr>
              <w:rPr>
                <w:rFonts w:ascii="Arial" w:hAnsi="Arial" w:cs="Arial"/>
                <w:color w:val="auto"/>
                <w:lang w:val="en-US"/>
              </w:rPr>
            </w:pPr>
            <w:r w:rsidRPr="00B30BB5">
              <w:rPr>
                <w:rFonts w:ascii="Arial" w:hAnsi="Arial" w:cs="Arial"/>
                <w:color w:val="auto"/>
                <w:lang w:val="en-US"/>
              </w:rPr>
              <w:lastRenderedPageBreak/>
              <w:t xml:space="preserve">Following schedules, working with </w:t>
            </w:r>
            <w:r w:rsidRPr="00B30BB5">
              <w:rPr>
                <w:rFonts w:ascii="Arial" w:hAnsi="Arial" w:cs="Arial"/>
                <w:color w:val="auto"/>
                <w:lang w:val="en-US"/>
              </w:rPr>
              <w:lastRenderedPageBreak/>
              <w:t>other staffs</w:t>
            </w:r>
            <w:r w:rsidR="00310062" w:rsidRPr="00B30BB5">
              <w:rPr>
                <w:rFonts w:ascii="Arial" w:hAnsi="Arial" w:cs="Arial"/>
                <w:color w:val="auto"/>
                <w:lang w:val="en-US"/>
              </w:rPr>
              <w:t xml:space="preserve"> (Ryan, 2015).</w:t>
            </w:r>
          </w:p>
        </w:tc>
        <w:tc>
          <w:tcPr>
            <w:tcW w:w="2453" w:type="dxa"/>
            <w:tcBorders>
              <w:top w:val="single" w:sz="4" w:space="0" w:color="auto"/>
              <w:left w:val="single" w:sz="4" w:space="0" w:color="auto"/>
              <w:bottom w:val="single" w:sz="4" w:space="0" w:color="auto"/>
              <w:right w:val="single" w:sz="4" w:space="0" w:color="auto"/>
            </w:tcBorders>
          </w:tcPr>
          <w:p w14:paraId="06E5C698" w14:textId="030BCF2F" w:rsidR="00332D15" w:rsidRPr="00B30BB5" w:rsidRDefault="00B74D0A" w:rsidP="00743B64">
            <w:pPr>
              <w:rPr>
                <w:rFonts w:ascii="Arial" w:hAnsi="Arial" w:cs="Arial"/>
                <w:color w:val="auto"/>
                <w:lang w:val="en-US"/>
              </w:rPr>
            </w:pPr>
            <w:r w:rsidRPr="00B30BB5">
              <w:rPr>
                <w:rFonts w:ascii="Arial" w:hAnsi="Arial" w:cs="Arial"/>
                <w:color w:val="auto"/>
                <w:lang w:val="en-US"/>
              </w:rPr>
              <w:lastRenderedPageBreak/>
              <w:t>Quality assessment of the fulfilled tasks</w:t>
            </w:r>
          </w:p>
        </w:tc>
        <w:tc>
          <w:tcPr>
            <w:tcW w:w="1319" w:type="dxa"/>
            <w:tcBorders>
              <w:top w:val="single" w:sz="4" w:space="0" w:color="auto"/>
              <w:left w:val="single" w:sz="4" w:space="0" w:color="auto"/>
              <w:bottom w:val="single" w:sz="4" w:space="0" w:color="auto"/>
              <w:right w:val="single" w:sz="4" w:space="0" w:color="auto"/>
            </w:tcBorders>
          </w:tcPr>
          <w:p w14:paraId="380079DB" w14:textId="311D83CB" w:rsidR="00332D15" w:rsidRPr="00B30BB5" w:rsidRDefault="00F4134A" w:rsidP="00743B64">
            <w:pPr>
              <w:rPr>
                <w:rFonts w:ascii="Arial" w:hAnsi="Arial" w:cs="Arial"/>
                <w:color w:val="auto"/>
                <w:lang w:val="en-US"/>
              </w:rPr>
            </w:pPr>
            <w:r w:rsidRPr="00B30BB5">
              <w:rPr>
                <w:rFonts w:ascii="Arial" w:hAnsi="Arial" w:cs="Arial"/>
                <w:color w:val="auto"/>
                <w:lang w:val="en-US"/>
              </w:rPr>
              <w:t>2 months</w:t>
            </w:r>
          </w:p>
        </w:tc>
      </w:tr>
      <w:tr w:rsidR="0058717E" w:rsidRPr="00B30BB5" w14:paraId="5635204F" w14:textId="77777777" w:rsidTr="002204E3">
        <w:tc>
          <w:tcPr>
            <w:tcW w:w="1763" w:type="dxa"/>
            <w:tcBorders>
              <w:top w:val="single" w:sz="4" w:space="0" w:color="auto"/>
              <w:left w:val="single" w:sz="4" w:space="0" w:color="auto"/>
              <w:bottom w:val="single" w:sz="4" w:space="0" w:color="auto"/>
              <w:right w:val="single" w:sz="4" w:space="0" w:color="auto"/>
            </w:tcBorders>
          </w:tcPr>
          <w:p w14:paraId="68C060D7" w14:textId="526EB0FD" w:rsidR="00332D15" w:rsidRPr="00B30BB5" w:rsidRDefault="00332D15" w:rsidP="00743B64">
            <w:pPr>
              <w:rPr>
                <w:rFonts w:ascii="Arial" w:hAnsi="Arial" w:cs="Arial"/>
                <w:color w:val="auto"/>
                <w:lang w:val="en-US"/>
              </w:rPr>
            </w:pPr>
            <w:r w:rsidRPr="00B30BB5">
              <w:rPr>
                <w:rFonts w:ascii="Arial" w:hAnsi="Arial" w:cs="Arial"/>
                <w:color w:val="auto"/>
                <w:lang w:val="en-US"/>
              </w:rPr>
              <w:t>Analytical skills</w:t>
            </w:r>
          </w:p>
        </w:tc>
        <w:tc>
          <w:tcPr>
            <w:tcW w:w="1857" w:type="dxa"/>
            <w:tcBorders>
              <w:top w:val="single" w:sz="4" w:space="0" w:color="auto"/>
              <w:left w:val="single" w:sz="4" w:space="0" w:color="auto"/>
              <w:bottom w:val="single" w:sz="4" w:space="0" w:color="auto"/>
              <w:right w:val="single" w:sz="4" w:space="0" w:color="auto"/>
            </w:tcBorders>
          </w:tcPr>
          <w:p w14:paraId="37500BF2" w14:textId="163A9DA3" w:rsidR="00332D15" w:rsidRPr="00B30BB5" w:rsidRDefault="0058717E" w:rsidP="00743B64">
            <w:pPr>
              <w:rPr>
                <w:rFonts w:ascii="Arial" w:hAnsi="Arial" w:cs="Arial"/>
                <w:color w:val="auto"/>
                <w:lang w:val="en-US"/>
              </w:rPr>
            </w:pPr>
            <w:r w:rsidRPr="00B30BB5">
              <w:rPr>
                <w:rFonts w:ascii="Arial" w:hAnsi="Arial" w:cs="Arial"/>
                <w:color w:val="auto"/>
                <w:lang w:val="en-US"/>
              </w:rPr>
              <w:t>It is important for dealing with complex challenges and the skill helps to contribute to personal and vocational growth</w:t>
            </w:r>
            <w:r w:rsidR="00310062" w:rsidRPr="00B30BB5">
              <w:rPr>
                <w:rFonts w:ascii="Arial" w:hAnsi="Arial" w:cs="Arial"/>
                <w:color w:val="auto"/>
                <w:lang w:val="en-US"/>
              </w:rPr>
              <w:t xml:space="preserve"> (Johns, 2013)</w:t>
            </w:r>
            <w:r w:rsidRPr="00B30BB5">
              <w:rPr>
                <w:rFonts w:ascii="Arial" w:hAnsi="Arial" w:cs="Arial"/>
                <w:color w:val="auto"/>
                <w:lang w:val="en-US"/>
              </w:rPr>
              <w:t>. The skill can help to overcome challenges for professional growth.</w:t>
            </w:r>
          </w:p>
        </w:tc>
        <w:tc>
          <w:tcPr>
            <w:tcW w:w="1860" w:type="dxa"/>
            <w:tcBorders>
              <w:top w:val="single" w:sz="4" w:space="0" w:color="auto"/>
              <w:left w:val="single" w:sz="4" w:space="0" w:color="auto"/>
              <w:bottom w:val="single" w:sz="4" w:space="0" w:color="auto"/>
              <w:right w:val="single" w:sz="4" w:space="0" w:color="auto"/>
            </w:tcBorders>
          </w:tcPr>
          <w:p w14:paraId="14E715B6" w14:textId="3EEF33C9" w:rsidR="00332D15" w:rsidRPr="00B30BB5" w:rsidRDefault="00F4134A" w:rsidP="00743B64">
            <w:pPr>
              <w:rPr>
                <w:rFonts w:ascii="Arial" w:hAnsi="Arial" w:cs="Arial"/>
                <w:color w:val="auto"/>
                <w:lang w:val="en-US"/>
              </w:rPr>
            </w:pPr>
            <w:r w:rsidRPr="00B30BB5">
              <w:rPr>
                <w:rFonts w:ascii="Arial" w:hAnsi="Arial" w:cs="Arial"/>
                <w:color w:val="auto"/>
                <w:lang w:val="en-US"/>
              </w:rPr>
              <w:t>Facing complex situations, fulfilling critical tasks</w:t>
            </w:r>
          </w:p>
        </w:tc>
        <w:tc>
          <w:tcPr>
            <w:tcW w:w="2453" w:type="dxa"/>
            <w:tcBorders>
              <w:top w:val="single" w:sz="4" w:space="0" w:color="auto"/>
              <w:left w:val="single" w:sz="4" w:space="0" w:color="auto"/>
              <w:bottom w:val="single" w:sz="4" w:space="0" w:color="auto"/>
              <w:right w:val="single" w:sz="4" w:space="0" w:color="auto"/>
            </w:tcBorders>
          </w:tcPr>
          <w:p w14:paraId="0038B5F2" w14:textId="3BD0DD69" w:rsidR="00332D15" w:rsidRPr="00B30BB5" w:rsidRDefault="00F4134A" w:rsidP="00743B64">
            <w:pPr>
              <w:rPr>
                <w:rFonts w:ascii="Arial" w:hAnsi="Arial" w:cs="Arial"/>
                <w:color w:val="auto"/>
                <w:lang w:val="en-US"/>
              </w:rPr>
            </w:pPr>
            <w:r w:rsidRPr="00B30BB5">
              <w:rPr>
                <w:rFonts w:ascii="Arial" w:hAnsi="Arial" w:cs="Arial"/>
                <w:color w:val="auto"/>
                <w:lang w:val="en-US"/>
              </w:rPr>
              <w:t>Successfulness of dealing with complex situations</w:t>
            </w:r>
          </w:p>
        </w:tc>
        <w:tc>
          <w:tcPr>
            <w:tcW w:w="1319" w:type="dxa"/>
            <w:tcBorders>
              <w:top w:val="single" w:sz="4" w:space="0" w:color="auto"/>
              <w:left w:val="single" w:sz="4" w:space="0" w:color="auto"/>
              <w:bottom w:val="single" w:sz="4" w:space="0" w:color="auto"/>
              <w:right w:val="single" w:sz="4" w:space="0" w:color="auto"/>
            </w:tcBorders>
          </w:tcPr>
          <w:p w14:paraId="1AA8BBB0" w14:textId="22A46F17" w:rsidR="00332D15" w:rsidRPr="00B30BB5" w:rsidRDefault="00F4134A" w:rsidP="00743B64">
            <w:pPr>
              <w:rPr>
                <w:rFonts w:ascii="Arial" w:hAnsi="Arial" w:cs="Arial"/>
                <w:color w:val="auto"/>
                <w:lang w:val="en-US"/>
              </w:rPr>
            </w:pPr>
            <w:r w:rsidRPr="00B30BB5">
              <w:rPr>
                <w:rFonts w:ascii="Arial" w:hAnsi="Arial" w:cs="Arial"/>
                <w:color w:val="auto"/>
                <w:lang w:val="en-US"/>
              </w:rPr>
              <w:t>2 months</w:t>
            </w:r>
          </w:p>
        </w:tc>
      </w:tr>
    </w:tbl>
    <w:p w14:paraId="1133F87D" w14:textId="2776F930" w:rsidR="001834FC" w:rsidRPr="00B30BB5" w:rsidRDefault="001834FC" w:rsidP="007A2A51">
      <w:pPr>
        <w:rPr>
          <w:rFonts w:ascii="Arial" w:hAnsi="Arial" w:cs="Arial"/>
        </w:rPr>
      </w:pPr>
      <w:r w:rsidRPr="00B30BB5">
        <w:rPr>
          <w:rFonts w:ascii="Arial" w:hAnsi="Arial" w:cs="Arial"/>
        </w:rPr>
        <w:br w:type="page"/>
      </w:r>
    </w:p>
    <w:p w14:paraId="0C5D1297" w14:textId="61773D90" w:rsidR="001834FC" w:rsidRPr="00B30BB5" w:rsidRDefault="001834FC" w:rsidP="001834FC">
      <w:pPr>
        <w:pStyle w:val="Heading1"/>
        <w:rPr>
          <w:rFonts w:ascii="Arial" w:hAnsi="Arial" w:cs="Arial"/>
        </w:rPr>
      </w:pPr>
      <w:bookmarkStart w:id="5" w:name="_Toc156880734"/>
      <w:r w:rsidRPr="00B30BB5">
        <w:rPr>
          <w:rFonts w:ascii="Arial" w:hAnsi="Arial" w:cs="Arial"/>
        </w:rPr>
        <w:lastRenderedPageBreak/>
        <w:t>Conclusion</w:t>
      </w:r>
      <w:bookmarkEnd w:id="5"/>
      <w:r w:rsidRPr="00B30BB5">
        <w:rPr>
          <w:rFonts w:ascii="Arial" w:hAnsi="Arial" w:cs="Arial"/>
        </w:rPr>
        <w:t xml:space="preserve"> </w:t>
      </w:r>
    </w:p>
    <w:p w14:paraId="3681A04B" w14:textId="416F47CB" w:rsidR="001834FC" w:rsidRPr="00B30BB5" w:rsidRDefault="00A430FC">
      <w:pPr>
        <w:rPr>
          <w:rFonts w:ascii="Arial" w:hAnsi="Arial" w:cs="Arial"/>
        </w:rPr>
      </w:pPr>
      <w:r w:rsidRPr="00B30BB5">
        <w:rPr>
          <w:rFonts w:ascii="Arial" w:hAnsi="Arial" w:cs="Arial"/>
        </w:rPr>
        <w:t>The key insight is that some work-based skills and knowledge is still lacking and those need to learned properly and the action plan can help in that case. It is also clear that working on the placement can help to gain professional experience and also help in developing proper work-based skills and technical knowledge. It can also help to address customer needs of Hilton and maintain guest service standards.</w:t>
      </w:r>
      <w:r w:rsidR="001A568A" w:rsidRPr="00B30BB5">
        <w:rPr>
          <w:rFonts w:ascii="Arial" w:hAnsi="Arial" w:cs="Arial"/>
        </w:rPr>
        <w:t xml:space="preserve"> The personal and vocational development helps to learn these skills and knowledge and that helps to fulfil the responsibilities of reception, front desk and help in future career growth as well in hotel guest service industry.</w:t>
      </w:r>
      <w:r w:rsidR="001834FC" w:rsidRPr="00B30BB5">
        <w:rPr>
          <w:rFonts w:ascii="Arial" w:hAnsi="Arial" w:cs="Arial"/>
        </w:rPr>
        <w:br w:type="page"/>
      </w:r>
    </w:p>
    <w:p w14:paraId="17598CB2" w14:textId="61EB02A2" w:rsidR="001834FC" w:rsidRPr="00B30BB5" w:rsidRDefault="001834FC" w:rsidP="001834FC">
      <w:pPr>
        <w:pStyle w:val="Heading1"/>
        <w:rPr>
          <w:rFonts w:ascii="Arial" w:hAnsi="Arial" w:cs="Arial"/>
        </w:rPr>
      </w:pPr>
      <w:bookmarkStart w:id="6" w:name="_Toc156880735"/>
      <w:r w:rsidRPr="00B30BB5">
        <w:rPr>
          <w:rFonts w:ascii="Arial" w:hAnsi="Arial" w:cs="Arial"/>
        </w:rPr>
        <w:lastRenderedPageBreak/>
        <w:t>Reference</w:t>
      </w:r>
      <w:bookmarkEnd w:id="6"/>
      <w:r w:rsidRPr="00B30BB5">
        <w:rPr>
          <w:rFonts w:ascii="Arial" w:hAnsi="Arial" w:cs="Arial"/>
        </w:rPr>
        <w:t xml:space="preserve"> </w:t>
      </w:r>
    </w:p>
    <w:p w14:paraId="407BB867" w14:textId="77777777" w:rsidR="00C077F4" w:rsidRPr="00B30BB5" w:rsidRDefault="00C077F4" w:rsidP="000F02BF">
      <w:pPr>
        <w:rPr>
          <w:rFonts w:ascii="Arial" w:hAnsi="Arial" w:cs="Arial"/>
        </w:rPr>
      </w:pPr>
      <w:proofErr w:type="spellStart"/>
      <w:r w:rsidRPr="00B30BB5">
        <w:rPr>
          <w:rFonts w:ascii="Arial" w:hAnsi="Arial" w:cs="Arial"/>
        </w:rPr>
        <w:t>Adeani</w:t>
      </w:r>
      <w:proofErr w:type="spellEnd"/>
      <w:r w:rsidRPr="00B30BB5">
        <w:rPr>
          <w:rFonts w:ascii="Arial" w:hAnsi="Arial" w:cs="Arial"/>
        </w:rPr>
        <w:t xml:space="preserve">, I.S., </w:t>
      </w:r>
      <w:proofErr w:type="spellStart"/>
      <w:r w:rsidRPr="00B30BB5">
        <w:rPr>
          <w:rFonts w:ascii="Arial" w:hAnsi="Arial" w:cs="Arial"/>
        </w:rPr>
        <w:t>Febriani</w:t>
      </w:r>
      <w:proofErr w:type="spellEnd"/>
      <w:r w:rsidRPr="00B30BB5">
        <w:rPr>
          <w:rFonts w:ascii="Arial" w:hAnsi="Arial" w:cs="Arial"/>
        </w:rPr>
        <w:t xml:space="preserve">, R.B. and </w:t>
      </w:r>
      <w:proofErr w:type="spellStart"/>
      <w:r w:rsidRPr="00B30BB5">
        <w:rPr>
          <w:rFonts w:ascii="Arial" w:hAnsi="Arial" w:cs="Arial"/>
        </w:rPr>
        <w:t>Syafryadin</w:t>
      </w:r>
      <w:proofErr w:type="spellEnd"/>
      <w:r w:rsidRPr="00B30BB5">
        <w:rPr>
          <w:rFonts w:ascii="Arial" w:hAnsi="Arial" w:cs="Arial"/>
        </w:rPr>
        <w:t xml:space="preserve">, S., 2020. Using </w:t>
      </w:r>
      <w:proofErr w:type="spellStart"/>
      <w:r w:rsidRPr="00B30BB5">
        <w:rPr>
          <w:rFonts w:ascii="Arial" w:hAnsi="Arial" w:cs="Arial"/>
        </w:rPr>
        <w:t>GIBBS’reflective</w:t>
      </w:r>
      <w:proofErr w:type="spellEnd"/>
      <w:r w:rsidRPr="00B30BB5">
        <w:rPr>
          <w:rFonts w:ascii="Arial" w:hAnsi="Arial" w:cs="Arial"/>
        </w:rPr>
        <w:t xml:space="preserve"> cycle in making reflections of literary analysis. Indonesian EFL Journal, 6(2), pp.139-148.</w:t>
      </w:r>
    </w:p>
    <w:p w14:paraId="655E0CCD" w14:textId="77777777" w:rsidR="00C077F4" w:rsidRPr="00B30BB5" w:rsidRDefault="00C077F4" w:rsidP="000F02BF">
      <w:pPr>
        <w:rPr>
          <w:rFonts w:ascii="Arial" w:hAnsi="Arial" w:cs="Arial"/>
        </w:rPr>
      </w:pPr>
      <w:r w:rsidRPr="00B30BB5">
        <w:rPr>
          <w:rFonts w:ascii="Arial" w:hAnsi="Arial" w:cs="Arial"/>
        </w:rPr>
        <w:t>Bradbury, H., Frost, N., Kilminster, S. and Zukas, M. eds., 2012. Beyond reflective practice: New approaches to professional lifelong learning. Routledge.</w:t>
      </w:r>
    </w:p>
    <w:p w14:paraId="641DF5F4" w14:textId="77777777" w:rsidR="00C077F4" w:rsidRPr="00B30BB5" w:rsidRDefault="00C077F4" w:rsidP="000F02BF">
      <w:pPr>
        <w:rPr>
          <w:rFonts w:ascii="Arial" w:hAnsi="Arial" w:cs="Arial"/>
        </w:rPr>
      </w:pPr>
      <w:r w:rsidRPr="00B30BB5">
        <w:rPr>
          <w:rFonts w:ascii="Arial" w:hAnsi="Arial" w:cs="Arial"/>
        </w:rPr>
        <w:t>Dredge, D., Airey, D. and Gross, M.J. eds., 2014. The Routledge handbook of tourism and hospitality education. Routledge.</w:t>
      </w:r>
    </w:p>
    <w:p w14:paraId="6C71778A" w14:textId="77777777" w:rsidR="00C077F4" w:rsidRPr="00B30BB5" w:rsidRDefault="00C077F4" w:rsidP="000F02BF">
      <w:pPr>
        <w:rPr>
          <w:rFonts w:ascii="Arial" w:hAnsi="Arial" w:cs="Arial"/>
        </w:rPr>
      </w:pPr>
      <w:r w:rsidRPr="00B30BB5">
        <w:rPr>
          <w:rFonts w:ascii="Arial" w:hAnsi="Arial" w:cs="Arial"/>
        </w:rPr>
        <w:t>Hargreaves, J. and Page, L., 2013. Reflective practice. John Wiley &amp; Sons.</w:t>
      </w:r>
    </w:p>
    <w:p w14:paraId="5803EA88" w14:textId="77777777" w:rsidR="00C077F4" w:rsidRPr="00B30BB5" w:rsidRDefault="00C077F4" w:rsidP="000F02BF">
      <w:pPr>
        <w:rPr>
          <w:rFonts w:ascii="Arial" w:hAnsi="Arial" w:cs="Arial"/>
        </w:rPr>
      </w:pPr>
      <w:r w:rsidRPr="00B30BB5">
        <w:rPr>
          <w:rFonts w:ascii="Arial" w:hAnsi="Arial" w:cs="Arial"/>
        </w:rPr>
        <w:t>Hilton., 2023. Our Hotel Brands - learn more about our brands, Hilton. Available at: https://www.hilton.com/en/brands/ (Accessed: 23 January 2024).</w:t>
      </w:r>
    </w:p>
    <w:p w14:paraId="294957EC" w14:textId="77777777" w:rsidR="00C077F4" w:rsidRPr="00B30BB5" w:rsidRDefault="00C077F4" w:rsidP="000F02BF">
      <w:pPr>
        <w:rPr>
          <w:rFonts w:ascii="Arial" w:hAnsi="Arial" w:cs="Arial"/>
        </w:rPr>
      </w:pPr>
      <w:r w:rsidRPr="00B30BB5">
        <w:rPr>
          <w:rFonts w:ascii="Arial" w:hAnsi="Arial" w:cs="Arial"/>
        </w:rPr>
        <w:t>Johns, C., 2013. Becoming a reflective practitioner. John Wiley &amp; Sons.</w:t>
      </w:r>
    </w:p>
    <w:p w14:paraId="7DBEBD84" w14:textId="77777777" w:rsidR="00C077F4" w:rsidRPr="00B30BB5" w:rsidRDefault="00C077F4" w:rsidP="000F02BF">
      <w:pPr>
        <w:rPr>
          <w:rFonts w:ascii="Arial" w:hAnsi="Arial" w:cs="Arial"/>
        </w:rPr>
      </w:pPr>
      <w:r w:rsidRPr="00B30BB5">
        <w:rPr>
          <w:rFonts w:ascii="Arial" w:hAnsi="Arial" w:cs="Arial"/>
        </w:rPr>
        <w:t>Maloney, S., Tai, J.H.M., Lo, K., Molloy, E. and Ilic, D., 2013. Honesty in critically reflective essays: an analysis of student practice. Advances in health sciences education, 18, pp.617-626.</w:t>
      </w:r>
    </w:p>
    <w:p w14:paraId="1979676B" w14:textId="77777777" w:rsidR="00C077F4" w:rsidRPr="00B30BB5" w:rsidRDefault="00C077F4" w:rsidP="000F02BF">
      <w:pPr>
        <w:rPr>
          <w:rFonts w:ascii="Arial" w:hAnsi="Arial" w:cs="Arial"/>
        </w:rPr>
      </w:pPr>
      <w:r w:rsidRPr="00B30BB5">
        <w:rPr>
          <w:rFonts w:ascii="Arial" w:hAnsi="Arial" w:cs="Arial"/>
        </w:rPr>
        <w:t>Moon, J.A., 2013. A handbook of reflective and experiential learning: Theory and practice. Routledge.</w:t>
      </w:r>
    </w:p>
    <w:p w14:paraId="61812E17" w14:textId="77777777" w:rsidR="00C077F4" w:rsidRPr="00B30BB5" w:rsidRDefault="00C077F4" w:rsidP="000F02BF">
      <w:pPr>
        <w:rPr>
          <w:rFonts w:ascii="Arial" w:hAnsi="Arial" w:cs="Arial"/>
        </w:rPr>
      </w:pPr>
      <w:r w:rsidRPr="00B30BB5">
        <w:rPr>
          <w:rFonts w:ascii="Arial" w:hAnsi="Arial" w:cs="Arial"/>
        </w:rPr>
        <w:t>Rather, R.A. and Sharma, J., 2017. The effects of customer satisfaction and commitment on customer loyalty: Evidence from the hotel industry. Johar, 12(2), p.41.</w:t>
      </w:r>
    </w:p>
    <w:p w14:paraId="33D2075E" w14:textId="77777777" w:rsidR="00C077F4" w:rsidRPr="00B30BB5" w:rsidRDefault="00C077F4" w:rsidP="000F02BF">
      <w:pPr>
        <w:rPr>
          <w:rFonts w:ascii="Arial" w:hAnsi="Arial" w:cs="Arial"/>
        </w:rPr>
      </w:pPr>
      <w:r w:rsidRPr="00B30BB5">
        <w:rPr>
          <w:rFonts w:ascii="Arial" w:hAnsi="Arial" w:cs="Arial"/>
        </w:rPr>
        <w:t>Ryan, C., 2015. Trends in hospitality management research: a personal reflection. International Journal of Contemporary Hospitality Management, 27(3), pp.340-361.</w:t>
      </w:r>
    </w:p>
    <w:p w14:paraId="1B7160EA" w14:textId="77777777" w:rsidR="00C077F4" w:rsidRPr="00B30BB5" w:rsidRDefault="00C077F4" w:rsidP="000F02BF">
      <w:pPr>
        <w:rPr>
          <w:rFonts w:ascii="Arial" w:hAnsi="Arial" w:cs="Arial"/>
        </w:rPr>
      </w:pPr>
      <w:r w:rsidRPr="00B30BB5">
        <w:rPr>
          <w:rFonts w:ascii="Arial" w:hAnsi="Arial" w:cs="Arial"/>
        </w:rPr>
        <w:t>Sørensen, F. and Jensen, J.F., 2015. Value creation and knowledge development in tourism experience encounters. Tourism Management, 46, pp.336-346.</w:t>
      </w:r>
    </w:p>
    <w:p w14:paraId="679FBA96" w14:textId="77777777" w:rsidR="00C077F4" w:rsidRPr="00B30BB5" w:rsidRDefault="00C077F4" w:rsidP="000F02BF">
      <w:pPr>
        <w:rPr>
          <w:rFonts w:ascii="Arial" w:hAnsi="Arial" w:cs="Arial"/>
        </w:rPr>
      </w:pPr>
      <w:r w:rsidRPr="00B30BB5">
        <w:rPr>
          <w:rFonts w:ascii="Arial" w:hAnsi="Arial" w:cs="Arial"/>
        </w:rPr>
        <w:t>The University of Edinburgh., 2023. Gibbs’ reflective cycle, The University of Edinburgh. Available at: https://www.ed.ac.uk/reflection/reflectors-toolkit/reflecting-on-experience/gibbs-reflective-cycle (Accessed: 23 January 2024).</w:t>
      </w:r>
    </w:p>
    <w:p w14:paraId="59C3BD41" w14:textId="464443FB" w:rsidR="00844F05" w:rsidRPr="00B30BB5" w:rsidRDefault="00C077F4" w:rsidP="000F02BF">
      <w:pPr>
        <w:rPr>
          <w:rFonts w:ascii="Arial" w:hAnsi="Arial" w:cs="Arial"/>
        </w:rPr>
      </w:pPr>
      <w:r w:rsidRPr="00B30BB5">
        <w:rPr>
          <w:rFonts w:ascii="Arial" w:hAnsi="Arial" w:cs="Arial"/>
        </w:rPr>
        <w:t xml:space="preserve">Williams, K., </w:t>
      </w:r>
      <w:proofErr w:type="spellStart"/>
      <w:r w:rsidRPr="00B30BB5">
        <w:rPr>
          <w:rFonts w:ascii="Arial" w:hAnsi="Arial" w:cs="Arial"/>
        </w:rPr>
        <w:t>Woolliams</w:t>
      </w:r>
      <w:proofErr w:type="spellEnd"/>
      <w:r w:rsidRPr="00B30BB5">
        <w:rPr>
          <w:rFonts w:ascii="Arial" w:hAnsi="Arial" w:cs="Arial"/>
        </w:rPr>
        <w:t>, M. and Spiro, J., 2020. Reflective writing. Bloomsbury Publishing.</w:t>
      </w:r>
    </w:p>
    <w:sectPr w:rsidR="00844F05" w:rsidRPr="00B30BB5" w:rsidSect="003942AD">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4A33F1" w14:textId="77777777" w:rsidR="00C4778E" w:rsidRDefault="00C4778E" w:rsidP="001834FC">
      <w:pPr>
        <w:spacing w:after="0" w:line="240" w:lineRule="auto"/>
      </w:pPr>
      <w:r>
        <w:separator/>
      </w:r>
    </w:p>
  </w:endnote>
  <w:endnote w:type="continuationSeparator" w:id="0">
    <w:p w14:paraId="6616D865" w14:textId="77777777" w:rsidR="00C4778E" w:rsidRDefault="00C4778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1FF950" w14:textId="77777777" w:rsidR="00C4778E" w:rsidRDefault="00C4778E" w:rsidP="001834FC">
      <w:pPr>
        <w:spacing w:after="0" w:line="240" w:lineRule="auto"/>
      </w:pPr>
      <w:r>
        <w:separator/>
      </w:r>
    </w:p>
  </w:footnote>
  <w:footnote w:type="continuationSeparator" w:id="0">
    <w:p w14:paraId="24677FEC" w14:textId="77777777" w:rsidR="00C4778E" w:rsidRDefault="00C4778E"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128B3"/>
    <w:rsid w:val="000E047C"/>
    <w:rsid w:val="000E4EB9"/>
    <w:rsid w:val="000F02BF"/>
    <w:rsid w:val="00117F5E"/>
    <w:rsid w:val="001249F7"/>
    <w:rsid w:val="001834FC"/>
    <w:rsid w:val="00193227"/>
    <w:rsid w:val="001A568A"/>
    <w:rsid w:val="001D16F6"/>
    <w:rsid w:val="001D71DA"/>
    <w:rsid w:val="001F098A"/>
    <w:rsid w:val="002002A5"/>
    <w:rsid w:val="00214D71"/>
    <w:rsid w:val="0022027D"/>
    <w:rsid w:val="002204E3"/>
    <w:rsid w:val="0022261D"/>
    <w:rsid w:val="0022399E"/>
    <w:rsid w:val="00243A00"/>
    <w:rsid w:val="00252195"/>
    <w:rsid w:val="0027278F"/>
    <w:rsid w:val="002B592B"/>
    <w:rsid w:val="002F2777"/>
    <w:rsid w:val="00310062"/>
    <w:rsid w:val="00317FDC"/>
    <w:rsid w:val="00332D15"/>
    <w:rsid w:val="003942AD"/>
    <w:rsid w:val="003A1C12"/>
    <w:rsid w:val="003E63AA"/>
    <w:rsid w:val="003F353C"/>
    <w:rsid w:val="004412D4"/>
    <w:rsid w:val="0044301B"/>
    <w:rsid w:val="0045603F"/>
    <w:rsid w:val="004A41DD"/>
    <w:rsid w:val="004C3719"/>
    <w:rsid w:val="004C7FA4"/>
    <w:rsid w:val="00502604"/>
    <w:rsid w:val="00512AA4"/>
    <w:rsid w:val="0056156A"/>
    <w:rsid w:val="00571086"/>
    <w:rsid w:val="0058717E"/>
    <w:rsid w:val="00595B0E"/>
    <w:rsid w:val="005E0D77"/>
    <w:rsid w:val="00615BFC"/>
    <w:rsid w:val="00654F74"/>
    <w:rsid w:val="006676D2"/>
    <w:rsid w:val="0069287F"/>
    <w:rsid w:val="006F3E7B"/>
    <w:rsid w:val="00713DD2"/>
    <w:rsid w:val="00731705"/>
    <w:rsid w:val="00743B64"/>
    <w:rsid w:val="007902D6"/>
    <w:rsid w:val="00796836"/>
    <w:rsid w:val="007A2A51"/>
    <w:rsid w:val="007A3303"/>
    <w:rsid w:val="007B021F"/>
    <w:rsid w:val="007B79D8"/>
    <w:rsid w:val="00814B49"/>
    <w:rsid w:val="00827EC9"/>
    <w:rsid w:val="00843B6F"/>
    <w:rsid w:val="00844F05"/>
    <w:rsid w:val="00871433"/>
    <w:rsid w:val="00913C8F"/>
    <w:rsid w:val="00936F6F"/>
    <w:rsid w:val="00962D74"/>
    <w:rsid w:val="00975554"/>
    <w:rsid w:val="00977681"/>
    <w:rsid w:val="009D0FA2"/>
    <w:rsid w:val="00A03B77"/>
    <w:rsid w:val="00A31E36"/>
    <w:rsid w:val="00A430FC"/>
    <w:rsid w:val="00A60069"/>
    <w:rsid w:val="00A6551E"/>
    <w:rsid w:val="00A83DF3"/>
    <w:rsid w:val="00AC1F5E"/>
    <w:rsid w:val="00B23CFE"/>
    <w:rsid w:val="00B30BB5"/>
    <w:rsid w:val="00B74D0A"/>
    <w:rsid w:val="00BB6D54"/>
    <w:rsid w:val="00BB6EC9"/>
    <w:rsid w:val="00BD1A73"/>
    <w:rsid w:val="00C077F4"/>
    <w:rsid w:val="00C4778E"/>
    <w:rsid w:val="00C55346"/>
    <w:rsid w:val="00CD0249"/>
    <w:rsid w:val="00CD1D57"/>
    <w:rsid w:val="00CE08F7"/>
    <w:rsid w:val="00CF2652"/>
    <w:rsid w:val="00DC622A"/>
    <w:rsid w:val="00E106F7"/>
    <w:rsid w:val="00E110B5"/>
    <w:rsid w:val="00E44152"/>
    <w:rsid w:val="00E802CB"/>
    <w:rsid w:val="00E91D0D"/>
    <w:rsid w:val="00EB7A2D"/>
    <w:rsid w:val="00EC16C3"/>
    <w:rsid w:val="00F362AF"/>
    <w:rsid w:val="00F4134A"/>
    <w:rsid w:val="00F503E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table" w:styleId="TableGrid">
    <w:name w:val="Table Grid"/>
    <w:basedOn w:val="TableNormal"/>
    <w:uiPriority w:val="59"/>
    <w:rsid w:val="00332D15"/>
    <w:pPr>
      <w:spacing w:after="0" w:line="240" w:lineRule="auto"/>
    </w:pPr>
    <w:rPr>
      <w:rFonts w:ascii="Calibri" w:eastAsia="Calibri" w:hAnsi="Calibri" w:cs="Vrinda"/>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0866383">
      <w:bodyDiv w:val="1"/>
      <w:marLeft w:val="0"/>
      <w:marRight w:val="0"/>
      <w:marTop w:val="0"/>
      <w:marBottom w:val="0"/>
      <w:divBdr>
        <w:top w:val="none" w:sz="0" w:space="0" w:color="auto"/>
        <w:left w:val="none" w:sz="0" w:space="0" w:color="auto"/>
        <w:bottom w:val="none" w:sz="0" w:space="0" w:color="auto"/>
        <w:right w:val="none" w:sz="0" w:space="0" w:color="auto"/>
      </w:divBdr>
      <w:divsChild>
        <w:div w:id="2006006363">
          <w:marLeft w:val="0"/>
          <w:marRight w:val="0"/>
          <w:marTop w:val="0"/>
          <w:marBottom w:val="0"/>
          <w:divBdr>
            <w:top w:val="none" w:sz="0" w:space="0" w:color="auto"/>
            <w:left w:val="none" w:sz="0" w:space="0" w:color="auto"/>
            <w:bottom w:val="none" w:sz="0" w:space="0" w:color="auto"/>
            <w:right w:val="none" w:sz="0" w:space="0" w:color="auto"/>
          </w:divBdr>
        </w:div>
      </w:divsChild>
    </w:div>
    <w:div w:id="1626079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1589</Words>
  <Characters>9061</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2024-02-08T19:30:00Z</dcterms:created>
  <dcterms:modified xsi:type="dcterms:W3CDTF">2024-02-21T21:49:00Z</dcterms:modified>
</cp:coreProperties>
</file>