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92F822" w14:textId="77777777" w:rsidR="00CE4969" w:rsidRPr="00F602E0" w:rsidRDefault="00CE4969" w:rsidP="00CE4969">
      <w:pPr>
        <w:spacing w:line="480" w:lineRule="auto"/>
        <w:rPr>
          <w:rFonts w:ascii="Times New Roman" w:hAnsi="Times New Roman" w:cs="Times New Roman"/>
          <w:sz w:val="24"/>
          <w:szCs w:val="24"/>
        </w:rPr>
      </w:pPr>
      <w:r>
        <w:rPr>
          <w:rFonts w:ascii="Times New Roman" w:hAnsi="Times New Roman" w:cs="Times New Roman"/>
          <w:b/>
          <w:sz w:val="24"/>
          <w:szCs w:val="24"/>
          <w:u w:val="single"/>
        </w:rPr>
        <w:t>Dissertation Abstract – Ovid’s Rapes in fourth-wave feminism</w:t>
      </w:r>
    </w:p>
    <w:p w14:paraId="49461B93" w14:textId="77777777" w:rsidR="00CE4969" w:rsidRPr="005F2239" w:rsidRDefault="00CE4969" w:rsidP="00CE4969">
      <w:pPr>
        <w:spacing w:line="480" w:lineRule="auto"/>
        <w:rPr>
          <w:rFonts w:ascii="Times New Roman" w:hAnsi="Times New Roman" w:cs="Times New Roman"/>
          <w:sz w:val="24"/>
          <w:szCs w:val="24"/>
        </w:rPr>
      </w:pPr>
      <w:r w:rsidRPr="005F2239">
        <w:rPr>
          <w:rFonts w:ascii="Times New Roman" w:hAnsi="Times New Roman" w:cs="Times New Roman"/>
          <w:sz w:val="24"/>
          <w:szCs w:val="24"/>
        </w:rPr>
        <w:t xml:space="preserve">Taking as a springboard the words of Amy </w:t>
      </w:r>
      <w:proofErr w:type="spellStart"/>
      <w:r w:rsidRPr="005F2239">
        <w:rPr>
          <w:rFonts w:ascii="Times New Roman" w:hAnsi="Times New Roman" w:cs="Times New Roman"/>
          <w:sz w:val="24"/>
          <w:szCs w:val="24"/>
        </w:rPr>
        <w:t>Richlin</w:t>
      </w:r>
      <w:proofErr w:type="spellEnd"/>
      <w:r w:rsidRPr="005F2239">
        <w:rPr>
          <w:rFonts w:ascii="Times New Roman" w:hAnsi="Times New Roman" w:cs="Times New Roman"/>
          <w:sz w:val="24"/>
          <w:szCs w:val="24"/>
        </w:rPr>
        <w:t xml:space="preserve">, “reading should be socially responsible”, I intend to undertake an exploration of the rape episodes described in Ovid’s works, the </w:t>
      </w:r>
      <w:r w:rsidRPr="005F2239">
        <w:rPr>
          <w:rFonts w:ascii="Times New Roman" w:hAnsi="Times New Roman" w:cs="Times New Roman"/>
          <w:i/>
          <w:sz w:val="24"/>
          <w:szCs w:val="24"/>
        </w:rPr>
        <w:t xml:space="preserve">Metamorphoses, Fasti </w:t>
      </w:r>
      <w:r w:rsidRPr="005F2239">
        <w:rPr>
          <w:rFonts w:ascii="Times New Roman" w:hAnsi="Times New Roman" w:cs="Times New Roman"/>
          <w:sz w:val="24"/>
          <w:szCs w:val="24"/>
        </w:rPr>
        <w:t xml:space="preserve">and the </w:t>
      </w:r>
      <w:r w:rsidRPr="005F2239">
        <w:rPr>
          <w:rFonts w:ascii="Times New Roman" w:hAnsi="Times New Roman" w:cs="Times New Roman"/>
          <w:i/>
          <w:sz w:val="24"/>
          <w:szCs w:val="24"/>
        </w:rPr>
        <w:t xml:space="preserve">Ars Amatoria </w:t>
      </w:r>
      <w:r w:rsidRPr="005F2239">
        <w:rPr>
          <w:rFonts w:ascii="Times New Roman" w:hAnsi="Times New Roman" w:cs="Times New Roman"/>
          <w:sz w:val="24"/>
          <w:szCs w:val="24"/>
        </w:rPr>
        <w:t xml:space="preserve">in the context of what we may call ‘fourth-wave feminism’. There is still work that can be done in rereading Ovid in the context of the push for new understandings around affirmative consent, considering the episodes in the </w:t>
      </w:r>
      <w:r w:rsidRPr="005F2239">
        <w:rPr>
          <w:rFonts w:ascii="Times New Roman" w:hAnsi="Times New Roman" w:cs="Times New Roman"/>
          <w:i/>
          <w:sz w:val="24"/>
          <w:szCs w:val="24"/>
        </w:rPr>
        <w:t>Ars Amatoria</w:t>
      </w:r>
      <w:r w:rsidRPr="005F2239">
        <w:rPr>
          <w:rFonts w:ascii="Times New Roman" w:hAnsi="Times New Roman" w:cs="Times New Roman"/>
          <w:sz w:val="24"/>
          <w:szCs w:val="24"/>
        </w:rPr>
        <w:t xml:space="preserve"> in which the narrator advocates the idea that a woman’s no actually means yes</w:t>
      </w:r>
      <w:r w:rsidRPr="005F2239">
        <w:rPr>
          <w:rFonts w:ascii="Times New Roman" w:hAnsi="Times New Roman" w:cs="Times New Roman"/>
          <w:i/>
          <w:sz w:val="24"/>
          <w:szCs w:val="24"/>
        </w:rPr>
        <w:t xml:space="preserve">. </w:t>
      </w:r>
      <w:r w:rsidRPr="005F2239">
        <w:rPr>
          <w:rFonts w:ascii="Times New Roman" w:hAnsi="Times New Roman" w:cs="Times New Roman"/>
          <w:sz w:val="24"/>
          <w:szCs w:val="24"/>
        </w:rPr>
        <w:t>Fourth-wave feminism is also concerned with the notion of toxic masculinity and understanding the harm done to women and men alike by the patriarchy. Men are stereotypically thought of as unable to control themselves, as shown in the various cases of men inflamed by their lust in Ovid’s narratives, and always looking for sex, so that male victims of sexual assault are not taken seriously. This may be part of the reason why the episode of Hermaphroditus’s assault by Salmacis has not been explored to its fullest extent in terms of the implications for Hermaphroditus as a victim</w:t>
      </w:r>
      <w:r>
        <w:rPr>
          <w:rFonts w:ascii="Times New Roman" w:hAnsi="Times New Roman" w:cs="Times New Roman"/>
          <w:sz w:val="24"/>
          <w:szCs w:val="24"/>
        </w:rPr>
        <w:t xml:space="preserve">, where scholarship has dealt extensively with the female victims of assault. </w:t>
      </w:r>
    </w:p>
    <w:p w14:paraId="219CAD79" w14:textId="77777777" w:rsidR="00CE4969" w:rsidRPr="005F2239" w:rsidRDefault="00CE4969" w:rsidP="00CE4969">
      <w:pPr>
        <w:spacing w:line="480" w:lineRule="auto"/>
        <w:rPr>
          <w:rFonts w:ascii="Times New Roman" w:hAnsi="Times New Roman" w:cs="Times New Roman"/>
          <w:sz w:val="24"/>
          <w:szCs w:val="24"/>
        </w:rPr>
      </w:pPr>
      <w:r w:rsidRPr="005F2239">
        <w:rPr>
          <w:rFonts w:ascii="Times New Roman" w:hAnsi="Times New Roman" w:cs="Times New Roman"/>
          <w:sz w:val="24"/>
          <w:szCs w:val="24"/>
        </w:rPr>
        <w:t xml:space="preserve">In this vein, I will examine in closer detail the Hermaphroditus episode in the </w:t>
      </w:r>
      <w:r w:rsidRPr="005F2239">
        <w:rPr>
          <w:rFonts w:ascii="Times New Roman" w:hAnsi="Times New Roman" w:cs="Times New Roman"/>
          <w:i/>
          <w:sz w:val="24"/>
          <w:szCs w:val="24"/>
        </w:rPr>
        <w:t>Metamorphoses</w:t>
      </w:r>
      <w:r w:rsidRPr="005F2239">
        <w:rPr>
          <w:rFonts w:ascii="Times New Roman" w:hAnsi="Times New Roman" w:cs="Times New Roman"/>
          <w:sz w:val="24"/>
          <w:szCs w:val="24"/>
        </w:rPr>
        <w:t xml:space="preserve"> at 4.275-388. At present much scholarship has been concerned with the differences between the Salmacis inscription and Ovid’s rendition of the episode, or with Vitruvius’s account of the same, in The Ten Books on Architecture. I will explore why Ovid’s version emphasises the emasculation of Hermaphroditus and his becoming a ‘</w:t>
      </w:r>
      <w:proofErr w:type="spellStart"/>
      <w:r w:rsidRPr="005F2239">
        <w:rPr>
          <w:rFonts w:ascii="Times New Roman" w:hAnsi="Times New Roman" w:cs="Times New Roman"/>
          <w:sz w:val="24"/>
          <w:szCs w:val="24"/>
        </w:rPr>
        <w:t>bisexed</w:t>
      </w:r>
      <w:proofErr w:type="spellEnd"/>
      <w:r w:rsidRPr="005F2239">
        <w:rPr>
          <w:rFonts w:ascii="Times New Roman" w:hAnsi="Times New Roman" w:cs="Times New Roman"/>
          <w:sz w:val="24"/>
          <w:szCs w:val="24"/>
        </w:rPr>
        <w:t xml:space="preserve">’ being as opposed to the conflicting versions where Hermaphroditus is already born with male and female features. </w:t>
      </w:r>
    </w:p>
    <w:p w14:paraId="12B7B0FC" w14:textId="77777777" w:rsidR="00CE4969" w:rsidRPr="005F2239" w:rsidRDefault="00CE4969" w:rsidP="00CE4969">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episode will be compared with the other rape episodes, for example comparing the setting of the episode playing into the stereotypes that usually surround an imminent male </w:t>
      </w:r>
      <w:proofErr w:type="spellStart"/>
      <w:r>
        <w:rPr>
          <w:rFonts w:ascii="Times New Roman" w:hAnsi="Times New Roman" w:cs="Times New Roman"/>
          <w:sz w:val="24"/>
          <w:szCs w:val="24"/>
        </w:rPr>
        <w:t>on</w:t>
      </w:r>
      <w:proofErr w:type="spellEnd"/>
      <w:r>
        <w:rPr>
          <w:rFonts w:ascii="Times New Roman" w:hAnsi="Times New Roman" w:cs="Times New Roman"/>
          <w:sz w:val="24"/>
          <w:szCs w:val="24"/>
        </w:rPr>
        <w:t xml:space="preserve"> female rape and examining how Ovid subverts the reader’s expectations to underline how the </w:t>
      </w:r>
      <w:r>
        <w:rPr>
          <w:rFonts w:ascii="Times New Roman" w:hAnsi="Times New Roman" w:cs="Times New Roman"/>
          <w:sz w:val="24"/>
          <w:szCs w:val="24"/>
        </w:rPr>
        <w:lastRenderedPageBreak/>
        <w:t>nymph Salmacis is acting in a traditionally masculine manner when she assaults Hermaphroditus. This highlights the dangers of women leaving the sphere of the feminine and the emasculating effect this has on men, still seen in modern times in the stereotype of the overbearing wife and downtrodden husband.</w:t>
      </w:r>
    </w:p>
    <w:p w14:paraId="2C0D659A" w14:textId="77777777" w:rsidR="00CE4969" w:rsidRPr="005F2239" w:rsidRDefault="00CE4969" w:rsidP="00CE4969">
      <w:pPr>
        <w:spacing w:line="480" w:lineRule="auto"/>
        <w:rPr>
          <w:rFonts w:ascii="Times New Roman" w:hAnsi="Times New Roman" w:cs="Times New Roman"/>
          <w:sz w:val="24"/>
          <w:szCs w:val="24"/>
        </w:rPr>
      </w:pPr>
      <w:r>
        <w:rPr>
          <w:rFonts w:ascii="Times New Roman" w:hAnsi="Times New Roman" w:cs="Times New Roman"/>
          <w:sz w:val="24"/>
          <w:szCs w:val="24"/>
        </w:rPr>
        <w:t>Earlier readings of Ovid emphasised the style of the narrative over the content until the rise of feminist scholarship took the time to examine what effect reading the rapes would have on female readers. With the growing awareness of the importance of consent following the #MeToo movement, c</w:t>
      </w:r>
      <w:r w:rsidRPr="005F2239">
        <w:rPr>
          <w:rFonts w:ascii="Times New Roman" w:hAnsi="Times New Roman" w:cs="Times New Roman"/>
          <w:sz w:val="24"/>
          <w:szCs w:val="24"/>
        </w:rPr>
        <w:t>ontinuing to reread Ovid in the ever-changing feminist landscape can have huge benefits for future students of such texts as it can provide a ‘safe space’ for readers to challenge their preconceptions around rape and rape culture with a text that is distanced from their immediate context</w:t>
      </w:r>
      <w:r>
        <w:rPr>
          <w:rFonts w:ascii="Times New Roman" w:hAnsi="Times New Roman" w:cs="Times New Roman"/>
          <w:sz w:val="24"/>
          <w:szCs w:val="24"/>
        </w:rPr>
        <w:t>, as well as challenging the underlying assumptions that underpin modern stereotypes of masculine vs feminine.</w:t>
      </w:r>
    </w:p>
    <w:p w14:paraId="18FF8550" w14:textId="77777777" w:rsidR="00CE4969" w:rsidRPr="005F2239" w:rsidRDefault="00CE4969" w:rsidP="00CE4969">
      <w:pPr>
        <w:spacing w:line="480" w:lineRule="auto"/>
        <w:rPr>
          <w:sz w:val="24"/>
          <w:szCs w:val="24"/>
        </w:rPr>
      </w:pPr>
    </w:p>
    <w:p w14:paraId="1DAA02AA" w14:textId="77777777" w:rsidR="00CE4969" w:rsidRPr="005F2239" w:rsidRDefault="00CE4969" w:rsidP="00CE4969">
      <w:pPr>
        <w:spacing w:line="480" w:lineRule="auto"/>
        <w:rPr>
          <w:sz w:val="24"/>
          <w:szCs w:val="24"/>
        </w:rPr>
      </w:pPr>
    </w:p>
    <w:p w14:paraId="0D867561" w14:textId="56B4773F" w:rsidR="00511986" w:rsidRDefault="00511986" w:rsidP="00CE4969">
      <w:pPr>
        <w:spacing w:line="480" w:lineRule="auto"/>
      </w:pPr>
    </w:p>
    <w:p w14:paraId="644F88A5" w14:textId="5A3A1D32" w:rsidR="00FB2EF3" w:rsidRDefault="00FB2EF3" w:rsidP="00CE4969">
      <w:pPr>
        <w:spacing w:line="480" w:lineRule="auto"/>
      </w:pPr>
    </w:p>
    <w:p w14:paraId="027EFFA7" w14:textId="5D226024" w:rsidR="00FB2EF3" w:rsidRDefault="00FB2EF3" w:rsidP="00CE4969">
      <w:pPr>
        <w:spacing w:line="480" w:lineRule="auto"/>
      </w:pPr>
    </w:p>
    <w:p w14:paraId="0ACF20F2" w14:textId="472FA28E" w:rsidR="00FB2EF3" w:rsidRDefault="00FB2EF3" w:rsidP="00CE4969">
      <w:pPr>
        <w:spacing w:line="480" w:lineRule="auto"/>
      </w:pPr>
    </w:p>
    <w:p w14:paraId="097BF5BC" w14:textId="738EE018" w:rsidR="00FB2EF3" w:rsidRDefault="00FB2EF3" w:rsidP="00CE4969">
      <w:pPr>
        <w:spacing w:line="480" w:lineRule="auto"/>
      </w:pPr>
    </w:p>
    <w:p w14:paraId="4B37FEC4" w14:textId="3E357D65" w:rsidR="00FB2EF3" w:rsidRDefault="00FB2EF3" w:rsidP="00CE4969">
      <w:pPr>
        <w:spacing w:line="480" w:lineRule="auto"/>
      </w:pPr>
    </w:p>
    <w:p w14:paraId="25185D84" w14:textId="32C851EB" w:rsidR="00FB2EF3" w:rsidRDefault="00FB2EF3" w:rsidP="00CE4969">
      <w:pPr>
        <w:spacing w:line="480" w:lineRule="auto"/>
      </w:pPr>
    </w:p>
    <w:p w14:paraId="49FB6A5B" w14:textId="4D2BF18F" w:rsidR="00FB2EF3" w:rsidRDefault="00FB2EF3" w:rsidP="00CE4969">
      <w:pPr>
        <w:spacing w:line="480" w:lineRule="auto"/>
      </w:pPr>
    </w:p>
    <w:p w14:paraId="2D353D76" w14:textId="77777777" w:rsidR="00FB2EF3" w:rsidRPr="005E573C" w:rsidRDefault="00FB2EF3" w:rsidP="00FB2EF3">
      <w:pPr>
        <w:spacing w:line="480" w:lineRule="auto"/>
        <w:rPr>
          <w:rFonts w:ascii="Times New Roman" w:hAnsi="Times New Roman" w:cs="Times New Roman"/>
          <w:sz w:val="24"/>
          <w:szCs w:val="24"/>
          <w:u w:val="single"/>
        </w:rPr>
      </w:pPr>
      <w:r w:rsidRPr="005E573C">
        <w:rPr>
          <w:rFonts w:ascii="Times New Roman" w:hAnsi="Times New Roman" w:cs="Times New Roman"/>
          <w:sz w:val="24"/>
          <w:szCs w:val="24"/>
          <w:u w:val="single"/>
        </w:rPr>
        <w:lastRenderedPageBreak/>
        <w:t>Ancient Bibliography</w:t>
      </w:r>
    </w:p>
    <w:p w14:paraId="6E839C59" w14:textId="77777777"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Ovid, </w:t>
      </w:r>
      <w:r w:rsidRPr="005E573C">
        <w:rPr>
          <w:rFonts w:ascii="Times New Roman" w:hAnsi="Times New Roman" w:cs="Times New Roman"/>
          <w:i/>
          <w:iCs/>
          <w:sz w:val="24"/>
          <w:szCs w:val="24"/>
        </w:rPr>
        <w:t>Art of Love. Cosmetics. Remedies for Love. Ibis. Walnut-tree. Sea Fishing. Consolation. </w:t>
      </w:r>
      <w:r w:rsidRPr="005E573C">
        <w:rPr>
          <w:rFonts w:ascii="Times New Roman" w:hAnsi="Times New Roman" w:cs="Times New Roman"/>
          <w:sz w:val="24"/>
          <w:szCs w:val="24"/>
        </w:rPr>
        <w:t xml:space="preserve">J. H. </w:t>
      </w:r>
      <w:proofErr w:type="spellStart"/>
      <w:r w:rsidRPr="005E573C">
        <w:rPr>
          <w:rFonts w:ascii="Times New Roman" w:hAnsi="Times New Roman" w:cs="Times New Roman"/>
          <w:sz w:val="24"/>
          <w:szCs w:val="24"/>
        </w:rPr>
        <w:t>Mozley</w:t>
      </w:r>
      <w:proofErr w:type="spellEnd"/>
      <w:r w:rsidRPr="005E573C">
        <w:rPr>
          <w:rFonts w:ascii="Times New Roman" w:hAnsi="Times New Roman" w:cs="Times New Roman"/>
          <w:sz w:val="24"/>
          <w:szCs w:val="24"/>
        </w:rPr>
        <w:t xml:space="preserve"> (trans.). 1929 Revised by G. P. </w:t>
      </w:r>
      <w:proofErr w:type="spellStart"/>
      <w:r w:rsidRPr="005E573C">
        <w:rPr>
          <w:rFonts w:ascii="Times New Roman" w:hAnsi="Times New Roman" w:cs="Times New Roman"/>
          <w:sz w:val="24"/>
          <w:szCs w:val="24"/>
        </w:rPr>
        <w:t>Goold</w:t>
      </w:r>
      <w:proofErr w:type="spellEnd"/>
      <w:r w:rsidRPr="005E573C">
        <w:rPr>
          <w:rFonts w:ascii="Times New Roman" w:hAnsi="Times New Roman" w:cs="Times New Roman"/>
          <w:sz w:val="24"/>
          <w:szCs w:val="24"/>
        </w:rPr>
        <w:t xml:space="preserve"> 1978. Loeb Classical Library 232. Cambridge, MA: Harvard University Press.</w:t>
      </w:r>
    </w:p>
    <w:p w14:paraId="4A120349" w14:textId="77777777"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 xml:space="preserve">Ovid, </w:t>
      </w:r>
      <w:r w:rsidRPr="005E573C">
        <w:rPr>
          <w:rFonts w:ascii="Times New Roman" w:hAnsi="Times New Roman" w:cs="Times New Roman"/>
          <w:i/>
          <w:sz w:val="24"/>
          <w:szCs w:val="24"/>
        </w:rPr>
        <w:t>The Love Poems</w:t>
      </w:r>
      <w:r w:rsidRPr="005E573C">
        <w:rPr>
          <w:rFonts w:ascii="Times New Roman" w:hAnsi="Times New Roman" w:cs="Times New Roman"/>
          <w:sz w:val="24"/>
          <w:szCs w:val="24"/>
        </w:rPr>
        <w:t xml:space="preserve">. A.S Kline (trans.). 2001.Available at: </w:t>
      </w:r>
      <w:hyperlink r:id="rId4" w:history="1">
        <w:r w:rsidRPr="005E573C">
          <w:rPr>
            <w:rStyle w:val="Hyperlink"/>
            <w:rFonts w:ascii="Times New Roman" w:hAnsi="Times New Roman" w:cs="Times New Roman"/>
            <w:sz w:val="24"/>
            <w:szCs w:val="24"/>
            <w:u w:val="none"/>
          </w:rPr>
          <w:t>https://www.poetryintranslation.com/PITBR/Latin/Lovepoemshome.php</w:t>
        </w:r>
        <w:r w:rsidRPr="005E573C">
          <w:rPr>
            <w:rStyle w:val="Hyperlink"/>
            <w:rFonts w:ascii="Times New Roman" w:hAnsi="Times New Roman" w:cs="Times New Roman"/>
            <w:vanish/>
            <w:sz w:val="24"/>
            <w:szCs w:val="24"/>
            <w:u w:val="none"/>
          </w:rPr>
          <w:t>Top</w:t>
        </w:r>
      </w:hyperlink>
    </w:p>
    <w:p w14:paraId="3014D239" w14:textId="77777777"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 xml:space="preserve">Ovid, </w:t>
      </w:r>
      <w:r w:rsidRPr="005E573C">
        <w:rPr>
          <w:rFonts w:ascii="Times New Roman" w:hAnsi="Times New Roman" w:cs="Times New Roman"/>
          <w:i/>
          <w:sz w:val="24"/>
          <w:szCs w:val="24"/>
        </w:rPr>
        <w:t>Fasti.</w:t>
      </w:r>
      <w:r w:rsidRPr="005E573C">
        <w:rPr>
          <w:rFonts w:ascii="Times New Roman" w:hAnsi="Times New Roman" w:cs="Times New Roman"/>
          <w:sz w:val="24"/>
          <w:szCs w:val="24"/>
        </w:rPr>
        <w:t xml:space="preserve"> A. S. Kline (trans.). 2004. Available at: </w:t>
      </w:r>
      <w:hyperlink r:id="rId5" w:history="1">
        <w:r w:rsidRPr="005E573C">
          <w:rPr>
            <w:rStyle w:val="Hyperlink"/>
            <w:rFonts w:ascii="Times New Roman" w:hAnsi="Times New Roman" w:cs="Times New Roman"/>
            <w:sz w:val="24"/>
            <w:szCs w:val="24"/>
            <w:u w:val="none"/>
          </w:rPr>
          <w:t>https://www.poetryintranslation.com/PITBR/Latin/Fastihome.php</w:t>
        </w:r>
      </w:hyperlink>
      <w:r w:rsidRPr="005E573C">
        <w:rPr>
          <w:rFonts w:ascii="Times New Roman" w:hAnsi="Times New Roman" w:cs="Times New Roman"/>
          <w:sz w:val="24"/>
          <w:szCs w:val="24"/>
        </w:rPr>
        <w:t xml:space="preserve"> </w:t>
      </w:r>
    </w:p>
    <w:p w14:paraId="29D1B238" w14:textId="77777777"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Ovid, </w:t>
      </w:r>
      <w:r w:rsidRPr="005E573C">
        <w:rPr>
          <w:rFonts w:ascii="Times New Roman" w:hAnsi="Times New Roman" w:cs="Times New Roman"/>
          <w:i/>
          <w:iCs/>
          <w:sz w:val="24"/>
          <w:szCs w:val="24"/>
        </w:rPr>
        <w:t>Fasti. </w:t>
      </w:r>
      <w:r w:rsidRPr="005E573C">
        <w:rPr>
          <w:rFonts w:ascii="Times New Roman" w:hAnsi="Times New Roman" w:cs="Times New Roman"/>
          <w:sz w:val="24"/>
          <w:szCs w:val="24"/>
        </w:rPr>
        <w:t xml:space="preserve"> James G. Frazer (trans.). 1931 Revised by G. P. </w:t>
      </w:r>
      <w:proofErr w:type="spellStart"/>
      <w:r w:rsidRPr="005E573C">
        <w:rPr>
          <w:rFonts w:ascii="Times New Roman" w:hAnsi="Times New Roman" w:cs="Times New Roman"/>
          <w:sz w:val="24"/>
          <w:szCs w:val="24"/>
        </w:rPr>
        <w:t>Goold</w:t>
      </w:r>
      <w:proofErr w:type="spellEnd"/>
      <w:r w:rsidRPr="005E573C">
        <w:rPr>
          <w:rFonts w:ascii="Times New Roman" w:hAnsi="Times New Roman" w:cs="Times New Roman"/>
          <w:sz w:val="24"/>
          <w:szCs w:val="24"/>
        </w:rPr>
        <w:t xml:space="preserve"> 1987. Loeb Classical Library 253. Cambridge, MA: Harvard University Press. 2</w:t>
      </w:r>
      <w:r w:rsidRPr="005E573C">
        <w:rPr>
          <w:rFonts w:ascii="Times New Roman" w:hAnsi="Times New Roman" w:cs="Times New Roman"/>
          <w:sz w:val="24"/>
          <w:szCs w:val="24"/>
          <w:vertAlign w:val="superscript"/>
        </w:rPr>
        <w:t>nd</w:t>
      </w:r>
      <w:r w:rsidRPr="005E573C">
        <w:rPr>
          <w:rFonts w:ascii="Times New Roman" w:hAnsi="Times New Roman" w:cs="Times New Roman"/>
          <w:sz w:val="24"/>
          <w:szCs w:val="24"/>
        </w:rPr>
        <w:t xml:space="preserve"> Edition.</w:t>
      </w:r>
    </w:p>
    <w:p w14:paraId="6CAEDC31" w14:textId="77777777"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 xml:space="preserve">Ovid, </w:t>
      </w:r>
      <w:r w:rsidRPr="005E573C">
        <w:rPr>
          <w:rFonts w:ascii="Times New Roman" w:hAnsi="Times New Roman" w:cs="Times New Roman"/>
          <w:i/>
          <w:sz w:val="24"/>
          <w:szCs w:val="24"/>
        </w:rPr>
        <w:t>Metamorphoses.</w:t>
      </w:r>
      <w:r w:rsidRPr="005E573C">
        <w:rPr>
          <w:rFonts w:ascii="Times New Roman" w:hAnsi="Times New Roman" w:cs="Times New Roman"/>
          <w:sz w:val="24"/>
          <w:szCs w:val="24"/>
        </w:rPr>
        <w:t xml:space="preserve"> D. Raeburn (trans.). 2004. London: Penguin Books</w:t>
      </w:r>
    </w:p>
    <w:p w14:paraId="0B423971" w14:textId="77777777"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 xml:space="preserve">Ovid, </w:t>
      </w:r>
      <w:r w:rsidRPr="005E573C">
        <w:rPr>
          <w:rFonts w:ascii="Times New Roman" w:hAnsi="Times New Roman" w:cs="Times New Roman"/>
          <w:i/>
          <w:sz w:val="24"/>
          <w:szCs w:val="24"/>
        </w:rPr>
        <w:t>Metamorphoses.</w:t>
      </w:r>
      <w:r w:rsidRPr="005E573C">
        <w:rPr>
          <w:rFonts w:ascii="Times New Roman" w:hAnsi="Times New Roman" w:cs="Times New Roman"/>
          <w:sz w:val="24"/>
          <w:szCs w:val="24"/>
        </w:rPr>
        <w:t xml:space="preserve"> A. S. Kline (trans.). 2000. Available at: </w:t>
      </w:r>
      <w:hyperlink r:id="rId6" w:history="1">
        <w:r w:rsidRPr="005E573C">
          <w:rPr>
            <w:rStyle w:val="Hyperlink"/>
            <w:rFonts w:ascii="Times New Roman" w:hAnsi="Times New Roman" w:cs="Times New Roman"/>
            <w:sz w:val="24"/>
            <w:szCs w:val="24"/>
            <w:u w:val="none"/>
          </w:rPr>
          <w:t>https://www.poetryintranslation.com/PITBR/Latin/Ovhome.php</w:t>
        </w:r>
      </w:hyperlink>
      <w:r w:rsidRPr="005E573C">
        <w:rPr>
          <w:rFonts w:ascii="Times New Roman" w:hAnsi="Times New Roman" w:cs="Times New Roman"/>
          <w:sz w:val="24"/>
          <w:szCs w:val="24"/>
        </w:rPr>
        <w:t xml:space="preserve">. </w:t>
      </w:r>
    </w:p>
    <w:p w14:paraId="06A25E6C" w14:textId="77777777"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Ovid, </w:t>
      </w:r>
      <w:r w:rsidRPr="005E573C">
        <w:rPr>
          <w:rFonts w:ascii="Times New Roman" w:hAnsi="Times New Roman" w:cs="Times New Roman"/>
          <w:i/>
          <w:iCs/>
          <w:sz w:val="24"/>
          <w:szCs w:val="24"/>
        </w:rPr>
        <w:t xml:space="preserve">Metamorphoses, Volume I: Books 1-8. </w:t>
      </w:r>
      <w:r w:rsidRPr="005E573C">
        <w:rPr>
          <w:rFonts w:ascii="Times New Roman" w:hAnsi="Times New Roman" w:cs="Times New Roman"/>
          <w:sz w:val="24"/>
          <w:szCs w:val="24"/>
        </w:rPr>
        <w:t>Frank Justus Miller</w:t>
      </w:r>
      <w:r w:rsidRPr="005E573C">
        <w:rPr>
          <w:rFonts w:ascii="Times New Roman" w:hAnsi="Times New Roman" w:cs="Times New Roman"/>
          <w:i/>
          <w:iCs/>
          <w:sz w:val="24"/>
          <w:szCs w:val="24"/>
        </w:rPr>
        <w:t> </w:t>
      </w:r>
      <w:r w:rsidRPr="005E573C">
        <w:rPr>
          <w:rFonts w:ascii="Times New Roman" w:hAnsi="Times New Roman" w:cs="Times New Roman"/>
          <w:sz w:val="24"/>
          <w:szCs w:val="24"/>
        </w:rPr>
        <w:t xml:space="preserve">(trans.). 1916 Revised by G. P. </w:t>
      </w:r>
      <w:proofErr w:type="spellStart"/>
      <w:r w:rsidRPr="005E573C">
        <w:rPr>
          <w:rFonts w:ascii="Times New Roman" w:hAnsi="Times New Roman" w:cs="Times New Roman"/>
          <w:sz w:val="24"/>
          <w:szCs w:val="24"/>
        </w:rPr>
        <w:t>Goold</w:t>
      </w:r>
      <w:proofErr w:type="spellEnd"/>
      <w:r w:rsidRPr="005E573C">
        <w:rPr>
          <w:rFonts w:ascii="Times New Roman" w:hAnsi="Times New Roman" w:cs="Times New Roman"/>
          <w:sz w:val="24"/>
          <w:szCs w:val="24"/>
        </w:rPr>
        <w:t xml:space="preserve"> 1977. Loeb Classical Library 42. Cambridge, MA: Harvard University Press. 3rd Edition.</w:t>
      </w:r>
    </w:p>
    <w:p w14:paraId="1E0D1BD2" w14:textId="77777777"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Ovid, </w:t>
      </w:r>
      <w:r w:rsidRPr="005E573C">
        <w:rPr>
          <w:rFonts w:ascii="Times New Roman" w:hAnsi="Times New Roman" w:cs="Times New Roman"/>
          <w:i/>
          <w:iCs/>
          <w:sz w:val="24"/>
          <w:szCs w:val="24"/>
        </w:rPr>
        <w:t xml:space="preserve">Metamorphoses, Volume II: Books 9-15. </w:t>
      </w:r>
      <w:r w:rsidRPr="005E573C">
        <w:rPr>
          <w:rFonts w:ascii="Times New Roman" w:hAnsi="Times New Roman" w:cs="Times New Roman"/>
          <w:sz w:val="24"/>
          <w:szCs w:val="24"/>
        </w:rPr>
        <w:t>Frank Justus Miller</w:t>
      </w:r>
      <w:r w:rsidRPr="005E573C">
        <w:rPr>
          <w:rFonts w:ascii="Times New Roman" w:hAnsi="Times New Roman" w:cs="Times New Roman"/>
          <w:i/>
          <w:iCs/>
          <w:sz w:val="24"/>
          <w:szCs w:val="24"/>
        </w:rPr>
        <w:t> </w:t>
      </w:r>
      <w:r w:rsidRPr="005E573C">
        <w:rPr>
          <w:rFonts w:ascii="Times New Roman" w:hAnsi="Times New Roman" w:cs="Times New Roman"/>
          <w:sz w:val="24"/>
          <w:szCs w:val="24"/>
        </w:rPr>
        <w:t xml:space="preserve">(trans.). 1916 Revised by G. P. </w:t>
      </w:r>
      <w:proofErr w:type="spellStart"/>
      <w:r w:rsidRPr="005E573C">
        <w:rPr>
          <w:rFonts w:ascii="Times New Roman" w:hAnsi="Times New Roman" w:cs="Times New Roman"/>
          <w:sz w:val="24"/>
          <w:szCs w:val="24"/>
        </w:rPr>
        <w:t>Goold</w:t>
      </w:r>
      <w:proofErr w:type="spellEnd"/>
      <w:r w:rsidRPr="005E573C">
        <w:rPr>
          <w:rFonts w:ascii="Times New Roman" w:hAnsi="Times New Roman" w:cs="Times New Roman"/>
          <w:sz w:val="24"/>
          <w:szCs w:val="24"/>
        </w:rPr>
        <w:t xml:space="preserve"> 1984. Loeb Classical Library 42. Cambridge, MA: Harvard University Press. 2nd Edition.</w:t>
      </w:r>
    </w:p>
    <w:p w14:paraId="77F0FECF" w14:textId="77777777"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Vitruvius. </w:t>
      </w:r>
      <w:r w:rsidRPr="005E573C">
        <w:rPr>
          <w:rFonts w:ascii="Times New Roman" w:hAnsi="Times New Roman" w:cs="Times New Roman"/>
          <w:i/>
          <w:iCs/>
          <w:sz w:val="24"/>
          <w:szCs w:val="24"/>
        </w:rPr>
        <w:t>On Architecture, Volume I: Books 1-5. </w:t>
      </w:r>
      <w:r w:rsidRPr="005E573C">
        <w:rPr>
          <w:rFonts w:ascii="Times New Roman" w:hAnsi="Times New Roman" w:cs="Times New Roman"/>
          <w:sz w:val="24"/>
          <w:szCs w:val="24"/>
        </w:rPr>
        <w:t>Frank Granger (trans.). 1931. Loeb Classical Library 251. Cambridge, MA: Harvard University Press.</w:t>
      </w:r>
    </w:p>
    <w:p w14:paraId="736C3BE3" w14:textId="77777777"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 xml:space="preserve">Corpus </w:t>
      </w:r>
      <w:proofErr w:type="spellStart"/>
      <w:r w:rsidRPr="005E573C">
        <w:rPr>
          <w:rFonts w:ascii="Times New Roman" w:hAnsi="Times New Roman" w:cs="Times New Roman"/>
          <w:sz w:val="24"/>
          <w:szCs w:val="24"/>
        </w:rPr>
        <w:t>Inscriptionum</w:t>
      </w:r>
      <w:proofErr w:type="spellEnd"/>
      <w:r w:rsidRPr="005E573C">
        <w:rPr>
          <w:rFonts w:ascii="Times New Roman" w:hAnsi="Times New Roman" w:cs="Times New Roman"/>
          <w:sz w:val="24"/>
          <w:szCs w:val="24"/>
        </w:rPr>
        <w:t xml:space="preserve"> </w:t>
      </w:r>
      <w:proofErr w:type="spellStart"/>
      <w:r w:rsidRPr="005E573C">
        <w:rPr>
          <w:rFonts w:ascii="Times New Roman" w:hAnsi="Times New Roman" w:cs="Times New Roman"/>
          <w:sz w:val="24"/>
          <w:szCs w:val="24"/>
        </w:rPr>
        <w:t>Latinarum</w:t>
      </w:r>
      <w:proofErr w:type="spellEnd"/>
      <w:r w:rsidRPr="005E573C">
        <w:rPr>
          <w:rFonts w:ascii="Times New Roman" w:hAnsi="Times New Roman" w:cs="Times New Roman"/>
          <w:sz w:val="24"/>
          <w:szCs w:val="24"/>
        </w:rPr>
        <w:t xml:space="preserve"> Volume 12, edition 2, inscription 1570 </w:t>
      </w:r>
    </w:p>
    <w:p w14:paraId="1A427ADD" w14:textId="77777777"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lastRenderedPageBreak/>
        <w:t xml:space="preserve">Corpus </w:t>
      </w:r>
      <w:proofErr w:type="spellStart"/>
      <w:r w:rsidRPr="005E573C">
        <w:rPr>
          <w:rFonts w:ascii="Times New Roman" w:hAnsi="Times New Roman" w:cs="Times New Roman"/>
          <w:sz w:val="24"/>
          <w:szCs w:val="24"/>
        </w:rPr>
        <w:t>Inscriptionum</w:t>
      </w:r>
      <w:proofErr w:type="spellEnd"/>
      <w:r w:rsidRPr="005E573C">
        <w:rPr>
          <w:rFonts w:ascii="Times New Roman" w:hAnsi="Times New Roman" w:cs="Times New Roman"/>
          <w:sz w:val="24"/>
          <w:szCs w:val="24"/>
        </w:rPr>
        <w:t xml:space="preserve"> </w:t>
      </w:r>
      <w:proofErr w:type="spellStart"/>
      <w:r w:rsidRPr="005E573C">
        <w:rPr>
          <w:rFonts w:ascii="Times New Roman" w:hAnsi="Times New Roman" w:cs="Times New Roman"/>
          <w:sz w:val="24"/>
          <w:szCs w:val="24"/>
        </w:rPr>
        <w:t>Latinarum</w:t>
      </w:r>
      <w:proofErr w:type="spellEnd"/>
      <w:r w:rsidRPr="005E573C">
        <w:rPr>
          <w:rFonts w:ascii="Times New Roman" w:hAnsi="Times New Roman" w:cs="Times New Roman"/>
          <w:sz w:val="24"/>
          <w:szCs w:val="24"/>
        </w:rPr>
        <w:t xml:space="preserve"> Volume 13, inscription 8512.</w:t>
      </w:r>
    </w:p>
    <w:p w14:paraId="03702C75" w14:textId="77777777" w:rsidR="00FB2EF3" w:rsidRPr="005E573C" w:rsidRDefault="00FB2EF3" w:rsidP="00FB2EF3">
      <w:pPr>
        <w:spacing w:line="480" w:lineRule="auto"/>
        <w:rPr>
          <w:rFonts w:ascii="Times New Roman" w:hAnsi="Times New Roman" w:cs="Times New Roman"/>
          <w:sz w:val="24"/>
          <w:szCs w:val="24"/>
        </w:rPr>
      </w:pPr>
    </w:p>
    <w:p w14:paraId="01663284" w14:textId="13595687" w:rsidR="00FB2EF3" w:rsidRDefault="00FB2EF3" w:rsidP="00FB2EF3">
      <w:pPr>
        <w:spacing w:line="480" w:lineRule="auto"/>
        <w:rPr>
          <w:rFonts w:ascii="Times New Roman" w:hAnsi="Times New Roman" w:cs="Times New Roman"/>
          <w:sz w:val="24"/>
          <w:szCs w:val="24"/>
          <w:u w:val="single"/>
        </w:rPr>
      </w:pPr>
      <w:r w:rsidRPr="005E573C">
        <w:rPr>
          <w:rFonts w:ascii="Times New Roman" w:hAnsi="Times New Roman" w:cs="Times New Roman"/>
          <w:sz w:val="24"/>
          <w:szCs w:val="24"/>
          <w:u w:val="single"/>
        </w:rPr>
        <w:t xml:space="preserve">Modern </w:t>
      </w:r>
      <w:r w:rsidRPr="002522FC">
        <w:rPr>
          <w:rFonts w:ascii="Times New Roman" w:hAnsi="Times New Roman" w:cs="Times New Roman"/>
          <w:sz w:val="24"/>
          <w:szCs w:val="24"/>
          <w:u w:val="single"/>
        </w:rPr>
        <w:t>Works</w:t>
      </w:r>
    </w:p>
    <w:p w14:paraId="65593AE7" w14:textId="7A918F12" w:rsidR="007453F5" w:rsidRPr="005E573C" w:rsidRDefault="007453F5"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Barker</w:t>
      </w:r>
      <w:r>
        <w:rPr>
          <w:rFonts w:ascii="Times New Roman" w:hAnsi="Times New Roman" w:cs="Times New Roman"/>
          <w:sz w:val="24"/>
          <w:szCs w:val="24"/>
        </w:rPr>
        <w:t>, J.L.</w:t>
      </w:r>
      <w:r w:rsidRPr="005E573C">
        <w:rPr>
          <w:rFonts w:ascii="Times New Roman" w:hAnsi="Times New Roman" w:cs="Times New Roman"/>
          <w:sz w:val="24"/>
          <w:szCs w:val="24"/>
        </w:rPr>
        <w:t xml:space="preserve"> (2018). ‘The #MeToo Movement and Ovid's Philomela’, </w:t>
      </w:r>
      <w:r w:rsidRPr="005E573C">
        <w:rPr>
          <w:rFonts w:ascii="Times New Roman" w:hAnsi="Times New Roman" w:cs="Times New Roman"/>
          <w:i/>
          <w:sz w:val="24"/>
          <w:szCs w:val="24"/>
        </w:rPr>
        <w:t>Radical Teacher,</w:t>
      </w:r>
      <w:r w:rsidRPr="005E573C">
        <w:rPr>
          <w:rFonts w:ascii="Times New Roman" w:hAnsi="Times New Roman" w:cs="Times New Roman"/>
          <w:sz w:val="24"/>
          <w:szCs w:val="24"/>
        </w:rPr>
        <w:t xml:space="preserve"> 110(1), pp.65–67.</w:t>
      </w:r>
    </w:p>
    <w:p w14:paraId="48AC934C" w14:textId="237CBAD0"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 xml:space="preserve">Beard, </w:t>
      </w:r>
      <w:r w:rsidR="00C225A6">
        <w:rPr>
          <w:rFonts w:ascii="Times New Roman" w:hAnsi="Times New Roman" w:cs="Times New Roman"/>
          <w:sz w:val="24"/>
          <w:szCs w:val="24"/>
        </w:rPr>
        <w:t>M</w:t>
      </w:r>
      <w:r w:rsidRPr="005E573C">
        <w:rPr>
          <w:rFonts w:ascii="Times New Roman" w:hAnsi="Times New Roman" w:cs="Times New Roman"/>
          <w:sz w:val="24"/>
          <w:szCs w:val="24"/>
        </w:rPr>
        <w:t xml:space="preserve">. </w:t>
      </w:r>
      <w:r w:rsidR="003220DD">
        <w:rPr>
          <w:rFonts w:ascii="Times New Roman" w:hAnsi="Times New Roman" w:cs="Times New Roman"/>
          <w:sz w:val="24"/>
          <w:szCs w:val="24"/>
        </w:rPr>
        <w:t>(</w:t>
      </w:r>
      <w:r w:rsidRPr="005E573C">
        <w:rPr>
          <w:rFonts w:ascii="Times New Roman" w:hAnsi="Times New Roman" w:cs="Times New Roman"/>
          <w:sz w:val="24"/>
          <w:szCs w:val="24"/>
        </w:rPr>
        <w:t>2018</w:t>
      </w:r>
      <w:r w:rsidR="003220DD">
        <w:rPr>
          <w:rFonts w:ascii="Times New Roman" w:hAnsi="Times New Roman" w:cs="Times New Roman"/>
          <w:sz w:val="24"/>
          <w:szCs w:val="24"/>
        </w:rPr>
        <w:t>)</w:t>
      </w:r>
      <w:r w:rsidRPr="005E573C">
        <w:rPr>
          <w:rFonts w:ascii="Times New Roman" w:hAnsi="Times New Roman" w:cs="Times New Roman"/>
          <w:sz w:val="24"/>
          <w:szCs w:val="24"/>
        </w:rPr>
        <w:t xml:space="preserve"> </w:t>
      </w:r>
      <w:r w:rsidRPr="005E573C">
        <w:rPr>
          <w:rFonts w:ascii="Times New Roman" w:hAnsi="Times New Roman" w:cs="Times New Roman"/>
          <w:i/>
          <w:sz w:val="24"/>
          <w:szCs w:val="24"/>
        </w:rPr>
        <w:t>Women and Power: A Manifesto (Updated)</w:t>
      </w:r>
      <w:r w:rsidRPr="005E573C">
        <w:rPr>
          <w:rFonts w:ascii="Times New Roman" w:hAnsi="Times New Roman" w:cs="Times New Roman"/>
          <w:sz w:val="24"/>
          <w:szCs w:val="24"/>
        </w:rPr>
        <w:t>, London: Profile Books</w:t>
      </w:r>
    </w:p>
    <w:p w14:paraId="1F9B9DEF" w14:textId="77777777"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Blundell, S. (2009) ‘Gender and the Classics Curriculum: A Survey’, Arts and Humanities in Higher Education, 8(2), pp. 136–159. DOI: 10.1177/1474022209102681.</w:t>
      </w:r>
    </w:p>
    <w:p w14:paraId="3006982A" w14:textId="211B8ECA"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 xml:space="preserve">Curran, </w:t>
      </w:r>
      <w:r w:rsidR="00C225A6">
        <w:rPr>
          <w:rFonts w:ascii="Times New Roman" w:hAnsi="Times New Roman" w:cs="Times New Roman"/>
          <w:sz w:val="24"/>
          <w:szCs w:val="24"/>
        </w:rPr>
        <w:t>L</w:t>
      </w:r>
      <w:r w:rsidRPr="005E573C">
        <w:rPr>
          <w:rFonts w:ascii="Times New Roman" w:hAnsi="Times New Roman" w:cs="Times New Roman"/>
          <w:sz w:val="24"/>
          <w:szCs w:val="24"/>
        </w:rPr>
        <w:t xml:space="preserve">. (1978) ‘Rape and Rape Victims in the Metamorphoses’, </w:t>
      </w:r>
      <w:r w:rsidRPr="005E573C">
        <w:rPr>
          <w:rFonts w:ascii="Times New Roman" w:hAnsi="Times New Roman" w:cs="Times New Roman"/>
          <w:i/>
          <w:sz w:val="24"/>
          <w:szCs w:val="24"/>
        </w:rPr>
        <w:t xml:space="preserve">Arethusa </w:t>
      </w:r>
      <w:r w:rsidRPr="005E573C">
        <w:rPr>
          <w:rFonts w:ascii="Times New Roman" w:hAnsi="Times New Roman" w:cs="Times New Roman"/>
          <w:sz w:val="24"/>
          <w:szCs w:val="24"/>
        </w:rPr>
        <w:t xml:space="preserve">11 (1/2), pp. 213-41. URL: </w:t>
      </w:r>
      <w:hyperlink r:id="rId7" w:history="1">
        <w:r w:rsidRPr="005E573C">
          <w:rPr>
            <w:rStyle w:val="Hyperlink"/>
            <w:rFonts w:ascii="Times New Roman" w:hAnsi="Times New Roman" w:cs="Times New Roman"/>
            <w:sz w:val="24"/>
            <w:szCs w:val="24"/>
            <w:u w:val="none"/>
          </w:rPr>
          <w:t>www.jstor.org/stable/26308161</w:t>
        </w:r>
      </w:hyperlink>
    </w:p>
    <w:p w14:paraId="080861E5" w14:textId="77777777"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 xml:space="preserve">Everett </w:t>
      </w:r>
      <w:proofErr w:type="spellStart"/>
      <w:r w:rsidRPr="005E573C">
        <w:rPr>
          <w:rFonts w:ascii="Times New Roman" w:hAnsi="Times New Roman" w:cs="Times New Roman"/>
          <w:sz w:val="24"/>
          <w:szCs w:val="24"/>
        </w:rPr>
        <w:t>Beek</w:t>
      </w:r>
      <w:proofErr w:type="spellEnd"/>
      <w:r w:rsidRPr="005E573C">
        <w:rPr>
          <w:rFonts w:ascii="Times New Roman" w:hAnsi="Times New Roman" w:cs="Times New Roman"/>
          <w:sz w:val="24"/>
          <w:szCs w:val="24"/>
        </w:rPr>
        <w:t xml:space="preserve">, A. (2016) ‘Ovid’s Afterlife: Mythical Rape and Rape Myths’, </w:t>
      </w:r>
      <w:r w:rsidRPr="005E573C">
        <w:rPr>
          <w:rFonts w:ascii="Times New Roman" w:hAnsi="Times New Roman" w:cs="Times New Roman"/>
          <w:i/>
          <w:sz w:val="24"/>
          <w:szCs w:val="24"/>
        </w:rPr>
        <w:t>Eidolon</w:t>
      </w:r>
      <w:r w:rsidRPr="005E573C">
        <w:rPr>
          <w:rFonts w:ascii="Times New Roman" w:hAnsi="Times New Roman" w:cs="Times New Roman"/>
          <w:sz w:val="24"/>
          <w:szCs w:val="24"/>
        </w:rPr>
        <w:t>, 21</w:t>
      </w:r>
      <w:r w:rsidRPr="005E573C">
        <w:rPr>
          <w:rFonts w:ascii="Times New Roman" w:hAnsi="Times New Roman" w:cs="Times New Roman"/>
          <w:sz w:val="24"/>
          <w:szCs w:val="24"/>
          <w:vertAlign w:val="superscript"/>
        </w:rPr>
        <w:t>st</w:t>
      </w:r>
      <w:r w:rsidRPr="005E573C">
        <w:rPr>
          <w:rFonts w:ascii="Times New Roman" w:hAnsi="Times New Roman" w:cs="Times New Roman"/>
          <w:sz w:val="24"/>
          <w:szCs w:val="24"/>
        </w:rPr>
        <w:t xml:space="preserve"> April. Available at: </w:t>
      </w:r>
      <w:hyperlink r:id="rId8" w:history="1">
        <w:r w:rsidRPr="005E573C">
          <w:rPr>
            <w:rStyle w:val="Hyperlink"/>
            <w:rFonts w:ascii="Times New Roman" w:hAnsi="Times New Roman" w:cs="Times New Roman"/>
            <w:sz w:val="24"/>
            <w:szCs w:val="24"/>
            <w:u w:val="none"/>
          </w:rPr>
          <w:t>https://eidolon.pub/ovid-s-afterlife-4f708df9d244</w:t>
        </w:r>
      </w:hyperlink>
      <w:r w:rsidRPr="005E573C">
        <w:rPr>
          <w:rFonts w:ascii="Times New Roman" w:hAnsi="Times New Roman" w:cs="Times New Roman"/>
          <w:sz w:val="24"/>
          <w:szCs w:val="24"/>
        </w:rPr>
        <w:t>. {Accessed 13</w:t>
      </w:r>
      <w:r w:rsidRPr="005E573C">
        <w:rPr>
          <w:rFonts w:ascii="Times New Roman" w:hAnsi="Times New Roman" w:cs="Times New Roman"/>
          <w:sz w:val="24"/>
          <w:szCs w:val="24"/>
          <w:vertAlign w:val="superscript"/>
        </w:rPr>
        <w:t>th</w:t>
      </w:r>
      <w:r w:rsidRPr="005E573C">
        <w:rPr>
          <w:rFonts w:ascii="Times New Roman" w:hAnsi="Times New Roman" w:cs="Times New Roman"/>
          <w:sz w:val="24"/>
          <w:szCs w:val="24"/>
        </w:rPr>
        <w:t xml:space="preserve"> November 2018).</w:t>
      </w:r>
    </w:p>
    <w:p w14:paraId="44A0517A" w14:textId="0AB68E6F" w:rsidR="00FB2EF3" w:rsidRPr="005E573C" w:rsidRDefault="00FB2EF3" w:rsidP="00FB2EF3">
      <w:pPr>
        <w:spacing w:line="480" w:lineRule="auto"/>
        <w:rPr>
          <w:rFonts w:ascii="Times New Roman" w:hAnsi="Times New Roman" w:cs="Times New Roman"/>
          <w:sz w:val="24"/>
          <w:szCs w:val="24"/>
        </w:rPr>
      </w:pPr>
      <w:proofErr w:type="spellStart"/>
      <w:r w:rsidRPr="005E573C">
        <w:rPr>
          <w:rFonts w:ascii="Times New Roman" w:hAnsi="Times New Roman" w:cs="Times New Roman"/>
          <w:sz w:val="24"/>
          <w:szCs w:val="24"/>
        </w:rPr>
        <w:t>Fantham</w:t>
      </w:r>
      <w:proofErr w:type="spellEnd"/>
      <w:r w:rsidRPr="005E573C">
        <w:rPr>
          <w:rFonts w:ascii="Times New Roman" w:hAnsi="Times New Roman" w:cs="Times New Roman"/>
          <w:sz w:val="24"/>
          <w:szCs w:val="24"/>
        </w:rPr>
        <w:t xml:space="preserve">, </w:t>
      </w:r>
      <w:r w:rsidR="00725200">
        <w:rPr>
          <w:rFonts w:ascii="Times New Roman" w:hAnsi="Times New Roman" w:cs="Times New Roman"/>
          <w:sz w:val="24"/>
          <w:szCs w:val="24"/>
        </w:rPr>
        <w:t>E.</w:t>
      </w:r>
      <w:r w:rsidRPr="005E573C">
        <w:rPr>
          <w:rFonts w:ascii="Times New Roman" w:hAnsi="Times New Roman" w:cs="Times New Roman"/>
          <w:sz w:val="24"/>
          <w:szCs w:val="24"/>
        </w:rPr>
        <w:t xml:space="preserve"> (1983) ‘Sexual comedy in Ovid's Fasti. Sources and motivation’, </w:t>
      </w:r>
      <w:r w:rsidRPr="005E573C">
        <w:rPr>
          <w:rFonts w:ascii="Times New Roman" w:hAnsi="Times New Roman" w:cs="Times New Roman"/>
          <w:i/>
          <w:iCs/>
          <w:sz w:val="24"/>
          <w:szCs w:val="24"/>
        </w:rPr>
        <w:t>Harvard Studies in Classical Philology</w:t>
      </w:r>
      <w:r w:rsidRPr="005E573C">
        <w:rPr>
          <w:rFonts w:ascii="Times New Roman" w:hAnsi="Times New Roman" w:cs="Times New Roman"/>
          <w:sz w:val="24"/>
          <w:szCs w:val="24"/>
        </w:rPr>
        <w:t>, LXXXVII, pp. 185-216.</w:t>
      </w:r>
    </w:p>
    <w:p w14:paraId="55629381" w14:textId="6454F3DC"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 xml:space="preserve">Fletcher, </w:t>
      </w:r>
      <w:r w:rsidR="00455D0A">
        <w:rPr>
          <w:rFonts w:ascii="Times New Roman" w:hAnsi="Times New Roman" w:cs="Times New Roman"/>
          <w:sz w:val="24"/>
          <w:szCs w:val="24"/>
        </w:rPr>
        <w:t>R.</w:t>
      </w:r>
      <w:r w:rsidRPr="005E573C">
        <w:rPr>
          <w:rFonts w:ascii="Times New Roman" w:hAnsi="Times New Roman" w:cs="Times New Roman"/>
          <w:sz w:val="24"/>
          <w:szCs w:val="24"/>
        </w:rPr>
        <w:t xml:space="preserve"> (2005) ‘Or such as Ovid's </w:t>
      </w:r>
      <w:r w:rsidRPr="005E573C">
        <w:rPr>
          <w:rFonts w:ascii="Times New Roman" w:hAnsi="Times New Roman" w:cs="Times New Roman"/>
          <w:i/>
          <w:sz w:val="24"/>
          <w:szCs w:val="24"/>
        </w:rPr>
        <w:t>Metamorphoses</w:t>
      </w:r>
      <w:r w:rsidRPr="005E573C">
        <w:rPr>
          <w:rFonts w:ascii="Times New Roman" w:hAnsi="Times New Roman" w:cs="Times New Roman"/>
          <w:sz w:val="24"/>
          <w:szCs w:val="24"/>
        </w:rPr>
        <w:t>’, In Hunter, Richard L. (Ed.), </w:t>
      </w:r>
      <w:r w:rsidRPr="005E573C">
        <w:rPr>
          <w:rFonts w:ascii="Times New Roman" w:hAnsi="Times New Roman" w:cs="Times New Roman"/>
          <w:i/>
          <w:iCs/>
          <w:sz w:val="24"/>
          <w:szCs w:val="24"/>
        </w:rPr>
        <w:t>The Hesiodic Catalogue of women: constructions and reconstructions</w:t>
      </w:r>
      <w:r w:rsidRPr="005E573C">
        <w:rPr>
          <w:rFonts w:ascii="Times New Roman" w:hAnsi="Times New Roman" w:cs="Times New Roman"/>
          <w:sz w:val="24"/>
          <w:szCs w:val="24"/>
        </w:rPr>
        <w:t xml:space="preserve">. </w:t>
      </w:r>
      <w:proofErr w:type="gramStart"/>
      <w:r w:rsidRPr="005E573C">
        <w:rPr>
          <w:rFonts w:ascii="Times New Roman" w:hAnsi="Times New Roman" w:cs="Times New Roman"/>
          <w:sz w:val="24"/>
          <w:szCs w:val="24"/>
        </w:rPr>
        <w:t>Cambridge ;</w:t>
      </w:r>
      <w:proofErr w:type="gramEnd"/>
      <w:r w:rsidRPr="005E573C">
        <w:rPr>
          <w:rFonts w:ascii="Times New Roman" w:hAnsi="Times New Roman" w:cs="Times New Roman"/>
          <w:sz w:val="24"/>
          <w:szCs w:val="24"/>
        </w:rPr>
        <w:t xml:space="preserve"> New York: Cambridge University Pr.</w:t>
      </w:r>
    </w:p>
    <w:p w14:paraId="41C1A211" w14:textId="15D60C86" w:rsidR="00FB2EF3" w:rsidRPr="005E573C" w:rsidRDefault="00FB2EF3" w:rsidP="00FB2EF3">
      <w:pPr>
        <w:spacing w:line="480" w:lineRule="auto"/>
        <w:rPr>
          <w:rFonts w:ascii="Times New Roman" w:hAnsi="Times New Roman" w:cs="Times New Roman"/>
          <w:sz w:val="24"/>
          <w:szCs w:val="24"/>
        </w:rPr>
      </w:pPr>
      <w:proofErr w:type="spellStart"/>
      <w:r w:rsidRPr="005E573C">
        <w:rPr>
          <w:rFonts w:ascii="Times New Roman" w:hAnsi="Times New Roman" w:cs="Times New Roman"/>
          <w:sz w:val="24"/>
          <w:szCs w:val="24"/>
        </w:rPr>
        <w:t>Frazel</w:t>
      </w:r>
      <w:proofErr w:type="spellEnd"/>
      <w:r w:rsidRPr="005E573C">
        <w:rPr>
          <w:rFonts w:ascii="Times New Roman" w:hAnsi="Times New Roman" w:cs="Times New Roman"/>
          <w:sz w:val="24"/>
          <w:szCs w:val="24"/>
        </w:rPr>
        <w:t xml:space="preserve">, T.D. </w:t>
      </w:r>
      <w:r w:rsidR="00C16489">
        <w:rPr>
          <w:rFonts w:ascii="Times New Roman" w:hAnsi="Times New Roman" w:cs="Times New Roman"/>
          <w:sz w:val="24"/>
          <w:szCs w:val="24"/>
        </w:rPr>
        <w:t>(</w:t>
      </w:r>
      <w:r w:rsidRPr="005E573C">
        <w:rPr>
          <w:rFonts w:ascii="Times New Roman" w:hAnsi="Times New Roman" w:cs="Times New Roman"/>
          <w:sz w:val="24"/>
          <w:szCs w:val="24"/>
        </w:rPr>
        <w:t>2003</w:t>
      </w:r>
      <w:r w:rsidR="00C16489">
        <w:rPr>
          <w:rFonts w:ascii="Times New Roman" w:hAnsi="Times New Roman" w:cs="Times New Roman"/>
          <w:sz w:val="24"/>
          <w:szCs w:val="24"/>
        </w:rPr>
        <w:t>)</w:t>
      </w:r>
      <w:r w:rsidRPr="005E573C">
        <w:rPr>
          <w:rFonts w:ascii="Times New Roman" w:hAnsi="Times New Roman" w:cs="Times New Roman"/>
          <w:sz w:val="24"/>
          <w:szCs w:val="24"/>
        </w:rPr>
        <w:t xml:space="preserve"> ‘Priapus's Two Rapes in Ovid's Fasti’, </w:t>
      </w:r>
      <w:r w:rsidRPr="005E573C">
        <w:rPr>
          <w:rFonts w:ascii="Times New Roman" w:hAnsi="Times New Roman" w:cs="Times New Roman"/>
          <w:i/>
          <w:sz w:val="24"/>
          <w:szCs w:val="24"/>
        </w:rPr>
        <w:t>Arethusa</w:t>
      </w:r>
      <w:r w:rsidRPr="005E573C">
        <w:rPr>
          <w:rFonts w:ascii="Times New Roman" w:hAnsi="Times New Roman" w:cs="Times New Roman"/>
          <w:sz w:val="24"/>
          <w:szCs w:val="24"/>
        </w:rPr>
        <w:t>, 36(1), pp. 61–97.</w:t>
      </w:r>
    </w:p>
    <w:p w14:paraId="3C7336B9" w14:textId="4FAB33D1" w:rsidR="00FB2EF3" w:rsidRPr="005E573C" w:rsidRDefault="00FB2EF3" w:rsidP="00FB2EF3">
      <w:pPr>
        <w:spacing w:line="480" w:lineRule="auto"/>
        <w:rPr>
          <w:rFonts w:ascii="Times New Roman" w:hAnsi="Times New Roman" w:cs="Times New Roman"/>
          <w:sz w:val="24"/>
          <w:szCs w:val="24"/>
        </w:rPr>
      </w:pPr>
      <w:proofErr w:type="spellStart"/>
      <w:r w:rsidRPr="005E573C">
        <w:rPr>
          <w:rFonts w:ascii="Times New Roman" w:hAnsi="Times New Roman" w:cs="Times New Roman"/>
          <w:sz w:val="24"/>
          <w:szCs w:val="24"/>
        </w:rPr>
        <w:t>Gloyn</w:t>
      </w:r>
      <w:proofErr w:type="spellEnd"/>
      <w:r w:rsidRPr="005E573C">
        <w:rPr>
          <w:rFonts w:ascii="Times New Roman" w:hAnsi="Times New Roman" w:cs="Times New Roman"/>
          <w:sz w:val="24"/>
          <w:szCs w:val="24"/>
        </w:rPr>
        <w:t xml:space="preserve">, E. </w:t>
      </w:r>
      <w:r w:rsidR="00C16489">
        <w:rPr>
          <w:rFonts w:ascii="Times New Roman" w:hAnsi="Times New Roman" w:cs="Times New Roman"/>
          <w:sz w:val="24"/>
          <w:szCs w:val="24"/>
        </w:rPr>
        <w:t>(</w:t>
      </w:r>
      <w:r w:rsidRPr="005E573C">
        <w:rPr>
          <w:rFonts w:ascii="Times New Roman" w:hAnsi="Times New Roman" w:cs="Times New Roman"/>
          <w:sz w:val="24"/>
          <w:szCs w:val="24"/>
        </w:rPr>
        <w:t>2013</w:t>
      </w:r>
      <w:r w:rsidR="00C16489">
        <w:rPr>
          <w:rFonts w:ascii="Times New Roman" w:hAnsi="Times New Roman" w:cs="Times New Roman"/>
          <w:sz w:val="24"/>
          <w:szCs w:val="24"/>
        </w:rPr>
        <w:t>)</w:t>
      </w:r>
      <w:r w:rsidRPr="005E573C">
        <w:rPr>
          <w:rFonts w:ascii="Times New Roman" w:hAnsi="Times New Roman" w:cs="Times New Roman"/>
          <w:sz w:val="24"/>
          <w:szCs w:val="24"/>
        </w:rPr>
        <w:t xml:space="preserve"> ‘Reading Rape in Ovid’s </w:t>
      </w:r>
      <w:proofErr w:type="gramStart"/>
      <w:r w:rsidRPr="005E573C">
        <w:rPr>
          <w:rFonts w:ascii="Times New Roman" w:hAnsi="Times New Roman" w:cs="Times New Roman"/>
          <w:sz w:val="24"/>
          <w:szCs w:val="24"/>
        </w:rPr>
        <w:t>Metamorphoses :</w:t>
      </w:r>
      <w:proofErr w:type="gramEnd"/>
      <w:r w:rsidRPr="005E573C">
        <w:rPr>
          <w:rFonts w:ascii="Times New Roman" w:hAnsi="Times New Roman" w:cs="Times New Roman"/>
          <w:sz w:val="24"/>
          <w:szCs w:val="24"/>
        </w:rPr>
        <w:t xml:space="preserve"> A Test-Case Lesson’, Classical World, 106(4), pp.676–681.</w:t>
      </w:r>
    </w:p>
    <w:p w14:paraId="2B073B2A" w14:textId="75EFA92C"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lastRenderedPageBreak/>
        <w:t xml:space="preserve">Goode, E. </w:t>
      </w:r>
      <w:r w:rsidR="00DA4B8D">
        <w:rPr>
          <w:rFonts w:ascii="Times New Roman" w:hAnsi="Times New Roman" w:cs="Times New Roman"/>
          <w:sz w:val="24"/>
          <w:szCs w:val="24"/>
        </w:rPr>
        <w:t>(</w:t>
      </w:r>
      <w:r w:rsidRPr="005E573C">
        <w:rPr>
          <w:rFonts w:ascii="Times New Roman" w:hAnsi="Times New Roman" w:cs="Times New Roman"/>
          <w:sz w:val="24"/>
          <w:szCs w:val="24"/>
        </w:rPr>
        <w:t>2012</w:t>
      </w:r>
      <w:r w:rsidR="00DA4B8D">
        <w:rPr>
          <w:rFonts w:ascii="Times New Roman" w:hAnsi="Times New Roman" w:cs="Times New Roman"/>
          <w:sz w:val="24"/>
          <w:szCs w:val="24"/>
        </w:rPr>
        <w:t>)</w:t>
      </w:r>
      <w:r w:rsidRPr="005E573C">
        <w:rPr>
          <w:rFonts w:ascii="Times New Roman" w:hAnsi="Times New Roman" w:cs="Times New Roman"/>
          <w:sz w:val="24"/>
          <w:szCs w:val="24"/>
        </w:rPr>
        <w:t xml:space="preserve"> </w:t>
      </w:r>
      <w:r w:rsidRPr="005E573C">
        <w:rPr>
          <w:rFonts w:ascii="Times New Roman" w:hAnsi="Times New Roman" w:cs="Times New Roman"/>
          <w:i/>
          <w:sz w:val="24"/>
          <w:szCs w:val="24"/>
        </w:rPr>
        <w:t>Beyond Persephone: A Study of the Twice-Told Tales in Ovid’s Fasti and Metamorphoses</w:t>
      </w:r>
      <w:r w:rsidRPr="005E573C">
        <w:rPr>
          <w:rFonts w:ascii="Times New Roman" w:hAnsi="Times New Roman" w:cs="Times New Roman"/>
          <w:sz w:val="24"/>
          <w:szCs w:val="24"/>
        </w:rPr>
        <w:t>. Doctoral thesis, UCL (University College London).</w:t>
      </w:r>
    </w:p>
    <w:p w14:paraId="4F757992" w14:textId="0639EB6F"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 xml:space="preserve">Griffin, J. </w:t>
      </w:r>
      <w:r w:rsidR="004C1FBF">
        <w:rPr>
          <w:rFonts w:ascii="Times New Roman" w:hAnsi="Times New Roman" w:cs="Times New Roman"/>
          <w:sz w:val="24"/>
          <w:szCs w:val="24"/>
        </w:rPr>
        <w:t>(</w:t>
      </w:r>
      <w:r w:rsidRPr="005E573C">
        <w:rPr>
          <w:rFonts w:ascii="Times New Roman" w:hAnsi="Times New Roman" w:cs="Times New Roman"/>
          <w:sz w:val="24"/>
          <w:szCs w:val="24"/>
        </w:rPr>
        <w:t>1981</w:t>
      </w:r>
      <w:r w:rsidR="004C1FBF">
        <w:rPr>
          <w:rFonts w:ascii="Times New Roman" w:hAnsi="Times New Roman" w:cs="Times New Roman"/>
          <w:sz w:val="24"/>
          <w:szCs w:val="24"/>
        </w:rPr>
        <w:t>)</w:t>
      </w:r>
      <w:r w:rsidRPr="005E573C">
        <w:rPr>
          <w:rFonts w:ascii="Times New Roman" w:hAnsi="Times New Roman" w:cs="Times New Roman"/>
          <w:sz w:val="24"/>
          <w:szCs w:val="24"/>
        </w:rPr>
        <w:t xml:space="preserve"> ‘Genre and Real Life in Latin Poetry’, </w:t>
      </w:r>
      <w:r w:rsidRPr="005E573C">
        <w:rPr>
          <w:rFonts w:ascii="Times New Roman" w:hAnsi="Times New Roman" w:cs="Times New Roman"/>
          <w:i/>
          <w:sz w:val="24"/>
          <w:szCs w:val="24"/>
        </w:rPr>
        <w:t>The Journal of Roman Studies</w:t>
      </w:r>
      <w:r w:rsidRPr="005E573C">
        <w:rPr>
          <w:rFonts w:ascii="Times New Roman" w:hAnsi="Times New Roman" w:cs="Times New Roman"/>
          <w:sz w:val="24"/>
          <w:szCs w:val="24"/>
        </w:rPr>
        <w:t>, 71, pp. 39–49.</w:t>
      </w:r>
    </w:p>
    <w:p w14:paraId="68C5C288" w14:textId="7709AAE8"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 xml:space="preserve">Groves, R. </w:t>
      </w:r>
      <w:r w:rsidR="00071236">
        <w:rPr>
          <w:rFonts w:ascii="Times New Roman" w:hAnsi="Times New Roman" w:cs="Times New Roman"/>
          <w:sz w:val="24"/>
          <w:szCs w:val="24"/>
        </w:rPr>
        <w:t>(</w:t>
      </w:r>
      <w:r w:rsidRPr="005E573C">
        <w:rPr>
          <w:rFonts w:ascii="Times New Roman" w:hAnsi="Times New Roman" w:cs="Times New Roman"/>
          <w:sz w:val="24"/>
          <w:szCs w:val="24"/>
        </w:rPr>
        <w:t>2016</w:t>
      </w:r>
      <w:r w:rsidR="00071236">
        <w:rPr>
          <w:rFonts w:ascii="Times New Roman" w:hAnsi="Times New Roman" w:cs="Times New Roman"/>
          <w:sz w:val="24"/>
          <w:szCs w:val="24"/>
        </w:rPr>
        <w:t>)</w:t>
      </w:r>
      <w:r w:rsidRPr="005E573C">
        <w:rPr>
          <w:rFonts w:ascii="Times New Roman" w:hAnsi="Times New Roman" w:cs="Times New Roman"/>
          <w:sz w:val="24"/>
          <w:szCs w:val="24"/>
        </w:rPr>
        <w:t xml:space="preserve"> ‘From Statue to Story: Ovid's Metamorphosis of Hermaphroditus’, </w:t>
      </w:r>
      <w:r w:rsidRPr="005E573C">
        <w:rPr>
          <w:rFonts w:ascii="Times New Roman" w:hAnsi="Times New Roman" w:cs="Times New Roman"/>
          <w:i/>
          <w:iCs/>
          <w:sz w:val="24"/>
          <w:szCs w:val="24"/>
        </w:rPr>
        <w:t>The Classical World, </w:t>
      </w:r>
      <w:r w:rsidRPr="005E573C">
        <w:rPr>
          <w:rFonts w:ascii="Times New Roman" w:hAnsi="Times New Roman" w:cs="Times New Roman"/>
          <w:bCs/>
          <w:sz w:val="24"/>
          <w:szCs w:val="24"/>
        </w:rPr>
        <w:t>109</w:t>
      </w:r>
      <w:r w:rsidRPr="005E573C">
        <w:rPr>
          <w:rFonts w:ascii="Times New Roman" w:hAnsi="Times New Roman" w:cs="Times New Roman"/>
          <w:sz w:val="24"/>
          <w:szCs w:val="24"/>
        </w:rPr>
        <w:t>(3), pp. 321-356.</w:t>
      </w:r>
    </w:p>
    <w:p w14:paraId="05C4DC36" w14:textId="77777777" w:rsidR="00FB2EF3" w:rsidRPr="005E573C" w:rsidRDefault="00FB2EF3" w:rsidP="00FB2EF3">
      <w:pPr>
        <w:spacing w:line="480" w:lineRule="auto"/>
        <w:rPr>
          <w:rFonts w:ascii="Times New Roman" w:hAnsi="Times New Roman" w:cs="Times New Roman"/>
          <w:sz w:val="24"/>
          <w:szCs w:val="24"/>
        </w:rPr>
      </w:pPr>
      <w:proofErr w:type="spellStart"/>
      <w:r w:rsidRPr="005E573C">
        <w:rPr>
          <w:rFonts w:ascii="Times New Roman" w:hAnsi="Times New Roman" w:cs="Times New Roman"/>
          <w:sz w:val="24"/>
          <w:szCs w:val="24"/>
        </w:rPr>
        <w:t>Isagar</w:t>
      </w:r>
      <w:proofErr w:type="spellEnd"/>
      <w:r w:rsidRPr="005E573C">
        <w:rPr>
          <w:rFonts w:ascii="Times New Roman" w:hAnsi="Times New Roman" w:cs="Times New Roman"/>
          <w:sz w:val="24"/>
          <w:szCs w:val="24"/>
        </w:rPr>
        <w:t xml:space="preserve">, S. (1998). ‘The Pride of </w:t>
      </w:r>
      <w:proofErr w:type="spellStart"/>
      <w:r w:rsidRPr="005E573C">
        <w:rPr>
          <w:rFonts w:ascii="Times New Roman" w:hAnsi="Times New Roman" w:cs="Times New Roman"/>
          <w:sz w:val="24"/>
          <w:szCs w:val="24"/>
        </w:rPr>
        <w:t>Halikarnassos</w:t>
      </w:r>
      <w:proofErr w:type="spellEnd"/>
      <w:r w:rsidRPr="005E573C">
        <w:rPr>
          <w:rFonts w:ascii="Times New Roman" w:hAnsi="Times New Roman" w:cs="Times New Roman"/>
          <w:sz w:val="24"/>
          <w:szCs w:val="24"/>
        </w:rPr>
        <w:t xml:space="preserve">: </w:t>
      </w:r>
      <w:proofErr w:type="spellStart"/>
      <w:r w:rsidRPr="005E573C">
        <w:rPr>
          <w:rFonts w:ascii="Times New Roman" w:hAnsi="Times New Roman" w:cs="Times New Roman"/>
          <w:sz w:val="24"/>
          <w:szCs w:val="24"/>
        </w:rPr>
        <w:t>Editio</w:t>
      </w:r>
      <w:proofErr w:type="spellEnd"/>
      <w:r w:rsidRPr="005E573C">
        <w:rPr>
          <w:rFonts w:ascii="Times New Roman" w:hAnsi="Times New Roman" w:cs="Times New Roman"/>
          <w:sz w:val="24"/>
          <w:szCs w:val="24"/>
        </w:rPr>
        <w:t xml:space="preserve"> princeps of an inscription from </w:t>
      </w:r>
      <w:proofErr w:type="spellStart"/>
      <w:r w:rsidRPr="005E573C">
        <w:rPr>
          <w:rFonts w:ascii="Times New Roman" w:hAnsi="Times New Roman" w:cs="Times New Roman"/>
          <w:sz w:val="24"/>
          <w:szCs w:val="24"/>
        </w:rPr>
        <w:t>Salmakis</w:t>
      </w:r>
      <w:proofErr w:type="spellEnd"/>
      <w:r w:rsidRPr="005E573C">
        <w:rPr>
          <w:rFonts w:ascii="Times New Roman" w:hAnsi="Times New Roman" w:cs="Times New Roman"/>
          <w:sz w:val="24"/>
          <w:szCs w:val="24"/>
        </w:rPr>
        <w:t xml:space="preserve">’, </w:t>
      </w:r>
      <w:proofErr w:type="spellStart"/>
      <w:r w:rsidRPr="005E573C">
        <w:rPr>
          <w:rFonts w:ascii="Times New Roman" w:hAnsi="Times New Roman" w:cs="Times New Roman"/>
          <w:i/>
          <w:sz w:val="24"/>
          <w:szCs w:val="24"/>
        </w:rPr>
        <w:t>Zeitschrift</w:t>
      </w:r>
      <w:proofErr w:type="spellEnd"/>
      <w:r w:rsidRPr="005E573C">
        <w:rPr>
          <w:rFonts w:ascii="Times New Roman" w:hAnsi="Times New Roman" w:cs="Times New Roman"/>
          <w:i/>
          <w:sz w:val="24"/>
          <w:szCs w:val="24"/>
        </w:rPr>
        <w:t xml:space="preserve"> </w:t>
      </w:r>
      <w:proofErr w:type="spellStart"/>
      <w:r w:rsidRPr="005E573C">
        <w:rPr>
          <w:rFonts w:ascii="Times New Roman" w:hAnsi="Times New Roman" w:cs="Times New Roman"/>
          <w:i/>
          <w:sz w:val="24"/>
          <w:szCs w:val="24"/>
        </w:rPr>
        <w:t>für</w:t>
      </w:r>
      <w:proofErr w:type="spellEnd"/>
      <w:r w:rsidRPr="005E573C">
        <w:rPr>
          <w:rFonts w:ascii="Times New Roman" w:hAnsi="Times New Roman" w:cs="Times New Roman"/>
          <w:i/>
          <w:sz w:val="24"/>
          <w:szCs w:val="24"/>
        </w:rPr>
        <w:t xml:space="preserve"> </w:t>
      </w:r>
      <w:proofErr w:type="spellStart"/>
      <w:r w:rsidRPr="005E573C">
        <w:rPr>
          <w:rFonts w:ascii="Times New Roman" w:hAnsi="Times New Roman" w:cs="Times New Roman"/>
          <w:i/>
          <w:sz w:val="24"/>
          <w:szCs w:val="24"/>
        </w:rPr>
        <w:t>Papyrologie</w:t>
      </w:r>
      <w:proofErr w:type="spellEnd"/>
      <w:r w:rsidRPr="005E573C">
        <w:rPr>
          <w:rFonts w:ascii="Times New Roman" w:hAnsi="Times New Roman" w:cs="Times New Roman"/>
          <w:i/>
          <w:sz w:val="24"/>
          <w:szCs w:val="24"/>
        </w:rPr>
        <w:t xml:space="preserve"> und </w:t>
      </w:r>
      <w:proofErr w:type="spellStart"/>
      <w:r w:rsidRPr="005E573C">
        <w:rPr>
          <w:rFonts w:ascii="Times New Roman" w:hAnsi="Times New Roman" w:cs="Times New Roman"/>
          <w:i/>
          <w:sz w:val="24"/>
          <w:szCs w:val="24"/>
        </w:rPr>
        <w:t>Epigraphik</w:t>
      </w:r>
      <w:proofErr w:type="spellEnd"/>
      <w:r w:rsidRPr="005E573C">
        <w:rPr>
          <w:rFonts w:ascii="Times New Roman" w:hAnsi="Times New Roman" w:cs="Times New Roman"/>
          <w:i/>
          <w:sz w:val="24"/>
          <w:szCs w:val="24"/>
        </w:rPr>
        <w:t xml:space="preserve"> </w:t>
      </w:r>
      <w:r w:rsidRPr="005E573C">
        <w:rPr>
          <w:rFonts w:ascii="Times New Roman" w:hAnsi="Times New Roman" w:cs="Times New Roman"/>
          <w:sz w:val="24"/>
          <w:szCs w:val="24"/>
        </w:rPr>
        <w:t>129, pp. 1-23</w:t>
      </w:r>
    </w:p>
    <w:p w14:paraId="6C40C04F" w14:textId="77777777"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 xml:space="preserve">James, S. (1997) ‘Slave-Rape and Female Silence in Ovid’s Love-Poetry’, </w:t>
      </w:r>
      <w:r w:rsidRPr="005E573C">
        <w:rPr>
          <w:rFonts w:ascii="Times New Roman" w:hAnsi="Times New Roman" w:cs="Times New Roman"/>
          <w:i/>
          <w:sz w:val="24"/>
          <w:szCs w:val="24"/>
        </w:rPr>
        <w:t xml:space="preserve">Helios </w:t>
      </w:r>
      <w:r w:rsidRPr="005E573C">
        <w:rPr>
          <w:rFonts w:ascii="Times New Roman" w:hAnsi="Times New Roman" w:cs="Times New Roman"/>
          <w:sz w:val="24"/>
          <w:szCs w:val="24"/>
        </w:rPr>
        <w:t xml:space="preserve">24, pp. 60-76. </w:t>
      </w:r>
    </w:p>
    <w:p w14:paraId="0B1E757D" w14:textId="77777777"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James, S. (2008) ‘Feminist Pedagogy and Teaching Latin Literature’, </w:t>
      </w:r>
      <w:proofErr w:type="spellStart"/>
      <w:r w:rsidRPr="005E573C">
        <w:rPr>
          <w:rFonts w:ascii="Times New Roman" w:hAnsi="Times New Roman" w:cs="Times New Roman"/>
          <w:i/>
          <w:iCs/>
          <w:sz w:val="24"/>
          <w:szCs w:val="24"/>
        </w:rPr>
        <w:t>Cloelia</w:t>
      </w:r>
      <w:proofErr w:type="spellEnd"/>
      <w:r w:rsidRPr="005E573C">
        <w:rPr>
          <w:rFonts w:ascii="Times New Roman" w:hAnsi="Times New Roman" w:cs="Times New Roman"/>
          <w:sz w:val="24"/>
          <w:szCs w:val="24"/>
        </w:rPr>
        <w:t> 38, pp. 11-14. URL: </w:t>
      </w:r>
      <w:hyperlink r:id="rId9" w:history="1">
        <w:r w:rsidRPr="005E573C">
          <w:rPr>
            <w:rStyle w:val="Hyperlink"/>
            <w:rFonts w:ascii="Times New Roman" w:hAnsi="Times New Roman" w:cs="Times New Roman"/>
            <w:sz w:val="24"/>
            <w:szCs w:val="24"/>
            <w:u w:val="none"/>
          </w:rPr>
          <w:t>http://wccaucus.org/wp-content/uploads/2011/11/cloelia_fall2008.pdf</w:t>
        </w:r>
      </w:hyperlink>
    </w:p>
    <w:p w14:paraId="2A8DE759" w14:textId="552E3650"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Johnson, W</w:t>
      </w:r>
      <w:r w:rsidR="004016CC">
        <w:rPr>
          <w:rFonts w:ascii="Times New Roman" w:hAnsi="Times New Roman" w:cs="Times New Roman"/>
          <w:sz w:val="24"/>
          <w:szCs w:val="24"/>
        </w:rPr>
        <w:t>. R.</w:t>
      </w:r>
      <w:r w:rsidRPr="005E573C">
        <w:rPr>
          <w:rFonts w:ascii="Times New Roman" w:hAnsi="Times New Roman" w:cs="Times New Roman"/>
          <w:sz w:val="24"/>
          <w:szCs w:val="24"/>
        </w:rPr>
        <w:t xml:space="preserve"> (1997) ‘The rapes of </w:t>
      </w:r>
      <w:proofErr w:type="spellStart"/>
      <w:r w:rsidRPr="005E573C">
        <w:rPr>
          <w:rFonts w:ascii="Times New Roman" w:hAnsi="Times New Roman" w:cs="Times New Roman"/>
          <w:sz w:val="24"/>
          <w:szCs w:val="24"/>
        </w:rPr>
        <w:t>Callisto</w:t>
      </w:r>
      <w:proofErr w:type="spellEnd"/>
      <w:r w:rsidRPr="005E573C">
        <w:rPr>
          <w:rFonts w:ascii="Times New Roman" w:hAnsi="Times New Roman" w:cs="Times New Roman"/>
          <w:sz w:val="24"/>
          <w:szCs w:val="24"/>
        </w:rPr>
        <w:t>’, </w:t>
      </w:r>
      <w:r w:rsidRPr="005E573C">
        <w:rPr>
          <w:rFonts w:ascii="Times New Roman" w:hAnsi="Times New Roman" w:cs="Times New Roman"/>
          <w:i/>
          <w:iCs/>
          <w:sz w:val="24"/>
          <w:szCs w:val="24"/>
        </w:rPr>
        <w:t>The Classical Journal</w:t>
      </w:r>
      <w:r w:rsidRPr="005E573C">
        <w:rPr>
          <w:rFonts w:ascii="Times New Roman" w:hAnsi="Times New Roman" w:cs="Times New Roman"/>
          <w:sz w:val="24"/>
          <w:szCs w:val="24"/>
        </w:rPr>
        <w:t>, 92(1), pp. 9-24.</w:t>
      </w:r>
    </w:p>
    <w:p w14:paraId="57625591" w14:textId="51BD7D8B"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 xml:space="preserve">Keith, A.M. (2000) </w:t>
      </w:r>
      <w:r w:rsidRPr="005E573C">
        <w:rPr>
          <w:rFonts w:ascii="Times New Roman" w:hAnsi="Times New Roman" w:cs="Times New Roman"/>
          <w:i/>
          <w:sz w:val="24"/>
          <w:szCs w:val="24"/>
        </w:rPr>
        <w:t xml:space="preserve">Engendering </w:t>
      </w:r>
      <w:proofErr w:type="gramStart"/>
      <w:r w:rsidRPr="005E573C">
        <w:rPr>
          <w:rFonts w:ascii="Times New Roman" w:hAnsi="Times New Roman" w:cs="Times New Roman"/>
          <w:i/>
          <w:sz w:val="24"/>
          <w:szCs w:val="24"/>
        </w:rPr>
        <w:t>Rome :</w:t>
      </w:r>
      <w:proofErr w:type="gramEnd"/>
      <w:r w:rsidRPr="005E573C">
        <w:rPr>
          <w:rFonts w:ascii="Times New Roman" w:hAnsi="Times New Roman" w:cs="Times New Roman"/>
          <w:i/>
          <w:sz w:val="24"/>
          <w:szCs w:val="24"/>
        </w:rPr>
        <w:t xml:space="preserve"> women in Latin epic</w:t>
      </w:r>
      <w:r w:rsidRPr="005E573C">
        <w:rPr>
          <w:rFonts w:ascii="Times New Roman" w:hAnsi="Times New Roman" w:cs="Times New Roman"/>
          <w:sz w:val="24"/>
          <w:szCs w:val="24"/>
        </w:rPr>
        <w:t>, Cambridge: Cambridge University Press.</w:t>
      </w:r>
    </w:p>
    <w:p w14:paraId="72798BEA" w14:textId="5A2B2096"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Kuhlmann, P</w:t>
      </w:r>
      <w:r w:rsidR="00FE51EE">
        <w:rPr>
          <w:rFonts w:ascii="Times New Roman" w:hAnsi="Times New Roman" w:cs="Times New Roman"/>
          <w:sz w:val="24"/>
          <w:szCs w:val="24"/>
        </w:rPr>
        <w:t>.A.</w:t>
      </w:r>
      <w:r w:rsidRPr="005E573C">
        <w:rPr>
          <w:rFonts w:ascii="Times New Roman" w:hAnsi="Times New Roman" w:cs="Times New Roman"/>
          <w:sz w:val="24"/>
          <w:szCs w:val="24"/>
        </w:rPr>
        <w:t xml:space="preserve"> (2012) ‘The motif of the rape of Europa: intertextuality and absurdity of the myth in epyllion and epic insets’ in </w:t>
      </w:r>
      <w:r w:rsidRPr="005E573C">
        <w:rPr>
          <w:rFonts w:ascii="Times New Roman" w:hAnsi="Times New Roman" w:cs="Times New Roman"/>
          <w:i/>
          <w:iCs/>
          <w:sz w:val="24"/>
          <w:szCs w:val="24"/>
        </w:rPr>
        <w:t>Brill's companion to Greek and Latin epyllion and its reception.</w:t>
      </w:r>
      <w:r w:rsidRPr="005E573C">
        <w:rPr>
          <w:rFonts w:ascii="Times New Roman" w:hAnsi="Times New Roman" w:cs="Times New Roman"/>
          <w:sz w:val="24"/>
          <w:szCs w:val="24"/>
        </w:rPr>
        <w:t xml:space="preserve"> Eds. Baumbach, Manuel and </w:t>
      </w:r>
      <w:proofErr w:type="spellStart"/>
      <w:r w:rsidRPr="005E573C">
        <w:rPr>
          <w:rFonts w:ascii="Times New Roman" w:hAnsi="Times New Roman" w:cs="Times New Roman"/>
          <w:sz w:val="24"/>
          <w:szCs w:val="24"/>
        </w:rPr>
        <w:t>Bär</w:t>
      </w:r>
      <w:proofErr w:type="spellEnd"/>
      <w:r w:rsidRPr="005E573C">
        <w:rPr>
          <w:rFonts w:ascii="Times New Roman" w:hAnsi="Times New Roman" w:cs="Times New Roman"/>
          <w:sz w:val="24"/>
          <w:szCs w:val="24"/>
        </w:rPr>
        <w:t xml:space="preserve">, Silvio. Brill’s Companions in Classical Studies. </w:t>
      </w:r>
      <w:proofErr w:type="gramStart"/>
      <w:r w:rsidRPr="005E573C">
        <w:rPr>
          <w:rFonts w:ascii="Times New Roman" w:hAnsi="Times New Roman" w:cs="Times New Roman"/>
          <w:sz w:val="24"/>
          <w:szCs w:val="24"/>
        </w:rPr>
        <w:t>Leiden ;</w:t>
      </w:r>
      <w:proofErr w:type="gramEnd"/>
      <w:r w:rsidRPr="005E573C">
        <w:rPr>
          <w:rFonts w:ascii="Times New Roman" w:hAnsi="Times New Roman" w:cs="Times New Roman"/>
          <w:sz w:val="24"/>
          <w:szCs w:val="24"/>
        </w:rPr>
        <w:t xml:space="preserve"> Boston (Mass.): Brill, pp. 473-490.</w:t>
      </w:r>
    </w:p>
    <w:p w14:paraId="3BF993F5" w14:textId="77777777" w:rsidR="00FB2EF3" w:rsidRPr="005E573C" w:rsidRDefault="00FB2EF3" w:rsidP="00FB2EF3">
      <w:pPr>
        <w:spacing w:line="480" w:lineRule="auto"/>
        <w:rPr>
          <w:rFonts w:ascii="Times New Roman" w:hAnsi="Times New Roman" w:cs="Times New Roman"/>
          <w:sz w:val="24"/>
          <w:szCs w:val="24"/>
        </w:rPr>
      </w:pPr>
      <w:proofErr w:type="spellStart"/>
      <w:r w:rsidRPr="005E573C">
        <w:rPr>
          <w:rFonts w:ascii="Times New Roman" w:hAnsi="Times New Roman" w:cs="Times New Roman"/>
          <w:sz w:val="24"/>
          <w:szCs w:val="24"/>
        </w:rPr>
        <w:t>Lauriola</w:t>
      </w:r>
      <w:proofErr w:type="spellEnd"/>
      <w:r w:rsidRPr="005E573C">
        <w:rPr>
          <w:rFonts w:ascii="Times New Roman" w:hAnsi="Times New Roman" w:cs="Times New Roman"/>
          <w:sz w:val="24"/>
          <w:szCs w:val="24"/>
        </w:rPr>
        <w:t>, R. (2011) ‘The Shuttle of their Voices: A Comment on a Class-Response to an Assignment About Rape’, </w:t>
      </w:r>
      <w:proofErr w:type="spellStart"/>
      <w:r w:rsidRPr="005E573C">
        <w:rPr>
          <w:rFonts w:ascii="Times New Roman" w:hAnsi="Times New Roman" w:cs="Times New Roman"/>
          <w:i/>
          <w:iCs/>
          <w:sz w:val="24"/>
          <w:szCs w:val="24"/>
        </w:rPr>
        <w:t>Cloelia</w:t>
      </w:r>
      <w:proofErr w:type="spellEnd"/>
      <w:r w:rsidRPr="005E573C">
        <w:rPr>
          <w:rFonts w:ascii="Times New Roman" w:hAnsi="Times New Roman" w:cs="Times New Roman"/>
          <w:sz w:val="24"/>
          <w:szCs w:val="24"/>
        </w:rPr>
        <w:t> N.S. 1, pp. 26-31. URL: </w:t>
      </w:r>
      <w:hyperlink r:id="rId10" w:history="1">
        <w:r w:rsidRPr="005E573C">
          <w:rPr>
            <w:rStyle w:val="Hyperlink"/>
            <w:rFonts w:ascii="Times New Roman" w:hAnsi="Times New Roman" w:cs="Times New Roman"/>
            <w:sz w:val="24"/>
            <w:szCs w:val="24"/>
            <w:u w:val="none"/>
          </w:rPr>
          <w:t>http://wccaucus.org/wp-content/uploads/2011/10/cloelia-ns1_fall2011.pdf</w:t>
        </w:r>
      </w:hyperlink>
    </w:p>
    <w:p w14:paraId="70ADF2E5" w14:textId="77777777" w:rsidR="00FB2EF3" w:rsidRPr="005E573C" w:rsidRDefault="00FB2EF3" w:rsidP="00FB2EF3">
      <w:pPr>
        <w:spacing w:line="480" w:lineRule="auto"/>
        <w:rPr>
          <w:rFonts w:ascii="Times New Roman" w:hAnsi="Times New Roman" w:cs="Times New Roman"/>
          <w:sz w:val="24"/>
          <w:szCs w:val="24"/>
        </w:rPr>
      </w:pPr>
    </w:p>
    <w:p w14:paraId="5C4C33AD" w14:textId="77777777" w:rsidR="00FB2EF3" w:rsidRPr="005E573C" w:rsidRDefault="00FB2EF3" w:rsidP="00FB2EF3">
      <w:pPr>
        <w:spacing w:line="480" w:lineRule="auto"/>
        <w:rPr>
          <w:rFonts w:ascii="Times New Roman" w:hAnsi="Times New Roman" w:cs="Times New Roman"/>
          <w:sz w:val="24"/>
          <w:szCs w:val="24"/>
        </w:rPr>
      </w:pPr>
      <w:proofErr w:type="spellStart"/>
      <w:r w:rsidRPr="005E573C">
        <w:rPr>
          <w:rFonts w:ascii="Times New Roman" w:hAnsi="Times New Roman" w:cs="Times New Roman"/>
          <w:sz w:val="24"/>
          <w:szCs w:val="24"/>
        </w:rPr>
        <w:t>Liveley</w:t>
      </w:r>
      <w:proofErr w:type="spellEnd"/>
      <w:r w:rsidRPr="005E573C">
        <w:rPr>
          <w:rFonts w:ascii="Times New Roman" w:hAnsi="Times New Roman" w:cs="Times New Roman"/>
          <w:sz w:val="24"/>
          <w:szCs w:val="24"/>
        </w:rPr>
        <w:t xml:space="preserve">, G. (2006) ‘Surfing the Third Wave? </w:t>
      </w:r>
      <w:proofErr w:type="spellStart"/>
      <w:r w:rsidRPr="005E573C">
        <w:rPr>
          <w:rFonts w:ascii="Times New Roman" w:hAnsi="Times New Roman" w:cs="Times New Roman"/>
          <w:sz w:val="24"/>
          <w:szCs w:val="24"/>
        </w:rPr>
        <w:t>Postfeminism</w:t>
      </w:r>
      <w:proofErr w:type="spellEnd"/>
      <w:r w:rsidRPr="005E573C">
        <w:rPr>
          <w:rFonts w:ascii="Times New Roman" w:hAnsi="Times New Roman" w:cs="Times New Roman"/>
          <w:sz w:val="24"/>
          <w:szCs w:val="24"/>
        </w:rPr>
        <w:t xml:space="preserve"> and the Hermeneutics of Reception’ in Thomas, R. F. and Martindale, C.  </w:t>
      </w:r>
      <w:r w:rsidRPr="005E573C">
        <w:rPr>
          <w:rFonts w:ascii="Times New Roman" w:hAnsi="Times New Roman" w:cs="Times New Roman"/>
          <w:i/>
          <w:iCs/>
          <w:sz w:val="24"/>
          <w:szCs w:val="24"/>
        </w:rPr>
        <w:t>Classics and the Uses of Reception</w:t>
      </w:r>
      <w:r w:rsidRPr="005E573C">
        <w:rPr>
          <w:rFonts w:ascii="Times New Roman" w:hAnsi="Times New Roman" w:cs="Times New Roman"/>
          <w:sz w:val="24"/>
          <w:szCs w:val="24"/>
        </w:rPr>
        <w:t xml:space="preserve">. Malden, MA: Wiley-Blackwell (Classical Receptions). </w:t>
      </w:r>
    </w:p>
    <w:p w14:paraId="726750AE" w14:textId="7C1AECB9" w:rsidR="00FB2EF3" w:rsidRPr="005E573C" w:rsidRDefault="00FB2EF3" w:rsidP="00FB2EF3">
      <w:pPr>
        <w:spacing w:line="480" w:lineRule="auto"/>
        <w:rPr>
          <w:rFonts w:ascii="Times New Roman" w:hAnsi="Times New Roman" w:cs="Times New Roman"/>
          <w:sz w:val="24"/>
          <w:szCs w:val="24"/>
        </w:rPr>
      </w:pPr>
      <w:proofErr w:type="spellStart"/>
      <w:r w:rsidRPr="005E573C">
        <w:rPr>
          <w:rFonts w:ascii="Times New Roman" w:hAnsi="Times New Roman" w:cs="Times New Roman"/>
          <w:sz w:val="24"/>
          <w:szCs w:val="24"/>
        </w:rPr>
        <w:t>Lowrie</w:t>
      </w:r>
      <w:proofErr w:type="spellEnd"/>
      <w:r w:rsidRPr="005E573C">
        <w:rPr>
          <w:rFonts w:ascii="Times New Roman" w:hAnsi="Times New Roman" w:cs="Times New Roman"/>
          <w:sz w:val="24"/>
          <w:szCs w:val="24"/>
        </w:rPr>
        <w:t xml:space="preserve">, M. (2005) ‘Inside Out: In </w:t>
      </w:r>
      <w:proofErr w:type="spellStart"/>
      <w:r w:rsidRPr="005E573C">
        <w:rPr>
          <w:rFonts w:ascii="Times New Roman" w:hAnsi="Times New Roman" w:cs="Times New Roman"/>
          <w:sz w:val="24"/>
          <w:szCs w:val="24"/>
        </w:rPr>
        <w:t>Defense</w:t>
      </w:r>
      <w:proofErr w:type="spellEnd"/>
      <w:r w:rsidRPr="005E573C">
        <w:rPr>
          <w:rFonts w:ascii="Times New Roman" w:hAnsi="Times New Roman" w:cs="Times New Roman"/>
          <w:sz w:val="24"/>
          <w:szCs w:val="24"/>
        </w:rPr>
        <w:t xml:space="preserve"> of Form’, </w:t>
      </w:r>
      <w:r w:rsidRPr="005E573C">
        <w:rPr>
          <w:rFonts w:ascii="Times New Roman" w:hAnsi="Times New Roman" w:cs="Times New Roman"/>
          <w:i/>
          <w:sz w:val="24"/>
          <w:szCs w:val="24"/>
        </w:rPr>
        <w:t>Transactions of the American Philological Association</w:t>
      </w:r>
      <w:r w:rsidRPr="005E573C">
        <w:rPr>
          <w:rFonts w:ascii="Times New Roman" w:hAnsi="Times New Roman" w:cs="Times New Roman"/>
          <w:sz w:val="24"/>
          <w:szCs w:val="24"/>
        </w:rPr>
        <w:t>, 135(1), pp.35–48.</w:t>
      </w:r>
    </w:p>
    <w:p w14:paraId="008F2571" w14:textId="2FF87530"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 xml:space="preserve">Marder, E. (1992) ‘Disarticulated Voices: Feminism and Philomela’. </w:t>
      </w:r>
      <w:r w:rsidRPr="005E573C">
        <w:rPr>
          <w:rFonts w:ascii="Times New Roman" w:hAnsi="Times New Roman" w:cs="Times New Roman"/>
          <w:i/>
          <w:sz w:val="24"/>
          <w:szCs w:val="24"/>
        </w:rPr>
        <w:t>Hypatia</w:t>
      </w:r>
      <w:r w:rsidRPr="005E573C">
        <w:rPr>
          <w:rFonts w:ascii="Times New Roman" w:hAnsi="Times New Roman" w:cs="Times New Roman"/>
          <w:sz w:val="24"/>
          <w:szCs w:val="24"/>
        </w:rPr>
        <w:t>, 7(2), pp .148 - 166</w:t>
      </w:r>
    </w:p>
    <w:p w14:paraId="0E9C07D7" w14:textId="69B46F34"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 xml:space="preserve">Mazurek, E. (2010) ‘Debating Genre in Ovid’s Proem to Fasti 6’. </w:t>
      </w:r>
      <w:r w:rsidRPr="005E573C">
        <w:rPr>
          <w:rFonts w:ascii="Times New Roman" w:hAnsi="Times New Roman" w:cs="Times New Roman"/>
          <w:i/>
          <w:sz w:val="24"/>
          <w:szCs w:val="24"/>
        </w:rPr>
        <w:t>Phoenix</w:t>
      </w:r>
      <w:r w:rsidRPr="005E573C">
        <w:rPr>
          <w:rFonts w:ascii="Times New Roman" w:hAnsi="Times New Roman" w:cs="Times New Roman"/>
          <w:sz w:val="24"/>
          <w:szCs w:val="24"/>
        </w:rPr>
        <w:t>, 64(1/2), pp.128–147.</w:t>
      </w:r>
    </w:p>
    <w:p w14:paraId="12E587E5" w14:textId="19DE2F41"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 xml:space="preserve">McGinn, Thomas A. J. &amp; McGinn, T.A.J. (2003) </w:t>
      </w:r>
      <w:r w:rsidRPr="005E573C">
        <w:rPr>
          <w:rFonts w:ascii="Times New Roman" w:hAnsi="Times New Roman" w:cs="Times New Roman"/>
          <w:i/>
          <w:sz w:val="24"/>
          <w:szCs w:val="24"/>
        </w:rPr>
        <w:t>Prostitution, Sexuality, and the Law in Ancient Rome</w:t>
      </w:r>
      <w:r w:rsidRPr="005E573C">
        <w:rPr>
          <w:rFonts w:ascii="Times New Roman" w:hAnsi="Times New Roman" w:cs="Times New Roman"/>
          <w:sz w:val="24"/>
          <w:szCs w:val="24"/>
        </w:rPr>
        <w:t>, Oxford: Oxford University Press.</w:t>
      </w:r>
    </w:p>
    <w:p w14:paraId="0A9B116E" w14:textId="75928335"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 xml:space="preserve">McHardy, F. (2017) ‘Teaching ang Contextualizing Gendered Violence – and Other Abuses of Academic Power – in Our Classical Texts and Communities’, </w:t>
      </w:r>
      <w:r w:rsidRPr="005E573C">
        <w:rPr>
          <w:rFonts w:ascii="Times New Roman" w:hAnsi="Times New Roman" w:cs="Times New Roman"/>
          <w:i/>
          <w:sz w:val="24"/>
          <w:szCs w:val="24"/>
        </w:rPr>
        <w:t>Eidolon</w:t>
      </w:r>
      <w:r w:rsidRPr="005E573C">
        <w:rPr>
          <w:rFonts w:ascii="Times New Roman" w:hAnsi="Times New Roman" w:cs="Times New Roman"/>
          <w:sz w:val="24"/>
          <w:szCs w:val="24"/>
        </w:rPr>
        <w:t>, 7</w:t>
      </w:r>
      <w:r w:rsidRPr="005E573C">
        <w:rPr>
          <w:rFonts w:ascii="Times New Roman" w:hAnsi="Times New Roman" w:cs="Times New Roman"/>
          <w:sz w:val="24"/>
          <w:szCs w:val="24"/>
          <w:vertAlign w:val="superscript"/>
        </w:rPr>
        <w:t>th</w:t>
      </w:r>
      <w:r w:rsidRPr="005E573C">
        <w:rPr>
          <w:rFonts w:ascii="Times New Roman" w:hAnsi="Times New Roman" w:cs="Times New Roman"/>
          <w:sz w:val="24"/>
          <w:szCs w:val="24"/>
        </w:rPr>
        <w:t xml:space="preserve"> March. Available at: </w:t>
      </w:r>
      <w:hyperlink r:id="rId11" w:history="1">
        <w:r w:rsidRPr="005E573C">
          <w:rPr>
            <w:rStyle w:val="Hyperlink"/>
            <w:rFonts w:ascii="Times New Roman" w:hAnsi="Times New Roman" w:cs="Times New Roman"/>
            <w:sz w:val="24"/>
            <w:szCs w:val="24"/>
            <w:u w:val="none"/>
          </w:rPr>
          <w:t>https://medium.com/cloelia-wcc/teaching-and-contextualizing-gendered-violence-and-other-abuses-of-academic-power-in-our-1c8a8e2252d0</w:t>
        </w:r>
      </w:hyperlink>
      <w:r w:rsidRPr="005E573C">
        <w:rPr>
          <w:rFonts w:ascii="Times New Roman" w:hAnsi="Times New Roman" w:cs="Times New Roman"/>
          <w:sz w:val="24"/>
          <w:szCs w:val="24"/>
        </w:rPr>
        <w:t>. Accessed 13</w:t>
      </w:r>
      <w:r w:rsidRPr="005E573C">
        <w:rPr>
          <w:rFonts w:ascii="Times New Roman" w:hAnsi="Times New Roman" w:cs="Times New Roman"/>
          <w:sz w:val="24"/>
          <w:szCs w:val="24"/>
          <w:vertAlign w:val="superscript"/>
        </w:rPr>
        <w:t>th</w:t>
      </w:r>
      <w:r w:rsidRPr="005E573C">
        <w:rPr>
          <w:rFonts w:ascii="Times New Roman" w:hAnsi="Times New Roman" w:cs="Times New Roman"/>
          <w:sz w:val="24"/>
          <w:szCs w:val="24"/>
        </w:rPr>
        <w:t xml:space="preserve"> November 2018.</w:t>
      </w:r>
    </w:p>
    <w:p w14:paraId="79F871C0" w14:textId="7BC78223"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Munro, E. (2013) ‘Feminism: A Fourth Wave?</w:t>
      </w:r>
      <w:proofErr w:type="gramStart"/>
      <w:r w:rsidRPr="005E573C">
        <w:rPr>
          <w:rFonts w:ascii="Times New Roman" w:hAnsi="Times New Roman" w:cs="Times New Roman"/>
          <w:sz w:val="24"/>
          <w:szCs w:val="24"/>
        </w:rPr>
        <w:t xml:space="preserve">’,  </w:t>
      </w:r>
      <w:r w:rsidRPr="005E573C">
        <w:rPr>
          <w:rFonts w:ascii="Times New Roman" w:hAnsi="Times New Roman" w:cs="Times New Roman"/>
          <w:i/>
          <w:sz w:val="24"/>
          <w:szCs w:val="24"/>
        </w:rPr>
        <w:t>Political</w:t>
      </w:r>
      <w:proofErr w:type="gramEnd"/>
      <w:r w:rsidRPr="005E573C">
        <w:rPr>
          <w:rFonts w:ascii="Times New Roman" w:hAnsi="Times New Roman" w:cs="Times New Roman"/>
          <w:i/>
          <w:sz w:val="24"/>
          <w:szCs w:val="24"/>
        </w:rPr>
        <w:t xml:space="preserve"> Insight</w:t>
      </w:r>
      <w:r w:rsidRPr="005E573C">
        <w:rPr>
          <w:rFonts w:ascii="Times New Roman" w:hAnsi="Times New Roman" w:cs="Times New Roman"/>
          <w:sz w:val="24"/>
          <w:szCs w:val="24"/>
        </w:rPr>
        <w:t>, 4(2), pp.22–25.</w:t>
      </w:r>
    </w:p>
    <w:p w14:paraId="4B30D191" w14:textId="3D79A2C7"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 xml:space="preserve">Murgatroyd, </w:t>
      </w:r>
      <w:r w:rsidR="00C474C9">
        <w:rPr>
          <w:rFonts w:ascii="Times New Roman" w:hAnsi="Times New Roman" w:cs="Times New Roman"/>
          <w:sz w:val="24"/>
          <w:szCs w:val="24"/>
        </w:rPr>
        <w:t>P.</w:t>
      </w:r>
      <w:r w:rsidRPr="005E573C">
        <w:rPr>
          <w:rFonts w:ascii="Times New Roman" w:hAnsi="Times New Roman" w:cs="Times New Roman"/>
          <w:sz w:val="24"/>
          <w:szCs w:val="24"/>
        </w:rPr>
        <w:t xml:space="preserve"> (2000) ‘Plotting in Ovidian rape narratives’, </w:t>
      </w:r>
      <w:proofErr w:type="spellStart"/>
      <w:r w:rsidRPr="005E573C">
        <w:rPr>
          <w:rFonts w:ascii="Times New Roman" w:hAnsi="Times New Roman" w:cs="Times New Roman"/>
          <w:i/>
          <w:iCs/>
          <w:sz w:val="24"/>
          <w:szCs w:val="24"/>
        </w:rPr>
        <w:t>Eranos</w:t>
      </w:r>
      <w:proofErr w:type="spellEnd"/>
      <w:r w:rsidRPr="005E573C">
        <w:rPr>
          <w:rFonts w:ascii="Times New Roman" w:hAnsi="Times New Roman" w:cs="Times New Roman"/>
          <w:sz w:val="24"/>
          <w:szCs w:val="24"/>
        </w:rPr>
        <w:t>, 98(1-2), pp. 75-92.</w:t>
      </w:r>
    </w:p>
    <w:p w14:paraId="2AE47ED2" w14:textId="1B5E0009"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 xml:space="preserve">Newlands, </w:t>
      </w:r>
      <w:r w:rsidR="00F95987">
        <w:rPr>
          <w:rFonts w:ascii="Times New Roman" w:hAnsi="Times New Roman" w:cs="Times New Roman"/>
          <w:sz w:val="24"/>
          <w:szCs w:val="24"/>
        </w:rPr>
        <w:t>C.E.</w:t>
      </w:r>
      <w:r w:rsidRPr="005E573C">
        <w:rPr>
          <w:rFonts w:ascii="Times New Roman" w:hAnsi="Times New Roman" w:cs="Times New Roman"/>
          <w:sz w:val="24"/>
          <w:szCs w:val="24"/>
        </w:rPr>
        <w:t xml:space="preserve"> (1988) ‘The rape of Lucretia in Ovid's Fasti’, </w:t>
      </w:r>
      <w:r w:rsidRPr="005E573C">
        <w:rPr>
          <w:rFonts w:ascii="Times New Roman" w:hAnsi="Times New Roman" w:cs="Times New Roman"/>
          <w:i/>
          <w:iCs/>
          <w:sz w:val="24"/>
          <w:szCs w:val="24"/>
        </w:rPr>
        <w:t>The Augustan Age</w:t>
      </w:r>
      <w:r w:rsidRPr="005E573C">
        <w:rPr>
          <w:rFonts w:ascii="Times New Roman" w:hAnsi="Times New Roman" w:cs="Times New Roman"/>
          <w:sz w:val="24"/>
          <w:szCs w:val="24"/>
        </w:rPr>
        <w:t>, VIII, pp. 36-48.</w:t>
      </w:r>
    </w:p>
    <w:p w14:paraId="1AE1FB49" w14:textId="77777777"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lastRenderedPageBreak/>
        <w:t xml:space="preserve">Packman, Z. M. (1993) ‘Call it Rape: A Motif in Roman Comedy and its Suppression in English-Speaking Publications’, </w:t>
      </w:r>
      <w:r w:rsidRPr="005E573C">
        <w:rPr>
          <w:rFonts w:ascii="Times New Roman" w:hAnsi="Times New Roman" w:cs="Times New Roman"/>
          <w:i/>
          <w:sz w:val="24"/>
          <w:szCs w:val="24"/>
        </w:rPr>
        <w:t>Helios</w:t>
      </w:r>
      <w:r w:rsidRPr="005E573C">
        <w:rPr>
          <w:rFonts w:ascii="Times New Roman" w:hAnsi="Times New Roman" w:cs="Times New Roman"/>
          <w:sz w:val="24"/>
          <w:szCs w:val="24"/>
        </w:rPr>
        <w:t xml:space="preserve"> 20, pp. 42-55.</w:t>
      </w:r>
    </w:p>
    <w:p w14:paraId="6A71CD73" w14:textId="578CA0FC"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 xml:space="preserve">Rabinowitz, N. S. &amp; </w:t>
      </w:r>
      <w:proofErr w:type="spellStart"/>
      <w:r w:rsidRPr="005E573C">
        <w:rPr>
          <w:rFonts w:ascii="Times New Roman" w:hAnsi="Times New Roman" w:cs="Times New Roman"/>
          <w:sz w:val="24"/>
          <w:szCs w:val="24"/>
        </w:rPr>
        <w:t>Mchardy</w:t>
      </w:r>
      <w:proofErr w:type="spellEnd"/>
      <w:r w:rsidRPr="005E573C">
        <w:rPr>
          <w:rFonts w:ascii="Times New Roman" w:hAnsi="Times New Roman" w:cs="Times New Roman"/>
          <w:sz w:val="24"/>
          <w:szCs w:val="24"/>
        </w:rPr>
        <w:t>, F.</w:t>
      </w:r>
      <w:r w:rsidR="0004418C">
        <w:rPr>
          <w:rFonts w:ascii="Times New Roman" w:hAnsi="Times New Roman" w:cs="Times New Roman"/>
          <w:sz w:val="24"/>
          <w:szCs w:val="24"/>
        </w:rPr>
        <w:t xml:space="preserve"> </w:t>
      </w:r>
      <w:r w:rsidRPr="005E573C">
        <w:rPr>
          <w:rFonts w:ascii="Times New Roman" w:hAnsi="Times New Roman" w:cs="Times New Roman"/>
          <w:sz w:val="24"/>
          <w:szCs w:val="24"/>
        </w:rPr>
        <w:t>(2014</w:t>
      </w:r>
      <w:r w:rsidRPr="005E573C">
        <w:rPr>
          <w:rFonts w:ascii="Times New Roman" w:hAnsi="Times New Roman" w:cs="Times New Roman"/>
          <w:i/>
          <w:sz w:val="24"/>
          <w:szCs w:val="24"/>
        </w:rPr>
        <w:t>) From Abortion to Pederasty: Addressing Difficult Topics in the Classics Classroom.</w:t>
      </w:r>
      <w:r w:rsidRPr="005E573C">
        <w:rPr>
          <w:rFonts w:ascii="Times New Roman" w:hAnsi="Times New Roman" w:cs="Times New Roman"/>
          <w:sz w:val="24"/>
          <w:szCs w:val="24"/>
        </w:rPr>
        <w:t xml:space="preserve"> Columbus: The Ohio State University Press.</w:t>
      </w:r>
    </w:p>
    <w:p w14:paraId="2AE39BE1" w14:textId="0FB8C238" w:rsidR="00FB2EF3" w:rsidRPr="005E573C" w:rsidRDefault="00FB2EF3" w:rsidP="00FB2EF3">
      <w:pPr>
        <w:spacing w:line="480" w:lineRule="auto"/>
        <w:rPr>
          <w:rFonts w:ascii="Times New Roman" w:hAnsi="Times New Roman" w:cs="Times New Roman"/>
          <w:sz w:val="24"/>
          <w:szCs w:val="24"/>
        </w:rPr>
      </w:pPr>
      <w:proofErr w:type="spellStart"/>
      <w:r w:rsidRPr="005E573C">
        <w:rPr>
          <w:rFonts w:ascii="Times New Roman" w:hAnsi="Times New Roman" w:cs="Times New Roman"/>
          <w:sz w:val="24"/>
          <w:szCs w:val="24"/>
        </w:rPr>
        <w:t>Richlin</w:t>
      </w:r>
      <w:proofErr w:type="spellEnd"/>
      <w:r w:rsidRPr="005E573C">
        <w:rPr>
          <w:rFonts w:ascii="Times New Roman" w:hAnsi="Times New Roman" w:cs="Times New Roman"/>
          <w:sz w:val="24"/>
          <w:szCs w:val="24"/>
        </w:rPr>
        <w:t>, A.</w:t>
      </w:r>
      <w:r w:rsidR="00CE674D">
        <w:rPr>
          <w:rFonts w:ascii="Times New Roman" w:hAnsi="Times New Roman" w:cs="Times New Roman"/>
          <w:sz w:val="24"/>
          <w:szCs w:val="24"/>
        </w:rPr>
        <w:t xml:space="preserve"> </w:t>
      </w:r>
      <w:r w:rsidRPr="005E573C">
        <w:rPr>
          <w:rFonts w:ascii="Times New Roman" w:hAnsi="Times New Roman" w:cs="Times New Roman"/>
          <w:sz w:val="24"/>
          <w:szCs w:val="24"/>
        </w:rPr>
        <w:t xml:space="preserve">(2014) </w:t>
      </w:r>
      <w:r w:rsidRPr="005E573C">
        <w:rPr>
          <w:rFonts w:ascii="Times New Roman" w:hAnsi="Times New Roman" w:cs="Times New Roman"/>
          <w:i/>
          <w:sz w:val="24"/>
          <w:szCs w:val="24"/>
        </w:rPr>
        <w:t>Arguments with Silence: Writing the History of Roman Women</w:t>
      </w:r>
      <w:r w:rsidRPr="005E573C">
        <w:rPr>
          <w:rFonts w:ascii="Times New Roman" w:hAnsi="Times New Roman" w:cs="Times New Roman"/>
          <w:sz w:val="24"/>
          <w:szCs w:val="24"/>
        </w:rPr>
        <w:t xml:space="preserve">. Ann Arbor: University of Michigan Press. </w:t>
      </w:r>
    </w:p>
    <w:p w14:paraId="78DFDE2D" w14:textId="07E2E5C5" w:rsidR="00FB2EF3" w:rsidRPr="005E573C" w:rsidRDefault="00FB2EF3" w:rsidP="00FB2EF3">
      <w:pPr>
        <w:spacing w:line="480" w:lineRule="auto"/>
        <w:rPr>
          <w:rFonts w:ascii="Times New Roman" w:hAnsi="Times New Roman" w:cs="Times New Roman"/>
          <w:sz w:val="24"/>
          <w:szCs w:val="24"/>
        </w:rPr>
      </w:pPr>
      <w:proofErr w:type="spellStart"/>
      <w:r w:rsidRPr="005E573C">
        <w:rPr>
          <w:rFonts w:ascii="Times New Roman" w:hAnsi="Times New Roman" w:cs="Times New Roman"/>
          <w:sz w:val="24"/>
          <w:szCs w:val="24"/>
        </w:rPr>
        <w:t>Richlin</w:t>
      </w:r>
      <w:proofErr w:type="spellEnd"/>
      <w:r w:rsidRPr="005E573C">
        <w:rPr>
          <w:rFonts w:ascii="Times New Roman" w:hAnsi="Times New Roman" w:cs="Times New Roman"/>
          <w:sz w:val="24"/>
          <w:szCs w:val="24"/>
        </w:rPr>
        <w:t>, A.</w:t>
      </w:r>
      <w:r w:rsidR="00CE674D">
        <w:rPr>
          <w:rFonts w:ascii="Times New Roman" w:hAnsi="Times New Roman" w:cs="Times New Roman"/>
          <w:sz w:val="24"/>
          <w:szCs w:val="24"/>
        </w:rPr>
        <w:t xml:space="preserve"> </w:t>
      </w:r>
      <w:r w:rsidRPr="005E573C">
        <w:rPr>
          <w:rFonts w:ascii="Times New Roman" w:hAnsi="Times New Roman" w:cs="Times New Roman"/>
          <w:sz w:val="24"/>
          <w:szCs w:val="24"/>
        </w:rPr>
        <w:t>(2014)</w:t>
      </w:r>
      <w:r w:rsidR="00EB5712">
        <w:rPr>
          <w:rFonts w:ascii="Times New Roman" w:hAnsi="Times New Roman" w:cs="Times New Roman"/>
          <w:sz w:val="24"/>
          <w:szCs w:val="24"/>
        </w:rPr>
        <w:t xml:space="preserve"> ‘</w:t>
      </w:r>
      <w:r w:rsidRPr="005E573C">
        <w:rPr>
          <w:rFonts w:ascii="Times New Roman" w:hAnsi="Times New Roman" w:cs="Times New Roman"/>
          <w:sz w:val="24"/>
          <w:szCs w:val="24"/>
        </w:rPr>
        <w:t xml:space="preserve">Reading Ovid’s Rapes’ in </w:t>
      </w:r>
      <w:r w:rsidRPr="005E573C">
        <w:rPr>
          <w:rFonts w:ascii="Times New Roman" w:hAnsi="Times New Roman" w:cs="Times New Roman"/>
          <w:i/>
          <w:sz w:val="24"/>
          <w:szCs w:val="24"/>
        </w:rPr>
        <w:t>Arguments with Silence: Writing the History of Roman Women</w:t>
      </w:r>
      <w:r w:rsidRPr="005E573C">
        <w:rPr>
          <w:rFonts w:ascii="Times New Roman" w:hAnsi="Times New Roman" w:cs="Times New Roman"/>
          <w:sz w:val="24"/>
          <w:szCs w:val="24"/>
        </w:rPr>
        <w:t>. Ann Arbor: University of Michigan Press.</w:t>
      </w:r>
    </w:p>
    <w:p w14:paraId="3F5B6394" w14:textId="2EF73575" w:rsidR="00FB2EF3" w:rsidRPr="005E573C" w:rsidRDefault="00FB2EF3" w:rsidP="00FB2EF3">
      <w:pPr>
        <w:spacing w:line="480" w:lineRule="auto"/>
        <w:rPr>
          <w:rFonts w:ascii="Times New Roman" w:hAnsi="Times New Roman" w:cs="Times New Roman"/>
          <w:sz w:val="24"/>
          <w:szCs w:val="24"/>
        </w:rPr>
      </w:pPr>
      <w:proofErr w:type="spellStart"/>
      <w:r w:rsidRPr="005E573C">
        <w:rPr>
          <w:rFonts w:ascii="Times New Roman" w:hAnsi="Times New Roman" w:cs="Times New Roman"/>
          <w:sz w:val="24"/>
          <w:szCs w:val="24"/>
        </w:rPr>
        <w:t>Richlin</w:t>
      </w:r>
      <w:proofErr w:type="spellEnd"/>
      <w:r w:rsidRPr="005E573C">
        <w:rPr>
          <w:rFonts w:ascii="Times New Roman" w:hAnsi="Times New Roman" w:cs="Times New Roman"/>
          <w:sz w:val="24"/>
          <w:szCs w:val="24"/>
        </w:rPr>
        <w:t>, A.</w:t>
      </w:r>
      <w:r w:rsidR="00CE674D">
        <w:rPr>
          <w:rFonts w:ascii="Times New Roman" w:hAnsi="Times New Roman" w:cs="Times New Roman"/>
          <w:sz w:val="24"/>
          <w:szCs w:val="24"/>
        </w:rPr>
        <w:t xml:space="preserve"> </w:t>
      </w:r>
      <w:r w:rsidRPr="005E573C">
        <w:rPr>
          <w:rFonts w:ascii="Times New Roman" w:hAnsi="Times New Roman" w:cs="Times New Roman"/>
          <w:sz w:val="24"/>
          <w:szCs w:val="24"/>
        </w:rPr>
        <w:t>(2014)</w:t>
      </w:r>
      <w:r w:rsidR="00EB5712">
        <w:rPr>
          <w:rFonts w:ascii="Times New Roman" w:hAnsi="Times New Roman" w:cs="Times New Roman"/>
          <w:sz w:val="24"/>
          <w:szCs w:val="24"/>
        </w:rPr>
        <w:t xml:space="preserve"> ‘</w:t>
      </w:r>
      <w:r w:rsidRPr="005E573C">
        <w:rPr>
          <w:rFonts w:ascii="Times New Roman" w:hAnsi="Times New Roman" w:cs="Times New Roman"/>
          <w:sz w:val="24"/>
          <w:szCs w:val="24"/>
        </w:rPr>
        <w:t xml:space="preserve">The Ethnographer’s Dilemma and the Dream of a Lost Age’ in </w:t>
      </w:r>
      <w:r w:rsidRPr="005E573C">
        <w:rPr>
          <w:rFonts w:ascii="Times New Roman" w:hAnsi="Times New Roman" w:cs="Times New Roman"/>
          <w:i/>
          <w:sz w:val="24"/>
          <w:szCs w:val="24"/>
        </w:rPr>
        <w:t>Arguments with Silence: Writing the History of Roman Women</w:t>
      </w:r>
      <w:r w:rsidRPr="005E573C">
        <w:rPr>
          <w:rFonts w:ascii="Times New Roman" w:hAnsi="Times New Roman" w:cs="Times New Roman"/>
          <w:sz w:val="24"/>
          <w:szCs w:val="24"/>
        </w:rPr>
        <w:t>. Ann Arbor: University of Michigan Press.</w:t>
      </w:r>
    </w:p>
    <w:p w14:paraId="3007E8BA" w14:textId="4484C2C8"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Robinson, M. (1999) Salmacis and Hermaphroditus: When Two Become One: (Ovid, Met. 4.285-388). The Classical Quarterly, 49(1), pp.212–223.</w:t>
      </w:r>
    </w:p>
    <w:p w14:paraId="3A77F7BF" w14:textId="47C0621F"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 xml:space="preserve">Romano, A. (2009) ‘The Invention of Marriage: Hermaphroditus and Salmacis at </w:t>
      </w:r>
      <w:proofErr w:type="spellStart"/>
      <w:r w:rsidRPr="005E573C">
        <w:rPr>
          <w:rFonts w:ascii="Times New Roman" w:hAnsi="Times New Roman" w:cs="Times New Roman"/>
          <w:sz w:val="24"/>
          <w:szCs w:val="24"/>
        </w:rPr>
        <w:t>Salicarnassus</w:t>
      </w:r>
      <w:proofErr w:type="spellEnd"/>
      <w:r w:rsidRPr="005E573C">
        <w:rPr>
          <w:rFonts w:ascii="Times New Roman" w:hAnsi="Times New Roman" w:cs="Times New Roman"/>
          <w:sz w:val="24"/>
          <w:szCs w:val="24"/>
        </w:rPr>
        <w:t xml:space="preserve"> and in Ovid’, </w:t>
      </w:r>
      <w:r w:rsidRPr="005E573C">
        <w:rPr>
          <w:rFonts w:ascii="Times New Roman" w:hAnsi="Times New Roman" w:cs="Times New Roman"/>
          <w:i/>
          <w:sz w:val="24"/>
          <w:szCs w:val="24"/>
        </w:rPr>
        <w:t>Classical Quarterly</w:t>
      </w:r>
      <w:r w:rsidRPr="005E573C">
        <w:rPr>
          <w:rFonts w:ascii="Times New Roman" w:hAnsi="Times New Roman" w:cs="Times New Roman"/>
          <w:sz w:val="24"/>
          <w:szCs w:val="24"/>
        </w:rPr>
        <w:t>, 59(2), pp. 543–561.</w:t>
      </w:r>
    </w:p>
    <w:p w14:paraId="27681B80" w14:textId="3F9B2E02"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 xml:space="preserve">Stirrup, B.E. (1977) ‘Techniques of rape. Variety of wit in Ovid’s Metamorphoses’, </w:t>
      </w:r>
      <w:r w:rsidRPr="005E573C">
        <w:rPr>
          <w:rFonts w:ascii="Times New Roman" w:hAnsi="Times New Roman" w:cs="Times New Roman"/>
          <w:i/>
          <w:sz w:val="24"/>
          <w:szCs w:val="24"/>
        </w:rPr>
        <w:t>Greece and Rome: Journal of the Classical Association</w:t>
      </w:r>
      <w:r w:rsidRPr="005E573C">
        <w:rPr>
          <w:rFonts w:ascii="Times New Roman" w:hAnsi="Times New Roman" w:cs="Times New Roman"/>
          <w:sz w:val="24"/>
          <w:szCs w:val="24"/>
        </w:rPr>
        <w:t>, 24, pp. 170-184</w:t>
      </w:r>
    </w:p>
    <w:p w14:paraId="5FF3D16B" w14:textId="716B61FD"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 xml:space="preserve">Von </w:t>
      </w:r>
      <w:proofErr w:type="spellStart"/>
      <w:r w:rsidRPr="005E573C">
        <w:rPr>
          <w:rFonts w:ascii="Times New Roman" w:hAnsi="Times New Roman" w:cs="Times New Roman"/>
          <w:sz w:val="24"/>
          <w:szCs w:val="24"/>
        </w:rPr>
        <w:t>Stackelberg</w:t>
      </w:r>
      <w:proofErr w:type="spellEnd"/>
      <w:r w:rsidRPr="005E573C">
        <w:rPr>
          <w:rFonts w:ascii="Times New Roman" w:hAnsi="Times New Roman" w:cs="Times New Roman"/>
          <w:sz w:val="24"/>
          <w:szCs w:val="24"/>
        </w:rPr>
        <w:t xml:space="preserve">, K.T. (2014) ‘Garden Hybrids Hermaphrodite Images in the Roman House’, </w:t>
      </w:r>
      <w:r w:rsidRPr="005E573C">
        <w:rPr>
          <w:rFonts w:ascii="Times New Roman" w:hAnsi="Times New Roman" w:cs="Times New Roman"/>
          <w:i/>
          <w:sz w:val="24"/>
          <w:szCs w:val="24"/>
        </w:rPr>
        <w:t>Classical Antiquity</w:t>
      </w:r>
      <w:r w:rsidRPr="005E573C">
        <w:rPr>
          <w:rFonts w:ascii="Times New Roman" w:hAnsi="Times New Roman" w:cs="Times New Roman"/>
          <w:sz w:val="24"/>
          <w:szCs w:val="24"/>
        </w:rPr>
        <w:t>, 33(2), pp. 395–426.</w:t>
      </w:r>
    </w:p>
    <w:p w14:paraId="27B5E07F" w14:textId="50B66D4A" w:rsidR="00FB2EF3" w:rsidRPr="005E573C" w:rsidRDefault="00FB2EF3" w:rsidP="00FB2EF3">
      <w:pPr>
        <w:spacing w:line="480" w:lineRule="auto"/>
        <w:rPr>
          <w:rFonts w:ascii="Times New Roman" w:hAnsi="Times New Roman" w:cs="Times New Roman"/>
          <w:sz w:val="24"/>
          <w:szCs w:val="24"/>
        </w:rPr>
      </w:pPr>
      <w:proofErr w:type="spellStart"/>
      <w:r w:rsidRPr="005E573C">
        <w:rPr>
          <w:rFonts w:ascii="Times New Roman" w:hAnsi="Times New Roman" w:cs="Times New Roman"/>
          <w:sz w:val="24"/>
          <w:szCs w:val="24"/>
        </w:rPr>
        <w:t>Zissos</w:t>
      </w:r>
      <w:proofErr w:type="spellEnd"/>
      <w:r w:rsidRPr="005E573C">
        <w:rPr>
          <w:rFonts w:ascii="Times New Roman" w:hAnsi="Times New Roman" w:cs="Times New Roman"/>
          <w:sz w:val="24"/>
          <w:szCs w:val="24"/>
        </w:rPr>
        <w:t>, A</w:t>
      </w:r>
      <w:r w:rsidR="00BD266A">
        <w:rPr>
          <w:rFonts w:ascii="Times New Roman" w:hAnsi="Times New Roman" w:cs="Times New Roman"/>
          <w:sz w:val="24"/>
          <w:szCs w:val="24"/>
        </w:rPr>
        <w:t>.</w:t>
      </w:r>
      <w:bookmarkStart w:id="0" w:name="_GoBack"/>
      <w:bookmarkEnd w:id="0"/>
      <w:r w:rsidRPr="005E573C">
        <w:rPr>
          <w:rFonts w:ascii="Times New Roman" w:hAnsi="Times New Roman" w:cs="Times New Roman"/>
          <w:sz w:val="24"/>
          <w:szCs w:val="24"/>
        </w:rPr>
        <w:t xml:space="preserve"> (1999) </w:t>
      </w:r>
      <w:r w:rsidR="00725200">
        <w:rPr>
          <w:rFonts w:ascii="Times New Roman" w:hAnsi="Times New Roman" w:cs="Times New Roman"/>
          <w:sz w:val="24"/>
          <w:szCs w:val="24"/>
        </w:rPr>
        <w:t>‘</w:t>
      </w:r>
      <w:r w:rsidRPr="005E573C">
        <w:rPr>
          <w:rFonts w:ascii="Times New Roman" w:hAnsi="Times New Roman" w:cs="Times New Roman"/>
          <w:sz w:val="24"/>
          <w:szCs w:val="24"/>
        </w:rPr>
        <w:t>The rape of Proserpina in Ovid Met. 5.341-661: internal audience and narrative distortion’, </w:t>
      </w:r>
      <w:r w:rsidRPr="005E573C">
        <w:rPr>
          <w:rFonts w:ascii="Times New Roman" w:hAnsi="Times New Roman" w:cs="Times New Roman"/>
          <w:i/>
          <w:iCs/>
          <w:sz w:val="24"/>
          <w:szCs w:val="24"/>
        </w:rPr>
        <w:t>Phoenix</w:t>
      </w:r>
      <w:r w:rsidRPr="005E573C">
        <w:rPr>
          <w:rFonts w:ascii="Times New Roman" w:hAnsi="Times New Roman" w:cs="Times New Roman"/>
          <w:sz w:val="24"/>
          <w:szCs w:val="24"/>
        </w:rPr>
        <w:t>, 53(1-2), pp. 97-113.</w:t>
      </w:r>
    </w:p>
    <w:p w14:paraId="07722DD3" w14:textId="77777777" w:rsidR="00FB2EF3" w:rsidRPr="005E573C" w:rsidRDefault="00FB2EF3" w:rsidP="00FB2EF3">
      <w:pPr>
        <w:spacing w:line="480" w:lineRule="auto"/>
        <w:rPr>
          <w:rFonts w:ascii="Times New Roman" w:hAnsi="Times New Roman" w:cs="Times New Roman"/>
          <w:sz w:val="24"/>
          <w:szCs w:val="24"/>
        </w:rPr>
      </w:pPr>
      <w:proofErr w:type="spellStart"/>
      <w:r w:rsidRPr="005E573C">
        <w:rPr>
          <w:rFonts w:ascii="Times New Roman" w:hAnsi="Times New Roman" w:cs="Times New Roman"/>
          <w:sz w:val="24"/>
          <w:szCs w:val="24"/>
        </w:rPr>
        <w:lastRenderedPageBreak/>
        <w:t>Zuckerbeg</w:t>
      </w:r>
      <w:proofErr w:type="spellEnd"/>
      <w:r w:rsidRPr="005E573C">
        <w:rPr>
          <w:rFonts w:ascii="Times New Roman" w:hAnsi="Times New Roman" w:cs="Times New Roman"/>
          <w:sz w:val="24"/>
          <w:szCs w:val="24"/>
        </w:rPr>
        <w:t xml:space="preserve">, D. (2015) ‘He Said, She Said: The Mythical History of the False Rape Allegation’, </w:t>
      </w:r>
      <w:r w:rsidRPr="005E573C">
        <w:rPr>
          <w:rFonts w:ascii="Times New Roman" w:hAnsi="Times New Roman" w:cs="Times New Roman"/>
          <w:i/>
          <w:sz w:val="24"/>
          <w:szCs w:val="24"/>
        </w:rPr>
        <w:t>Jezebel</w:t>
      </w:r>
      <w:r w:rsidRPr="005E573C">
        <w:rPr>
          <w:rFonts w:ascii="Times New Roman" w:hAnsi="Times New Roman" w:cs="Times New Roman"/>
          <w:sz w:val="24"/>
          <w:szCs w:val="24"/>
        </w:rPr>
        <w:t>, 30</w:t>
      </w:r>
      <w:r w:rsidRPr="005E573C">
        <w:rPr>
          <w:rFonts w:ascii="Times New Roman" w:hAnsi="Times New Roman" w:cs="Times New Roman"/>
          <w:sz w:val="24"/>
          <w:szCs w:val="24"/>
          <w:vertAlign w:val="superscript"/>
        </w:rPr>
        <w:t>th</w:t>
      </w:r>
      <w:r w:rsidRPr="005E573C">
        <w:rPr>
          <w:rFonts w:ascii="Times New Roman" w:hAnsi="Times New Roman" w:cs="Times New Roman"/>
          <w:sz w:val="24"/>
          <w:szCs w:val="24"/>
        </w:rPr>
        <w:t xml:space="preserve"> July. Available at: </w:t>
      </w:r>
      <w:hyperlink r:id="rId12" w:history="1">
        <w:r w:rsidRPr="005E573C">
          <w:rPr>
            <w:rStyle w:val="Hyperlink"/>
            <w:rFonts w:ascii="Times New Roman" w:hAnsi="Times New Roman" w:cs="Times New Roman"/>
            <w:sz w:val="24"/>
            <w:szCs w:val="24"/>
            <w:u w:val="none"/>
          </w:rPr>
          <w:t>https://jezebel.com/he-said-she-said-the-mythical-history-of-the-false-ra-1720945752</w:t>
        </w:r>
      </w:hyperlink>
      <w:r w:rsidRPr="005E573C">
        <w:rPr>
          <w:rFonts w:ascii="Times New Roman" w:hAnsi="Times New Roman" w:cs="Times New Roman"/>
          <w:sz w:val="24"/>
          <w:szCs w:val="24"/>
        </w:rPr>
        <w:t>. (Accessed 13</w:t>
      </w:r>
      <w:r w:rsidRPr="005E573C">
        <w:rPr>
          <w:rFonts w:ascii="Times New Roman" w:hAnsi="Times New Roman" w:cs="Times New Roman"/>
          <w:sz w:val="24"/>
          <w:szCs w:val="24"/>
          <w:vertAlign w:val="superscript"/>
        </w:rPr>
        <w:t>th</w:t>
      </w:r>
      <w:r w:rsidRPr="005E573C">
        <w:rPr>
          <w:rFonts w:ascii="Times New Roman" w:hAnsi="Times New Roman" w:cs="Times New Roman"/>
          <w:sz w:val="24"/>
          <w:szCs w:val="24"/>
        </w:rPr>
        <w:t xml:space="preserve"> November 2018).</w:t>
      </w:r>
    </w:p>
    <w:p w14:paraId="4254A848" w14:textId="77777777" w:rsidR="00FB2EF3" w:rsidRPr="005E573C" w:rsidRDefault="00FB2EF3" w:rsidP="00FB2EF3">
      <w:pPr>
        <w:spacing w:line="480" w:lineRule="auto"/>
        <w:rPr>
          <w:rFonts w:ascii="Times New Roman" w:hAnsi="Times New Roman" w:cs="Times New Roman"/>
          <w:sz w:val="24"/>
          <w:szCs w:val="24"/>
        </w:rPr>
      </w:pPr>
      <w:proofErr w:type="spellStart"/>
      <w:r w:rsidRPr="005E573C">
        <w:rPr>
          <w:rFonts w:ascii="Times New Roman" w:hAnsi="Times New Roman" w:cs="Times New Roman"/>
          <w:sz w:val="24"/>
          <w:szCs w:val="24"/>
        </w:rPr>
        <w:t>Zuckerbeg</w:t>
      </w:r>
      <w:proofErr w:type="spellEnd"/>
      <w:r w:rsidRPr="005E573C">
        <w:rPr>
          <w:rFonts w:ascii="Times New Roman" w:hAnsi="Times New Roman" w:cs="Times New Roman"/>
          <w:sz w:val="24"/>
          <w:szCs w:val="24"/>
        </w:rPr>
        <w:t xml:space="preserve">, D. (2015) ‘How to Teach an Ancient Rape Joke’, </w:t>
      </w:r>
      <w:r w:rsidRPr="005E573C">
        <w:rPr>
          <w:rFonts w:ascii="Times New Roman" w:hAnsi="Times New Roman" w:cs="Times New Roman"/>
          <w:i/>
          <w:sz w:val="24"/>
          <w:szCs w:val="24"/>
        </w:rPr>
        <w:t>Jezebel</w:t>
      </w:r>
      <w:r w:rsidRPr="005E573C">
        <w:rPr>
          <w:rFonts w:ascii="Times New Roman" w:hAnsi="Times New Roman" w:cs="Times New Roman"/>
          <w:sz w:val="24"/>
          <w:szCs w:val="24"/>
        </w:rPr>
        <w:t>, 26</w:t>
      </w:r>
      <w:r w:rsidRPr="005E573C">
        <w:rPr>
          <w:rFonts w:ascii="Times New Roman" w:hAnsi="Times New Roman" w:cs="Times New Roman"/>
          <w:sz w:val="24"/>
          <w:szCs w:val="24"/>
          <w:vertAlign w:val="superscript"/>
        </w:rPr>
        <w:t>th</w:t>
      </w:r>
      <w:r w:rsidRPr="005E573C">
        <w:rPr>
          <w:rFonts w:ascii="Times New Roman" w:hAnsi="Times New Roman" w:cs="Times New Roman"/>
          <w:sz w:val="24"/>
          <w:szCs w:val="24"/>
        </w:rPr>
        <w:t xml:space="preserve"> May. Available at: </w:t>
      </w:r>
      <w:hyperlink r:id="rId13" w:history="1">
        <w:r w:rsidRPr="005E573C">
          <w:rPr>
            <w:rStyle w:val="Hyperlink"/>
            <w:rFonts w:ascii="Times New Roman" w:hAnsi="Times New Roman" w:cs="Times New Roman"/>
            <w:sz w:val="24"/>
            <w:szCs w:val="24"/>
            <w:u w:val="none"/>
          </w:rPr>
          <w:t>https://jezebel.com/how-to-teach-an-ancient-rape-joke-1705749434</w:t>
        </w:r>
      </w:hyperlink>
      <w:r w:rsidRPr="005E573C">
        <w:rPr>
          <w:rFonts w:ascii="Times New Roman" w:hAnsi="Times New Roman" w:cs="Times New Roman"/>
          <w:sz w:val="24"/>
          <w:szCs w:val="24"/>
        </w:rPr>
        <w:t>. (Accessed 13</w:t>
      </w:r>
      <w:r w:rsidRPr="005E573C">
        <w:rPr>
          <w:rFonts w:ascii="Times New Roman" w:hAnsi="Times New Roman" w:cs="Times New Roman"/>
          <w:sz w:val="24"/>
          <w:szCs w:val="24"/>
          <w:vertAlign w:val="superscript"/>
        </w:rPr>
        <w:t>th</w:t>
      </w:r>
      <w:r w:rsidRPr="005E573C">
        <w:rPr>
          <w:rFonts w:ascii="Times New Roman" w:hAnsi="Times New Roman" w:cs="Times New Roman"/>
          <w:sz w:val="24"/>
          <w:szCs w:val="24"/>
        </w:rPr>
        <w:t xml:space="preserve"> November 2018).</w:t>
      </w:r>
    </w:p>
    <w:p w14:paraId="44C8A793" w14:textId="77777777" w:rsidR="00FB2EF3" w:rsidRPr="005E573C" w:rsidRDefault="00FB2EF3" w:rsidP="00FB2EF3">
      <w:pPr>
        <w:spacing w:line="480" w:lineRule="auto"/>
        <w:rPr>
          <w:rFonts w:ascii="Times New Roman" w:hAnsi="Times New Roman" w:cs="Times New Roman"/>
          <w:sz w:val="24"/>
          <w:szCs w:val="24"/>
        </w:rPr>
      </w:pPr>
      <w:r w:rsidRPr="005E573C">
        <w:rPr>
          <w:rFonts w:ascii="Times New Roman" w:hAnsi="Times New Roman" w:cs="Times New Roman"/>
          <w:sz w:val="24"/>
          <w:szCs w:val="24"/>
        </w:rPr>
        <w:t xml:space="preserve">Zuckerberg, D. (2015) ‘Bang Rome’, </w:t>
      </w:r>
      <w:r w:rsidRPr="005E573C">
        <w:rPr>
          <w:rFonts w:ascii="Times New Roman" w:hAnsi="Times New Roman" w:cs="Times New Roman"/>
          <w:i/>
          <w:sz w:val="24"/>
          <w:szCs w:val="24"/>
        </w:rPr>
        <w:t>Eidolon</w:t>
      </w:r>
      <w:r w:rsidRPr="005E573C">
        <w:rPr>
          <w:rFonts w:ascii="Times New Roman" w:hAnsi="Times New Roman" w:cs="Times New Roman"/>
          <w:sz w:val="24"/>
          <w:szCs w:val="24"/>
        </w:rPr>
        <w:t>, 21</w:t>
      </w:r>
      <w:r w:rsidRPr="005E573C">
        <w:rPr>
          <w:rFonts w:ascii="Times New Roman" w:hAnsi="Times New Roman" w:cs="Times New Roman"/>
          <w:sz w:val="24"/>
          <w:szCs w:val="24"/>
          <w:vertAlign w:val="superscript"/>
        </w:rPr>
        <w:t>st</w:t>
      </w:r>
      <w:r w:rsidRPr="005E573C">
        <w:rPr>
          <w:rFonts w:ascii="Times New Roman" w:hAnsi="Times New Roman" w:cs="Times New Roman"/>
          <w:sz w:val="24"/>
          <w:szCs w:val="24"/>
        </w:rPr>
        <w:t xml:space="preserve"> December. Available at: </w:t>
      </w:r>
      <w:hyperlink r:id="rId14" w:history="1">
        <w:r w:rsidRPr="005E573C">
          <w:rPr>
            <w:rStyle w:val="Hyperlink"/>
            <w:rFonts w:ascii="Times New Roman" w:hAnsi="Times New Roman" w:cs="Times New Roman"/>
            <w:sz w:val="24"/>
            <w:szCs w:val="24"/>
            <w:u w:val="none"/>
          </w:rPr>
          <w:t>https://eidolon.pub/bang-rome-2214f4a3d5c5</w:t>
        </w:r>
      </w:hyperlink>
      <w:r w:rsidRPr="005E573C">
        <w:rPr>
          <w:rFonts w:ascii="Times New Roman" w:hAnsi="Times New Roman" w:cs="Times New Roman"/>
          <w:sz w:val="24"/>
          <w:szCs w:val="24"/>
        </w:rPr>
        <w:t>. (Accessed 13</w:t>
      </w:r>
      <w:r w:rsidRPr="005E573C">
        <w:rPr>
          <w:rFonts w:ascii="Times New Roman" w:hAnsi="Times New Roman" w:cs="Times New Roman"/>
          <w:sz w:val="24"/>
          <w:szCs w:val="24"/>
          <w:vertAlign w:val="superscript"/>
        </w:rPr>
        <w:t>th</w:t>
      </w:r>
      <w:r w:rsidRPr="005E573C">
        <w:rPr>
          <w:rFonts w:ascii="Times New Roman" w:hAnsi="Times New Roman" w:cs="Times New Roman"/>
          <w:sz w:val="24"/>
          <w:szCs w:val="24"/>
        </w:rPr>
        <w:t xml:space="preserve"> November 2018).</w:t>
      </w:r>
    </w:p>
    <w:p w14:paraId="60D18EF0" w14:textId="77777777" w:rsidR="00FB2EF3" w:rsidRPr="002522FC" w:rsidRDefault="00FB2EF3" w:rsidP="00FB2EF3">
      <w:pPr>
        <w:spacing w:line="480" w:lineRule="auto"/>
        <w:rPr>
          <w:rFonts w:ascii="Times New Roman" w:hAnsi="Times New Roman" w:cs="Times New Roman"/>
          <w:sz w:val="24"/>
          <w:szCs w:val="24"/>
        </w:rPr>
      </w:pPr>
    </w:p>
    <w:p w14:paraId="4BAF2200" w14:textId="77777777" w:rsidR="00FB2EF3" w:rsidRDefault="00FB2EF3" w:rsidP="00CE4969">
      <w:pPr>
        <w:spacing w:line="480" w:lineRule="auto"/>
      </w:pPr>
    </w:p>
    <w:sectPr w:rsidR="00FB2EF3">
      <w:headerReference w:type="default" r:id="rId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4FADE" w14:textId="77777777" w:rsidR="0016331B" w:rsidRDefault="0072586C">
    <w:pPr>
      <w:pStyle w:val="Header"/>
    </w:pPr>
    <w:r>
      <w:t>Natalie Cregan: 30001168</w:t>
    </w:r>
    <w:r>
      <w:ptab w:relativeTo="margin" w:alignment="center" w:leader="none"/>
    </w:r>
    <w:r>
      <w:ptab w:relativeTo="margin" w:alignment="right" w:leader="none"/>
    </w:r>
    <w:r>
      <w:t>Word Count: 481</w:t>
    </w:r>
  </w:p>
  <w:p w14:paraId="7188D895" w14:textId="77777777" w:rsidR="0016331B" w:rsidRDefault="0072586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969"/>
    <w:rsid w:val="0004418C"/>
    <w:rsid w:val="00071236"/>
    <w:rsid w:val="002708D0"/>
    <w:rsid w:val="002B25A4"/>
    <w:rsid w:val="003220DD"/>
    <w:rsid w:val="004016CC"/>
    <w:rsid w:val="00455D0A"/>
    <w:rsid w:val="004C1FBF"/>
    <w:rsid w:val="00511986"/>
    <w:rsid w:val="00725200"/>
    <w:rsid w:val="0072586C"/>
    <w:rsid w:val="007453F5"/>
    <w:rsid w:val="009E4D9D"/>
    <w:rsid w:val="00A91111"/>
    <w:rsid w:val="00B05654"/>
    <w:rsid w:val="00BD266A"/>
    <w:rsid w:val="00C16489"/>
    <w:rsid w:val="00C225A6"/>
    <w:rsid w:val="00C474C9"/>
    <w:rsid w:val="00CE4969"/>
    <w:rsid w:val="00CE674D"/>
    <w:rsid w:val="00DA4B8D"/>
    <w:rsid w:val="00DF4AA6"/>
    <w:rsid w:val="00EB5712"/>
    <w:rsid w:val="00F95987"/>
    <w:rsid w:val="00FB2EF3"/>
    <w:rsid w:val="00FE5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AC0E0"/>
  <w15:chartTrackingRefBased/>
  <w15:docId w15:val="{6B73B32D-E220-4634-9126-30E320584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49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49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4969"/>
  </w:style>
  <w:style w:type="character" w:styleId="Hyperlink">
    <w:name w:val="Hyperlink"/>
    <w:basedOn w:val="DefaultParagraphFont"/>
    <w:uiPriority w:val="99"/>
    <w:unhideWhenUsed/>
    <w:rsid w:val="00FB2EF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idolon.pub/ovid-s-afterlife-4f708df9d244" TargetMode="External"/><Relationship Id="rId13" Type="http://schemas.openxmlformats.org/officeDocument/2006/relationships/hyperlink" Target="https://jezebel.com/how-to-teach-an-ancient-rape-joke-1705749434" TargetMode="External"/><Relationship Id="rId3" Type="http://schemas.openxmlformats.org/officeDocument/2006/relationships/webSettings" Target="webSettings.xml"/><Relationship Id="rId7" Type="http://schemas.openxmlformats.org/officeDocument/2006/relationships/hyperlink" Target="http://www.jstor.org/stable/26308161" TargetMode="External"/><Relationship Id="rId12" Type="http://schemas.openxmlformats.org/officeDocument/2006/relationships/hyperlink" Target="https://jezebel.com/he-said-she-said-the-mythical-history-of-the-false-ra-1720945752"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poetryintranslation.com/PITBR/Latin/Ovhome.php" TargetMode="External"/><Relationship Id="rId11" Type="http://schemas.openxmlformats.org/officeDocument/2006/relationships/hyperlink" Target="https://medium.com/cloelia-wcc/teaching-and-contextualizing-gendered-violence-and-other-abuses-of-academic-power-in-our-1c8a8e2252d0" TargetMode="External"/><Relationship Id="rId5" Type="http://schemas.openxmlformats.org/officeDocument/2006/relationships/hyperlink" Target="https://www.poetryintranslation.com/PITBR/Latin/Fastihome.php" TargetMode="External"/><Relationship Id="rId15" Type="http://schemas.openxmlformats.org/officeDocument/2006/relationships/header" Target="header1.xml"/><Relationship Id="rId10" Type="http://schemas.openxmlformats.org/officeDocument/2006/relationships/hyperlink" Target="http://wccaucus.org/wp-content/uploads/2011/10/cloelia-ns1_fall2011.pdf" TargetMode="External"/><Relationship Id="rId4" Type="http://schemas.openxmlformats.org/officeDocument/2006/relationships/hyperlink" Target="https://www.poetryintranslation.com/PITBR/Latin/Lovepoemshome.php" TargetMode="External"/><Relationship Id="rId9" Type="http://schemas.openxmlformats.org/officeDocument/2006/relationships/hyperlink" Target="http://wccaucus.org/wp-content/uploads/2011/11/cloelia_fall2008.pdf" TargetMode="External"/><Relationship Id="rId14" Type="http://schemas.openxmlformats.org/officeDocument/2006/relationships/hyperlink" Target="https://eidolon.pub/bang-rome-2214f4a3d5c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1721</Words>
  <Characters>9816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Cregan</dc:creator>
  <cp:keywords/>
  <dc:description/>
  <cp:lastModifiedBy>Natalie Cregan</cp:lastModifiedBy>
  <cp:revision>2</cp:revision>
  <dcterms:created xsi:type="dcterms:W3CDTF">2018-11-15T23:39:00Z</dcterms:created>
  <dcterms:modified xsi:type="dcterms:W3CDTF">2018-11-15T23:39:00Z</dcterms:modified>
</cp:coreProperties>
</file>