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51EE27" w14:textId="77777777" w:rsidR="00182BFF" w:rsidRDefault="00182BFF" w:rsidP="00182BFF">
      <w:pPr>
        <w:pStyle w:val="Title"/>
      </w:pPr>
    </w:p>
    <w:p w14:paraId="6F2A4F7E" w14:textId="77777777" w:rsidR="00EA67E7" w:rsidRDefault="005416FC" w:rsidP="00182BFF">
      <w:pPr>
        <w:pStyle w:val="Title"/>
        <w:jc w:val="center"/>
      </w:pPr>
      <w:r>
        <w:t>Factory Control</w:t>
      </w:r>
    </w:p>
    <w:p w14:paraId="45388265" w14:textId="77777777" w:rsidR="00182BFF" w:rsidRDefault="00182BFF" w:rsidP="00182BFF"/>
    <w:p w14:paraId="23EF2CA4" w14:textId="77777777" w:rsidR="00182BFF" w:rsidRDefault="00182BFF" w:rsidP="00182BFF"/>
    <w:p w14:paraId="29906227" w14:textId="77777777" w:rsidR="00182BFF" w:rsidRDefault="00BF0099" w:rsidP="00182BFF">
      <w:pPr>
        <w:jc w:val="center"/>
      </w:pPr>
      <w:r>
        <w:t xml:space="preserve">Keefe Mark </w:t>
      </w:r>
      <w:proofErr w:type="spellStart"/>
      <w:r>
        <w:t>Ricafort</w:t>
      </w:r>
      <w:proofErr w:type="spellEnd"/>
      <w:r>
        <w:t xml:space="preserve"> </w:t>
      </w:r>
      <w:proofErr w:type="spellStart"/>
      <w:r>
        <w:t>Montebon</w:t>
      </w:r>
      <w:proofErr w:type="spellEnd"/>
      <w:r>
        <w:t xml:space="preserve"> 1702762</w:t>
      </w:r>
    </w:p>
    <w:p w14:paraId="23122C17" w14:textId="77777777" w:rsidR="00182BFF" w:rsidRDefault="00182BFF" w:rsidP="00182BFF">
      <w:pPr>
        <w:jc w:val="center"/>
      </w:pPr>
    </w:p>
    <w:p w14:paraId="0B32317F" w14:textId="77777777" w:rsidR="00182BFF" w:rsidRDefault="00182BFF" w:rsidP="00182BFF">
      <w:pPr>
        <w:jc w:val="center"/>
      </w:pPr>
    </w:p>
    <w:p w14:paraId="1FA17F06" w14:textId="77777777" w:rsidR="00182BFF" w:rsidRDefault="007432AF" w:rsidP="00182BFF">
      <w:pPr>
        <w:jc w:val="center"/>
      </w:pPr>
      <w:r w:rsidRPr="007432AF">
        <w:t>Applied</w:t>
      </w:r>
      <w:r w:rsidRPr="007432AF">
        <w:rPr>
          <w:spacing w:val="-1"/>
        </w:rPr>
        <w:t xml:space="preserve"> </w:t>
      </w:r>
      <w:r w:rsidRPr="007432AF">
        <w:t>Programmable</w:t>
      </w:r>
      <w:r w:rsidRPr="007432AF">
        <w:rPr>
          <w:spacing w:val="-2"/>
        </w:rPr>
        <w:t xml:space="preserve"> </w:t>
      </w:r>
      <w:r w:rsidRPr="007432AF">
        <w:t>Logic</w:t>
      </w:r>
      <w:r w:rsidRPr="007432AF">
        <w:rPr>
          <w:spacing w:val="-1"/>
        </w:rPr>
        <w:t xml:space="preserve"> </w:t>
      </w:r>
      <w:r w:rsidRPr="007432AF">
        <w:t>Controllers</w:t>
      </w:r>
      <w:r>
        <w:t xml:space="preserve"> ACDA6000</w:t>
      </w:r>
    </w:p>
    <w:p w14:paraId="1192D144" w14:textId="77777777" w:rsidR="00182BFF" w:rsidRDefault="00182BFF" w:rsidP="00182BFF">
      <w:pPr>
        <w:jc w:val="center"/>
      </w:pPr>
    </w:p>
    <w:p w14:paraId="4872C723" w14:textId="77777777" w:rsidR="00182BFF" w:rsidRDefault="00182BFF" w:rsidP="00182BFF">
      <w:pPr>
        <w:jc w:val="center"/>
      </w:pPr>
    </w:p>
    <w:p w14:paraId="764E74B6" w14:textId="77777777" w:rsidR="00182BFF" w:rsidRDefault="00182BFF" w:rsidP="00182BFF">
      <w:pPr>
        <w:jc w:val="center"/>
      </w:pPr>
    </w:p>
    <w:p w14:paraId="3AE052A5" w14:textId="77777777" w:rsidR="00182BFF" w:rsidRDefault="00182BFF" w:rsidP="00182BFF">
      <w:pPr>
        <w:jc w:val="center"/>
      </w:pPr>
      <w:r>
        <w:t xml:space="preserve">Wales Institute for Science and Art </w:t>
      </w:r>
    </w:p>
    <w:p w14:paraId="4ACF4667" w14:textId="77777777" w:rsidR="00182BFF" w:rsidRDefault="00182BFF" w:rsidP="00182BFF">
      <w:pPr>
        <w:jc w:val="center"/>
      </w:pPr>
      <w:r>
        <w:t>University of Wales Trinity Saint David</w:t>
      </w:r>
    </w:p>
    <w:p w14:paraId="0CCCBBAE" w14:textId="77777777" w:rsidR="00182BFF" w:rsidRDefault="00182BFF" w:rsidP="00182BFF">
      <w:pPr>
        <w:jc w:val="center"/>
      </w:pPr>
    </w:p>
    <w:p w14:paraId="2548C905" w14:textId="77777777" w:rsidR="00182BFF" w:rsidRDefault="007A4460" w:rsidP="00182BFF">
      <w:pPr>
        <w:jc w:val="center"/>
      </w:pPr>
      <w:r>
        <w:rPr>
          <w:noProof/>
          <w:lang w:eastAsia="en-GB" w:bidi="ar-SA"/>
        </w:rPr>
        <w:drawing>
          <wp:inline distT="0" distB="0" distL="0" distR="0" wp14:anchorId="124D3A2C" wp14:editId="37BD74EA">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7454913E" w14:textId="77777777" w:rsidR="001B443E" w:rsidRDefault="00182BFF" w:rsidP="008D3DC8">
      <w:pPr>
        <w:pStyle w:val="Heading1"/>
        <w:numPr>
          <w:ilvl w:val="0"/>
          <w:numId w:val="0"/>
        </w:numPr>
        <w:ind w:left="432"/>
        <w:contextualSpacing w:val="0"/>
      </w:pPr>
      <w:r>
        <w:br w:type="page"/>
      </w:r>
      <w:r w:rsidR="001B443E">
        <w:lastRenderedPageBreak/>
        <w:t>Abstract</w:t>
      </w:r>
    </w:p>
    <w:p w14:paraId="31831C6D" w14:textId="77777777" w:rsidR="008473F2" w:rsidRDefault="008473F2" w:rsidP="008D3DC8">
      <w:r>
        <w:t xml:space="preserve">In this assignment our aim was to make a working a PLC that sorted different </w:t>
      </w:r>
      <w:proofErr w:type="spellStart"/>
      <w:r>
        <w:t>sezed</w:t>
      </w:r>
      <w:proofErr w:type="spellEnd"/>
      <w:r>
        <w:t xml:space="preserve"> and weighted boxes into four sperate bins. Objectives were to have more than 4 belts, minimum of 2 pushers, conveyor weight scale, 2 diffuse sensors, an emergency button both on th</w:t>
      </w:r>
      <w:r w:rsidR="00E75E9C">
        <w:t>e HMI and physical line with sirens, warning lights and stack lights. Students were tasked with creating counters for the number of boxes passed, with a replication of stack lights with working fault light and warning indicators.</w:t>
      </w:r>
    </w:p>
    <w:p w14:paraId="0DE66089" w14:textId="77777777" w:rsidR="00E75E9C" w:rsidRPr="008D3DC8" w:rsidRDefault="00E75E9C" w:rsidP="008D3DC8">
      <w:r>
        <w:t xml:space="preserve">The end product </w:t>
      </w:r>
      <w:r w:rsidR="000115BA">
        <w:t>should be a working PLC that has</w:t>
      </w:r>
      <w:r>
        <w:t xml:space="preserve"> countermeasures</w:t>
      </w:r>
      <w:r w:rsidR="000115BA">
        <w:t xml:space="preserve"> in place should there be a line</w:t>
      </w:r>
      <w:r>
        <w:t xml:space="preserve"> error or a clerical error in the system.</w:t>
      </w:r>
    </w:p>
    <w:p w14:paraId="5A122090" w14:textId="77777777" w:rsidR="00182BFF" w:rsidRDefault="00182BFF" w:rsidP="0033284A">
      <w:pPr>
        <w:pStyle w:val="Heading1"/>
        <w:numPr>
          <w:ilvl w:val="0"/>
          <w:numId w:val="0"/>
        </w:numPr>
        <w:ind w:left="432"/>
        <w:contextualSpacing w:val="0"/>
      </w:pPr>
      <w:r>
        <w:t>Introduction</w:t>
      </w:r>
    </w:p>
    <w:p w14:paraId="10E83A3B" w14:textId="752BA3B8" w:rsidR="00182BFF" w:rsidRDefault="00643F08" w:rsidP="003145C1">
      <w:pPr>
        <w:spacing w:line="360" w:lineRule="auto"/>
        <w:contextualSpacing w:val="0"/>
        <w:rPr>
          <w:color w:val="FF0000"/>
        </w:rPr>
      </w:pPr>
      <w:r w:rsidRPr="008D3DC8">
        <w:rPr>
          <w:color w:val="FF0000"/>
        </w:rPr>
        <w:t xml:space="preserve"> </w:t>
      </w:r>
    </w:p>
    <w:p w14:paraId="380EA155" w14:textId="2D3F3940" w:rsidR="00E75E9C" w:rsidRPr="003145C1" w:rsidRDefault="003145C1" w:rsidP="00590380">
      <w:pPr>
        <w:spacing w:line="360" w:lineRule="auto"/>
        <w:contextualSpacing w:val="0"/>
        <w:rPr>
          <w:b/>
          <w:bCs/>
          <w:sz w:val="28"/>
          <w:szCs w:val="24"/>
        </w:rPr>
      </w:pPr>
      <w:r>
        <w:rPr>
          <w:b/>
          <w:bCs/>
          <w:sz w:val="28"/>
          <w:szCs w:val="24"/>
        </w:rPr>
        <w:t>Literature Review</w:t>
      </w:r>
    </w:p>
    <w:p w14:paraId="245000B0" w14:textId="77777777" w:rsidR="00A73B47" w:rsidRDefault="000115BA" w:rsidP="00590380">
      <w:pPr>
        <w:spacing w:line="360" w:lineRule="auto"/>
        <w:contextualSpacing w:val="0"/>
      </w:pPr>
      <w:r>
        <w:rPr>
          <w:b/>
        </w:rPr>
        <w:t>PLC: What is it?</w:t>
      </w:r>
    </w:p>
    <w:p w14:paraId="2C372C5E" w14:textId="77777777" w:rsidR="000115BA" w:rsidRDefault="000115BA" w:rsidP="00590380">
      <w:pPr>
        <w:spacing w:line="360" w:lineRule="auto"/>
        <w:contextualSpacing w:val="0"/>
      </w:pPr>
      <w:r>
        <w:t xml:space="preserve">A PLC (Programmable Logic Controller) is a computer specifically designed to operate reliably under harsh, industrial conditions such as extreme temperature changes, wet, dry or dusty conditions. </w:t>
      </w:r>
    </w:p>
    <w:p w14:paraId="5BADD01D" w14:textId="77777777" w:rsidR="000115BA" w:rsidRDefault="000115BA" w:rsidP="00590380">
      <w:pPr>
        <w:spacing w:line="360" w:lineRule="auto"/>
        <w:contextualSpacing w:val="0"/>
      </w:pPr>
      <w:r>
        <w:t>PLC’s are used to automate industrial processes</w:t>
      </w:r>
      <w:r w:rsidR="0066759F">
        <w:t xml:space="preserve"> in manufacturing, assembly lines, ore processing plants or wastewater treatment. Depending on the PLC, it is quite versatile and robust and can extend past some of the examples given.</w:t>
      </w:r>
      <w:r w:rsidR="002527C5">
        <w:t xml:space="preserve"> </w:t>
      </w:r>
      <w:sdt>
        <w:sdtPr>
          <w:id w:val="966630427"/>
          <w:citation/>
        </w:sdtPr>
        <w:sdtContent>
          <w:r w:rsidR="002527C5">
            <w:fldChar w:fldCharType="begin"/>
          </w:r>
          <w:r w:rsidR="002527C5">
            <w:instrText xml:space="preserve"> CITATION Vid21 \l 2057 </w:instrText>
          </w:r>
          <w:r w:rsidR="002527C5">
            <w:fldChar w:fldCharType="separate"/>
          </w:r>
          <w:r w:rsidR="002527C5">
            <w:rPr>
              <w:noProof/>
            </w:rPr>
            <w:t>[1]</w:t>
          </w:r>
          <w:r w:rsidR="002527C5">
            <w:fldChar w:fldCharType="end"/>
          </w:r>
        </w:sdtContent>
      </w:sdt>
    </w:p>
    <w:p w14:paraId="3615CAB1" w14:textId="77777777" w:rsidR="0066759F" w:rsidRDefault="0066759F" w:rsidP="00590380">
      <w:pPr>
        <w:spacing w:line="360" w:lineRule="auto"/>
        <w:contextualSpacing w:val="0"/>
      </w:pPr>
      <w:r>
        <w:rPr>
          <w:b/>
        </w:rPr>
        <w:t xml:space="preserve">PLC: </w:t>
      </w:r>
      <w:r w:rsidR="000E6E8A">
        <w:rPr>
          <w:b/>
        </w:rPr>
        <w:t>How does it work?</w:t>
      </w:r>
    </w:p>
    <w:p w14:paraId="7D0DC030" w14:textId="77777777" w:rsidR="000E6E8A" w:rsidRDefault="000E6E8A" w:rsidP="00590380">
      <w:pPr>
        <w:spacing w:line="360" w:lineRule="auto"/>
        <w:contextualSpacing w:val="0"/>
        <w:rPr>
          <w:noProof/>
          <w:lang w:eastAsia="en-GB" w:bidi="ar-SA"/>
        </w:rPr>
      </w:pPr>
      <w:r>
        <w:lastRenderedPageBreak/>
        <w:t>A PLC can be understood as a cyclic scanning method.</w:t>
      </w:r>
      <w:r w:rsidRPr="000E6E8A">
        <w:rPr>
          <w:noProof/>
          <w:lang w:eastAsia="en-GB" w:bidi="ar-SA"/>
        </w:rPr>
        <w:t xml:space="preserve"> </w:t>
      </w:r>
    </w:p>
    <w:p w14:paraId="1392F41E" w14:textId="77777777" w:rsidR="00DC6824" w:rsidRDefault="000E6E8A" w:rsidP="00DC6824">
      <w:pPr>
        <w:keepNext/>
        <w:spacing w:line="360" w:lineRule="auto"/>
        <w:contextualSpacing w:val="0"/>
      </w:pPr>
      <w:r>
        <w:rPr>
          <w:noProof/>
          <w:lang w:eastAsia="en-GB" w:bidi="ar-SA"/>
        </w:rPr>
        <w:drawing>
          <wp:inline distT="0" distB="0" distL="0" distR="0" wp14:anchorId="7A3B010F" wp14:editId="44A4844D">
            <wp:extent cx="3990975" cy="5353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0975" cy="5353050"/>
                    </a:xfrm>
                    <a:prstGeom prst="rect">
                      <a:avLst/>
                    </a:prstGeom>
                    <a:noFill/>
                  </pic:spPr>
                </pic:pic>
              </a:graphicData>
            </a:graphic>
          </wp:inline>
        </w:drawing>
      </w:r>
    </w:p>
    <w:p w14:paraId="07ABCDFC" w14:textId="77777777" w:rsidR="000E6E8A" w:rsidRDefault="00273A24" w:rsidP="00DC6824">
      <w:pPr>
        <w:pStyle w:val="Caption"/>
        <w:jc w:val="both"/>
      </w:pPr>
      <w:r>
        <w:fldChar w:fldCharType="begin"/>
      </w:r>
      <w:r>
        <w:instrText xml:space="preserve"> SEQ Figure \* ARABIC </w:instrText>
      </w:r>
      <w:r>
        <w:fldChar w:fldCharType="separate"/>
      </w:r>
      <w:r w:rsidR="00643005">
        <w:rPr>
          <w:noProof/>
        </w:rPr>
        <w:t>1</w:t>
      </w:r>
      <w:r>
        <w:rPr>
          <w:noProof/>
        </w:rPr>
        <w:fldChar w:fldCharType="end"/>
      </w:r>
      <w:r w:rsidR="00DC6824">
        <w:t xml:space="preserve">. </w:t>
      </w:r>
      <w:hyperlink r:id="rId11" w:history="1">
        <w:r w:rsidR="00DC6824" w:rsidRPr="002C0565">
          <w:rPr>
            <w:rStyle w:val="Hyperlink"/>
          </w:rPr>
          <w:t>https://www.electrical4u.com/programmable-logic-controllers/</w:t>
        </w:r>
      </w:hyperlink>
    </w:p>
    <w:p w14:paraId="650A0108" w14:textId="77777777" w:rsidR="00DC6824" w:rsidRPr="00DC6824" w:rsidRDefault="00DC6824" w:rsidP="00DC6824">
      <w:r>
        <w:t>Block diagram of how PLC functions.</w:t>
      </w:r>
      <w:sdt>
        <w:sdtPr>
          <w:id w:val="1338956059"/>
          <w:citation/>
        </w:sdtPr>
        <w:sdtContent>
          <w:r w:rsidR="002527C5">
            <w:fldChar w:fldCharType="begin"/>
          </w:r>
          <w:r w:rsidR="002527C5">
            <w:instrText xml:space="preserve"> CITATION Vid21 \l 2057 </w:instrText>
          </w:r>
          <w:r w:rsidR="002527C5">
            <w:fldChar w:fldCharType="separate"/>
          </w:r>
          <w:r w:rsidR="002527C5">
            <w:rPr>
              <w:noProof/>
            </w:rPr>
            <w:t xml:space="preserve"> [1]</w:t>
          </w:r>
          <w:r w:rsidR="002527C5">
            <w:fldChar w:fldCharType="end"/>
          </w:r>
        </w:sdtContent>
      </w:sdt>
    </w:p>
    <w:p w14:paraId="4BD66A7F" w14:textId="77777777" w:rsidR="000E6E8A" w:rsidRDefault="000E6E8A" w:rsidP="00590380">
      <w:pPr>
        <w:spacing w:line="360" w:lineRule="auto"/>
        <w:contextualSpacing w:val="0"/>
      </w:pPr>
      <w:r>
        <w:t>A PLC process</w:t>
      </w:r>
      <w:r w:rsidR="00DC6824">
        <w:t xml:space="preserve"> includes the following steps:-</w:t>
      </w:r>
    </w:p>
    <w:p w14:paraId="7BC054C3" w14:textId="77777777" w:rsidR="00DC6824" w:rsidRDefault="00DC6824" w:rsidP="00DC6824">
      <w:pPr>
        <w:pStyle w:val="ListParagraph"/>
        <w:numPr>
          <w:ilvl w:val="0"/>
          <w:numId w:val="16"/>
        </w:numPr>
        <w:spacing w:line="360" w:lineRule="auto"/>
        <w:contextualSpacing w:val="0"/>
      </w:pPr>
      <w:r>
        <w:t>The operating system starts cycling and monitoring the time.</w:t>
      </w:r>
    </w:p>
    <w:p w14:paraId="1C80B9BF" w14:textId="77777777" w:rsidR="00DC6824" w:rsidRDefault="00DC6824" w:rsidP="00DC6824">
      <w:pPr>
        <w:pStyle w:val="ListParagraph"/>
        <w:numPr>
          <w:ilvl w:val="0"/>
          <w:numId w:val="16"/>
        </w:numPr>
        <w:spacing w:line="360" w:lineRule="auto"/>
        <w:contextualSpacing w:val="0"/>
      </w:pPr>
      <w:r>
        <w:t>The CPU starts to read the data from the input modules, and checks the status of said input modules.</w:t>
      </w:r>
    </w:p>
    <w:p w14:paraId="1162A670" w14:textId="77777777" w:rsidR="00DC6824" w:rsidRDefault="00DC6824" w:rsidP="00DC6824">
      <w:pPr>
        <w:pStyle w:val="ListParagraph"/>
        <w:numPr>
          <w:ilvl w:val="0"/>
          <w:numId w:val="16"/>
        </w:numPr>
        <w:spacing w:line="360" w:lineRule="auto"/>
        <w:contextualSpacing w:val="0"/>
      </w:pPr>
      <w:r>
        <w:t>The CPU starts executing the user program or application written ladder logic or other PLC programming languages.</w:t>
      </w:r>
    </w:p>
    <w:p w14:paraId="1097C632" w14:textId="77777777" w:rsidR="00DC6824" w:rsidRDefault="00DC6824" w:rsidP="00DC6824">
      <w:pPr>
        <w:pStyle w:val="ListParagraph"/>
        <w:numPr>
          <w:ilvl w:val="0"/>
          <w:numId w:val="16"/>
        </w:numPr>
        <w:spacing w:line="360" w:lineRule="auto"/>
        <w:contextualSpacing w:val="0"/>
      </w:pPr>
      <w:r>
        <w:t>CPU performs all the internal diagnosis and communication tasks.</w:t>
      </w:r>
    </w:p>
    <w:p w14:paraId="299B25C9" w14:textId="77777777" w:rsidR="00DC6824" w:rsidRDefault="00DC6824" w:rsidP="00DC6824">
      <w:pPr>
        <w:pStyle w:val="ListParagraph"/>
        <w:numPr>
          <w:ilvl w:val="0"/>
          <w:numId w:val="16"/>
        </w:numPr>
        <w:spacing w:line="360" w:lineRule="auto"/>
        <w:contextualSpacing w:val="0"/>
      </w:pPr>
      <w:r>
        <w:t>Taking the program results, the PLC writes the data into output modules so all outputs are updated.</w:t>
      </w:r>
    </w:p>
    <w:p w14:paraId="40055DA5" w14:textId="77777777" w:rsidR="00DC6824" w:rsidRDefault="00DC6824" w:rsidP="00DC6824">
      <w:pPr>
        <w:pStyle w:val="ListParagraph"/>
        <w:numPr>
          <w:ilvl w:val="0"/>
          <w:numId w:val="16"/>
        </w:numPr>
        <w:spacing w:line="360" w:lineRule="auto"/>
        <w:contextualSpacing w:val="0"/>
      </w:pPr>
      <w:r>
        <w:t>The process continues as long as the PLC is in run mode.</w:t>
      </w:r>
    </w:p>
    <w:p w14:paraId="28E663AD" w14:textId="77777777" w:rsidR="00DC6824" w:rsidRDefault="002527C5" w:rsidP="00DC6824">
      <w:pPr>
        <w:pStyle w:val="ListParagraph"/>
        <w:spacing w:line="360" w:lineRule="auto"/>
        <w:ind w:left="717" w:firstLine="0"/>
        <w:contextualSpacing w:val="0"/>
        <w:rPr>
          <w:b/>
        </w:rPr>
      </w:pPr>
      <w:r>
        <w:rPr>
          <w:b/>
        </w:rPr>
        <w:t>PLC: Application in Industry</w:t>
      </w:r>
    </w:p>
    <w:p w14:paraId="298AAA6F" w14:textId="77777777" w:rsidR="002527C5" w:rsidRDefault="002527C5" w:rsidP="00DC6824">
      <w:pPr>
        <w:pStyle w:val="ListParagraph"/>
        <w:spacing w:line="360" w:lineRule="auto"/>
        <w:ind w:left="717" w:firstLine="0"/>
        <w:contextualSpacing w:val="0"/>
      </w:pPr>
      <w:r>
        <w:t>As mentioned before, PLC’s have a wide range of uses in industry. These include but are not limited to:</w:t>
      </w:r>
    </w:p>
    <w:p w14:paraId="47B91BD9" w14:textId="77777777" w:rsidR="002527C5" w:rsidRDefault="002527C5" w:rsidP="00DC6824">
      <w:pPr>
        <w:pStyle w:val="ListParagraph"/>
        <w:spacing w:line="360" w:lineRule="auto"/>
        <w:ind w:left="717" w:firstLine="0"/>
        <w:contextualSpacing w:val="0"/>
      </w:pPr>
      <w:r>
        <w:t xml:space="preserve">Process Automation (e.g. mining, gas and oil) </w:t>
      </w:r>
      <w:sdt>
        <w:sdtPr>
          <w:id w:val="1383056096"/>
          <w:citation/>
        </w:sdtPr>
        <w:sdtContent>
          <w:r>
            <w:fldChar w:fldCharType="begin"/>
          </w:r>
          <w:r>
            <w:instrText xml:space="preserve"> CITATION kaz22 \l 2057 </w:instrText>
          </w:r>
          <w:r>
            <w:fldChar w:fldCharType="separate"/>
          </w:r>
          <w:r>
            <w:rPr>
              <w:noProof/>
            </w:rPr>
            <w:t>[2]</w:t>
          </w:r>
          <w:r>
            <w:fldChar w:fldCharType="end"/>
          </w:r>
        </w:sdtContent>
      </w:sdt>
    </w:p>
    <w:p w14:paraId="236E1E2A" w14:textId="77777777" w:rsidR="002527C5" w:rsidRDefault="002527C5" w:rsidP="00DC6824">
      <w:pPr>
        <w:pStyle w:val="ListParagraph"/>
        <w:spacing w:line="360" w:lineRule="auto"/>
        <w:ind w:left="717" w:firstLine="0"/>
        <w:contextualSpacing w:val="0"/>
      </w:pPr>
      <w:r>
        <w:t>Automated Water drainage pump monitoring and control</w:t>
      </w:r>
      <w:r w:rsidR="004960A5">
        <w:t xml:space="preserve"> </w:t>
      </w:r>
      <w:sdt>
        <w:sdtPr>
          <w:id w:val="-1035335406"/>
          <w:citation/>
        </w:sdtPr>
        <w:sdtContent>
          <w:r w:rsidR="004960A5">
            <w:fldChar w:fldCharType="begin"/>
          </w:r>
          <w:r w:rsidR="004960A5">
            <w:instrText xml:space="preserve"> CITATION aut22 \l 2057 </w:instrText>
          </w:r>
          <w:r w:rsidR="004960A5">
            <w:fldChar w:fldCharType="separate"/>
          </w:r>
          <w:r w:rsidR="004960A5">
            <w:rPr>
              <w:noProof/>
            </w:rPr>
            <w:t>[3]</w:t>
          </w:r>
          <w:r w:rsidR="004960A5">
            <w:fldChar w:fldCharType="end"/>
          </w:r>
        </w:sdtContent>
      </w:sdt>
    </w:p>
    <w:p w14:paraId="5287EBED" w14:textId="77777777" w:rsidR="002527C5" w:rsidRDefault="002527C5" w:rsidP="00DC6824">
      <w:pPr>
        <w:pStyle w:val="ListParagraph"/>
        <w:spacing w:line="360" w:lineRule="auto"/>
        <w:ind w:left="717" w:firstLine="0"/>
        <w:contextualSpacing w:val="0"/>
      </w:pPr>
      <w:r>
        <w:t>Packing and Labelling Industry</w:t>
      </w:r>
      <w:r w:rsidR="004960A5">
        <w:t xml:space="preserve"> </w:t>
      </w:r>
      <w:sdt>
        <w:sdtPr>
          <w:id w:val="-2136704500"/>
          <w:citation/>
        </w:sdtPr>
        <w:sdtContent>
          <w:r w:rsidR="004960A5">
            <w:fldChar w:fldCharType="begin"/>
          </w:r>
          <w:r w:rsidR="004960A5">
            <w:instrText xml:space="preserve"> CITATION pac22 \l 2057 </w:instrText>
          </w:r>
          <w:r w:rsidR="004960A5">
            <w:fldChar w:fldCharType="separate"/>
          </w:r>
          <w:r w:rsidR="004960A5">
            <w:rPr>
              <w:noProof/>
            </w:rPr>
            <w:t>[4]</w:t>
          </w:r>
          <w:r w:rsidR="004960A5">
            <w:fldChar w:fldCharType="end"/>
          </w:r>
        </w:sdtContent>
      </w:sdt>
    </w:p>
    <w:p w14:paraId="4372C58E" w14:textId="77777777" w:rsidR="002527C5" w:rsidRDefault="002527C5" w:rsidP="00DC6824">
      <w:pPr>
        <w:pStyle w:val="ListParagraph"/>
        <w:spacing w:line="360" w:lineRule="auto"/>
        <w:ind w:left="717" w:firstLine="0"/>
        <w:contextualSpacing w:val="0"/>
      </w:pPr>
      <w:r>
        <w:t>Manufacturing</w:t>
      </w:r>
      <w:r w:rsidR="004960A5">
        <w:t xml:space="preserve"> </w:t>
      </w:r>
      <w:sdt>
        <w:sdtPr>
          <w:id w:val="-791049264"/>
          <w:citation/>
        </w:sdtPr>
        <w:sdtContent>
          <w:r w:rsidR="004960A5">
            <w:fldChar w:fldCharType="begin"/>
          </w:r>
          <w:r w:rsidR="004960A5">
            <w:instrText xml:space="preserve"> CITATION whi22 \l 2057 </w:instrText>
          </w:r>
          <w:r w:rsidR="004960A5">
            <w:fldChar w:fldCharType="separate"/>
          </w:r>
          <w:r w:rsidR="004960A5">
            <w:rPr>
              <w:noProof/>
            </w:rPr>
            <w:t>[5]</w:t>
          </w:r>
          <w:r w:rsidR="004960A5">
            <w:fldChar w:fldCharType="end"/>
          </w:r>
        </w:sdtContent>
      </w:sdt>
    </w:p>
    <w:p w14:paraId="2511A5FD" w14:textId="77777777" w:rsidR="000E6E8A" w:rsidRDefault="004960A5" w:rsidP="00590380">
      <w:pPr>
        <w:spacing w:line="360" w:lineRule="auto"/>
        <w:contextualSpacing w:val="0"/>
      </w:pPr>
      <w:r>
        <w:rPr>
          <w:b/>
        </w:rPr>
        <w:t>PLC: History</w:t>
      </w:r>
    </w:p>
    <w:p w14:paraId="3119A6BD" w14:textId="77777777" w:rsidR="004960A5" w:rsidRDefault="004960A5" w:rsidP="00590380">
      <w:pPr>
        <w:spacing w:line="360" w:lineRule="auto"/>
        <w:contextualSpacing w:val="0"/>
      </w:pPr>
      <w:r>
        <w:t>The first PLCs were introduced</w:t>
      </w:r>
      <w:r w:rsidR="009D31BC">
        <w:t xml:space="preserve"> in the late 1960s, as an industrial computer</w:t>
      </w:r>
      <w:r>
        <w:t xml:space="preserve"> capable of aiding in control of manufacturing processes.</w:t>
      </w:r>
      <w:r w:rsidR="009D31BC">
        <w:t xml:space="preserve"> The first industries to utilise the PLC was the automobile sector. The aim was to replace hardwired relays and timers with programmable and flexible controllers. </w:t>
      </w:r>
      <w:sdt>
        <w:sdtPr>
          <w:id w:val="-443304307"/>
          <w:citation/>
        </w:sdtPr>
        <w:sdtContent>
          <w:r w:rsidR="009D31BC">
            <w:fldChar w:fldCharType="begin"/>
          </w:r>
          <w:r w:rsidR="009D31BC">
            <w:instrText xml:space="preserve"> CITATION c3c22 \l 2057 </w:instrText>
          </w:r>
          <w:r w:rsidR="009D31BC">
            <w:fldChar w:fldCharType="separate"/>
          </w:r>
          <w:r w:rsidR="009D31BC">
            <w:rPr>
              <w:noProof/>
            </w:rPr>
            <w:t>[6]</w:t>
          </w:r>
          <w:r w:rsidR="009D31BC">
            <w:fldChar w:fldCharType="end"/>
          </w:r>
        </w:sdtContent>
      </w:sdt>
    </w:p>
    <w:p w14:paraId="401E739B" w14:textId="77777777" w:rsidR="009D31BC" w:rsidRDefault="009D31BC" w:rsidP="00590380">
      <w:pPr>
        <w:spacing w:line="360" w:lineRule="auto"/>
        <w:contextualSpacing w:val="0"/>
      </w:pPr>
      <w:r>
        <w:t>The first designed PLCs were being developed in 1968 under the General Motors Company that needed a specialised control system for a ‘Standard Machine Controller’ and distributed it to vendors for a quote.</w:t>
      </w:r>
    </w:p>
    <w:p w14:paraId="6B45DE11" w14:textId="77777777" w:rsidR="009D31BC" w:rsidRDefault="009D31BC" w:rsidP="00590380">
      <w:pPr>
        <w:spacing w:line="360" w:lineRule="auto"/>
        <w:contextualSpacing w:val="0"/>
      </w:pPr>
      <w:r>
        <w:t>Specifications for the system</w:t>
      </w:r>
      <w:r w:rsidR="00314AE7">
        <w:t xml:space="preserve"> at the time</w:t>
      </w:r>
      <w:r>
        <w:t>:</w:t>
      </w:r>
    </w:p>
    <w:p w14:paraId="72652D6E" w14:textId="77777777" w:rsidR="009D31BC" w:rsidRDefault="009D31BC" w:rsidP="009D31BC">
      <w:pPr>
        <w:pStyle w:val="ListParagraph"/>
        <w:numPr>
          <w:ilvl w:val="0"/>
          <w:numId w:val="16"/>
        </w:numPr>
        <w:spacing w:line="360" w:lineRule="auto"/>
        <w:contextualSpacing w:val="0"/>
      </w:pPr>
      <w:r>
        <w:t>Should use solid state components which should be modular and expandable</w:t>
      </w:r>
    </w:p>
    <w:p w14:paraId="2E8CCD86" w14:textId="77777777" w:rsidR="009D31BC" w:rsidRDefault="009D31BC" w:rsidP="009D31BC">
      <w:pPr>
        <w:pStyle w:val="ListParagraph"/>
        <w:numPr>
          <w:ilvl w:val="0"/>
          <w:numId w:val="16"/>
        </w:numPr>
        <w:spacing w:line="360" w:lineRule="auto"/>
        <w:contextualSpacing w:val="0"/>
      </w:pPr>
      <w:r>
        <w:t>Should contain 16 units that can be expanded to 256</w:t>
      </w:r>
    </w:p>
    <w:p w14:paraId="6AB54B32" w14:textId="77777777" w:rsidR="009D31BC" w:rsidRDefault="009D31BC" w:rsidP="009D31BC">
      <w:pPr>
        <w:pStyle w:val="ListParagraph"/>
        <w:numPr>
          <w:ilvl w:val="0"/>
          <w:numId w:val="16"/>
        </w:numPr>
        <w:spacing w:line="360" w:lineRule="auto"/>
        <w:contextualSpacing w:val="0"/>
      </w:pPr>
      <w:r>
        <w:t>Should have 16 outputs that can be expanded to 128</w:t>
      </w:r>
    </w:p>
    <w:p w14:paraId="48129BE0" w14:textId="77777777" w:rsidR="009D31BC" w:rsidRDefault="009D31BC" w:rsidP="009D31BC">
      <w:pPr>
        <w:pStyle w:val="ListParagraph"/>
        <w:numPr>
          <w:ilvl w:val="0"/>
          <w:numId w:val="16"/>
        </w:numPr>
        <w:spacing w:line="360" w:lineRule="auto"/>
        <w:contextualSpacing w:val="0"/>
      </w:pPr>
      <w:r>
        <w:t>Should offer easy programming and reprogramming</w:t>
      </w:r>
    </w:p>
    <w:p w14:paraId="0CF2AAA2" w14:textId="77777777" w:rsidR="009D31BC" w:rsidRDefault="009D31BC" w:rsidP="009D31BC">
      <w:pPr>
        <w:pStyle w:val="ListParagraph"/>
        <w:numPr>
          <w:ilvl w:val="0"/>
          <w:numId w:val="16"/>
        </w:numPr>
        <w:spacing w:line="360" w:lineRule="auto"/>
        <w:contextualSpacing w:val="0"/>
      </w:pPr>
      <w:r>
        <w:t>Should not lose stored programs during power outages, therefore, have at least 1k of memory that can be expanded to 4k</w:t>
      </w:r>
    </w:p>
    <w:p w14:paraId="5488BC8D" w14:textId="77777777" w:rsidR="009D31BC" w:rsidRDefault="009D31BC" w:rsidP="009D31BC">
      <w:pPr>
        <w:pStyle w:val="ListParagraph"/>
        <w:numPr>
          <w:ilvl w:val="0"/>
          <w:numId w:val="16"/>
        </w:numPr>
        <w:spacing w:line="360" w:lineRule="auto"/>
        <w:contextualSpacing w:val="0"/>
      </w:pPr>
      <w:r>
        <w:t>Richard E. Morley, who worked for Bedford associates, designed a device known as the Modular Digital Controller.</w:t>
      </w:r>
    </w:p>
    <w:p w14:paraId="1CB653CD" w14:textId="77777777" w:rsidR="009D31BC" w:rsidRDefault="009D31BC" w:rsidP="009D31BC">
      <w:pPr>
        <w:pStyle w:val="ListParagraph"/>
        <w:spacing w:line="360" w:lineRule="auto"/>
        <w:ind w:left="717" w:firstLine="0"/>
        <w:contextualSpacing w:val="0"/>
        <w:rPr>
          <w:b/>
        </w:rPr>
      </w:pPr>
      <w:r>
        <w:rPr>
          <w:b/>
        </w:rPr>
        <w:t>PLCs Today</w:t>
      </w:r>
    </w:p>
    <w:p w14:paraId="19B9AC80" w14:textId="77777777" w:rsidR="009D31BC" w:rsidRDefault="009D31BC" w:rsidP="009D31BC">
      <w:pPr>
        <w:pStyle w:val="ListParagraph"/>
        <w:spacing w:line="360" w:lineRule="auto"/>
        <w:ind w:left="717" w:firstLine="0"/>
        <w:contextualSpacing w:val="0"/>
      </w:pPr>
      <w:r>
        <w:t>To support maintenance and reduce size of the operation</w:t>
      </w:r>
      <w:r w:rsidR="00BD5828">
        <w:t>, the following trends are seen to be:</w:t>
      </w:r>
    </w:p>
    <w:p w14:paraId="031B79DA" w14:textId="77777777" w:rsidR="00BD5828" w:rsidRDefault="00BD5828" w:rsidP="00BD5828">
      <w:pPr>
        <w:pStyle w:val="ListParagraph"/>
        <w:numPr>
          <w:ilvl w:val="0"/>
          <w:numId w:val="16"/>
        </w:numPr>
        <w:spacing w:line="360" w:lineRule="auto"/>
        <w:contextualSpacing w:val="0"/>
      </w:pPr>
      <w:r w:rsidRPr="00BD5828">
        <w:rPr>
          <w:b/>
        </w:rPr>
        <w:t>Smaller and faster:</w:t>
      </w:r>
      <w:r>
        <w:t xml:space="preserve"> Circuit boards, processors and other electronic components are rapidly shrinking. These influence the PLCs that re being used in industries today.</w:t>
      </w:r>
    </w:p>
    <w:p w14:paraId="501E6162" w14:textId="77777777" w:rsidR="00BD5828" w:rsidRDefault="00BD5828" w:rsidP="00BD5828">
      <w:pPr>
        <w:pStyle w:val="ListParagraph"/>
        <w:numPr>
          <w:ilvl w:val="0"/>
          <w:numId w:val="16"/>
        </w:numPr>
        <w:spacing w:line="360" w:lineRule="auto"/>
        <w:contextualSpacing w:val="0"/>
      </w:pPr>
      <w:r w:rsidRPr="00BD5828">
        <w:rPr>
          <w:b/>
        </w:rPr>
        <w:t>Memory Size:</w:t>
      </w:r>
      <w:r>
        <w:t xml:space="preserve"> The cost of utilising declining cost of solid state memory has affected the design of modern PLCs for the better. This allows for enhanced local data storage enabling PLCs to be used in multiple applications that would have otherwise required expensive data acquisition systems.</w:t>
      </w:r>
    </w:p>
    <w:p w14:paraId="388AC77E" w14:textId="4A157FF3" w:rsidR="00BD5828" w:rsidRPr="003145C1" w:rsidRDefault="00BD5828" w:rsidP="00BD5828">
      <w:pPr>
        <w:pStyle w:val="ListParagraph"/>
        <w:numPr>
          <w:ilvl w:val="0"/>
          <w:numId w:val="16"/>
        </w:numPr>
        <w:spacing w:line="360" w:lineRule="auto"/>
        <w:contextualSpacing w:val="0"/>
        <w:rPr>
          <w:b/>
        </w:rPr>
      </w:pPr>
      <w:r w:rsidRPr="00BD5828">
        <w:rPr>
          <w:b/>
        </w:rPr>
        <w:t xml:space="preserve">Memory devices: </w:t>
      </w:r>
      <w:r>
        <w:t xml:space="preserve">Portable memory devices such as an </w:t>
      </w:r>
      <w:proofErr w:type="spellStart"/>
      <w:r>
        <w:t>SDcard</w:t>
      </w:r>
      <w:proofErr w:type="spellEnd"/>
      <w:r>
        <w:t xml:space="preserve"> has given PLCs and exorbitant amount of memory that allows for extra memory, which is a further trend that will only continue to improve for designs, going forward.</w:t>
      </w:r>
    </w:p>
    <w:p w14:paraId="35DA76B4" w14:textId="7D1CD516" w:rsidR="003145C1" w:rsidRDefault="004C3DF0" w:rsidP="003145C1">
      <w:pPr>
        <w:pStyle w:val="ListParagraph"/>
        <w:spacing w:line="360" w:lineRule="auto"/>
        <w:ind w:left="717" w:firstLine="0"/>
        <w:contextualSpacing w:val="0"/>
        <w:rPr>
          <w:b/>
        </w:rPr>
      </w:pPr>
      <w:r>
        <w:rPr>
          <w:b/>
        </w:rPr>
        <w:t>Allen-Bradley:</w:t>
      </w:r>
    </w:p>
    <w:p w14:paraId="6550963F" w14:textId="5FA0D04B" w:rsidR="004C3DF0" w:rsidRDefault="004C3DF0" w:rsidP="003145C1">
      <w:pPr>
        <w:pStyle w:val="ListParagraph"/>
        <w:spacing w:line="360" w:lineRule="auto"/>
        <w:ind w:left="717" w:firstLine="0"/>
        <w:contextualSpacing w:val="0"/>
        <w:rPr>
          <w:b/>
        </w:rPr>
      </w:pPr>
      <w:r>
        <w:rPr>
          <w:b/>
        </w:rPr>
        <w:t>Hardware:-</w:t>
      </w:r>
    </w:p>
    <w:p w14:paraId="43786739" w14:textId="67DE60AC" w:rsidR="004C3DF0" w:rsidRDefault="004C3DF0" w:rsidP="004C3DF0">
      <w:pPr>
        <w:pStyle w:val="ListParagraph"/>
        <w:numPr>
          <w:ilvl w:val="0"/>
          <w:numId w:val="16"/>
        </w:numPr>
        <w:spacing w:line="360" w:lineRule="auto"/>
        <w:contextualSpacing w:val="0"/>
      </w:pPr>
      <w:r>
        <w:t>Needs to connect to Allen-Bradley power supply and rack.</w:t>
      </w:r>
    </w:p>
    <w:p w14:paraId="592F9F91" w14:textId="13096BE6" w:rsidR="004C3DF0" w:rsidRDefault="004C3DF0" w:rsidP="004C3DF0">
      <w:pPr>
        <w:pStyle w:val="ListParagraph"/>
        <w:numPr>
          <w:ilvl w:val="0"/>
          <w:numId w:val="16"/>
        </w:numPr>
        <w:spacing w:line="360" w:lineRule="auto"/>
        <w:contextualSpacing w:val="0"/>
      </w:pPr>
      <w:r>
        <w:t>Needs to install additional cards for safety communication ports.</w:t>
      </w:r>
    </w:p>
    <w:p w14:paraId="28665821" w14:textId="621C32B2" w:rsidR="003E5C9F" w:rsidRDefault="003E5C9F" w:rsidP="004C3DF0">
      <w:pPr>
        <w:pStyle w:val="ListParagraph"/>
        <w:numPr>
          <w:ilvl w:val="0"/>
          <w:numId w:val="16"/>
        </w:numPr>
        <w:spacing w:line="360" w:lineRule="auto"/>
        <w:contextualSpacing w:val="0"/>
      </w:pPr>
      <w:r>
        <w:t>A</w:t>
      </w:r>
      <w:r w:rsidR="00AF2F39">
        <w:t>llen-Bradley</w:t>
      </w:r>
      <w:r>
        <w:t xml:space="preserve"> uses American native protocols e.g. </w:t>
      </w:r>
      <w:proofErr w:type="spellStart"/>
      <w:r>
        <w:t>EthernetIP</w:t>
      </w:r>
      <w:proofErr w:type="spellEnd"/>
      <w:r>
        <w:t xml:space="preserve">, </w:t>
      </w:r>
      <w:proofErr w:type="spellStart"/>
      <w:r>
        <w:t>DeviceNet</w:t>
      </w:r>
      <w:proofErr w:type="spellEnd"/>
      <w:r>
        <w:t xml:space="preserve"> and ControlNet.</w:t>
      </w:r>
    </w:p>
    <w:p w14:paraId="7CC562A9" w14:textId="3B66E31C" w:rsidR="007C75C3" w:rsidRDefault="007C75C3" w:rsidP="007C75C3">
      <w:pPr>
        <w:pStyle w:val="ListParagraph"/>
        <w:spacing w:line="360" w:lineRule="auto"/>
        <w:ind w:left="717" w:firstLine="0"/>
        <w:contextualSpacing w:val="0"/>
      </w:pPr>
      <w:r>
        <w:rPr>
          <w:b/>
        </w:rPr>
        <w:t>Automation Management:-</w:t>
      </w:r>
    </w:p>
    <w:p w14:paraId="381BA3CE" w14:textId="03C7B1C6" w:rsidR="007C75C3" w:rsidRDefault="007C75C3" w:rsidP="007C75C3">
      <w:pPr>
        <w:pStyle w:val="ListParagraph"/>
        <w:numPr>
          <w:ilvl w:val="0"/>
          <w:numId w:val="16"/>
        </w:numPr>
        <w:spacing w:line="360" w:lineRule="auto"/>
        <w:contextualSpacing w:val="0"/>
      </w:pPr>
      <w:r>
        <w:t>Easy to configure and manage.</w:t>
      </w:r>
    </w:p>
    <w:p w14:paraId="54B37621" w14:textId="1EFBADFB" w:rsidR="007C75C3" w:rsidRDefault="007C75C3" w:rsidP="007C75C3">
      <w:pPr>
        <w:pStyle w:val="ListParagraph"/>
        <w:numPr>
          <w:ilvl w:val="0"/>
          <w:numId w:val="16"/>
        </w:numPr>
        <w:spacing w:line="360" w:lineRule="auto"/>
        <w:contextualSpacing w:val="0"/>
      </w:pPr>
      <w:r>
        <w:t>Intuitive interface allows user to easily monitor and manage systems.</w:t>
      </w:r>
    </w:p>
    <w:p w14:paraId="2CBE266D" w14:textId="24008669" w:rsidR="007C75C3" w:rsidRDefault="007C75C3" w:rsidP="007C75C3">
      <w:pPr>
        <w:pStyle w:val="ListParagraph"/>
        <w:numPr>
          <w:ilvl w:val="0"/>
          <w:numId w:val="16"/>
        </w:numPr>
        <w:spacing w:line="360" w:lineRule="auto"/>
        <w:contextualSpacing w:val="0"/>
      </w:pPr>
      <w:r>
        <w:t>Supports only one safety group, needing to stop the process in order to download program blocks.</w:t>
      </w:r>
    </w:p>
    <w:p w14:paraId="15D4E922" w14:textId="3FBDFF66" w:rsidR="007C75C3" w:rsidRDefault="007C75C3" w:rsidP="007C75C3">
      <w:pPr>
        <w:pStyle w:val="ListParagraph"/>
        <w:numPr>
          <w:ilvl w:val="0"/>
          <w:numId w:val="16"/>
        </w:numPr>
        <w:spacing w:line="360" w:lineRule="auto"/>
        <w:contextualSpacing w:val="0"/>
      </w:pPr>
      <w:r>
        <w:t>Higher end systems support function blocks and multiple programming techniques.</w:t>
      </w:r>
    </w:p>
    <w:p w14:paraId="7151A82E" w14:textId="7E38CC68" w:rsidR="00AF2F39" w:rsidRDefault="00AF2F39" w:rsidP="00AF2F39">
      <w:pPr>
        <w:pStyle w:val="ListParagraph"/>
        <w:spacing w:line="360" w:lineRule="auto"/>
        <w:ind w:left="717" w:firstLine="0"/>
        <w:contextualSpacing w:val="0"/>
        <w:rPr>
          <w:b/>
        </w:rPr>
      </w:pPr>
      <w:r>
        <w:rPr>
          <w:b/>
        </w:rPr>
        <w:t>Support and costs:-</w:t>
      </w:r>
    </w:p>
    <w:p w14:paraId="64ADE50B" w14:textId="1567D158" w:rsidR="00AF2F39" w:rsidRPr="00AF2F39" w:rsidRDefault="00AF2F39" w:rsidP="00AF2F39">
      <w:pPr>
        <w:pStyle w:val="ListParagraph"/>
        <w:numPr>
          <w:ilvl w:val="0"/>
          <w:numId w:val="16"/>
        </w:numPr>
        <w:spacing w:line="360" w:lineRule="auto"/>
        <w:contextualSpacing w:val="0"/>
        <w:rPr>
          <w:b/>
        </w:rPr>
      </w:pPr>
      <w:r>
        <w:t>Allen-Bradley is expensive even at their lower cost systems.</w:t>
      </w:r>
    </w:p>
    <w:p w14:paraId="360C6ABE" w14:textId="4AD6DA09" w:rsidR="00AF2F39" w:rsidRPr="00AF2F39" w:rsidRDefault="00AF2F39" w:rsidP="00AF2F39">
      <w:pPr>
        <w:pStyle w:val="ListParagraph"/>
        <w:numPr>
          <w:ilvl w:val="0"/>
          <w:numId w:val="16"/>
        </w:numPr>
        <w:spacing w:line="360" w:lineRule="auto"/>
        <w:contextualSpacing w:val="0"/>
        <w:rPr>
          <w:b/>
        </w:rPr>
      </w:pPr>
      <w:r>
        <w:t>Technical support is also priced by customer basis which is measured in how much hardware is in use; with the more hardware the higher the price.</w:t>
      </w:r>
    </w:p>
    <w:p w14:paraId="5627B5F6" w14:textId="5E55D856" w:rsidR="004C3DF0" w:rsidRDefault="004C3DF0" w:rsidP="003145C1">
      <w:pPr>
        <w:pStyle w:val="ListParagraph"/>
        <w:spacing w:line="360" w:lineRule="auto"/>
        <w:ind w:left="717" w:firstLine="0"/>
        <w:contextualSpacing w:val="0"/>
        <w:rPr>
          <w:b/>
        </w:rPr>
      </w:pPr>
      <w:r>
        <w:rPr>
          <w:b/>
        </w:rPr>
        <w:t>Siemens:</w:t>
      </w:r>
    </w:p>
    <w:p w14:paraId="77F25151" w14:textId="26269773" w:rsidR="003E5C9F" w:rsidRDefault="003E5C9F" w:rsidP="003145C1">
      <w:pPr>
        <w:pStyle w:val="ListParagraph"/>
        <w:spacing w:line="360" w:lineRule="auto"/>
        <w:ind w:left="717" w:firstLine="0"/>
        <w:contextualSpacing w:val="0"/>
        <w:rPr>
          <w:b/>
        </w:rPr>
      </w:pPr>
      <w:r>
        <w:rPr>
          <w:b/>
        </w:rPr>
        <w:t>Hardware:-</w:t>
      </w:r>
    </w:p>
    <w:p w14:paraId="4C7C79B4" w14:textId="036BD774" w:rsidR="004C3DF0" w:rsidRDefault="003E5C9F" w:rsidP="003E5C9F">
      <w:pPr>
        <w:pStyle w:val="ListParagraph"/>
        <w:numPr>
          <w:ilvl w:val="0"/>
          <w:numId w:val="16"/>
        </w:numPr>
        <w:spacing w:line="360" w:lineRule="auto"/>
        <w:contextualSpacing w:val="0"/>
      </w:pPr>
      <w:r>
        <w:t>Works on any 24V DC power supply.</w:t>
      </w:r>
    </w:p>
    <w:p w14:paraId="7F612400" w14:textId="7447D964" w:rsidR="003E5C9F" w:rsidRDefault="003E5C9F" w:rsidP="003E5C9F">
      <w:pPr>
        <w:pStyle w:val="ListParagraph"/>
        <w:numPr>
          <w:ilvl w:val="0"/>
          <w:numId w:val="16"/>
        </w:numPr>
        <w:spacing w:line="360" w:lineRule="auto"/>
        <w:contextualSpacing w:val="0"/>
      </w:pPr>
      <w:r>
        <w:t>In-built safety communication ports.</w:t>
      </w:r>
    </w:p>
    <w:p w14:paraId="5B353603" w14:textId="2365E5C3" w:rsidR="003E5C9F" w:rsidRDefault="003E5C9F" w:rsidP="003E5C9F">
      <w:pPr>
        <w:pStyle w:val="ListParagraph"/>
        <w:numPr>
          <w:ilvl w:val="0"/>
          <w:numId w:val="16"/>
        </w:numPr>
        <w:spacing w:line="360" w:lineRule="auto"/>
        <w:contextualSpacing w:val="0"/>
      </w:pPr>
      <w:r>
        <w:t xml:space="preserve">Uses European protocols e.g. ASI and </w:t>
      </w:r>
      <w:proofErr w:type="spellStart"/>
      <w:r>
        <w:t>Profibus</w:t>
      </w:r>
      <w:proofErr w:type="spellEnd"/>
    </w:p>
    <w:p w14:paraId="75236A6E" w14:textId="4C7ED0C3" w:rsidR="007C75C3" w:rsidRPr="007C75C3" w:rsidRDefault="007C75C3" w:rsidP="007C75C3">
      <w:pPr>
        <w:pStyle w:val="ListParagraph"/>
        <w:spacing w:line="360" w:lineRule="auto"/>
        <w:ind w:left="717" w:firstLine="0"/>
        <w:contextualSpacing w:val="0"/>
        <w:rPr>
          <w:b/>
        </w:rPr>
      </w:pPr>
      <w:r>
        <w:rPr>
          <w:b/>
        </w:rPr>
        <w:t>Automation Management:-</w:t>
      </w:r>
    </w:p>
    <w:p w14:paraId="1C8E8CF2" w14:textId="0CDF0972" w:rsidR="003145C1" w:rsidRPr="007C75C3" w:rsidRDefault="007C75C3" w:rsidP="007C75C3">
      <w:pPr>
        <w:pStyle w:val="ListParagraph"/>
        <w:numPr>
          <w:ilvl w:val="0"/>
          <w:numId w:val="16"/>
        </w:numPr>
        <w:spacing w:line="360" w:lineRule="auto"/>
        <w:contextualSpacing w:val="0"/>
        <w:rPr>
          <w:b/>
        </w:rPr>
      </w:pPr>
      <w:r>
        <w:t>Complex for regular maintenance staff; requires specialised backgrounds.</w:t>
      </w:r>
    </w:p>
    <w:p w14:paraId="3A5B925B" w14:textId="1558A980" w:rsidR="007C75C3" w:rsidRPr="007C75C3" w:rsidRDefault="007C75C3" w:rsidP="007C75C3">
      <w:pPr>
        <w:pStyle w:val="ListParagraph"/>
        <w:numPr>
          <w:ilvl w:val="0"/>
          <w:numId w:val="16"/>
        </w:numPr>
        <w:spacing w:line="360" w:lineRule="auto"/>
        <w:contextualSpacing w:val="0"/>
        <w:rPr>
          <w:b/>
        </w:rPr>
      </w:pPr>
      <w:r>
        <w:t>Does offer more options to program and customize process.</w:t>
      </w:r>
    </w:p>
    <w:p w14:paraId="5B5CE20B" w14:textId="2F175254" w:rsidR="007C75C3" w:rsidRPr="007C75C3" w:rsidRDefault="007C75C3" w:rsidP="007C75C3">
      <w:pPr>
        <w:pStyle w:val="ListParagraph"/>
        <w:numPr>
          <w:ilvl w:val="0"/>
          <w:numId w:val="16"/>
        </w:numPr>
        <w:spacing w:line="360" w:lineRule="auto"/>
        <w:contextualSpacing w:val="0"/>
        <w:rPr>
          <w:b/>
        </w:rPr>
      </w:pPr>
      <w:r>
        <w:t>Has two safety run-time groups; allows for division of infrastructure, setting controller parameters with different priorities. Allows for download of program blocks without hindrance to processes.</w:t>
      </w:r>
    </w:p>
    <w:p w14:paraId="6292375B" w14:textId="040AEE2A" w:rsidR="007C75C3" w:rsidRPr="00AF2F39" w:rsidRDefault="007C75C3" w:rsidP="007C75C3">
      <w:pPr>
        <w:pStyle w:val="ListParagraph"/>
        <w:numPr>
          <w:ilvl w:val="0"/>
          <w:numId w:val="16"/>
        </w:numPr>
        <w:spacing w:line="360" w:lineRule="auto"/>
        <w:contextualSpacing w:val="0"/>
        <w:rPr>
          <w:b/>
        </w:rPr>
      </w:pPr>
      <w:proofErr w:type="gramStart"/>
      <w:r>
        <w:t>Has</w:t>
      </w:r>
      <w:proofErr w:type="gramEnd"/>
      <w:r>
        <w:t xml:space="preserve"> more programmes that it can read e.g. FBD, SCL, STL, LAD etc.</w:t>
      </w:r>
    </w:p>
    <w:p w14:paraId="6175AD82" w14:textId="65FB35F3" w:rsidR="00AF2F39" w:rsidRDefault="00AF2F39" w:rsidP="00AF2F39">
      <w:pPr>
        <w:pStyle w:val="ListParagraph"/>
        <w:spacing w:line="360" w:lineRule="auto"/>
        <w:ind w:left="717" w:firstLine="0"/>
        <w:contextualSpacing w:val="0"/>
        <w:rPr>
          <w:b/>
        </w:rPr>
      </w:pPr>
      <w:r>
        <w:rPr>
          <w:b/>
        </w:rPr>
        <w:t>Support and costs:-</w:t>
      </w:r>
    </w:p>
    <w:p w14:paraId="7F727B90" w14:textId="6F3E08FF" w:rsidR="00AF2F39" w:rsidRPr="00AF2F39" w:rsidRDefault="00AF2F39" w:rsidP="00AF2F39">
      <w:pPr>
        <w:pStyle w:val="ListParagraph"/>
        <w:numPr>
          <w:ilvl w:val="0"/>
          <w:numId w:val="16"/>
        </w:numPr>
        <w:spacing w:line="360" w:lineRule="auto"/>
        <w:contextualSpacing w:val="0"/>
        <w:rPr>
          <w:b/>
        </w:rPr>
      </w:pPr>
      <w:r>
        <w:t>Siemens is relatively cheaper.</w:t>
      </w:r>
    </w:p>
    <w:p w14:paraId="6B5677C7" w14:textId="31C6F718" w:rsidR="00AF2F39" w:rsidRPr="00AF2F39" w:rsidRDefault="00AF2F39" w:rsidP="00AF2F39">
      <w:pPr>
        <w:pStyle w:val="ListParagraph"/>
        <w:numPr>
          <w:ilvl w:val="0"/>
          <w:numId w:val="16"/>
        </w:numPr>
        <w:spacing w:line="360" w:lineRule="auto"/>
        <w:contextualSpacing w:val="0"/>
        <w:rPr>
          <w:b/>
        </w:rPr>
      </w:pPr>
      <w:r>
        <w:t>Siemens offers standard technical support for free.</w:t>
      </w:r>
    </w:p>
    <w:p w14:paraId="390234AD" w14:textId="68FF30C3" w:rsidR="00AF2F39" w:rsidRDefault="00AF2F39" w:rsidP="00AF2F39">
      <w:pPr>
        <w:pStyle w:val="ListParagraph"/>
        <w:spacing w:line="360" w:lineRule="auto"/>
        <w:ind w:left="717" w:firstLine="0"/>
        <w:contextualSpacing w:val="0"/>
        <w:rPr>
          <w:b/>
        </w:rPr>
      </w:pPr>
      <w:r>
        <w:rPr>
          <w:b/>
        </w:rPr>
        <w:t>Conclusion:</w:t>
      </w:r>
    </w:p>
    <w:p w14:paraId="24ABAC56" w14:textId="4BE43E0D" w:rsidR="00AF2F39" w:rsidRPr="00AF2F39" w:rsidRDefault="00AF2F39" w:rsidP="00AF2F39">
      <w:pPr>
        <w:pStyle w:val="ListParagraph"/>
        <w:spacing w:line="360" w:lineRule="auto"/>
        <w:ind w:left="717" w:firstLine="0"/>
        <w:contextualSpacing w:val="0"/>
      </w:pPr>
      <w:r>
        <w:t xml:space="preserve">Their difference lays in the programmable software available to each their hardware. Allen-Bradley easier to manage and use but lacks the versatility that Siemens offers. Siemens needs more technical knowledge by specialists in order to programme which is its drawback. Both are relatively inexpensive but are specialised dependant on needs. Allen-Bradley enjoys a US centred market, whereas Siemens offers an international reach. </w:t>
      </w:r>
    </w:p>
    <w:p w14:paraId="3F1403EA" w14:textId="77777777" w:rsidR="00D362A1" w:rsidRPr="00BD5828" w:rsidRDefault="00D362A1" w:rsidP="00D362A1">
      <w:pPr>
        <w:pStyle w:val="ListParagraph"/>
        <w:spacing w:line="360" w:lineRule="auto"/>
        <w:ind w:left="717" w:firstLine="0"/>
        <w:contextualSpacing w:val="0"/>
        <w:rPr>
          <w:b/>
        </w:rPr>
      </w:pPr>
    </w:p>
    <w:p w14:paraId="7DE70B5C" w14:textId="77777777" w:rsidR="009D31BC" w:rsidRPr="004960A5" w:rsidRDefault="009D31BC" w:rsidP="009D31BC">
      <w:pPr>
        <w:pStyle w:val="ListParagraph"/>
        <w:spacing w:line="360" w:lineRule="auto"/>
        <w:ind w:left="717" w:firstLine="0"/>
        <w:contextualSpacing w:val="0"/>
      </w:pPr>
    </w:p>
    <w:p w14:paraId="23ABC315" w14:textId="77777777" w:rsidR="00643F08" w:rsidRDefault="00643F08" w:rsidP="00643F08">
      <w:pPr>
        <w:pStyle w:val="Heading1"/>
        <w:contextualSpacing w:val="0"/>
      </w:pPr>
      <w:r>
        <w:t xml:space="preserve">Equipment </w:t>
      </w:r>
    </w:p>
    <w:p w14:paraId="0F67BD72" w14:textId="77777777" w:rsidR="00643F08" w:rsidRDefault="00643F08" w:rsidP="00590380">
      <w:pPr>
        <w:spacing w:line="360" w:lineRule="auto"/>
        <w:contextualSpacing w:val="0"/>
      </w:pPr>
      <w:r>
        <w:t>This section should contain a list of the equipment used in the investigation.</w:t>
      </w:r>
    </w:p>
    <w:p w14:paraId="19DB7677" w14:textId="6A7673BF" w:rsidR="00590380" w:rsidRDefault="007C75C3" w:rsidP="00590380">
      <w:pPr>
        <w:pStyle w:val="ListParagraph"/>
        <w:numPr>
          <w:ilvl w:val="0"/>
          <w:numId w:val="15"/>
        </w:numPr>
        <w:spacing w:line="360" w:lineRule="auto"/>
        <w:contextualSpacing w:val="0"/>
      </w:pPr>
      <w:r>
        <w:t>TIAV16</w:t>
      </w:r>
      <w:r w:rsidR="00643005">
        <w:t xml:space="preserve"> </w:t>
      </w:r>
    </w:p>
    <w:p w14:paraId="135C619D" w14:textId="70ED819C" w:rsidR="00590380" w:rsidRPr="00643F08" w:rsidRDefault="007C75C3" w:rsidP="00590380">
      <w:pPr>
        <w:pStyle w:val="ListParagraph"/>
        <w:numPr>
          <w:ilvl w:val="0"/>
          <w:numId w:val="15"/>
        </w:numPr>
        <w:spacing w:line="360" w:lineRule="auto"/>
        <w:contextualSpacing w:val="0"/>
      </w:pPr>
      <w:r>
        <w:t>Factory IO</w:t>
      </w:r>
    </w:p>
    <w:p w14:paraId="5A198838" w14:textId="77777777" w:rsidR="00643F08" w:rsidRDefault="00643F08" w:rsidP="00643F08">
      <w:pPr>
        <w:pStyle w:val="Heading1"/>
        <w:contextualSpacing w:val="0"/>
      </w:pPr>
      <w:r>
        <w:t>Method</w:t>
      </w:r>
    </w:p>
    <w:p w14:paraId="6F9DCDCC" w14:textId="77777777" w:rsidR="00AF2F39" w:rsidRDefault="003145C1" w:rsidP="00AF2F39">
      <w:pPr>
        <w:keepNext/>
        <w:spacing w:line="360" w:lineRule="auto"/>
        <w:contextualSpacing w:val="0"/>
      </w:pPr>
      <w:r>
        <w:rPr>
          <w:noProof/>
          <w:lang w:eastAsia="en-GB" w:bidi="ar-SA"/>
        </w:rPr>
        <w:drawing>
          <wp:inline distT="0" distB="0" distL="0" distR="0" wp14:anchorId="675096FF" wp14:editId="7D5A6DBC">
            <wp:extent cx="5400040" cy="6920230"/>
            <wp:effectExtent l="0" t="0" r="0" b="0"/>
            <wp:docPr id="1" name="Picture 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low confidence"/>
                    <pic:cNvPicPr/>
                  </pic:nvPicPr>
                  <pic:blipFill>
                    <a:blip r:embed="rId12"/>
                    <a:stretch>
                      <a:fillRect/>
                    </a:stretch>
                  </pic:blipFill>
                  <pic:spPr>
                    <a:xfrm>
                      <a:off x="0" y="0"/>
                      <a:ext cx="5400040" cy="6920230"/>
                    </a:xfrm>
                    <a:prstGeom prst="rect">
                      <a:avLst/>
                    </a:prstGeom>
                  </pic:spPr>
                </pic:pic>
              </a:graphicData>
            </a:graphic>
          </wp:inline>
        </w:drawing>
      </w:r>
    </w:p>
    <w:p w14:paraId="5D619A4D" w14:textId="10FA1EA2" w:rsidR="003145C1" w:rsidRDefault="00AF2F39" w:rsidP="00AF2F39">
      <w:pPr>
        <w:pStyle w:val="Caption"/>
        <w:jc w:val="both"/>
      </w:pPr>
      <w:r>
        <w:fldChar w:fldCharType="begin"/>
      </w:r>
      <w:r>
        <w:instrText xml:space="preserve"> SEQ Figure \* ARABIC </w:instrText>
      </w:r>
      <w:r>
        <w:fldChar w:fldCharType="separate"/>
      </w:r>
      <w:proofErr w:type="gramStart"/>
      <w:r w:rsidR="00643005">
        <w:rPr>
          <w:noProof/>
        </w:rPr>
        <w:t>2</w:t>
      </w:r>
      <w:r>
        <w:fldChar w:fldCharType="end"/>
      </w:r>
      <w:r>
        <w:t xml:space="preserve"> F</w:t>
      </w:r>
      <w:r w:rsidR="003428A8">
        <w:t>actory</w:t>
      </w:r>
      <w:proofErr w:type="gramEnd"/>
      <w:r w:rsidR="003428A8">
        <w:t xml:space="preserve"> IO: Driver</w:t>
      </w:r>
    </w:p>
    <w:p w14:paraId="09D2156D" w14:textId="77777777" w:rsidR="00977D50" w:rsidRDefault="00977D50" w:rsidP="001502A0">
      <w:pPr>
        <w:spacing w:line="360" w:lineRule="auto"/>
        <w:contextualSpacing w:val="0"/>
        <w:rPr>
          <w:noProof/>
          <w:sz w:val="20"/>
          <w:szCs w:val="20"/>
          <w:lang w:eastAsia="en-GB" w:bidi="ar-SA"/>
        </w:rPr>
      </w:pPr>
      <w:r>
        <w:fldChar w:fldCharType="begin"/>
      </w:r>
      <w:r>
        <w:instrText xml:space="preserve"> BIBLIOGRAPHY  \l 2057 </w:instrText>
      </w:r>
      <w:r>
        <w:fldChar w:fldCharType="separate"/>
      </w:r>
    </w:p>
    <w:p w14:paraId="5B8C9D7C" w14:textId="77777777" w:rsidR="00977D50" w:rsidRDefault="00977D50">
      <w:pPr>
        <w:rPr>
          <w:noProof/>
        </w:rPr>
      </w:pPr>
    </w:p>
    <w:p w14:paraId="3A0CCFD4" w14:textId="77777777" w:rsidR="003428A8" w:rsidRDefault="00977D50" w:rsidP="003428A8">
      <w:pPr>
        <w:keepNext/>
        <w:spacing w:line="360" w:lineRule="auto"/>
        <w:contextualSpacing w:val="0"/>
      </w:pPr>
      <w:r>
        <w:fldChar w:fldCharType="end"/>
      </w:r>
      <w:r w:rsidR="003145C1">
        <w:rPr>
          <w:noProof/>
          <w:lang w:eastAsia="en-GB" w:bidi="ar-SA"/>
        </w:rPr>
        <w:drawing>
          <wp:inline distT="0" distB="0" distL="0" distR="0" wp14:anchorId="317CCC88" wp14:editId="1BBF4112">
            <wp:extent cx="3571875" cy="5676900"/>
            <wp:effectExtent l="0" t="0" r="9525"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3"/>
                    <a:stretch>
                      <a:fillRect/>
                    </a:stretch>
                  </pic:blipFill>
                  <pic:spPr>
                    <a:xfrm>
                      <a:off x="0" y="0"/>
                      <a:ext cx="3571875" cy="5676900"/>
                    </a:xfrm>
                    <a:prstGeom prst="rect">
                      <a:avLst/>
                    </a:prstGeom>
                  </pic:spPr>
                </pic:pic>
              </a:graphicData>
            </a:graphic>
          </wp:inline>
        </w:drawing>
      </w:r>
    </w:p>
    <w:p w14:paraId="3C82824D" w14:textId="4744B701" w:rsidR="000D7205" w:rsidRDefault="003428A8" w:rsidP="003428A8">
      <w:pPr>
        <w:pStyle w:val="Caption"/>
        <w:jc w:val="both"/>
      </w:pPr>
      <w:r>
        <w:fldChar w:fldCharType="begin"/>
      </w:r>
      <w:r>
        <w:instrText xml:space="preserve"> SEQ Figure \* ARABIC </w:instrText>
      </w:r>
      <w:r>
        <w:fldChar w:fldCharType="separate"/>
      </w:r>
      <w:r w:rsidR="00643005">
        <w:rPr>
          <w:noProof/>
        </w:rPr>
        <w:t>3</w:t>
      </w:r>
      <w:r>
        <w:fldChar w:fldCharType="end"/>
      </w:r>
      <w:r>
        <w:t xml:space="preserve"> Factory IO: I/O and model </w:t>
      </w:r>
    </w:p>
    <w:p w14:paraId="133DD0F6" w14:textId="77777777" w:rsidR="003428A8" w:rsidRDefault="003145C1" w:rsidP="003428A8">
      <w:pPr>
        <w:keepNext/>
        <w:spacing w:line="360" w:lineRule="auto"/>
        <w:contextualSpacing w:val="0"/>
      </w:pPr>
      <w:r w:rsidRPr="003145C1">
        <w:rPr>
          <w:noProof/>
          <w:lang w:eastAsia="en-GB" w:bidi="ar-SA"/>
        </w:rPr>
        <w:drawing>
          <wp:inline distT="0" distB="0" distL="0" distR="0" wp14:anchorId="4381D783" wp14:editId="3C839F88">
            <wp:extent cx="5400040" cy="31883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00040" cy="3188335"/>
                    </a:xfrm>
                    <a:prstGeom prst="rect">
                      <a:avLst/>
                    </a:prstGeom>
                  </pic:spPr>
                </pic:pic>
              </a:graphicData>
            </a:graphic>
          </wp:inline>
        </w:drawing>
      </w:r>
    </w:p>
    <w:p w14:paraId="6666E5EC" w14:textId="01072A7F" w:rsidR="003145C1" w:rsidRDefault="003428A8" w:rsidP="003428A8">
      <w:pPr>
        <w:pStyle w:val="Caption"/>
        <w:jc w:val="both"/>
      </w:pPr>
      <w:r>
        <w:fldChar w:fldCharType="begin"/>
      </w:r>
      <w:r>
        <w:instrText xml:space="preserve"> SEQ Figure \* ARABIC </w:instrText>
      </w:r>
      <w:r>
        <w:fldChar w:fldCharType="separate"/>
      </w:r>
      <w:proofErr w:type="gramStart"/>
      <w:r w:rsidR="00643005">
        <w:rPr>
          <w:noProof/>
        </w:rPr>
        <w:t>4</w:t>
      </w:r>
      <w:r>
        <w:fldChar w:fldCharType="end"/>
      </w:r>
      <w:r>
        <w:t xml:space="preserve"> Factory</w:t>
      </w:r>
      <w:proofErr w:type="gramEnd"/>
      <w:r>
        <w:t xml:space="preserve"> IO: </w:t>
      </w:r>
      <w:r w:rsidR="0019665A">
        <w:t>Floor Design</w:t>
      </w:r>
    </w:p>
    <w:p w14:paraId="0AF60662" w14:textId="77777777" w:rsidR="0019665A" w:rsidRDefault="0019665A" w:rsidP="0019665A"/>
    <w:p w14:paraId="3BE87881" w14:textId="77777777" w:rsidR="00643005" w:rsidRDefault="00643005" w:rsidP="00643005">
      <w:pPr>
        <w:keepNext/>
      </w:pPr>
      <w:r>
        <w:pict w14:anchorId="4217C0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4.25pt;height:528.75pt">
            <v:imagedata r:id="rId15" o:title="Untitled"/>
          </v:shape>
        </w:pict>
      </w:r>
    </w:p>
    <w:p w14:paraId="1B5F9294" w14:textId="602444F6" w:rsidR="0019665A" w:rsidRDefault="00643005" w:rsidP="00643005">
      <w:pPr>
        <w:pStyle w:val="Caption"/>
        <w:jc w:val="both"/>
      </w:pPr>
      <w:r>
        <w:fldChar w:fldCharType="begin"/>
      </w:r>
      <w:r>
        <w:instrText xml:space="preserve"> SEQ Figure \* ARABIC </w:instrText>
      </w:r>
      <w:r>
        <w:fldChar w:fldCharType="separate"/>
      </w:r>
      <w:proofErr w:type="gramStart"/>
      <w:r>
        <w:rPr>
          <w:noProof/>
        </w:rPr>
        <w:t>5</w:t>
      </w:r>
      <w:r>
        <w:fldChar w:fldCharType="end"/>
      </w:r>
      <w:r>
        <w:t xml:space="preserve"> Operational Flowchart</w:t>
      </w:r>
      <w:proofErr w:type="gramEnd"/>
      <w:r>
        <w:t>: Factory Control</w:t>
      </w:r>
    </w:p>
    <w:p w14:paraId="6399C5BC" w14:textId="77777777" w:rsidR="00643005" w:rsidRDefault="00643005" w:rsidP="00643005"/>
    <w:p w14:paraId="49772609" w14:textId="7AFB1423" w:rsidR="00F77121" w:rsidRDefault="00F77121" w:rsidP="00643005">
      <w:r w:rsidRPr="00F77121">
        <w:rPr>
          <w:b/>
          <w:sz w:val="28"/>
        </w:rPr>
        <w:t>TIV16 Program Block Networks</w:t>
      </w:r>
    </w:p>
    <w:p w14:paraId="37228BA6" w14:textId="16242CD5" w:rsidR="001E734A" w:rsidRPr="00F77121" w:rsidRDefault="001E734A" w:rsidP="00643005">
      <w:r>
        <w:rPr>
          <w:noProof/>
          <w:lang w:eastAsia="en-GB" w:bidi="ar-SA"/>
        </w:rPr>
        <w:drawing>
          <wp:inline distT="0" distB="0" distL="0" distR="0" wp14:anchorId="04D8A26D" wp14:editId="29CDD0C3">
            <wp:extent cx="5400040" cy="116308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400040" cy="1163086"/>
                    </a:xfrm>
                    <a:prstGeom prst="rect">
                      <a:avLst/>
                    </a:prstGeom>
                  </pic:spPr>
                </pic:pic>
              </a:graphicData>
            </a:graphic>
          </wp:inline>
        </w:drawing>
      </w:r>
    </w:p>
    <w:p w14:paraId="1B34A6A4" w14:textId="29AAF6E8" w:rsidR="001E734A" w:rsidRDefault="001E734A" w:rsidP="001E734A">
      <w:r>
        <w:t xml:space="preserve">Network 1: </w:t>
      </w:r>
      <w:r>
        <w:t>To set up the function block and sync up to other program, which is Factory IO.</w:t>
      </w:r>
    </w:p>
    <w:p w14:paraId="70AFF731" w14:textId="1A9ACF92" w:rsidR="001E734A" w:rsidRDefault="001E734A" w:rsidP="001E734A">
      <w:r>
        <w:rPr>
          <w:noProof/>
          <w:lang w:eastAsia="en-GB" w:bidi="ar-SA"/>
        </w:rPr>
        <w:drawing>
          <wp:inline distT="0" distB="0" distL="0" distR="0" wp14:anchorId="4019D800" wp14:editId="195F62A5">
            <wp:extent cx="5400040" cy="150751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400040" cy="1507511"/>
                    </a:xfrm>
                    <a:prstGeom prst="rect">
                      <a:avLst/>
                    </a:prstGeom>
                  </pic:spPr>
                </pic:pic>
              </a:graphicData>
            </a:graphic>
          </wp:inline>
        </w:drawing>
      </w:r>
    </w:p>
    <w:p w14:paraId="7B58199F" w14:textId="13AE834C" w:rsidR="001E734A" w:rsidRDefault="001E734A" w:rsidP="001E734A">
      <w:r>
        <w:t>Network 2: Input 16.0 is directly correlated to the chip we were using which was the S7-1200 and is in input channel for a real button on the factory floor.</w:t>
      </w:r>
    </w:p>
    <w:p w14:paraId="2204228F" w14:textId="0D275CFB" w:rsidR="001E734A" w:rsidRDefault="001E734A" w:rsidP="001E734A">
      <w:r>
        <w:t>I16.1 is a stop button for the factory floor</w:t>
      </w:r>
    </w:p>
    <w:p w14:paraId="28EFA8B1" w14:textId="547112C3" w:rsidR="001E734A" w:rsidRDefault="001E734A" w:rsidP="001E734A">
      <w:r>
        <w:t>M100.5 is allocated memory which is an “Alarm flag” which if triggered still allows for operation, however will let end user know there is a problem somewhere down the line.</w:t>
      </w:r>
    </w:p>
    <w:p w14:paraId="328932DD" w14:textId="487EB112" w:rsidR="001E734A" w:rsidRDefault="001E734A" w:rsidP="001E734A">
      <w:r>
        <w:t>“Operate” is another memory allocation to start up conveyors and is a switch type function, to let the CPU know to run script.</w:t>
      </w:r>
    </w:p>
    <w:p w14:paraId="3F5BED4F" w14:textId="0A9E08CD" w:rsidR="001E734A" w:rsidRDefault="001E734A" w:rsidP="001E734A">
      <w:r>
        <w:rPr>
          <w:noProof/>
          <w:lang w:eastAsia="en-GB" w:bidi="ar-SA"/>
        </w:rPr>
        <w:drawing>
          <wp:inline distT="0" distB="0" distL="0" distR="0" wp14:anchorId="6BC468DA" wp14:editId="00D4BEEE">
            <wp:extent cx="5400040" cy="147520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400040" cy="1475203"/>
                    </a:xfrm>
                    <a:prstGeom prst="rect">
                      <a:avLst/>
                    </a:prstGeom>
                  </pic:spPr>
                </pic:pic>
              </a:graphicData>
            </a:graphic>
          </wp:inline>
        </w:drawing>
      </w:r>
    </w:p>
    <w:p w14:paraId="7CAD5C11" w14:textId="7E31CE45" w:rsidR="001E734A" w:rsidRDefault="001E734A" w:rsidP="001E734A">
      <w:r>
        <w:t>Network 3: Memory allocated for a general reset pulse in the program “general reset” is to allow for the reset of counters, and alarms.</w:t>
      </w:r>
    </w:p>
    <w:p w14:paraId="1342A147" w14:textId="32544926" w:rsidR="001E734A" w:rsidRDefault="001E734A" w:rsidP="001E734A">
      <w:r>
        <w:t>The timer is for when the pulse hits DB15, the conveyor scale then runs.</w:t>
      </w:r>
    </w:p>
    <w:p w14:paraId="7BEF9C83" w14:textId="03982545" w:rsidR="001E734A" w:rsidRDefault="001E734A" w:rsidP="001E734A">
      <w:r>
        <w:t>“Operate” is to allow for a stop in or reset in operation and wouldn’t affect the conveyor, bar the counter and alarm systems.</w:t>
      </w:r>
    </w:p>
    <w:p w14:paraId="5B6D1A55" w14:textId="68D3FD77" w:rsidR="001E734A" w:rsidRDefault="001E734A" w:rsidP="001E734A">
      <w:r>
        <w:t>Q20.0 is an output for the conveyor scale used. The (+) is to indicate which way the conveyor is running, making it reversible is needed.</w:t>
      </w:r>
    </w:p>
    <w:p w14:paraId="27AFB6F1" w14:textId="4D8C77F3" w:rsidR="001E734A" w:rsidRDefault="001E734A" w:rsidP="001E734A">
      <w:r>
        <w:rPr>
          <w:noProof/>
          <w:lang w:eastAsia="en-GB" w:bidi="ar-SA"/>
        </w:rPr>
        <w:drawing>
          <wp:inline distT="0" distB="0" distL="0" distR="0" wp14:anchorId="20E2957C" wp14:editId="10B643BF">
            <wp:extent cx="5400040" cy="752683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400040" cy="7526836"/>
                    </a:xfrm>
                    <a:prstGeom prst="rect">
                      <a:avLst/>
                    </a:prstGeom>
                  </pic:spPr>
                </pic:pic>
              </a:graphicData>
            </a:graphic>
          </wp:inline>
        </w:drawing>
      </w:r>
    </w:p>
    <w:p w14:paraId="098D57E4" w14:textId="7F395AAD" w:rsidR="001E734A" w:rsidRDefault="001E734A" w:rsidP="001E734A">
      <w:r>
        <w:rPr>
          <w:noProof/>
          <w:lang w:eastAsia="en-GB" w:bidi="ar-SA"/>
        </w:rPr>
        <w:drawing>
          <wp:inline distT="0" distB="0" distL="0" distR="0" wp14:anchorId="5658A9B0" wp14:editId="7964B41F">
            <wp:extent cx="5400040" cy="3002907"/>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400040" cy="3002907"/>
                    </a:xfrm>
                    <a:prstGeom prst="rect">
                      <a:avLst/>
                    </a:prstGeom>
                  </pic:spPr>
                </pic:pic>
              </a:graphicData>
            </a:graphic>
          </wp:inline>
        </w:drawing>
      </w:r>
    </w:p>
    <w:p w14:paraId="16455A5E" w14:textId="1836C520" w:rsidR="00377577" w:rsidRDefault="00377577" w:rsidP="001E734A">
      <w:proofErr w:type="gramStart"/>
      <w:r>
        <w:t>Network 4: General operation of the several conveyors on the factory floor as well as the pop up sorter and siren to indicate operation or warning.</w:t>
      </w:r>
      <w:proofErr w:type="gramEnd"/>
    </w:p>
    <w:p w14:paraId="20EF5258" w14:textId="6341408A" w:rsidR="00377577" w:rsidRDefault="00377577" w:rsidP="001E734A">
      <w:r>
        <w:t>The timers seen are the start times for each operating conveyor in the system, and how long the pop sorter is meant to hold, to switch to left or right, depending on weight of the palletised box.  Weights below 4.25 are pushed right, and weights above 4.75 are pushed left. Weight exceeding 5kg, the weight conveyor stops and alarm pulse is sent to the end user. Depending on number of allowing lost packages, the system sends a warning and ceases operation.</w:t>
      </w:r>
    </w:p>
    <w:p w14:paraId="4D12BF49" w14:textId="7ABC8B4E" w:rsidR="00377577" w:rsidRDefault="00377577" w:rsidP="001E734A">
      <w:r>
        <w:rPr>
          <w:noProof/>
          <w:lang w:eastAsia="en-GB" w:bidi="ar-SA"/>
        </w:rPr>
        <w:drawing>
          <wp:inline distT="0" distB="0" distL="0" distR="0" wp14:anchorId="2E3934B6" wp14:editId="04925850">
            <wp:extent cx="5400040" cy="1618281"/>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400040" cy="1618281"/>
                    </a:xfrm>
                    <a:prstGeom prst="rect">
                      <a:avLst/>
                    </a:prstGeom>
                  </pic:spPr>
                </pic:pic>
              </a:graphicData>
            </a:graphic>
          </wp:inline>
        </w:drawing>
      </w:r>
    </w:p>
    <w:p w14:paraId="7D529760" w14:textId="0E220A58" w:rsidR="00377577" w:rsidRDefault="00377577" w:rsidP="001E734A">
      <w:r>
        <w:t>Network 5: To allow a start and stop light indicating to the user when machine is in operation and the PLC is running.</w:t>
      </w:r>
    </w:p>
    <w:p w14:paraId="6486456B" w14:textId="0448C491" w:rsidR="00377577" w:rsidRDefault="00377577" w:rsidP="001E734A">
      <w:r>
        <w:t>“Operate” in the open configuration, there is a greenlight. This indicates that machine is operable/</w:t>
      </w:r>
    </w:p>
    <w:p w14:paraId="0971AFC6" w14:textId="76A9AEF6" w:rsidR="00377577" w:rsidRDefault="00377577" w:rsidP="001E734A">
      <w:r>
        <w:t>“Operate in the closed configuration is a red light. This indicates that machine is inoperable.</w:t>
      </w:r>
    </w:p>
    <w:p w14:paraId="4A9BE48C" w14:textId="2D43485D" w:rsidR="003145C1" w:rsidRDefault="00377577" w:rsidP="001502A0">
      <w:pPr>
        <w:spacing w:line="360" w:lineRule="auto"/>
        <w:contextualSpacing w:val="0"/>
      </w:pPr>
      <w:r>
        <w:rPr>
          <w:noProof/>
          <w:lang w:eastAsia="en-GB" w:bidi="ar-SA"/>
        </w:rPr>
        <w:drawing>
          <wp:inline distT="0" distB="0" distL="0" distR="0" wp14:anchorId="093BE68A" wp14:editId="777F6FB5">
            <wp:extent cx="5400040" cy="225001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400040" cy="2250017"/>
                    </a:xfrm>
                    <a:prstGeom prst="rect">
                      <a:avLst/>
                    </a:prstGeom>
                  </pic:spPr>
                </pic:pic>
              </a:graphicData>
            </a:graphic>
          </wp:inline>
        </w:drawing>
      </w:r>
    </w:p>
    <w:p w14:paraId="6EED77F9" w14:textId="2B47A95D" w:rsidR="00377577" w:rsidRDefault="00377577" w:rsidP="001502A0">
      <w:pPr>
        <w:spacing w:line="360" w:lineRule="auto"/>
        <w:contextualSpacing w:val="0"/>
      </w:pPr>
      <w:r>
        <w:t>Network 6: I16.3 is an input to the diffuser on the factory floor and is timed to push the ‘pusher’ when a box has passed the diffuser. Timings can change whether or not the box is sorted in the correct bins/Removers.</w:t>
      </w:r>
    </w:p>
    <w:p w14:paraId="0B756B04" w14:textId="77777777" w:rsidR="00377577" w:rsidRDefault="00377577" w:rsidP="001502A0">
      <w:pPr>
        <w:spacing w:line="360" w:lineRule="auto"/>
        <w:contextualSpacing w:val="0"/>
      </w:pPr>
      <w:r>
        <w:t xml:space="preserve">This network is sorting for the large boxes in the system and in the floor </w:t>
      </w:r>
      <w:proofErr w:type="gramStart"/>
      <w:r>
        <w:t>design,</w:t>
      </w:r>
      <w:proofErr w:type="gramEnd"/>
      <w:r>
        <w:t xml:space="preserve"> you can see a noticeable height difference in the diffuser to allow the smaller height boxes to pass through.</w:t>
      </w:r>
    </w:p>
    <w:p w14:paraId="5AFEADDE" w14:textId="77777777" w:rsidR="00266F91" w:rsidRDefault="00377577" w:rsidP="001502A0">
      <w:pPr>
        <w:spacing w:line="360" w:lineRule="auto"/>
        <w:contextualSpacing w:val="0"/>
      </w:pPr>
      <w:r>
        <w:rPr>
          <w:noProof/>
          <w:lang w:eastAsia="en-GB" w:bidi="ar-SA"/>
        </w:rPr>
        <w:drawing>
          <wp:inline distT="0" distB="0" distL="0" distR="0" wp14:anchorId="61A71BBE" wp14:editId="552D5904">
            <wp:extent cx="5400040" cy="223040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400040" cy="2230401"/>
                    </a:xfrm>
                    <a:prstGeom prst="rect">
                      <a:avLst/>
                    </a:prstGeom>
                  </pic:spPr>
                </pic:pic>
              </a:graphicData>
            </a:graphic>
          </wp:inline>
        </w:drawing>
      </w:r>
      <w:r>
        <w:t>Network 7: This network functions ion the same operation above, but pushes the palletised medium sized boxes into this sorting bin.</w:t>
      </w:r>
    </w:p>
    <w:p w14:paraId="773911B3" w14:textId="59D99643" w:rsidR="00377577" w:rsidRDefault="00266F91" w:rsidP="001502A0">
      <w:pPr>
        <w:spacing w:line="360" w:lineRule="auto"/>
        <w:contextualSpacing w:val="0"/>
      </w:pPr>
      <w:r>
        <w:rPr>
          <w:noProof/>
          <w:lang w:eastAsia="en-GB" w:bidi="ar-SA"/>
        </w:rPr>
        <w:drawing>
          <wp:inline distT="0" distB="0" distL="0" distR="0" wp14:anchorId="4C4D4002" wp14:editId="3B1DA6E1">
            <wp:extent cx="5400040" cy="2665404"/>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400040" cy="2665404"/>
                    </a:xfrm>
                    <a:prstGeom prst="rect">
                      <a:avLst/>
                    </a:prstGeom>
                  </pic:spPr>
                </pic:pic>
              </a:graphicData>
            </a:graphic>
          </wp:inline>
        </w:drawing>
      </w:r>
      <w:r>
        <w:t>Network 8:</w:t>
      </w:r>
      <w:r w:rsidR="00377577">
        <w:t xml:space="preserve"> </w:t>
      </w:r>
      <w:r>
        <w:t>Functions in similar principal to Networks, 6 and 7 but has a noticeable height difference and only pushes the lower height, small boxes into the correct bin/remover.</w:t>
      </w:r>
    </w:p>
    <w:p w14:paraId="69255FD0" w14:textId="4E006DE8" w:rsidR="00266F91" w:rsidRDefault="00266F91" w:rsidP="001502A0">
      <w:pPr>
        <w:spacing w:line="360" w:lineRule="auto"/>
        <w:contextualSpacing w:val="0"/>
      </w:pPr>
      <w:r>
        <w:rPr>
          <w:noProof/>
          <w:lang w:eastAsia="en-GB" w:bidi="ar-SA"/>
        </w:rPr>
        <w:drawing>
          <wp:inline distT="0" distB="0" distL="0" distR="0" wp14:anchorId="01853D0C" wp14:editId="5487F85C">
            <wp:extent cx="5400040" cy="282809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400040" cy="2828098"/>
                    </a:xfrm>
                    <a:prstGeom prst="rect">
                      <a:avLst/>
                    </a:prstGeom>
                  </pic:spPr>
                </pic:pic>
              </a:graphicData>
            </a:graphic>
          </wp:inline>
        </w:drawing>
      </w:r>
    </w:p>
    <w:p w14:paraId="7F4FC9A5" w14:textId="57D729F8" w:rsidR="00266F91" w:rsidRDefault="00266F91" w:rsidP="001502A0">
      <w:pPr>
        <w:spacing w:line="360" w:lineRule="auto"/>
        <w:contextualSpacing w:val="0"/>
      </w:pPr>
      <w:r>
        <w:t>Network 9: This is a counter set in order to indicate how many boxes ‘pusher’s’ 1 and 2 have sorted. Every time it’s pushed, it clocks 1 unit up.</w:t>
      </w:r>
    </w:p>
    <w:p w14:paraId="4E77752D" w14:textId="6BB6145B" w:rsidR="00266F91" w:rsidRDefault="00266F91" w:rsidP="001502A0">
      <w:pPr>
        <w:spacing w:line="360" w:lineRule="auto"/>
        <w:contextualSpacing w:val="0"/>
      </w:pPr>
      <w:r>
        <w:rPr>
          <w:noProof/>
          <w:lang w:eastAsia="en-GB" w:bidi="ar-SA"/>
        </w:rPr>
        <w:drawing>
          <wp:inline distT="0" distB="0" distL="0" distR="0" wp14:anchorId="4337DB1F" wp14:editId="226817E6">
            <wp:extent cx="5400040" cy="240924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400040" cy="2409249"/>
                    </a:xfrm>
                    <a:prstGeom prst="rect">
                      <a:avLst/>
                    </a:prstGeom>
                  </pic:spPr>
                </pic:pic>
              </a:graphicData>
            </a:graphic>
          </wp:inline>
        </w:drawing>
      </w:r>
    </w:p>
    <w:p w14:paraId="0E69A282" w14:textId="3EFD8076" w:rsidR="00266F91" w:rsidRDefault="00266F91" w:rsidP="001502A0">
      <w:pPr>
        <w:spacing w:line="360" w:lineRule="auto"/>
        <w:contextualSpacing w:val="0"/>
      </w:pPr>
      <w:r>
        <w:t>Network 10: directly indicates and directs which ‘warning’ signals are being pulsed by the system, and ‘warning flag’, flags the warning and indicates it to the rest of the system, which is attached to the other network nodes and ceases the operation of the PLC or notifies the end user, requiring an engineer to reset the system.</w:t>
      </w:r>
    </w:p>
    <w:p w14:paraId="4B20A8EE" w14:textId="6ADBB8DF" w:rsidR="00266F91" w:rsidRDefault="00266F91" w:rsidP="001502A0">
      <w:pPr>
        <w:spacing w:line="360" w:lineRule="auto"/>
        <w:contextualSpacing w:val="0"/>
      </w:pPr>
      <w:r>
        <w:t>The alarm functions in the same way, but only notifies the engineer that there is a problem somewhere on the factory line, but does not stop the operation of the PLC.</w:t>
      </w:r>
    </w:p>
    <w:p w14:paraId="0A5024CC" w14:textId="5A6619A3" w:rsidR="00266F91" w:rsidRDefault="00266F91" w:rsidP="001502A0">
      <w:pPr>
        <w:spacing w:line="360" w:lineRule="auto"/>
        <w:contextualSpacing w:val="0"/>
      </w:pPr>
      <w:r>
        <w:rPr>
          <w:noProof/>
          <w:lang w:eastAsia="en-GB" w:bidi="ar-SA"/>
        </w:rPr>
        <w:drawing>
          <wp:inline distT="0" distB="0" distL="0" distR="0" wp14:anchorId="19F26353" wp14:editId="700B4842">
            <wp:extent cx="5400040" cy="158539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400040" cy="1585396"/>
                    </a:xfrm>
                    <a:prstGeom prst="rect">
                      <a:avLst/>
                    </a:prstGeom>
                  </pic:spPr>
                </pic:pic>
              </a:graphicData>
            </a:graphic>
          </wp:inline>
        </w:drawing>
      </w:r>
    </w:p>
    <w:p w14:paraId="7BE010E5" w14:textId="5560CB7F" w:rsidR="00266F91" w:rsidRDefault="00266F91" w:rsidP="001502A0">
      <w:pPr>
        <w:spacing w:line="360" w:lineRule="auto"/>
        <w:contextualSpacing w:val="0"/>
      </w:pPr>
      <w:r>
        <w:t>Network 11: This is similar to networks 8</w:t>
      </w:r>
      <w:proofErr w:type="gramStart"/>
      <w:r>
        <w:t>,7</w:t>
      </w:r>
      <w:proofErr w:type="gramEnd"/>
      <w:r>
        <w:t xml:space="preserve"> &amp; 6 but has the added function of a the conveyor scale. This is to indicate to the conveyor to stop, and weigh the package, to get an accurate measurement and allow the popper to switch between left and right.</w:t>
      </w:r>
    </w:p>
    <w:p w14:paraId="3E4AC47D" w14:textId="6B728AB7" w:rsidR="00266F91" w:rsidRDefault="00266F91" w:rsidP="001502A0">
      <w:pPr>
        <w:spacing w:line="360" w:lineRule="auto"/>
        <w:contextualSpacing w:val="0"/>
      </w:pPr>
      <w:r>
        <w:rPr>
          <w:noProof/>
          <w:lang w:eastAsia="en-GB" w:bidi="ar-SA"/>
        </w:rPr>
        <w:drawing>
          <wp:inline distT="0" distB="0" distL="0" distR="0" wp14:anchorId="24408685" wp14:editId="7BEE21C0">
            <wp:extent cx="5400040" cy="238963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400040" cy="2389633"/>
                    </a:xfrm>
                    <a:prstGeom prst="rect">
                      <a:avLst/>
                    </a:prstGeom>
                  </pic:spPr>
                </pic:pic>
              </a:graphicData>
            </a:graphic>
          </wp:inline>
        </w:drawing>
      </w:r>
    </w:p>
    <w:p w14:paraId="7991C2F3" w14:textId="743DC877" w:rsidR="00266F91" w:rsidRDefault="00266F91" w:rsidP="001502A0">
      <w:pPr>
        <w:spacing w:line="360" w:lineRule="auto"/>
        <w:contextualSpacing w:val="0"/>
      </w:pPr>
      <w:r>
        <w:t>Network 12: Allows end user to see the weight being displayed on the scale.</w:t>
      </w:r>
    </w:p>
    <w:p w14:paraId="689962DD" w14:textId="3670AFD1" w:rsidR="00AA0473" w:rsidRDefault="00AA0473" w:rsidP="001502A0">
      <w:pPr>
        <w:spacing w:line="360" w:lineRule="auto"/>
        <w:contextualSpacing w:val="0"/>
      </w:pPr>
      <w:r>
        <w:rPr>
          <w:noProof/>
          <w:lang w:eastAsia="en-GB" w:bidi="ar-SA"/>
        </w:rPr>
        <w:drawing>
          <wp:inline distT="0" distB="0" distL="0" distR="0" wp14:anchorId="1C15ABE3" wp14:editId="6201E7BA">
            <wp:extent cx="5400040" cy="267290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400040" cy="2672904"/>
                    </a:xfrm>
                    <a:prstGeom prst="rect">
                      <a:avLst/>
                    </a:prstGeom>
                  </pic:spPr>
                </pic:pic>
              </a:graphicData>
            </a:graphic>
          </wp:inline>
        </w:drawing>
      </w:r>
    </w:p>
    <w:p w14:paraId="7E23A408" w14:textId="28A97D19" w:rsidR="00AA0473" w:rsidRDefault="00AA0473" w:rsidP="00AA0473">
      <w:pPr>
        <w:spacing w:line="360" w:lineRule="auto"/>
        <w:contextualSpacing w:val="0"/>
      </w:pPr>
      <w:r>
        <w:t xml:space="preserve">Network 13: Displays weight, anything below 4.25 is popped left, and above 4.75 popped right. </w:t>
      </w:r>
    </w:p>
    <w:p w14:paraId="0930F350" w14:textId="4F9C71E9" w:rsidR="00AA0473" w:rsidRDefault="00AA0473" w:rsidP="00AA0473">
      <w:pPr>
        <w:spacing w:line="360" w:lineRule="auto"/>
        <w:contextualSpacing w:val="0"/>
      </w:pPr>
      <w:r>
        <w:rPr>
          <w:noProof/>
          <w:lang w:eastAsia="en-GB" w:bidi="ar-SA"/>
        </w:rPr>
        <w:drawing>
          <wp:inline distT="0" distB="0" distL="0" distR="0" wp14:anchorId="3FCACF03" wp14:editId="01F675C2">
            <wp:extent cx="5400040" cy="240867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400040" cy="2408672"/>
                    </a:xfrm>
                    <a:prstGeom prst="rect">
                      <a:avLst/>
                    </a:prstGeom>
                  </pic:spPr>
                </pic:pic>
              </a:graphicData>
            </a:graphic>
          </wp:inline>
        </w:drawing>
      </w:r>
    </w:p>
    <w:p w14:paraId="671054E3" w14:textId="4DDEA4D9" w:rsidR="00AA0473" w:rsidRDefault="00AA0473" w:rsidP="00AA0473">
      <w:pPr>
        <w:spacing w:line="360" w:lineRule="auto"/>
        <w:contextualSpacing w:val="0"/>
      </w:pPr>
      <w:r>
        <w:t>Network 14: Same function as networks 7,6,8 &amp; 11</w:t>
      </w:r>
      <w:bookmarkStart w:id="0" w:name="_GoBack"/>
      <w:bookmarkEnd w:id="0"/>
    </w:p>
    <w:p w14:paraId="4A5649F2" w14:textId="599EF75E" w:rsidR="00AA0473" w:rsidRDefault="00AA0473" w:rsidP="00AA0473">
      <w:pPr>
        <w:spacing w:line="360" w:lineRule="auto"/>
        <w:contextualSpacing w:val="0"/>
      </w:pPr>
      <w:r>
        <w:rPr>
          <w:noProof/>
          <w:lang w:eastAsia="en-GB" w:bidi="ar-SA"/>
        </w:rPr>
        <w:drawing>
          <wp:inline distT="0" distB="0" distL="0" distR="0" wp14:anchorId="4284C5E3" wp14:editId="5C1DE0A3">
            <wp:extent cx="5400040" cy="267636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400040" cy="2676366"/>
                    </a:xfrm>
                    <a:prstGeom prst="rect">
                      <a:avLst/>
                    </a:prstGeom>
                  </pic:spPr>
                </pic:pic>
              </a:graphicData>
            </a:graphic>
          </wp:inline>
        </w:drawing>
      </w:r>
    </w:p>
    <w:p w14:paraId="013FC268" w14:textId="460B3CF8" w:rsidR="00AA0473" w:rsidRDefault="00AA0473" w:rsidP="00AA0473">
      <w:pPr>
        <w:spacing w:line="360" w:lineRule="auto"/>
        <w:contextualSpacing w:val="0"/>
      </w:pPr>
      <w:r>
        <w:t>Network 15: error counters</w:t>
      </w:r>
    </w:p>
    <w:p w14:paraId="0611C68F" w14:textId="66BE83F4" w:rsidR="00AA0473" w:rsidRDefault="00AA0473" w:rsidP="00AA0473">
      <w:pPr>
        <w:spacing w:line="360" w:lineRule="auto"/>
        <w:contextualSpacing w:val="0"/>
      </w:pPr>
      <w:r>
        <w:rPr>
          <w:noProof/>
          <w:lang w:eastAsia="en-GB" w:bidi="ar-SA"/>
        </w:rPr>
        <w:drawing>
          <wp:inline distT="0" distB="0" distL="0" distR="0" wp14:anchorId="35D920A7" wp14:editId="2054FA9F">
            <wp:extent cx="5400040" cy="200770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400040" cy="2007707"/>
                    </a:xfrm>
                    <a:prstGeom prst="rect">
                      <a:avLst/>
                    </a:prstGeom>
                  </pic:spPr>
                </pic:pic>
              </a:graphicData>
            </a:graphic>
          </wp:inline>
        </w:drawing>
      </w:r>
    </w:p>
    <w:p w14:paraId="771F60F4" w14:textId="778F0DA4" w:rsidR="00AA0473" w:rsidRDefault="00AA0473" w:rsidP="00AA0473">
      <w:pPr>
        <w:spacing w:line="360" w:lineRule="auto"/>
        <w:contextualSpacing w:val="0"/>
      </w:pPr>
      <w:r>
        <w:t>Network 16: Estops on the factory floor</w:t>
      </w:r>
    </w:p>
    <w:p w14:paraId="09D75D84" w14:textId="748D7B3D" w:rsidR="00AA0473" w:rsidRDefault="00AA0473" w:rsidP="00AA0473">
      <w:pPr>
        <w:spacing w:line="360" w:lineRule="auto"/>
        <w:contextualSpacing w:val="0"/>
      </w:pPr>
      <w:r>
        <w:rPr>
          <w:noProof/>
          <w:lang w:eastAsia="en-GB" w:bidi="ar-SA"/>
        </w:rPr>
        <w:drawing>
          <wp:inline distT="0" distB="0" distL="0" distR="0" wp14:anchorId="72BDD190" wp14:editId="51F9B1BB">
            <wp:extent cx="5400040" cy="661447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400040" cy="6614472"/>
                    </a:xfrm>
                    <a:prstGeom prst="rect">
                      <a:avLst/>
                    </a:prstGeom>
                  </pic:spPr>
                </pic:pic>
              </a:graphicData>
            </a:graphic>
          </wp:inline>
        </w:drawing>
      </w:r>
    </w:p>
    <w:p w14:paraId="732439CF" w14:textId="13607C59" w:rsidR="00AA0473" w:rsidRDefault="00AA0473" w:rsidP="00AA0473">
      <w:pPr>
        <w:spacing w:line="360" w:lineRule="auto"/>
        <w:contextualSpacing w:val="0"/>
      </w:pPr>
      <w:r>
        <w:t>Network 17: Stack lights and HMI stack lights</w:t>
      </w:r>
    </w:p>
    <w:p w14:paraId="18FD9EB6" w14:textId="77777777" w:rsidR="00AA0473" w:rsidRPr="000D7205" w:rsidRDefault="00AA0473" w:rsidP="00AA0473">
      <w:pPr>
        <w:spacing w:line="360" w:lineRule="auto"/>
        <w:contextualSpacing w:val="0"/>
      </w:pPr>
    </w:p>
    <w:p w14:paraId="24F2448B" w14:textId="77777777" w:rsidR="00643F08" w:rsidRDefault="00643F08" w:rsidP="00643F08">
      <w:pPr>
        <w:pStyle w:val="Heading1"/>
        <w:contextualSpacing w:val="0"/>
      </w:pPr>
      <w:r>
        <w:t>References</w:t>
      </w:r>
    </w:p>
    <w:sdt>
      <w:sdtPr>
        <w:id w:val="-1241405942"/>
        <w:docPartObj>
          <w:docPartGallery w:val="Bibliographies"/>
          <w:docPartUnique/>
        </w:docPartObj>
      </w:sdtPr>
      <w:sdtEndPr>
        <w:rPr>
          <w:rFonts w:ascii="Times New Roman" w:hAnsi="Times New Roman"/>
          <w:b w:val="0"/>
          <w:bCs w:val="0"/>
          <w:i w:val="0"/>
          <w:iCs w:val="0"/>
          <w:sz w:val="24"/>
          <w:szCs w:val="22"/>
        </w:rPr>
      </w:sdtEndPr>
      <w:sdtContent>
        <w:sdt>
          <w:sdtPr>
            <w:id w:val="111145805"/>
            <w:bibliography/>
          </w:sdtPr>
          <w:sdtEndPr>
            <w:rPr>
              <w:rFonts w:ascii="Times New Roman" w:hAnsi="Times New Roman"/>
              <w:b w:val="0"/>
              <w:bCs w:val="0"/>
              <w:i w:val="0"/>
              <w:iCs w:val="0"/>
              <w:sz w:val="24"/>
              <w:szCs w:val="22"/>
            </w:rPr>
          </w:sdtEndPr>
          <w:sdtContent>
            <w:p w14:paraId="23E8CC48" w14:textId="3FFC6572" w:rsidR="006318A7" w:rsidRPr="006318A7" w:rsidRDefault="006318A7" w:rsidP="006318A7">
              <w:pPr>
                <w:pStyle w:val="Heading1"/>
                <w:numPr>
                  <w:ilvl w:val="0"/>
                  <w:numId w:val="0"/>
                </w:numPr>
                <w:rPr>
                  <w:noProof/>
                  <w:sz w:val="20"/>
                  <w:szCs w:val="20"/>
                  <w:lang w:eastAsia="en-GB" w:bidi="ar-SA"/>
                </w:rPr>
              </w:pPr>
              <w:r>
                <w:rPr>
                  <w:b w:val="0"/>
                  <w:bCs w:val="0"/>
                </w:rPr>
                <w:fldChar w:fldCharType="begin"/>
              </w:r>
              <w:r>
                <w:instrText xml:space="preserve"> BIBLIOGRAPHY </w:instrText>
              </w:r>
              <w:r>
                <w:rPr>
                  <w:b w:val="0"/>
                  <w:bCs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239"/>
              </w:tblGrid>
              <w:tr w:rsidR="006318A7" w14:paraId="07C03F6A" w14:textId="77777777">
                <w:trPr>
                  <w:divId w:val="623847141"/>
                  <w:tblCellSpacing w:w="15" w:type="dxa"/>
                </w:trPr>
                <w:tc>
                  <w:tcPr>
                    <w:tcW w:w="50" w:type="pct"/>
                    <w:hideMark/>
                  </w:tcPr>
                  <w:p w14:paraId="33593479" w14:textId="77777777" w:rsidR="006318A7" w:rsidRDefault="006318A7">
                    <w:pPr>
                      <w:pStyle w:val="Bibliography"/>
                      <w:rPr>
                        <w:rFonts w:eastAsiaTheme="minorEastAsia"/>
                        <w:noProof/>
                      </w:rPr>
                    </w:pPr>
                    <w:r>
                      <w:rPr>
                        <w:noProof/>
                      </w:rPr>
                      <w:t xml:space="preserve">[1] </w:t>
                    </w:r>
                  </w:p>
                </w:tc>
                <w:tc>
                  <w:tcPr>
                    <w:tcW w:w="0" w:type="auto"/>
                    <w:hideMark/>
                  </w:tcPr>
                  <w:p w14:paraId="003EE412" w14:textId="77777777" w:rsidR="006318A7" w:rsidRDefault="006318A7">
                    <w:pPr>
                      <w:pStyle w:val="Bibliography"/>
                      <w:rPr>
                        <w:rFonts w:eastAsiaTheme="minorEastAsia"/>
                        <w:noProof/>
                      </w:rPr>
                    </w:pPr>
                    <w:r>
                      <w:rPr>
                        <w:noProof/>
                      </w:rPr>
                      <w:t>V. Muthukrishnan, “Electrical 4 U,” electrical4u.com, 11 04 2021. [Online]. Available: https://www.electrical4u.com/programmable-logic-controllers/. [Accessed 17 12 2022].</w:t>
                    </w:r>
                  </w:p>
                </w:tc>
              </w:tr>
              <w:tr w:rsidR="006318A7" w14:paraId="1B2B9783" w14:textId="77777777">
                <w:trPr>
                  <w:divId w:val="623847141"/>
                  <w:tblCellSpacing w:w="15" w:type="dxa"/>
                </w:trPr>
                <w:tc>
                  <w:tcPr>
                    <w:tcW w:w="50" w:type="pct"/>
                    <w:hideMark/>
                  </w:tcPr>
                  <w:p w14:paraId="754D73D0" w14:textId="77777777" w:rsidR="006318A7" w:rsidRDefault="006318A7">
                    <w:pPr>
                      <w:pStyle w:val="Bibliography"/>
                      <w:rPr>
                        <w:rFonts w:eastAsiaTheme="minorEastAsia"/>
                        <w:noProof/>
                      </w:rPr>
                    </w:pPr>
                    <w:r>
                      <w:rPr>
                        <w:noProof/>
                      </w:rPr>
                      <w:t xml:space="preserve">[2] </w:t>
                    </w:r>
                  </w:p>
                </w:tc>
                <w:tc>
                  <w:tcPr>
                    <w:tcW w:w="0" w:type="auto"/>
                    <w:hideMark/>
                  </w:tcPr>
                  <w:p w14:paraId="3760E485" w14:textId="77777777" w:rsidR="006318A7" w:rsidRDefault="006318A7">
                    <w:pPr>
                      <w:pStyle w:val="Bibliography"/>
                      <w:rPr>
                        <w:rFonts w:eastAsiaTheme="minorEastAsia"/>
                        <w:noProof/>
                      </w:rPr>
                    </w:pPr>
                    <w:r>
                      <w:rPr>
                        <w:noProof/>
                      </w:rPr>
                      <w:t>“kazminerals,” KAZ Minerals, 2022. [Online]. Available: https://www.kazminerals.com/about-us/. [Accessed 17 12 2022].</w:t>
                    </w:r>
                  </w:p>
                </w:tc>
              </w:tr>
              <w:tr w:rsidR="006318A7" w14:paraId="38831BE3" w14:textId="77777777">
                <w:trPr>
                  <w:divId w:val="623847141"/>
                  <w:tblCellSpacing w:w="15" w:type="dxa"/>
                </w:trPr>
                <w:tc>
                  <w:tcPr>
                    <w:tcW w:w="50" w:type="pct"/>
                    <w:hideMark/>
                  </w:tcPr>
                  <w:p w14:paraId="72604438" w14:textId="77777777" w:rsidR="006318A7" w:rsidRDefault="006318A7">
                    <w:pPr>
                      <w:pStyle w:val="Bibliography"/>
                      <w:rPr>
                        <w:rFonts w:eastAsiaTheme="minorEastAsia"/>
                        <w:noProof/>
                      </w:rPr>
                    </w:pPr>
                    <w:r>
                      <w:rPr>
                        <w:noProof/>
                      </w:rPr>
                      <w:t xml:space="preserve">[3] </w:t>
                    </w:r>
                  </w:p>
                </w:tc>
                <w:tc>
                  <w:tcPr>
                    <w:tcW w:w="0" w:type="auto"/>
                    <w:hideMark/>
                  </w:tcPr>
                  <w:p w14:paraId="72260B0E" w14:textId="77777777" w:rsidR="006318A7" w:rsidRDefault="006318A7">
                    <w:pPr>
                      <w:pStyle w:val="Bibliography"/>
                      <w:rPr>
                        <w:rFonts w:eastAsiaTheme="minorEastAsia"/>
                        <w:noProof/>
                      </w:rPr>
                    </w:pPr>
                    <w:r>
                      <w:rPr>
                        <w:noProof/>
                      </w:rPr>
                      <w:t>“automatedenvironmentalsystems,” Automated Environmental Systems Ltd., 2022. [Online]. Available: https://www.automatedenvironmentalsystems.co.uk. [Accessed 17 12 2022].</w:t>
                    </w:r>
                  </w:p>
                </w:tc>
              </w:tr>
              <w:tr w:rsidR="006318A7" w14:paraId="6549F8AB" w14:textId="77777777">
                <w:trPr>
                  <w:divId w:val="623847141"/>
                  <w:tblCellSpacing w:w="15" w:type="dxa"/>
                </w:trPr>
                <w:tc>
                  <w:tcPr>
                    <w:tcW w:w="50" w:type="pct"/>
                    <w:hideMark/>
                  </w:tcPr>
                  <w:p w14:paraId="18D19A6D" w14:textId="77777777" w:rsidR="006318A7" w:rsidRDefault="006318A7">
                    <w:pPr>
                      <w:pStyle w:val="Bibliography"/>
                      <w:rPr>
                        <w:rFonts w:eastAsiaTheme="minorEastAsia"/>
                        <w:noProof/>
                      </w:rPr>
                    </w:pPr>
                    <w:r>
                      <w:rPr>
                        <w:noProof/>
                      </w:rPr>
                      <w:t xml:space="preserve">[4] </w:t>
                    </w:r>
                  </w:p>
                </w:tc>
                <w:tc>
                  <w:tcPr>
                    <w:tcW w:w="0" w:type="auto"/>
                    <w:hideMark/>
                  </w:tcPr>
                  <w:p w14:paraId="3C1DFB99" w14:textId="77777777" w:rsidR="006318A7" w:rsidRDefault="006318A7">
                    <w:pPr>
                      <w:pStyle w:val="Bibliography"/>
                      <w:rPr>
                        <w:rFonts w:eastAsiaTheme="minorEastAsia"/>
                        <w:noProof/>
                      </w:rPr>
                    </w:pPr>
                    <w:r>
                      <w:rPr>
                        <w:noProof/>
                      </w:rPr>
                      <w:t>“packaging-labelling.com,” Ochre Media Pvt Ltd., 2022. [Online]. Available: https://www.packaging-labelling.com. [Accessed 17 12 2022].</w:t>
                    </w:r>
                  </w:p>
                </w:tc>
              </w:tr>
              <w:tr w:rsidR="006318A7" w14:paraId="2718D1CB" w14:textId="77777777">
                <w:trPr>
                  <w:divId w:val="623847141"/>
                  <w:tblCellSpacing w:w="15" w:type="dxa"/>
                </w:trPr>
                <w:tc>
                  <w:tcPr>
                    <w:tcW w:w="50" w:type="pct"/>
                    <w:hideMark/>
                  </w:tcPr>
                  <w:p w14:paraId="61D59B06" w14:textId="77777777" w:rsidR="006318A7" w:rsidRDefault="006318A7">
                    <w:pPr>
                      <w:pStyle w:val="Bibliography"/>
                      <w:rPr>
                        <w:rFonts w:eastAsiaTheme="minorEastAsia"/>
                        <w:noProof/>
                      </w:rPr>
                    </w:pPr>
                    <w:r>
                      <w:rPr>
                        <w:noProof/>
                      </w:rPr>
                      <w:t xml:space="preserve">[5] </w:t>
                    </w:r>
                  </w:p>
                </w:tc>
                <w:tc>
                  <w:tcPr>
                    <w:tcW w:w="0" w:type="auto"/>
                    <w:hideMark/>
                  </w:tcPr>
                  <w:p w14:paraId="5AA92C64" w14:textId="77777777" w:rsidR="006318A7" w:rsidRDefault="006318A7">
                    <w:pPr>
                      <w:pStyle w:val="Bibliography"/>
                      <w:rPr>
                        <w:rFonts w:eastAsiaTheme="minorEastAsia"/>
                        <w:noProof/>
                      </w:rPr>
                    </w:pPr>
                    <w:r>
                      <w:rPr>
                        <w:noProof/>
                      </w:rPr>
                      <w:t>“white2labelmanufacturing,” White2Label Manufacturing Ltd., 2022. [Online]. Available: https://www.white2labelmanufacturing.com. [Accessed 17 12 2022].</w:t>
                    </w:r>
                  </w:p>
                </w:tc>
              </w:tr>
              <w:tr w:rsidR="006318A7" w14:paraId="2ACE5D6E" w14:textId="77777777">
                <w:trPr>
                  <w:divId w:val="623847141"/>
                  <w:tblCellSpacing w:w="15" w:type="dxa"/>
                </w:trPr>
                <w:tc>
                  <w:tcPr>
                    <w:tcW w:w="50" w:type="pct"/>
                    <w:hideMark/>
                  </w:tcPr>
                  <w:p w14:paraId="7E352DF0" w14:textId="77777777" w:rsidR="006318A7" w:rsidRDefault="006318A7">
                    <w:pPr>
                      <w:pStyle w:val="Bibliography"/>
                      <w:rPr>
                        <w:rFonts w:eastAsiaTheme="minorEastAsia"/>
                        <w:noProof/>
                      </w:rPr>
                    </w:pPr>
                    <w:r>
                      <w:rPr>
                        <w:noProof/>
                      </w:rPr>
                      <w:t xml:space="preserve">[6] </w:t>
                    </w:r>
                  </w:p>
                </w:tc>
                <w:tc>
                  <w:tcPr>
                    <w:tcW w:w="0" w:type="auto"/>
                    <w:hideMark/>
                  </w:tcPr>
                  <w:p w14:paraId="59303E2E" w14:textId="77777777" w:rsidR="006318A7" w:rsidRDefault="006318A7">
                    <w:pPr>
                      <w:pStyle w:val="Bibliography"/>
                      <w:rPr>
                        <w:rFonts w:eastAsiaTheme="minorEastAsia"/>
                        <w:noProof/>
                      </w:rPr>
                    </w:pPr>
                    <w:r>
                      <w:rPr>
                        <w:noProof/>
                      </w:rPr>
                      <w:t>“c3controls.com,” c3controls, 2022. [Online]. Available: https://www.c3controls.com/white-paper/history-of-programmable-logic-controllers/. [Accessed 17 12 2022].</w:t>
                    </w:r>
                  </w:p>
                </w:tc>
              </w:tr>
            </w:tbl>
            <w:p w14:paraId="49E2FBF5" w14:textId="77777777" w:rsidR="006318A7" w:rsidRDefault="006318A7">
              <w:pPr>
                <w:divId w:val="623847141"/>
                <w:rPr>
                  <w:noProof/>
                </w:rPr>
              </w:pPr>
            </w:p>
            <w:p w14:paraId="5CD65376" w14:textId="34F1BDAC" w:rsidR="006318A7" w:rsidRDefault="006318A7">
              <w:r>
                <w:rPr>
                  <w:b/>
                  <w:bCs/>
                  <w:noProof/>
                </w:rPr>
                <w:fldChar w:fldCharType="end"/>
              </w:r>
            </w:p>
          </w:sdtContent>
        </w:sdt>
      </w:sdtContent>
    </w:sdt>
    <w:p w14:paraId="1F7CC946" w14:textId="77777777" w:rsidR="006318A7" w:rsidRPr="00BF0099" w:rsidRDefault="006318A7" w:rsidP="00590380">
      <w:pPr>
        <w:spacing w:line="360" w:lineRule="auto"/>
        <w:contextualSpacing w:val="0"/>
        <w:rPr>
          <w:color w:val="FF0000"/>
        </w:rPr>
      </w:pPr>
    </w:p>
    <w:p w14:paraId="5F8A43F0" w14:textId="77777777" w:rsidR="00643F08" w:rsidRPr="00643F08" w:rsidRDefault="00643F08" w:rsidP="00643F08">
      <w:pPr>
        <w:pStyle w:val="Heading1"/>
        <w:contextualSpacing w:val="0"/>
      </w:pPr>
      <w:r>
        <w:t>Appendices</w:t>
      </w:r>
    </w:p>
    <w:p w14:paraId="10BBDE56" w14:textId="77777777" w:rsidR="00FA2024" w:rsidRPr="00643F08" w:rsidRDefault="00FA2024" w:rsidP="00643F08"/>
    <w:p w14:paraId="1A6C26BB" w14:textId="77777777" w:rsidR="004C3DF0" w:rsidRPr="00643F08" w:rsidRDefault="004C3DF0"/>
    <w:sectPr w:rsidR="004C3DF0" w:rsidRPr="00643F08" w:rsidSect="00415A66">
      <w:footerReference w:type="default" r:id="rId34"/>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49318A" w14:textId="77777777" w:rsidR="006C03C1" w:rsidRDefault="006C03C1" w:rsidP="004A1B70">
      <w:r>
        <w:separator/>
      </w:r>
    </w:p>
  </w:endnote>
  <w:endnote w:type="continuationSeparator" w:id="0">
    <w:p w14:paraId="12CD3725" w14:textId="77777777" w:rsidR="006C03C1" w:rsidRDefault="006C03C1"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0000000000000000000"/>
    <w:charset w:val="86"/>
    <w:family w:val="roman"/>
    <w:notTrueType/>
    <w:pitch w:val="default"/>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CA8F7C" w14:textId="77777777" w:rsidR="008D54F8" w:rsidRDefault="009241AC">
    <w:pPr>
      <w:pStyle w:val="Footer"/>
      <w:jc w:val="right"/>
    </w:pPr>
    <w:r>
      <w:fldChar w:fldCharType="begin"/>
    </w:r>
    <w:r w:rsidR="008D54F8">
      <w:instrText xml:space="preserve"> PAGE   \* MERGEFORMAT </w:instrText>
    </w:r>
    <w:r>
      <w:fldChar w:fldCharType="separate"/>
    </w:r>
    <w:r w:rsidR="00AA0473">
      <w:rPr>
        <w:noProof/>
      </w:rPr>
      <w:t>22</w:t>
    </w:r>
    <w:r>
      <w:rPr>
        <w:noProof/>
      </w:rPr>
      <w:fldChar w:fldCharType="end"/>
    </w:r>
  </w:p>
  <w:p w14:paraId="30EF6E07" w14:textId="77777777" w:rsidR="008D54F8" w:rsidRDefault="008D54F8" w:rsidP="004A1B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744E84" w14:textId="77777777" w:rsidR="006C03C1" w:rsidRDefault="006C03C1" w:rsidP="004A1B70">
      <w:r>
        <w:separator/>
      </w:r>
    </w:p>
  </w:footnote>
  <w:footnote w:type="continuationSeparator" w:id="0">
    <w:p w14:paraId="6616C4E4" w14:textId="77777777" w:rsidR="006C03C1" w:rsidRDefault="006C03C1" w:rsidP="004A1B7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9E34161"/>
    <w:multiLevelType w:val="hybridMultilevel"/>
    <w:tmpl w:val="AEF0A338"/>
    <w:lvl w:ilvl="0" w:tplc="0DDC239E">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6">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7">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9">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nsid w:val="6CCF180A"/>
    <w:multiLevelType w:val="hybridMultilevel"/>
    <w:tmpl w:val="1FB609D8"/>
    <w:lvl w:ilvl="0" w:tplc="E0DC0458">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13">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4">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8"/>
  </w:num>
  <w:num w:numId="2">
    <w:abstractNumId w:val="4"/>
    <w:lvlOverride w:ilvl="0">
      <w:startOverride w:val="1"/>
    </w:lvlOverride>
  </w:num>
  <w:num w:numId="3">
    <w:abstractNumId w:val="6"/>
  </w:num>
  <w:num w:numId="4">
    <w:abstractNumId w:val="2"/>
  </w:num>
  <w:num w:numId="5">
    <w:abstractNumId w:val="11"/>
  </w:num>
  <w:num w:numId="6">
    <w:abstractNumId w:val="3"/>
  </w:num>
  <w:num w:numId="7">
    <w:abstractNumId w:val="10"/>
  </w:num>
  <w:num w:numId="8">
    <w:abstractNumId w:val="7"/>
  </w:num>
  <w:num w:numId="9">
    <w:abstractNumId w:val="14"/>
  </w:num>
  <w:num w:numId="10">
    <w:abstractNumId w:val="13"/>
  </w:num>
  <w:num w:numId="11">
    <w:abstractNumId w:val="1"/>
  </w:num>
  <w:num w:numId="12">
    <w:abstractNumId w:val="9"/>
  </w:num>
  <w:num w:numId="13">
    <w:abstractNumId w:val="0"/>
  </w:num>
  <w:num w:numId="14">
    <w:abstractNumId w:val="4"/>
  </w:num>
  <w:num w:numId="15">
    <w:abstractNumId w:val="5"/>
  </w:num>
  <w:num w:numId="16">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GB" w:vendorID="64" w:dllVersion="0" w:nlCheck="1" w:checkStyle="0"/>
  <w:activeWritingStyle w:appName="MSWord" w:lang="en-GB" w:vendorID="64" w:dllVersion="131078" w:nlCheck="1" w:checkStyle="1"/>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35842"/>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2EF9"/>
    <w:rsid w:val="0000306F"/>
    <w:rsid w:val="0000326D"/>
    <w:rsid w:val="00005E61"/>
    <w:rsid w:val="00006327"/>
    <w:rsid w:val="00006AFE"/>
    <w:rsid w:val="0000766E"/>
    <w:rsid w:val="000113C2"/>
    <w:rsid w:val="000115BA"/>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6BC"/>
    <w:rsid w:val="000438E6"/>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C7AF7"/>
    <w:rsid w:val="000D170D"/>
    <w:rsid w:val="000D22C0"/>
    <w:rsid w:val="000D49D6"/>
    <w:rsid w:val="000D5C38"/>
    <w:rsid w:val="000D7205"/>
    <w:rsid w:val="000D7B15"/>
    <w:rsid w:val="000E0801"/>
    <w:rsid w:val="000E1D5E"/>
    <w:rsid w:val="000E2FFB"/>
    <w:rsid w:val="000E4065"/>
    <w:rsid w:val="000E5BB4"/>
    <w:rsid w:val="000E5DD7"/>
    <w:rsid w:val="000E6206"/>
    <w:rsid w:val="000E6CC7"/>
    <w:rsid w:val="000E6E8A"/>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2A0"/>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9665A"/>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43E"/>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E734A"/>
    <w:rsid w:val="001F00D8"/>
    <w:rsid w:val="001F1D37"/>
    <w:rsid w:val="001F3E37"/>
    <w:rsid w:val="001F47B2"/>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27C5"/>
    <w:rsid w:val="00253DA4"/>
    <w:rsid w:val="00255DE4"/>
    <w:rsid w:val="00256F56"/>
    <w:rsid w:val="002604A3"/>
    <w:rsid w:val="002609DD"/>
    <w:rsid w:val="00261F4B"/>
    <w:rsid w:val="0026223F"/>
    <w:rsid w:val="00262666"/>
    <w:rsid w:val="002631CB"/>
    <w:rsid w:val="00263644"/>
    <w:rsid w:val="002647B7"/>
    <w:rsid w:val="00264D0A"/>
    <w:rsid w:val="002665CA"/>
    <w:rsid w:val="00266651"/>
    <w:rsid w:val="002667DF"/>
    <w:rsid w:val="00266CEA"/>
    <w:rsid w:val="00266F91"/>
    <w:rsid w:val="00271121"/>
    <w:rsid w:val="0027149D"/>
    <w:rsid w:val="00271A13"/>
    <w:rsid w:val="00272731"/>
    <w:rsid w:val="00272966"/>
    <w:rsid w:val="00273A24"/>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17FC"/>
    <w:rsid w:val="00303F20"/>
    <w:rsid w:val="00304545"/>
    <w:rsid w:val="003108E5"/>
    <w:rsid w:val="00312586"/>
    <w:rsid w:val="00312D2C"/>
    <w:rsid w:val="003145C1"/>
    <w:rsid w:val="00314AE7"/>
    <w:rsid w:val="00315A9C"/>
    <w:rsid w:val="0031613F"/>
    <w:rsid w:val="003200E5"/>
    <w:rsid w:val="00320A56"/>
    <w:rsid w:val="00321B2B"/>
    <w:rsid w:val="0032290B"/>
    <w:rsid w:val="00322D7B"/>
    <w:rsid w:val="0032330C"/>
    <w:rsid w:val="003255F8"/>
    <w:rsid w:val="00325CB7"/>
    <w:rsid w:val="00325F37"/>
    <w:rsid w:val="00326486"/>
    <w:rsid w:val="0032707F"/>
    <w:rsid w:val="00327B07"/>
    <w:rsid w:val="003301B0"/>
    <w:rsid w:val="003327DA"/>
    <w:rsid w:val="0033284A"/>
    <w:rsid w:val="0033442D"/>
    <w:rsid w:val="003347EB"/>
    <w:rsid w:val="00335557"/>
    <w:rsid w:val="00336920"/>
    <w:rsid w:val="00337E85"/>
    <w:rsid w:val="00340B59"/>
    <w:rsid w:val="00341B2E"/>
    <w:rsid w:val="00341C8E"/>
    <w:rsid w:val="003428A8"/>
    <w:rsid w:val="0034483B"/>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577"/>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5C9F"/>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07D40"/>
    <w:rsid w:val="00410C9E"/>
    <w:rsid w:val="00411FFD"/>
    <w:rsid w:val="00412ABD"/>
    <w:rsid w:val="004131B3"/>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60A5"/>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B7240"/>
    <w:rsid w:val="004C0983"/>
    <w:rsid w:val="004C1225"/>
    <w:rsid w:val="004C1399"/>
    <w:rsid w:val="004C320D"/>
    <w:rsid w:val="004C3DF0"/>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1B49"/>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6FC"/>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0380"/>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5F0A"/>
    <w:rsid w:val="005C3012"/>
    <w:rsid w:val="005C3601"/>
    <w:rsid w:val="005C419F"/>
    <w:rsid w:val="005C5144"/>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5AB3"/>
    <w:rsid w:val="00626047"/>
    <w:rsid w:val="0062655A"/>
    <w:rsid w:val="00630BC2"/>
    <w:rsid w:val="0063140B"/>
    <w:rsid w:val="006318A7"/>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225B"/>
    <w:rsid w:val="00643005"/>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6759F"/>
    <w:rsid w:val="00667D75"/>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B7A62"/>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F03"/>
    <w:rsid w:val="006F7724"/>
    <w:rsid w:val="006F7E32"/>
    <w:rsid w:val="00700048"/>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2AF"/>
    <w:rsid w:val="00743AD5"/>
    <w:rsid w:val="00743E90"/>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5C3"/>
    <w:rsid w:val="007C7674"/>
    <w:rsid w:val="007D02E6"/>
    <w:rsid w:val="007D09D1"/>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3F2"/>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3DC8"/>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77D50"/>
    <w:rsid w:val="00982EEB"/>
    <w:rsid w:val="009835A1"/>
    <w:rsid w:val="0098383F"/>
    <w:rsid w:val="00984639"/>
    <w:rsid w:val="00985FA5"/>
    <w:rsid w:val="0098684C"/>
    <w:rsid w:val="009873C2"/>
    <w:rsid w:val="00987A2B"/>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BC"/>
    <w:rsid w:val="009D31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72F"/>
    <w:rsid w:val="00A70EA0"/>
    <w:rsid w:val="00A715F7"/>
    <w:rsid w:val="00A72426"/>
    <w:rsid w:val="00A7391E"/>
    <w:rsid w:val="00A73B47"/>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0473"/>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2F39"/>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3C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5828"/>
    <w:rsid w:val="00BD6B37"/>
    <w:rsid w:val="00BD6BB4"/>
    <w:rsid w:val="00BD7F46"/>
    <w:rsid w:val="00BE008B"/>
    <w:rsid w:val="00BE106B"/>
    <w:rsid w:val="00BE1092"/>
    <w:rsid w:val="00BE2DDF"/>
    <w:rsid w:val="00BE3DFD"/>
    <w:rsid w:val="00BE44FE"/>
    <w:rsid w:val="00BE6E82"/>
    <w:rsid w:val="00BE7179"/>
    <w:rsid w:val="00BE7593"/>
    <w:rsid w:val="00BF004C"/>
    <w:rsid w:val="00BF0099"/>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058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2A1"/>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044"/>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6824"/>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E9C"/>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162A"/>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121"/>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A2024"/>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5631"/>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5842"/>
    <o:shapelayout v:ext="edit">
      <o:idmap v:ext="edit" data="1"/>
    </o:shapelayout>
  </w:shapeDefaults>
  <w:decimalSymbol w:val="."/>
  <w:listSeparator w:val=","/>
  <w14:docId w14:val="0F1A2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082320">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2013143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lectrical4u.com/programmable-logic-controllers/" TargetMode="External"/><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Vid21</b:Tag>
    <b:SourceType>InternetSite</b:SourceType>
    <b:Guid>{5D5FC1EB-AC68-4EB0-83A8-DAF66D55B478}</b:Guid>
    <b:Author>
      <b:Author>
        <b:NameList>
          <b:Person>
            <b:Last>Muthukrishnan</b:Last>
            <b:First>Vidya</b:First>
          </b:Person>
        </b:NameList>
      </b:Author>
    </b:Author>
    <b:Title>Electrical 4 U</b:Title>
    <b:ProductionCompany>electrical4u.com</b:ProductionCompany>
    <b:Year>2021</b:Year>
    <b:Month>04</b:Month>
    <b:Day>11</b:Day>
    <b:YearAccessed>2022</b:YearAccessed>
    <b:MonthAccessed>12</b:MonthAccessed>
    <b:DayAccessed>17</b:DayAccessed>
    <b:URL>https://www.electrical4u.com/programmable-logic-controllers/</b:URL>
    <b:RefOrder>1</b:RefOrder>
  </b:Source>
  <b:Source>
    <b:Tag>kaz22</b:Tag>
    <b:SourceType>InternetSite</b:SourceType>
    <b:Guid>{F60BA87B-0521-4D96-89EC-8DAF708D9AC4}</b:Guid>
    <b:Title>kazminerals</b:Title>
    <b:ProductionCompany>KAZ Minerals</b:ProductionCompany>
    <b:Year>2022</b:Year>
    <b:YearAccessed>2022</b:YearAccessed>
    <b:MonthAccessed>12</b:MonthAccessed>
    <b:DayAccessed>17</b:DayAccessed>
    <b:URL>https://www.kazminerals.com/about-us/</b:URL>
    <b:RefOrder>2</b:RefOrder>
  </b:Source>
  <b:Source>
    <b:Tag>aut22</b:Tag>
    <b:SourceType>InternetSite</b:SourceType>
    <b:Guid>{54025DCE-0769-44FC-BBD6-CB51499E2F09}</b:Guid>
    <b:Title>automatedenvironmentalsystems</b:Title>
    <b:ProductionCompany>Automated Environmental Systems Ltd.</b:ProductionCompany>
    <b:Year>2022</b:Year>
    <b:YearAccessed>2022</b:YearAccessed>
    <b:MonthAccessed>12</b:MonthAccessed>
    <b:DayAccessed>17</b:DayAccessed>
    <b:URL>https://www.automatedenvironmentalsystems.co.uk</b:URL>
    <b:RefOrder>3</b:RefOrder>
  </b:Source>
  <b:Source>
    <b:Tag>pac22</b:Tag>
    <b:SourceType>InternetSite</b:SourceType>
    <b:Guid>{5B061B9A-605F-4082-8E13-1C9EEFFA6741}</b:Guid>
    <b:Title>packaging-labelling.com</b:Title>
    <b:ProductionCompany>Ochre Media Pvt Ltd.</b:ProductionCompany>
    <b:Year>2022</b:Year>
    <b:YearAccessed>2022</b:YearAccessed>
    <b:MonthAccessed>12</b:MonthAccessed>
    <b:DayAccessed>17</b:DayAccessed>
    <b:URL>https://www.packaging-labelling.com</b:URL>
    <b:RefOrder>4</b:RefOrder>
  </b:Source>
  <b:Source>
    <b:Tag>whi22</b:Tag>
    <b:SourceType>InternetSite</b:SourceType>
    <b:Guid>{868E651C-5763-43AA-A7AA-35780566927E}</b:Guid>
    <b:Title>white2labelmanufacturing</b:Title>
    <b:ProductionCompany>White2Label Manufacturing Ltd.</b:ProductionCompany>
    <b:Year>2022</b:Year>
    <b:YearAccessed>2022</b:YearAccessed>
    <b:MonthAccessed>12</b:MonthAccessed>
    <b:DayAccessed>17</b:DayAccessed>
    <b:URL>https://www.white2labelmanufacturing.com</b:URL>
    <b:RefOrder>5</b:RefOrder>
  </b:Source>
  <b:Source>
    <b:Tag>c3c22</b:Tag>
    <b:SourceType>InternetSite</b:SourceType>
    <b:Guid>{AE59AFB5-FB28-4693-AEC9-06CACB84B7F2}</b:Guid>
    <b:Title>c3controls.com</b:Title>
    <b:ProductionCompany>c3controls</b:ProductionCompany>
    <b:Year>2022</b:Year>
    <b:YearAccessed>2022</b:YearAccessed>
    <b:MonthAccessed>12</b:MonthAccessed>
    <b:DayAccessed>17</b:DayAccessed>
    <b:URL>https://www.c3controls.com/white-paper/history-of-programmable-logic-controllers/</b:URL>
    <b:RefOrder>6</b:RefOrder>
  </b:Source>
</b:Sources>
</file>

<file path=customXml/itemProps1.xml><?xml version="1.0" encoding="utf-8"?>
<ds:datastoreItem xmlns:ds="http://schemas.openxmlformats.org/officeDocument/2006/customXml" ds:itemID="{5A8CA036-9C74-4C65-887F-99995C82A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304</TotalTime>
  <Pages>25</Pages>
  <Words>1744</Words>
  <Characters>9942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11663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dc:description/>
  <cp:lastModifiedBy>Keefe Mark Montebon</cp:lastModifiedBy>
  <cp:revision>2</cp:revision>
  <cp:lastPrinted>2013-09-22T15:20:00Z</cp:lastPrinted>
  <dcterms:created xsi:type="dcterms:W3CDTF">2022-12-15T13:39:00Z</dcterms:created>
  <dcterms:modified xsi:type="dcterms:W3CDTF">2022-12-17T14:55:00Z</dcterms:modified>
</cp:coreProperties>
</file>