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C6D43" w:rsidRDefault="008C6D43">
      <w:pPr>
        <w:spacing w:line="360" w:lineRule="auto"/>
        <w:jc w:val="center"/>
        <w:rPr>
          <w:b/>
          <w:sz w:val="32"/>
          <w:szCs w:val="32"/>
        </w:rPr>
      </w:pPr>
    </w:p>
    <w:p w14:paraId="00000002" w14:textId="77777777" w:rsidR="008C6D43" w:rsidRDefault="008C6D43">
      <w:pPr>
        <w:spacing w:line="360" w:lineRule="auto"/>
        <w:jc w:val="center"/>
        <w:rPr>
          <w:b/>
          <w:sz w:val="32"/>
          <w:szCs w:val="32"/>
        </w:rPr>
      </w:pPr>
    </w:p>
    <w:p w14:paraId="00000003" w14:textId="77777777" w:rsidR="008C6D43" w:rsidRDefault="008C6D43">
      <w:pPr>
        <w:spacing w:line="360" w:lineRule="auto"/>
        <w:jc w:val="center"/>
        <w:rPr>
          <w:b/>
          <w:sz w:val="32"/>
          <w:szCs w:val="32"/>
        </w:rPr>
      </w:pPr>
    </w:p>
    <w:p w14:paraId="00000004" w14:textId="77777777" w:rsidR="008C6D43" w:rsidRDefault="008C6D43">
      <w:pPr>
        <w:spacing w:line="360" w:lineRule="auto"/>
        <w:jc w:val="center"/>
        <w:rPr>
          <w:b/>
          <w:sz w:val="32"/>
          <w:szCs w:val="32"/>
        </w:rPr>
      </w:pPr>
    </w:p>
    <w:p w14:paraId="00000005" w14:textId="77777777" w:rsidR="008C6D43" w:rsidRDefault="008C6D43">
      <w:pPr>
        <w:spacing w:line="360" w:lineRule="auto"/>
        <w:jc w:val="center"/>
        <w:rPr>
          <w:b/>
          <w:sz w:val="32"/>
          <w:szCs w:val="32"/>
        </w:rPr>
      </w:pPr>
    </w:p>
    <w:p w14:paraId="00000006" w14:textId="77777777" w:rsidR="008C6D43" w:rsidRDefault="008C6D43">
      <w:pPr>
        <w:spacing w:line="360" w:lineRule="auto"/>
        <w:jc w:val="center"/>
        <w:rPr>
          <w:b/>
          <w:sz w:val="32"/>
          <w:szCs w:val="32"/>
        </w:rPr>
      </w:pPr>
    </w:p>
    <w:p w14:paraId="40D69004" w14:textId="046FB55E" w:rsidR="005131A3" w:rsidRPr="005131A3" w:rsidRDefault="005131A3" w:rsidP="005131A3">
      <w:pPr>
        <w:spacing w:after="160" w:line="259" w:lineRule="auto"/>
        <w:rPr>
          <w:b/>
          <w:sz w:val="36"/>
          <w:szCs w:val="36"/>
          <w:lang w:eastAsia="en-GB"/>
        </w:rPr>
      </w:pPr>
      <w:r w:rsidRPr="005131A3">
        <w:rPr>
          <w:sz w:val="24"/>
          <w:szCs w:val="24"/>
          <w:lang w:eastAsia="en-GB"/>
        </w:rPr>
        <w:t xml:space="preserve">                             </w:t>
      </w:r>
      <w:r>
        <w:rPr>
          <w:sz w:val="24"/>
          <w:szCs w:val="24"/>
          <w:lang w:eastAsia="en-GB"/>
        </w:rPr>
        <w:t xml:space="preserve">      </w:t>
      </w:r>
      <w:r w:rsidRPr="005131A3">
        <w:rPr>
          <w:sz w:val="24"/>
          <w:szCs w:val="24"/>
          <w:lang w:eastAsia="en-GB"/>
        </w:rPr>
        <w:t xml:space="preserve">   </w:t>
      </w:r>
      <w:r w:rsidRPr="005131A3">
        <w:rPr>
          <w:b/>
          <w:sz w:val="36"/>
          <w:szCs w:val="36"/>
          <w:lang w:eastAsia="en-GB"/>
        </w:rPr>
        <w:t xml:space="preserve">Individual </w:t>
      </w:r>
      <w:r>
        <w:rPr>
          <w:b/>
          <w:sz w:val="36"/>
          <w:szCs w:val="36"/>
          <w:lang w:eastAsia="en-GB"/>
        </w:rPr>
        <w:t>Written</w:t>
      </w:r>
      <w:r w:rsidRPr="005131A3">
        <w:rPr>
          <w:b/>
          <w:sz w:val="36"/>
          <w:szCs w:val="36"/>
          <w:lang w:eastAsia="en-GB"/>
        </w:rPr>
        <w:t xml:space="preserve"> Report </w:t>
      </w:r>
    </w:p>
    <w:p w14:paraId="025FB0DD" w14:textId="77777777" w:rsidR="005131A3" w:rsidRPr="005131A3" w:rsidRDefault="005131A3" w:rsidP="005131A3">
      <w:pPr>
        <w:spacing w:after="160" w:line="259" w:lineRule="auto"/>
        <w:jc w:val="center"/>
        <w:rPr>
          <w:b/>
          <w:sz w:val="24"/>
          <w:szCs w:val="24"/>
          <w:lang w:eastAsia="en-GB"/>
        </w:rPr>
      </w:pPr>
    </w:p>
    <w:p w14:paraId="2C10C5BC" w14:textId="77777777" w:rsidR="005131A3" w:rsidRPr="005131A3" w:rsidRDefault="005131A3" w:rsidP="005131A3">
      <w:pPr>
        <w:spacing w:after="160" w:line="259" w:lineRule="auto"/>
        <w:jc w:val="center"/>
        <w:rPr>
          <w:b/>
          <w:sz w:val="24"/>
          <w:szCs w:val="24"/>
          <w:lang w:eastAsia="en-GB"/>
        </w:rPr>
      </w:pPr>
    </w:p>
    <w:p w14:paraId="1A7E80AA" w14:textId="77777777" w:rsidR="005131A3" w:rsidRPr="005131A3" w:rsidRDefault="005131A3" w:rsidP="005131A3">
      <w:pPr>
        <w:spacing w:after="160" w:line="259" w:lineRule="auto"/>
        <w:jc w:val="center"/>
        <w:rPr>
          <w:sz w:val="24"/>
          <w:szCs w:val="24"/>
          <w:lang w:eastAsia="en-GB"/>
        </w:rPr>
      </w:pPr>
    </w:p>
    <w:p w14:paraId="021AA931" w14:textId="77777777" w:rsidR="005131A3" w:rsidRPr="005131A3" w:rsidRDefault="005131A3" w:rsidP="005131A3">
      <w:pPr>
        <w:spacing w:after="160" w:line="259" w:lineRule="auto"/>
        <w:jc w:val="center"/>
        <w:rPr>
          <w:b/>
          <w:sz w:val="24"/>
          <w:szCs w:val="24"/>
          <w:lang w:eastAsia="en-GB"/>
        </w:rPr>
      </w:pPr>
      <w:r w:rsidRPr="005131A3">
        <w:rPr>
          <w:b/>
          <w:sz w:val="24"/>
          <w:szCs w:val="24"/>
          <w:lang w:eastAsia="en-GB"/>
        </w:rPr>
        <w:t>Bachelor of Arts in Business Management</w:t>
      </w:r>
    </w:p>
    <w:p w14:paraId="53D96F74" w14:textId="77777777" w:rsidR="005131A3" w:rsidRPr="005131A3" w:rsidRDefault="005131A3" w:rsidP="005131A3">
      <w:pPr>
        <w:spacing w:after="160" w:line="259" w:lineRule="auto"/>
        <w:jc w:val="center"/>
        <w:rPr>
          <w:sz w:val="24"/>
          <w:szCs w:val="24"/>
          <w:lang w:eastAsia="en-GB"/>
        </w:rPr>
      </w:pPr>
      <w:r w:rsidRPr="005131A3">
        <w:rPr>
          <w:b/>
          <w:sz w:val="24"/>
          <w:szCs w:val="24"/>
          <w:lang w:eastAsia="en-GB"/>
        </w:rPr>
        <w:t>Academic Year:</w:t>
      </w:r>
      <w:r w:rsidRPr="005131A3">
        <w:rPr>
          <w:sz w:val="24"/>
          <w:szCs w:val="24"/>
          <w:lang w:eastAsia="en-GB"/>
        </w:rPr>
        <w:t xml:space="preserve"> 2022/2023</w:t>
      </w:r>
    </w:p>
    <w:p w14:paraId="579586E3" w14:textId="77777777" w:rsidR="005131A3" w:rsidRPr="005131A3" w:rsidRDefault="005131A3" w:rsidP="005131A3">
      <w:pPr>
        <w:spacing w:after="160" w:line="259" w:lineRule="auto"/>
        <w:jc w:val="center"/>
        <w:rPr>
          <w:sz w:val="24"/>
          <w:szCs w:val="24"/>
          <w:lang w:eastAsia="en-GB"/>
        </w:rPr>
      </w:pPr>
      <w:r w:rsidRPr="005131A3">
        <w:rPr>
          <w:b/>
          <w:sz w:val="24"/>
          <w:szCs w:val="24"/>
          <w:lang w:eastAsia="en-GB"/>
        </w:rPr>
        <w:t>Student Name:</w:t>
      </w:r>
      <w:r w:rsidRPr="005131A3">
        <w:rPr>
          <w:sz w:val="24"/>
          <w:szCs w:val="24"/>
          <w:lang w:eastAsia="en-GB"/>
        </w:rPr>
        <w:t xml:space="preserve"> Ileana </w:t>
      </w:r>
      <w:proofErr w:type="spellStart"/>
      <w:r w:rsidRPr="005131A3">
        <w:rPr>
          <w:sz w:val="24"/>
          <w:szCs w:val="24"/>
          <w:lang w:eastAsia="en-GB"/>
        </w:rPr>
        <w:t>Lupu</w:t>
      </w:r>
      <w:proofErr w:type="spellEnd"/>
    </w:p>
    <w:p w14:paraId="1E64A9D4" w14:textId="77777777" w:rsidR="005131A3" w:rsidRPr="005131A3" w:rsidRDefault="005131A3" w:rsidP="005131A3">
      <w:pPr>
        <w:spacing w:after="160" w:line="259" w:lineRule="auto"/>
        <w:jc w:val="center"/>
        <w:rPr>
          <w:sz w:val="24"/>
          <w:szCs w:val="24"/>
          <w:lang w:eastAsia="en-GB"/>
        </w:rPr>
      </w:pPr>
      <w:r w:rsidRPr="005131A3">
        <w:rPr>
          <w:b/>
          <w:sz w:val="24"/>
          <w:szCs w:val="24"/>
          <w:lang w:eastAsia="en-GB"/>
        </w:rPr>
        <w:t>Student Number:</w:t>
      </w:r>
      <w:r w:rsidRPr="005131A3">
        <w:rPr>
          <w:sz w:val="24"/>
          <w:szCs w:val="24"/>
          <w:lang w:eastAsia="en-GB"/>
        </w:rPr>
        <w:t xml:space="preserve"> 2231908</w:t>
      </w:r>
    </w:p>
    <w:p w14:paraId="16D3EB0E" w14:textId="77777777" w:rsidR="005131A3" w:rsidRPr="005131A3" w:rsidRDefault="005131A3" w:rsidP="005131A3">
      <w:pPr>
        <w:spacing w:after="160" w:line="259" w:lineRule="auto"/>
        <w:jc w:val="center"/>
        <w:rPr>
          <w:sz w:val="24"/>
          <w:szCs w:val="24"/>
          <w:lang w:eastAsia="en-GB"/>
        </w:rPr>
      </w:pPr>
      <w:r w:rsidRPr="005131A3">
        <w:rPr>
          <w:b/>
          <w:sz w:val="24"/>
          <w:szCs w:val="24"/>
          <w:lang w:eastAsia="en-GB"/>
        </w:rPr>
        <w:t>Lecturer Name:</w:t>
      </w:r>
      <w:r w:rsidRPr="005131A3">
        <w:rPr>
          <w:sz w:val="24"/>
          <w:szCs w:val="24"/>
          <w:lang w:eastAsia="en-GB"/>
        </w:rPr>
        <w:t xml:space="preserve"> Dr Eric </w:t>
      </w:r>
      <w:proofErr w:type="spellStart"/>
      <w:r w:rsidRPr="005131A3">
        <w:rPr>
          <w:sz w:val="24"/>
          <w:szCs w:val="24"/>
          <w:lang w:eastAsia="en-GB"/>
        </w:rPr>
        <w:t>Osei</w:t>
      </w:r>
      <w:proofErr w:type="spellEnd"/>
    </w:p>
    <w:p w14:paraId="5AED4509" w14:textId="77777777" w:rsidR="005131A3" w:rsidRPr="005131A3" w:rsidRDefault="005131A3" w:rsidP="005131A3">
      <w:pPr>
        <w:spacing w:after="160" w:line="259" w:lineRule="auto"/>
        <w:jc w:val="center"/>
        <w:rPr>
          <w:b/>
          <w:sz w:val="24"/>
          <w:szCs w:val="24"/>
          <w:lang w:eastAsia="en-GB"/>
        </w:rPr>
      </w:pPr>
      <w:r w:rsidRPr="005131A3">
        <w:rPr>
          <w:b/>
          <w:sz w:val="24"/>
          <w:szCs w:val="24"/>
          <w:lang w:eastAsia="en-GB"/>
        </w:rPr>
        <w:t>LCBB4006_BIRM</w:t>
      </w:r>
    </w:p>
    <w:p w14:paraId="5B7E5903" w14:textId="77777777" w:rsidR="005131A3" w:rsidRPr="005131A3" w:rsidRDefault="005131A3" w:rsidP="005131A3">
      <w:pPr>
        <w:spacing w:after="160" w:line="259" w:lineRule="auto"/>
        <w:jc w:val="center"/>
        <w:rPr>
          <w:b/>
          <w:sz w:val="24"/>
          <w:szCs w:val="24"/>
          <w:lang w:eastAsia="en-GB"/>
        </w:rPr>
      </w:pPr>
      <w:r w:rsidRPr="005131A3">
        <w:rPr>
          <w:b/>
          <w:sz w:val="24"/>
          <w:szCs w:val="24"/>
          <w:lang w:eastAsia="en-GB"/>
        </w:rPr>
        <w:t>Academic Skills</w:t>
      </w:r>
    </w:p>
    <w:p w14:paraId="0B93B930" w14:textId="77777777" w:rsidR="00DF3050" w:rsidRDefault="00FB6BBD">
      <w:pPr>
        <w:rPr>
          <w:b/>
          <w:sz w:val="32"/>
          <w:szCs w:val="32"/>
        </w:rPr>
      </w:pPr>
      <w:r>
        <w:rPr>
          <w:b/>
          <w:sz w:val="32"/>
          <w:szCs w:val="32"/>
        </w:rPr>
        <w:br w:type="page"/>
      </w:r>
    </w:p>
    <w:sdt>
      <w:sdtPr>
        <w:rPr>
          <w:rFonts w:ascii="Arial" w:eastAsia="Arial" w:hAnsi="Arial" w:cs="Arial"/>
          <w:color w:val="auto"/>
          <w:sz w:val="22"/>
          <w:szCs w:val="22"/>
          <w:lang w:val="en-GB" w:eastAsia="en-IN"/>
        </w:rPr>
        <w:id w:val="-268931736"/>
        <w:docPartObj>
          <w:docPartGallery w:val="Table of Contents"/>
          <w:docPartUnique/>
        </w:docPartObj>
      </w:sdtPr>
      <w:sdtEndPr>
        <w:rPr>
          <w:b/>
          <w:bCs/>
          <w:noProof/>
        </w:rPr>
      </w:sdtEndPr>
      <w:sdtContent>
        <w:p w14:paraId="46379229" w14:textId="02970DE5" w:rsidR="00CC17A4" w:rsidRPr="00CC17A4" w:rsidRDefault="00CC17A4">
          <w:pPr>
            <w:pStyle w:val="TOCHeading"/>
            <w:rPr>
              <w:rFonts w:ascii="Arial" w:hAnsi="Arial" w:cs="Arial"/>
              <w:color w:val="auto"/>
            </w:rPr>
          </w:pPr>
          <w:r w:rsidRPr="00CC17A4">
            <w:rPr>
              <w:rFonts w:ascii="Arial" w:hAnsi="Arial" w:cs="Arial"/>
              <w:color w:val="auto"/>
            </w:rPr>
            <w:t>Table of Contents</w:t>
          </w:r>
        </w:p>
        <w:p w14:paraId="323BFBCF" w14:textId="77777777" w:rsidR="00CC17A4" w:rsidRDefault="00CC17A4">
          <w:pPr>
            <w:pStyle w:val="TOC1"/>
            <w:tabs>
              <w:tab w:val="right" w:pos="9350"/>
            </w:tabs>
            <w:rPr>
              <w:b w:val="0"/>
              <w:bCs w:val="0"/>
              <w:i w:val="0"/>
              <w:iCs w:val="0"/>
            </w:rPr>
          </w:pPr>
        </w:p>
        <w:p w14:paraId="1079F733" w14:textId="1DCBE5CF" w:rsidR="00CC17A4" w:rsidRPr="00CC17A4" w:rsidRDefault="00CC17A4">
          <w:pPr>
            <w:pStyle w:val="TOC1"/>
            <w:tabs>
              <w:tab w:val="right" w:pos="9350"/>
            </w:tabs>
            <w:rPr>
              <w:rFonts w:ascii="Arial" w:eastAsiaTheme="minorEastAsia" w:hAnsi="Arial"/>
              <w:b w:val="0"/>
              <w:bCs w:val="0"/>
              <w:i w:val="0"/>
              <w:iCs w:val="0"/>
              <w:noProof/>
              <w:sz w:val="22"/>
              <w:szCs w:val="22"/>
              <w:lang w:eastAsia="en-GB"/>
            </w:rPr>
          </w:pPr>
          <w:r w:rsidRPr="00CC17A4">
            <w:rPr>
              <w:rFonts w:ascii="Arial" w:hAnsi="Arial"/>
              <w:b w:val="0"/>
              <w:bCs w:val="0"/>
              <w:i w:val="0"/>
              <w:iCs w:val="0"/>
              <w:sz w:val="22"/>
              <w:szCs w:val="22"/>
            </w:rPr>
            <w:fldChar w:fldCharType="begin"/>
          </w:r>
          <w:r w:rsidRPr="00CC17A4">
            <w:rPr>
              <w:rFonts w:ascii="Arial" w:hAnsi="Arial"/>
              <w:b w:val="0"/>
              <w:bCs w:val="0"/>
              <w:i w:val="0"/>
              <w:iCs w:val="0"/>
              <w:sz w:val="22"/>
              <w:szCs w:val="22"/>
            </w:rPr>
            <w:instrText xml:space="preserve"> TOC \o "1-6" \h \z \u </w:instrText>
          </w:r>
          <w:r w:rsidRPr="00CC17A4">
            <w:rPr>
              <w:rFonts w:ascii="Arial" w:hAnsi="Arial"/>
              <w:b w:val="0"/>
              <w:bCs w:val="0"/>
              <w:i w:val="0"/>
              <w:iCs w:val="0"/>
              <w:sz w:val="22"/>
              <w:szCs w:val="22"/>
            </w:rPr>
            <w:fldChar w:fldCharType="separate"/>
          </w:r>
          <w:hyperlink w:anchor="_Toc130468065" w:history="1">
            <w:r w:rsidRPr="00CC17A4">
              <w:rPr>
                <w:rStyle w:val="Hyperlink"/>
                <w:rFonts w:ascii="Arial" w:hAnsi="Arial"/>
                <w:noProof/>
                <w:sz w:val="22"/>
                <w:szCs w:val="22"/>
              </w:rPr>
              <w:t>Part I: Essay</w:t>
            </w:r>
            <w:r w:rsidRPr="00CC17A4">
              <w:rPr>
                <w:rFonts w:ascii="Arial" w:hAnsi="Arial"/>
                <w:noProof/>
                <w:webHidden/>
                <w:sz w:val="22"/>
                <w:szCs w:val="22"/>
              </w:rPr>
              <w:tab/>
            </w:r>
            <w:r w:rsidRPr="00CC17A4">
              <w:rPr>
                <w:rFonts w:ascii="Arial" w:hAnsi="Arial"/>
                <w:noProof/>
                <w:webHidden/>
                <w:sz w:val="22"/>
                <w:szCs w:val="22"/>
              </w:rPr>
              <w:fldChar w:fldCharType="begin"/>
            </w:r>
            <w:r w:rsidRPr="00CC17A4">
              <w:rPr>
                <w:rFonts w:ascii="Arial" w:hAnsi="Arial"/>
                <w:noProof/>
                <w:webHidden/>
                <w:sz w:val="22"/>
                <w:szCs w:val="22"/>
              </w:rPr>
              <w:instrText xml:space="preserve"> PAGEREF _Toc130468065 \h </w:instrText>
            </w:r>
            <w:r w:rsidRPr="00CC17A4">
              <w:rPr>
                <w:rFonts w:ascii="Arial" w:hAnsi="Arial"/>
                <w:noProof/>
                <w:webHidden/>
                <w:sz w:val="22"/>
                <w:szCs w:val="22"/>
              </w:rPr>
            </w:r>
            <w:r w:rsidRPr="00CC17A4">
              <w:rPr>
                <w:rFonts w:ascii="Arial" w:hAnsi="Arial"/>
                <w:noProof/>
                <w:webHidden/>
                <w:sz w:val="22"/>
                <w:szCs w:val="22"/>
              </w:rPr>
              <w:fldChar w:fldCharType="separate"/>
            </w:r>
            <w:r w:rsidRPr="00CC17A4">
              <w:rPr>
                <w:rFonts w:ascii="Arial" w:hAnsi="Arial"/>
                <w:noProof/>
                <w:webHidden/>
                <w:sz w:val="22"/>
                <w:szCs w:val="22"/>
              </w:rPr>
              <w:t>3</w:t>
            </w:r>
            <w:r w:rsidRPr="00CC17A4">
              <w:rPr>
                <w:rFonts w:ascii="Arial" w:hAnsi="Arial"/>
                <w:noProof/>
                <w:webHidden/>
                <w:sz w:val="22"/>
                <w:szCs w:val="22"/>
              </w:rPr>
              <w:fldChar w:fldCharType="end"/>
            </w:r>
          </w:hyperlink>
        </w:p>
        <w:p w14:paraId="320D0D3C" w14:textId="1BB3DC24" w:rsidR="00CC17A4" w:rsidRPr="00CC17A4" w:rsidRDefault="002D2E03">
          <w:pPr>
            <w:pStyle w:val="TOC2"/>
            <w:tabs>
              <w:tab w:val="left" w:pos="660"/>
              <w:tab w:val="right" w:pos="9350"/>
            </w:tabs>
            <w:rPr>
              <w:rFonts w:ascii="Arial" w:eastAsiaTheme="minorEastAsia" w:hAnsi="Arial"/>
              <w:b w:val="0"/>
              <w:bCs w:val="0"/>
              <w:noProof/>
              <w:lang w:eastAsia="en-GB"/>
            </w:rPr>
          </w:pPr>
          <w:hyperlink w:anchor="_Toc130468066" w:history="1">
            <w:r w:rsidR="00CC17A4" w:rsidRPr="00CC17A4">
              <w:rPr>
                <w:rStyle w:val="Hyperlink"/>
                <w:rFonts w:ascii="Arial" w:hAnsi="Arial"/>
                <w:noProof/>
              </w:rPr>
              <w:t>1.</w:t>
            </w:r>
            <w:r w:rsidR="00CC17A4" w:rsidRPr="00CC17A4">
              <w:rPr>
                <w:rFonts w:ascii="Arial" w:eastAsiaTheme="minorEastAsia" w:hAnsi="Arial"/>
                <w:b w:val="0"/>
                <w:bCs w:val="0"/>
                <w:noProof/>
                <w:lang w:eastAsia="en-GB"/>
              </w:rPr>
              <w:tab/>
            </w:r>
            <w:r w:rsidR="00CC17A4" w:rsidRPr="00CC17A4">
              <w:rPr>
                <w:rStyle w:val="Hyperlink"/>
                <w:rFonts w:ascii="Arial" w:hAnsi="Arial"/>
                <w:noProof/>
              </w:rPr>
              <w:t>Introduction</w:t>
            </w:r>
            <w:r w:rsidR="00CC17A4" w:rsidRPr="00CC17A4">
              <w:rPr>
                <w:rFonts w:ascii="Arial" w:hAnsi="Arial"/>
                <w:noProof/>
                <w:webHidden/>
              </w:rPr>
              <w:tab/>
            </w:r>
            <w:r w:rsidR="00CC17A4" w:rsidRPr="00CC17A4">
              <w:rPr>
                <w:rFonts w:ascii="Arial" w:hAnsi="Arial"/>
                <w:noProof/>
                <w:webHidden/>
              </w:rPr>
              <w:fldChar w:fldCharType="begin"/>
            </w:r>
            <w:r w:rsidR="00CC17A4" w:rsidRPr="00CC17A4">
              <w:rPr>
                <w:rFonts w:ascii="Arial" w:hAnsi="Arial"/>
                <w:noProof/>
                <w:webHidden/>
              </w:rPr>
              <w:instrText xml:space="preserve"> PAGEREF _Toc130468066 \h </w:instrText>
            </w:r>
            <w:r w:rsidR="00CC17A4" w:rsidRPr="00CC17A4">
              <w:rPr>
                <w:rFonts w:ascii="Arial" w:hAnsi="Arial"/>
                <w:noProof/>
                <w:webHidden/>
              </w:rPr>
            </w:r>
            <w:r w:rsidR="00CC17A4" w:rsidRPr="00CC17A4">
              <w:rPr>
                <w:rFonts w:ascii="Arial" w:hAnsi="Arial"/>
                <w:noProof/>
                <w:webHidden/>
              </w:rPr>
              <w:fldChar w:fldCharType="separate"/>
            </w:r>
            <w:r w:rsidR="00CC17A4" w:rsidRPr="00CC17A4">
              <w:rPr>
                <w:rFonts w:ascii="Arial" w:hAnsi="Arial"/>
                <w:noProof/>
                <w:webHidden/>
              </w:rPr>
              <w:t>3</w:t>
            </w:r>
            <w:r w:rsidR="00CC17A4" w:rsidRPr="00CC17A4">
              <w:rPr>
                <w:rFonts w:ascii="Arial" w:hAnsi="Arial"/>
                <w:noProof/>
                <w:webHidden/>
              </w:rPr>
              <w:fldChar w:fldCharType="end"/>
            </w:r>
          </w:hyperlink>
        </w:p>
        <w:p w14:paraId="39C188FE" w14:textId="00117627" w:rsidR="00CC17A4" w:rsidRPr="00CC17A4" w:rsidRDefault="002D2E03">
          <w:pPr>
            <w:pStyle w:val="TOC2"/>
            <w:tabs>
              <w:tab w:val="left" w:pos="660"/>
              <w:tab w:val="right" w:pos="9350"/>
            </w:tabs>
            <w:rPr>
              <w:rFonts w:ascii="Arial" w:eastAsiaTheme="minorEastAsia" w:hAnsi="Arial"/>
              <w:b w:val="0"/>
              <w:bCs w:val="0"/>
              <w:noProof/>
              <w:lang w:eastAsia="en-GB"/>
            </w:rPr>
          </w:pPr>
          <w:hyperlink w:anchor="_Toc130468067" w:history="1">
            <w:r w:rsidR="00CC17A4" w:rsidRPr="00CC17A4">
              <w:rPr>
                <w:rStyle w:val="Hyperlink"/>
                <w:rFonts w:ascii="Arial" w:hAnsi="Arial"/>
                <w:noProof/>
              </w:rPr>
              <w:t>2.</w:t>
            </w:r>
            <w:r w:rsidR="00CC17A4" w:rsidRPr="00CC17A4">
              <w:rPr>
                <w:rFonts w:ascii="Arial" w:eastAsiaTheme="minorEastAsia" w:hAnsi="Arial"/>
                <w:b w:val="0"/>
                <w:bCs w:val="0"/>
                <w:noProof/>
                <w:lang w:eastAsia="en-GB"/>
              </w:rPr>
              <w:tab/>
            </w:r>
            <w:r w:rsidR="00CC17A4" w:rsidRPr="00CC17A4">
              <w:rPr>
                <w:rStyle w:val="Hyperlink"/>
                <w:rFonts w:ascii="Arial" w:hAnsi="Arial"/>
                <w:noProof/>
              </w:rPr>
              <w:t>Discussion of the following Concepts: Essay Planning and Academic Writing</w:t>
            </w:r>
            <w:r w:rsidR="00CC17A4" w:rsidRPr="00CC17A4">
              <w:rPr>
                <w:rFonts w:ascii="Arial" w:hAnsi="Arial"/>
                <w:noProof/>
                <w:webHidden/>
              </w:rPr>
              <w:tab/>
            </w:r>
            <w:r w:rsidR="00CC17A4" w:rsidRPr="00CC17A4">
              <w:rPr>
                <w:rFonts w:ascii="Arial" w:hAnsi="Arial"/>
                <w:noProof/>
                <w:webHidden/>
              </w:rPr>
              <w:fldChar w:fldCharType="begin"/>
            </w:r>
            <w:r w:rsidR="00CC17A4" w:rsidRPr="00CC17A4">
              <w:rPr>
                <w:rFonts w:ascii="Arial" w:hAnsi="Arial"/>
                <w:noProof/>
                <w:webHidden/>
              </w:rPr>
              <w:instrText xml:space="preserve"> PAGEREF _Toc130468067 \h </w:instrText>
            </w:r>
            <w:r w:rsidR="00CC17A4" w:rsidRPr="00CC17A4">
              <w:rPr>
                <w:rFonts w:ascii="Arial" w:hAnsi="Arial"/>
                <w:noProof/>
                <w:webHidden/>
              </w:rPr>
            </w:r>
            <w:r w:rsidR="00CC17A4" w:rsidRPr="00CC17A4">
              <w:rPr>
                <w:rFonts w:ascii="Arial" w:hAnsi="Arial"/>
                <w:noProof/>
                <w:webHidden/>
              </w:rPr>
              <w:fldChar w:fldCharType="separate"/>
            </w:r>
            <w:r w:rsidR="00CC17A4" w:rsidRPr="00CC17A4">
              <w:rPr>
                <w:rFonts w:ascii="Arial" w:hAnsi="Arial"/>
                <w:noProof/>
                <w:webHidden/>
              </w:rPr>
              <w:t>3</w:t>
            </w:r>
            <w:r w:rsidR="00CC17A4" w:rsidRPr="00CC17A4">
              <w:rPr>
                <w:rFonts w:ascii="Arial" w:hAnsi="Arial"/>
                <w:noProof/>
                <w:webHidden/>
              </w:rPr>
              <w:fldChar w:fldCharType="end"/>
            </w:r>
          </w:hyperlink>
        </w:p>
        <w:p w14:paraId="50B15C14" w14:textId="0C7B0C26" w:rsidR="00CC17A4" w:rsidRPr="00CC17A4" w:rsidRDefault="002D2E03">
          <w:pPr>
            <w:pStyle w:val="TOC3"/>
            <w:tabs>
              <w:tab w:val="right" w:pos="9350"/>
            </w:tabs>
            <w:rPr>
              <w:rFonts w:ascii="Arial" w:eastAsiaTheme="minorEastAsia" w:hAnsi="Arial"/>
              <w:noProof/>
              <w:sz w:val="22"/>
              <w:szCs w:val="22"/>
              <w:lang w:eastAsia="en-GB"/>
            </w:rPr>
          </w:pPr>
          <w:hyperlink w:anchor="_Toc130468068" w:history="1">
            <w:r w:rsidR="00CC17A4" w:rsidRPr="00CC17A4">
              <w:rPr>
                <w:rStyle w:val="Hyperlink"/>
                <w:rFonts w:ascii="Arial" w:hAnsi="Arial"/>
                <w:noProof/>
                <w:sz w:val="22"/>
                <w:szCs w:val="22"/>
              </w:rPr>
              <w:t>2.1 Essay Planning - Meaning</w:t>
            </w:r>
            <w:r w:rsidR="00CC17A4" w:rsidRPr="00CC17A4">
              <w:rPr>
                <w:rFonts w:ascii="Arial" w:hAnsi="Arial"/>
                <w:noProof/>
                <w:webHidden/>
                <w:sz w:val="22"/>
                <w:szCs w:val="22"/>
              </w:rPr>
              <w:tab/>
            </w:r>
            <w:r w:rsidR="00CC17A4" w:rsidRPr="00CC17A4">
              <w:rPr>
                <w:rFonts w:ascii="Arial" w:hAnsi="Arial"/>
                <w:noProof/>
                <w:webHidden/>
                <w:sz w:val="22"/>
                <w:szCs w:val="22"/>
              </w:rPr>
              <w:fldChar w:fldCharType="begin"/>
            </w:r>
            <w:r w:rsidR="00CC17A4" w:rsidRPr="00CC17A4">
              <w:rPr>
                <w:rFonts w:ascii="Arial" w:hAnsi="Arial"/>
                <w:noProof/>
                <w:webHidden/>
                <w:sz w:val="22"/>
                <w:szCs w:val="22"/>
              </w:rPr>
              <w:instrText xml:space="preserve"> PAGEREF _Toc130468068 \h </w:instrText>
            </w:r>
            <w:r w:rsidR="00CC17A4" w:rsidRPr="00CC17A4">
              <w:rPr>
                <w:rFonts w:ascii="Arial" w:hAnsi="Arial"/>
                <w:noProof/>
                <w:webHidden/>
                <w:sz w:val="22"/>
                <w:szCs w:val="22"/>
              </w:rPr>
            </w:r>
            <w:r w:rsidR="00CC17A4" w:rsidRPr="00CC17A4">
              <w:rPr>
                <w:rFonts w:ascii="Arial" w:hAnsi="Arial"/>
                <w:noProof/>
                <w:webHidden/>
                <w:sz w:val="22"/>
                <w:szCs w:val="22"/>
              </w:rPr>
              <w:fldChar w:fldCharType="separate"/>
            </w:r>
            <w:r w:rsidR="00CC17A4" w:rsidRPr="00CC17A4">
              <w:rPr>
                <w:rFonts w:ascii="Arial" w:hAnsi="Arial"/>
                <w:noProof/>
                <w:webHidden/>
                <w:sz w:val="22"/>
                <w:szCs w:val="22"/>
              </w:rPr>
              <w:t>3</w:t>
            </w:r>
            <w:r w:rsidR="00CC17A4" w:rsidRPr="00CC17A4">
              <w:rPr>
                <w:rFonts w:ascii="Arial" w:hAnsi="Arial"/>
                <w:noProof/>
                <w:webHidden/>
                <w:sz w:val="22"/>
                <w:szCs w:val="22"/>
              </w:rPr>
              <w:fldChar w:fldCharType="end"/>
            </w:r>
          </w:hyperlink>
        </w:p>
        <w:p w14:paraId="3F264302" w14:textId="3D23D5E7" w:rsidR="00CC17A4" w:rsidRPr="00CC17A4" w:rsidRDefault="002D2E03">
          <w:pPr>
            <w:pStyle w:val="TOC3"/>
            <w:tabs>
              <w:tab w:val="right" w:pos="9350"/>
            </w:tabs>
            <w:rPr>
              <w:rFonts w:ascii="Arial" w:eastAsiaTheme="minorEastAsia" w:hAnsi="Arial"/>
              <w:noProof/>
              <w:sz w:val="22"/>
              <w:szCs w:val="22"/>
              <w:lang w:eastAsia="en-GB"/>
            </w:rPr>
          </w:pPr>
          <w:hyperlink w:anchor="_Toc130468069" w:history="1">
            <w:r w:rsidR="00CC17A4" w:rsidRPr="00CC17A4">
              <w:rPr>
                <w:rStyle w:val="Hyperlink"/>
                <w:rFonts w:ascii="Arial" w:hAnsi="Arial"/>
                <w:noProof/>
                <w:sz w:val="22"/>
                <w:szCs w:val="22"/>
              </w:rPr>
              <w:t>2.2   Essay Planning - Importance and its effect on students</w:t>
            </w:r>
            <w:r w:rsidR="00CC17A4" w:rsidRPr="00CC17A4">
              <w:rPr>
                <w:rFonts w:ascii="Arial" w:hAnsi="Arial"/>
                <w:noProof/>
                <w:webHidden/>
                <w:sz w:val="22"/>
                <w:szCs w:val="22"/>
              </w:rPr>
              <w:tab/>
            </w:r>
            <w:r w:rsidR="00CC17A4" w:rsidRPr="00CC17A4">
              <w:rPr>
                <w:rFonts w:ascii="Arial" w:hAnsi="Arial"/>
                <w:noProof/>
                <w:webHidden/>
                <w:sz w:val="22"/>
                <w:szCs w:val="22"/>
              </w:rPr>
              <w:fldChar w:fldCharType="begin"/>
            </w:r>
            <w:r w:rsidR="00CC17A4" w:rsidRPr="00CC17A4">
              <w:rPr>
                <w:rFonts w:ascii="Arial" w:hAnsi="Arial"/>
                <w:noProof/>
                <w:webHidden/>
                <w:sz w:val="22"/>
                <w:szCs w:val="22"/>
              </w:rPr>
              <w:instrText xml:space="preserve"> PAGEREF _Toc130468069 \h </w:instrText>
            </w:r>
            <w:r w:rsidR="00CC17A4" w:rsidRPr="00CC17A4">
              <w:rPr>
                <w:rFonts w:ascii="Arial" w:hAnsi="Arial"/>
                <w:noProof/>
                <w:webHidden/>
                <w:sz w:val="22"/>
                <w:szCs w:val="22"/>
              </w:rPr>
            </w:r>
            <w:r w:rsidR="00CC17A4" w:rsidRPr="00CC17A4">
              <w:rPr>
                <w:rFonts w:ascii="Arial" w:hAnsi="Arial"/>
                <w:noProof/>
                <w:webHidden/>
                <w:sz w:val="22"/>
                <w:szCs w:val="22"/>
              </w:rPr>
              <w:fldChar w:fldCharType="separate"/>
            </w:r>
            <w:r w:rsidR="00CC17A4" w:rsidRPr="00CC17A4">
              <w:rPr>
                <w:rFonts w:ascii="Arial" w:hAnsi="Arial"/>
                <w:noProof/>
                <w:webHidden/>
                <w:sz w:val="22"/>
                <w:szCs w:val="22"/>
              </w:rPr>
              <w:t>5</w:t>
            </w:r>
            <w:r w:rsidR="00CC17A4" w:rsidRPr="00CC17A4">
              <w:rPr>
                <w:rFonts w:ascii="Arial" w:hAnsi="Arial"/>
                <w:noProof/>
                <w:webHidden/>
                <w:sz w:val="22"/>
                <w:szCs w:val="22"/>
              </w:rPr>
              <w:fldChar w:fldCharType="end"/>
            </w:r>
          </w:hyperlink>
        </w:p>
        <w:p w14:paraId="39E5721A" w14:textId="279D2279" w:rsidR="00CC17A4" w:rsidRPr="00CC17A4" w:rsidRDefault="002D2E03">
          <w:pPr>
            <w:pStyle w:val="TOC3"/>
            <w:tabs>
              <w:tab w:val="right" w:pos="9350"/>
            </w:tabs>
            <w:rPr>
              <w:rFonts w:ascii="Arial" w:eastAsiaTheme="minorEastAsia" w:hAnsi="Arial"/>
              <w:noProof/>
              <w:sz w:val="22"/>
              <w:szCs w:val="22"/>
              <w:lang w:eastAsia="en-GB"/>
            </w:rPr>
          </w:pPr>
          <w:hyperlink w:anchor="_Toc130468070" w:history="1">
            <w:r w:rsidR="00CC17A4" w:rsidRPr="00CC17A4">
              <w:rPr>
                <w:rStyle w:val="Hyperlink"/>
                <w:rFonts w:ascii="Arial" w:hAnsi="Arial"/>
                <w:noProof/>
                <w:sz w:val="22"/>
                <w:szCs w:val="22"/>
              </w:rPr>
              <w:t>2.3 Academic writing – Meaning</w:t>
            </w:r>
            <w:r w:rsidR="00CC17A4" w:rsidRPr="00CC17A4">
              <w:rPr>
                <w:rFonts w:ascii="Arial" w:hAnsi="Arial"/>
                <w:noProof/>
                <w:webHidden/>
                <w:sz w:val="22"/>
                <w:szCs w:val="22"/>
              </w:rPr>
              <w:tab/>
            </w:r>
            <w:r w:rsidR="00CC17A4" w:rsidRPr="00CC17A4">
              <w:rPr>
                <w:rFonts w:ascii="Arial" w:hAnsi="Arial"/>
                <w:noProof/>
                <w:webHidden/>
                <w:sz w:val="22"/>
                <w:szCs w:val="22"/>
              </w:rPr>
              <w:fldChar w:fldCharType="begin"/>
            </w:r>
            <w:r w:rsidR="00CC17A4" w:rsidRPr="00CC17A4">
              <w:rPr>
                <w:rFonts w:ascii="Arial" w:hAnsi="Arial"/>
                <w:noProof/>
                <w:webHidden/>
                <w:sz w:val="22"/>
                <w:szCs w:val="22"/>
              </w:rPr>
              <w:instrText xml:space="preserve"> PAGEREF _Toc130468070 \h </w:instrText>
            </w:r>
            <w:r w:rsidR="00CC17A4" w:rsidRPr="00CC17A4">
              <w:rPr>
                <w:rFonts w:ascii="Arial" w:hAnsi="Arial"/>
                <w:noProof/>
                <w:webHidden/>
                <w:sz w:val="22"/>
                <w:szCs w:val="22"/>
              </w:rPr>
            </w:r>
            <w:r w:rsidR="00CC17A4" w:rsidRPr="00CC17A4">
              <w:rPr>
                <w:rFonts w:ascii="Arial" w:hAnsi="Arial"/>
                <w:noProof/>
                <w:webHidden/>
                <w:sz w:val="22"/>
                <w:szCs w:val="22"/>
              </w:rPr>
              <w:fldChar w:fldCharType="separate"/>
            </w:r>
            <w:r w:rsidR="00CC17A4" w:rsidRPr="00CC17A4">
              <w:rPr>
                <w:rFonts w:ascii="Arial" w:hAnsi="Arial"/>
                <w:noProof/>
                <w:webHidden/>
                <w:sz w:val="22"/>
                <w:szCs w:val="22"/>
              </w:rPr>
              <w:t>6</w:t>
            </w:r>
            <w:r w:rsidR="00CC17A4" w:rsidRPr="00CC17A4">
              <w:rPr>
                <w:rFonts w:ascii="Arial" w:hAnsi="Arial"/>
                <w:noProof/>
                <w:webHidden/>
                <w:sz w:val="22"/>
                <w:szCs w:val="22"/>
              </w:rPr>
              <w:fldChar w:fldCharType="end"/>
            </w:r>
          </w:hyperlink>
        </w:p>
        <w:p w14:paraId="32572923" w14:textId="519A81F1" w:rsidR="00CC17A4" w:rsidRPr="00CC17A4" w:rsidRDefault="002D2E03">
          <w:pPr>
            <w:pStyle w:val="TOC3"/>
            <w:tabs>
              <w:tab w:val="right" w:pos="9350"/>
            </w:tabs>
            <w:rPr>
              <w:rFonts w:ascii="Arial" w:eastAsiaTheme="minorEastAsia" w:hAnsi="Arial"/>
              <w:noProof/>
              <w:sz w:val="22"/>
              <w:szCs w:val="22"/>
              <w:lang w:eastAsia="en-GB"/>
            </w:rPr>
          </w:pPr>
          <w:hyperlink w:anchor="_Toc130468071" w:history="1">
            <w:r w:rsidR="00CC17A4" w:rsidRPr="00CC17A4">
              <w:rPr>
                <w:rStyle w:val="Hyperlink"/>
                <w:rFonts w:ascii="Arial" w:hAnsi="Arial"/>
                <w:noProof/>
                <w:sz w:val="22"/>
                <w:szCs w:val="22"/>
              </w:rPr>
              <w:t>2.4   Academic writing - Importance and its effect on students</w:t>
            </w:r>
            <w:r w:rsidR="00CC17A4" w:rsidRPr="00CC17A4">
              <w:rPr>
                <w:rFonts w:ascii="Arial" w:hAnsi="Arial"/>
                <w:noProof/>
                <w:webHidden/>
                <w:sz w:val="22"/>
                <w:szCs w:val="22"/>
              </w:rPr>
              <w:tab/>
            </w:r>
            <w:r w:rsidR="00CC17A4" w:rsidRPr="00CC17A4">
              <w:rPr>
                <w:rFonts w:ascii="Arial" w:hAnsi="Arial"/>
                <w:noProof/>
                <w:webHidden/>
                <w:sz w:val="22"/>
                <w:szCs w:val="22"/>
              </w:rPr>
              <w:fldChar w:fldCharType="begin"/>
            </w:r>
            <w:r w:rsidR="00CC17A4" w:rsidRPr="00CC17A4">
              <w:rPr>
                <w:rFonts w:ascii="Arial" w:hAnsi="Arial"/>
                <w:noProof/>
                <w:webHidden/>
                <w:sz w:val="22"/>
                <w:szCs w:val="22"/>
              </w:rPr>
              <w:instrText xml:space="preserve"> PAGEREF _Toc130468071 \h </w:instrText>
            </w:r>
            <w:r w:rsidR="00CC17A4" w:rsidRPr="00CC17A4">
              <w:rPr>
                <w:rFonts w:ascii="Arial" w:hAnsi="Arial"/>
                <w:noProof/>
                <w:webHidden/>
                <w:sz w:val="22"/>
                <w:szCs w:val="22"/>
              </w:rPr>
            </w:r>
            <w:r w:rsidR="00CC17A4" w:rsidRPr="00CC17A4">
              <w:rPr>
                <w:rFonts w:ascii="Arial" w:hAnsi="Arial"/>
                <w:noProof/>
                <w:webHidden/>
                <w:sz w:val="22"/>
                <w:szCs w:val="22"/>
              </w:rPr>
              <w:fldChar w:fldCharType="separate"/>
            </w:r>
            <w:r w:rsidR="00CC17A4" w:rsidRPr="00CC17A4">
              <w:rPr>
                <w:rFonts w:ascii="Arial" w:hAnsi="Arial"/>
                <w:noProof/>
                <w:webHidden/>
                <w:sz w:val="22"/>
                <w:szCs w:val="22"/>
              </w:rPr>
              <w:t>7</w:t>
            </w:r>
            <w:r w:rsidR="00CC17A4" w:rsidRPr="00CC17A4">
              <w:rPr>
                <w:rFonts w:ascii="Arial" w:hAnsi="Arial"/>
                <w:noProof/>
                <w:webHidden/>
                <w:sz w:val="22"/>
                <w:szCs w:val="22"/>
              </w:rPr>
              <w:fldChar w:fldCharType="end"/>
            </w:r>
          </w:hyperlink>
        </w:p>
        <w:p w14:paraId="54D1E773" w14:textId="6435FD8A" w:rsidR="00CC17A4" w:rsidRPr="00CC17A4" w:rsidRDefault="002D2E03">
          <w:pPr>
            <w:pStyle w:val="TOC2"/>
            <w:tabs>
              <w:tab w:val="left" w:pos="660"/>
              <w:tab w:val="right" w:pos="9350"/>
            </w:tabs>
            <w:rPr>
              <w:rFonts w:ascii="Arial" w:eastAsiaTheme="minorEastAsia" w:hAnsi="Arial"/>
              <w:b w:val="0"/>
              <w:bCs w:val="0"/>
              <w:noProof/>
              <w:lang w:eastAsia="en-GB"/>
            </w:rPr>
          </w:pPr>
          <w:hyperlink w:anchor="_Toc130468072" w:history="1">
            <w:r w:rsidR="00CC17A4" w:rsidRPr="00CC17A4">
              <w:rPr>
                <w:rStyle w:val="Hyperlink"/>
                <w:rFonts w:ascii="Arial" w:hAnsi="Arial"/>
                <w:noProof/>
              </w:rPr>
              <w:t>3.</w:t>
            </w:r>
            <w:r w:rsidR="00CC17A4" w:rsidRPr="00CC17A4">
              <w:rPr>
                <w:rFonts w:ascii="Arial" w:eastAsiaTheme="minorEastAsia" w:hAnsi="Arial"/>
                <w:b w:val="0"/>
                <w:bCs w:val="0"/>
                <w:noProof/>
                <w:lang w:eastAsia="en-GB"/>
              </w:rPr>
              <w:tab/>
            </w:r>
            <w:r w:rsidR="00CC17A4" w:rsidRPr="00CC17A4">
              <w:rPr>
                <w:rStyle w:val="Hyperlink"/>
                <w:rFonts w:ascii="Arial" w:hAnsi="Arial"/>
                <w:noProof/>
              </w:rPr>
              <w:t>Conclusion</w:t>
            </w:r>
            <w:r w:rsidR="00CC17A4" w:rsidRPr="00CC17A4">
              <w:rPr>
                <w:rFonts w:ascii="Arial" w:hAnsi="Arial"/>
                <w:noProof/>
                <w:webHidden/>
              </w:rPr>
              <w:tab/>
            </w:r>
            <w:r w:rsidR="00CC17A4" w:rsidRPr="00CC17A4">
              <w:rPr>
                <w:rFonts w:ascii="Arial" w:hAnsi="Arial"/>
                <w:noProof/>
                <w:webHidden/>
              </w:rPr>
              <w:fldChar w:fldCharType="begin"/>
            </w:r>
            <w:r w:rsidR="00CC17A4" w:rsidRPr="00CC17A4">
              <w:rPr>
                <w:rFonts w:ascii="Arial" w:hAnsi="Arial"/>
                <w:noProof/>
                <w:webHidden/>
              </w:rPr>
              <w:instrText xml:space="preserve"> PAGEREF _Toc130468072 \h </w:instrText>
            </w:r>
            <w:r w:rsidR="00CC17A4" w:rsidRPr="00CC17A4">
              <w:rPr>
                <w:rFonts w:ascii="Arial" w:hAnsi="Arial"/>
                <w:noProof/>
                <w:webHidden/>
              </w:rPr>
            </w:r>
            <w:r w:rsidR="00CC17A4" w:rsidRPr="00CC17A4">
              <w:rPr>
                <w:rFonts w:ascii="Arial" w:hAnsi="Arial"/>
                <w:noProof/>
                <w:webHidden/>
              </w:rPr>
              <w:fldChar w:fldCharType="separate"/>
            </w:r>
            <w:r w:rsidR="00CC17A4" w:rsidRPr="00CC17A4">
              <w:rPr>
                <w:rFonts w:ascii="Arial" w:hAnsi="Arial"/>
                <w:noProof/>
                <w:webHidden/>
              </w:rPr>
              <w:t>8</w:t>
            </w:r>
            <w:r w:rsidR="00CC17A4" w:rsidRPr="00CC17A4">
              <w:rPr>
                <w:rFonts w:ascii="Arial" w:hAnsi="Arial"/>
                <w:noProof/>
                <w:webHidden/>
              </w:rPr>
              <w:fldChar w:fldCharType="end"/>
            </w:r>
          </w:hyperlink>
        </w:p>
        <w:p w14:paraId="13A90869" w14:textId="5B2D5387" w:rsidR="00CC17A4" w:rsidRPr="00CC17A4" w:rsidRDefault="002D2E03">
          <w:pPr>
            <w:pStyle w:val="TOC1"/>
            <w:tabs>
              <w:tab w:val="right" w:pos="9350"/>
            </w:tabs>
            <w:rPr>
              <w:rFonts w:ascii="Arial" w:eastAsiaTheme="minorEastAsia" w:hAnsi="Arial"/>
              <w:b w:val="0"/>
              <w:bCs w:val="0"/>
              <w:i w:val="0"/>
              <w:iCs w:val="0"/>
              <w:noProof/>
              <w:sz w:val="22"/>
              <w:szCs w:val="22"/>
              <w:lang w:eastAsia="en-GB"/>
            </w:rPr>
          </w:pPr>
          <w:hyperlink w:anchor="_Toc130468073" w:history="1">
            <w:r w:rsidR="00CC17A4" w:rsidRPr="00CC17A4">
              <w:rPr>
                <w:rStyle w:val="Hyperlink"/>
                <w:rFonts w:ascii="Arial" w:hAnsi="Arial"/>
                <w:noProof/>
                <w:sz w:val="22"/>
                <w:szCs w:val="22"/>
              </w:rPr>
              <w:t>Part II: Reflection</w:t>
            </w:r>
            <w:r w:rsidR="00CC17A4" w:rsidRPr="00CC17A4">
              <w:rPr>
                <w:rFonts w:ascii="Arial" w:hAnsi="Arial"/>
                <w:noProof/>
                <w:webHidden/>
                <w:sz w:val="22"/>
                <w:szCs w:val="22"/>
              </w:rPr>
              <w:tab/>
            </w:r>
            <w:r w:rsidR="00CC17A4" w:rsidRPr="00CC17A4">
              <w:rPr>
                <w:rFonts w:ascii="Arial" w:hAnsi="Arial"/>
                <w:noProof/>
                <w:webHidden/>
                <w:sz w:val="22"/>
                <w:szCs w:val="22"/>
              </w:rPr>
              <w:fldChar w:fldCharType="begin"/>
            </w:r>
            <w:r w:rsidR="00CC17A4" w:rsidRPr="00CC17A4">
              <w:rPr>
                <w:rFonts w:ascii="Arial" w:hAnsi="Arial"/>
                <w:noProof/>
                <w:webHidden/>
                <w:sz w:val="22"/>
                <w:szCs w:val="22"/>
              </w:rPr>
              <w:instrText xml:space="preserve"> PAGEREF _Toc130468073 \h </w:instrText>
            </w:r>
            <w:r w:rsidR="00CC17A4" w:rsidRPr="00CC17A4">
              <w:rPr>
                <w:rFonts w:ascii="Arial" w:hAnsi="Arial"/>
                <w:noProof/>
                <w:webHidden/>
                <w:sz w:val="22"/>
                <w:szCs w:val="22"/>
              </w:rPr>
            </w:r>
            <w:r w:rsidR="00CC17A4" w:rsidRPr="00CC17A4">
              <w:rPr>
                <w:rFonts w:ascii="Arial" w:hAnsi="Arial"/>
                <w:noProof/>
                <w:webHidden/>
                <w:sz w:val="22"/>
                <w:szCs w:val="22"/>
              </w:rPr>
              <w:fldChar w:fldCharType="separate"/>
            </w:r>
            <w:r w:rsidR="00CC17A4" w:rsidRPr="00CC17A4">
              <w:rPr>
                <w:rFonts w:ascii="Arial" w:hAnsi="Arial"/>
                <w:noProof/>
                <w:webHidden/>
                <w:sz w:val="22"/>
                <w:szCs w:val="22"/>
              </w:rPr>
              <w:t>8</w:t>
            </w:r>
            <w:r w:rsidR="00CC17A4" w:rsidRPr="00CC17A4">
              <w:rPr>
                <w:rFonts w:ascii="Arial" w:hAnsi="Arial"/>
                <w:noProof/>
                <w:webHidden/>
                <w:sz w:val="22"/>
                <w:szCs w:val="22"/>
              </w:rPr>
              <w:fldChar w:fldCharType="end"/>
            </w:r>
          </w:hyperlink>
        </w:p>
        <w:p w14:paraId="54E5E91B" w14:textId="77777777" w:rsidR="00CC17A4" w:rsidRPr="00CC17A4" w:rsidRDefault="00CC17A4">
          <w:pPr>
            <w:rPr>
              <w:b/>
              <w:bCs/>
              <w:i/>
              <w:iCs/>
            </w:rPr>
          </w:pPr>
          <w:r w:rsidRPr="00CC17A4">
            <w:rPr>
              <w:b/>
              <w:bCs/>
              <w:i/>
              <w:iCs/>
            </w:rPr>
            <w:fldChar w:fldCharType="end"/>
          </w:r>
        </w:p>
        <w:p w14:paraId="5CEEFD31" w14:textId="3118F484" w:rsidR="00CC17A4" w:rsidRPr="00CC17A4" w:rsidRDefault="00CC17A4">
          <w:r w:rsidRPr="00CC17A4">
            <w:rPr>
              <w:b/>
              <w:bCs/>
              <w:i/>
              <w:iCs/>
            </w:rPr>
            <w:t>Reference List                                                                                                                            1</w:t>
          </w:r>
          <w:r>
            <w:rPr>
              <w:b/>
              <w:bCs/>
              <w:i/>
              <w:iCs/>
            </w:rPr>
            <w:t>0</w:t>
          </w:r>
        </w:p>
      </w:sdtContent>
    </w:sdt>
    <w:p w14:paraId="0000000B" w14:textId="69C667E2" w:rsidR="008C6D43" w:rsidRDefault="00FB6BBD">
      <w:pPr>
        <w:spacing w:line="360" w:lineRule="auto"/>
        <w:jc w:val="center"/>
        <w:rPr>
          <w:b/>
          <w:sz w:val="32"/>
          <w:szCs w:val="32"/>
        </w:rPr>
      </w:pPr>
      <w:r>
        <w:br w:type="page"/>
      </w:r>
    </w:p>
    <w:p w14:paraId="0000000C" w14:textId="2000B188" w:rsidR="008C6D43" w:rsidRPr="00014F62" w:rsidRDefault="00014F62" w:rsidP="001F202A">
      <w:pPr>
        <w:pStyle w:val="Heading1"/>
      </w:pPr>
      <w:bookmarkStart w:id="0" w:name="_z9n38zrgevw0" w:colFirst="0" w:colLast="0"/>
      <w:bookmarkStart w:id="1" w:name="_Toc130468065"/>
      <w:bookmarkEnd w:id="0"/>
      <w:r>
        <w:t>Part I</w:t>
      </w:r>
      <w:r w:rsidR="00FB6BBD" w:rsidRPr="00014F62">
        <w:t>: Essay</w:t>
      </w:r>
      <w:bookmarkEnd w:id="1"/>
    </w:p>
    <w:p w14:paraId="4D46AC6D" w14:textId="77777777" w:rsidR="00A56677" w:rsidRPr="00A56677" w:rsidRDefault="00A56677" w:rsidP="001F202A">
      <w:pPr>
        <w:spacing w:line="360" w:lineRule="auto"/>
        <w:jc w:val="both"/>
      </w:pPr>
    </w:p>
    <w:p w14:paraId="0000000D" w14:textId="0F51CC8F" w:rsidR="008C6D43" w:rsidRPr="00014F62" w:rsidRDefault="00FB6BBD" w:rsidP="001A5B67">
      <w:pPr>
        <w:pStyle w:val="Heading2"/>
        <w:numPr>
          <w:ilvl w:val="0"/>
          <w:numId w:val="2"/>
        </w:numPr>
        <w:jc w:val="left"/>
        <w:rPr>
          <w:sz w:val="24"/>
          <w:szCs w:val="24"/>
        </w:rPr>
      </w:pPr>
      <w:bookmarkStart w:id="2" w:name="_jk1zaag4n6vg" w:colFirst="0" w:colLast="0"/>
      <w:bookmarkStart w:id="3" w:name="_Toc130468066"/>
      <w:bookmarkEnd w:id="2"/>
      <w:r w:rsidRPr="00014F62">
        <w:rPr>
          <w:sz w:val="24"/>
          <w:szCs w:val="24"/>
        </w:rPr>
        <w:t>Introduction</w:t>
      </w:r>
      <w:bookmarkEnd w:id="3"/>
    </w:p>
    <w:p w14:paraId="7C5A2182" w14:textId="77777777" w:rsidR="006723CA" w:rsidRPr="006723CA" w:rsidRDefault="006723CA" w:rsidP="001F202A">
      <w:pPr>
        <w:spacing w:line="360" w:lineRule="auto"/>
        <w:jc w:val="both"/>
      </w:pPr>
    </w:p>
    <w:p w14:paraId="3FE8F4AE" w14:textId="634A831D" w:rsidR="00D116BD" w:rsidRDefault="00E50B53" w:rsidP="001F202A">
      <w:pPr>
        <w:spacing w:line="360" w:lineRule="auto"/>
        <w:jc w:val="both"/>
      </w:pPr>
      <w:r w:rsidRPr="00E50B53">
        <w:t>Essay planning and academic writing are crucial abilities for any student because they are required for success in higher education. Analysing data, coming up with arguments based on facts and expressing ideas succinctly are all part of academic writing.</w:t>
      </w:r>
      <w:r w:rsidR="00D116BD" w:rsidRPr="00D116BD">
        <w:t xml:space="preserve"> </w:t>
      </w:r>
      <w:r w:rsidRPr="00E50B53">
        <w:t>The process of organising ideas, researching and gathering information, creating an outline, and developing a thesis statement to guide the writing process is known as essay planning. Academic abilities are important for academic success because they increase productivity.</w:t>
      </w:r>
    </w:p>
    <w:p w14:paraId="46D0D6A4" w14:textId="221A7803" w:rsidR="001A702C" w:rsidRDefault="005131A3" w:rsidP="001F202A">
      <w:pPr>
        <w:spacing w:line="360" w:lineRule="auto"/>
        <w:jc w:val="both"/>
      </w:pPr>
      <w:r w:rsidRPr="00A56677">
        <w:t>Students can excel in a learning environment thanks to the skills, strategies, and routines referred to as academic talents. They frequently rely on competence in academic subjects like physics and math as well a</w:t>
      </w:r>
      <w:r w:rsidR="00A56677">
        <w:t>s reading, writing</w:t>
      </w:r>
      <w:r w:rsidRPr="005131A3">
        <w:t xml:space="preserve"> and other communication skills.</w:t>
      </w:r>
      <w:r w:rsidR="00FB6BBD">
        <w:t xml:space="preserve"> </w:t>
      </w:r>
      <w:r w:rsidR="008444A2" w:rsidRPr="008444A2">
        <w:t>It is simpler for students to study, pass exams, communicate with other learners, and complete projects when they possess academic skills. Several of these abilities are adaptable to various spheres of life, particularly employment.</w:t>
      </w:r>
      <w:r w:rsidR="008444A2">
        <w:t xml:space="preserve"> </w:t>
      </w:r>
      <w:r w:rsidR="001A702C" w:rsidRPr="001A702C">
        <w:t xml:space="preserve">This study aims to explain and demonstrate </w:t>
      </w:r>
      <w:r w:rsidR="001A702C">
        <w:t>e</w:t>
      </w:r>
      <w:r w:rsidR="001A702C" w:rsidRPr="001A702C">
        <w:t xml:space="preserve">ssay planning and academic writing, including their </w:t>
      </w:r>
      <w:r w:rsidR="001A702C">
        <w:t xml:space="preserve">importance, </w:t>
      </w:r>
      <w:r w:rsidR="001A702C" w:rsidRPr="001A702C">
        <w:t xml:space="preserve">meaning and the processes </w:t>
      </w:r>
      <w:r w:rsidR="001A702C">
        <w:t xml:space="preserve">of developing academic </w:t>
      </w:r>
      <w:r w:rsidR="00014F62">
        <w:t>skills</w:t>
      </w:r>
      <w:r w:rsidR="001A702C">
        <w:t xml:space="preserve">. </w:t>
      </w:r>
      <w:r w:rsidR="001A702C" w:rsidRPr="001A702C">
        <w:t xml:space="preserve">By doing so, this study hopes to provide a comprehensive overview of </w:t>
      </w:r>
      <w:r w:rsidR="001A702C">
        <w:t>e</w:t>
      </w:r>
      <w:r w:rsidR="001A702C" w:rsidRPr="001A702C">
        <w:t>ssay planning and academic writing</w:t>
      </w:r>
      <w:r w:rsidR="001A702C">
        <w:t>.</w:t>
      </w:r>
    </w:p>
    <w:p w14:paraId="0D1C0888" w14:textId="77777777" w:rsidR="001A702C" w:rsidRDefault="001A702C" w:rsidP="001F202A">
      <w:pPr>
        <w:spacing w:line="360" w:lineRule="auto"/>
        <w:jc w:val="both"/>
      </w:pPr>
    </w:p>
    <w:p w14:paraId="0000000F" w14:textId="57D0AAF3" w:rsidR="008C6D43" w:rsidRPr="000F13EB" w:rsidRDefault="00FB6BBD" w:rsidP="001F202A">
      <w:pPr>
        <w:pStyle w:val="Heading2"/>
        <w:numPr>
          <w:ilvl w:val="0"/>
          <w:numId w:val="2"/>
        </w:numPr>
        <w:rPr>
          <w:sz w:val="28"/>
          <w:szCs w:val="28"/>
        </w:rPr>
      </w:pPr>
      <w:bookmarkStart w:id="4" w:name="_72ppb4egomrv" w:colFirst="0" w:colLast="0"/>
      <w:bookmarkStart w:id="5" w:name="_Toc130468067"/>
      <w:bookmarkEnd w:id="4"/>
      <w:r w:rsidRPr="000F13EB">
        <w:rPr>
          <w:sz w:val="24"/>
          <w:szCs w:val="24"/>
        </w:rPr>
        <w:t xml:space="preserve">Discussion of </w:t>
      </w:r>
      <w:r w:rsidR="00D8108B">
        <w:rPr>
          <w:sz w:val="24"/>
          <w:szCs w:val="24"/>
        </w:rPr>
        <w:t xml:space="preserve">the following </w:t>
      </w:r>
      <w:r w:rsidRPr="000F13EB">
        <w:rPr>
          <w:sz w:val="24"/>
          <w:szCs w:val="24"/>
        </w:rPr>
        <w:t>Concepts</w:t>
      </w:r>
      <w:r w:rsidR="00F25AC1">
        <w:rPr>
          <w:sz w:val="24"/>
          <w:szCs w:val="24"/>
        </w:rPr>
        <w:t xml:space="preserve">: </w:t>
      </w:r>
      <w:r w:rsidR="00E62920">
        <w:rPr>
          <w:sz w:val="24"/>
          <w:szCs w:val="24"/>
        </w:rPr>
        <w:t>Essay Planning and Academic Writing</w:t>
      </w:r>
      <w:bookmarkEnd w:id="5"/>
      <w:r w:rsidR="00E62920">
        <w:rPr>
          <w:sz w:val="24"/>
          <w:szCs w:val="24"/>
        </w:rPr>
        <w:t xml:space="preserve"> </w:t>
      </w:r>
    </w:p>
    <w:p w14:paraId="75ECBF6F" w14:textId="77777777" w:rsidR="00A56677" w:rsidRPr="00A56677" w:rsidRDefault="00A56677" w:rsidP="001F202A">
      <w:pPr>
        <w:spacing w:line="360" w:lineRule="auto"/>
        <w:jc w:val="both"/>
      </w:pPr>
    </w:p>
    <w:p w14:paraId="00000010" w14:textId="2EBE2FC1" w:rsidR="008C6D43" w:rsidRDefault="00110DFA" w:rsidP="001F202A">
      <w:pPr>
        <w:pStyle w:val="Heading3"/>
      </w:pPr>
      <w:bookmarkStart w:id="6" w:name="_z2ta4ulh1t4u" w:colFirst="0" w:colLast="0"/>
      <w:bookmarkEnd w:id="6"/>
      <w:r w:rsidRPr="00110DFA">
        <w:rPr>
          <w:b w:val="0"/>
        </w:rPr>
        <w:t xml:space="preserve">  </w:t>
      </w:r>
      <w:r w:rsidR="000F13EB">
        <w:t xml:space="preserve">  </w:t>
      </w:r>
      <w:bookmarkStart w:id="7" w:name="_Toc130468068"/>
      <w:r w:rsidR="000F13EB">
        <w:t>2</w:t>
      </w:r>
      <w:r>
        <w:t xml:space="preserve">.1 </w:t>
      </w:r>
      <w:r w:rsidR="00FB6BBD">
        <w:t>Essay Planning</w:t>
      </w:r>
      <w:r w:rsidR="000F13EB">
        <w:t xml:space="preserve"> - Meaning</w:t>
      </w:r>
      <w:bookmarkEnd w:id="7"/>
    </w:p>
    <w:p w14:paraId="4100FA2C" w14:textId="4CD79E13" w:rsidR="0024297E" w:rsidRDefault="0024297E" w:rsidP="001F202A">
      <w:pPr>
        <w:spacing w:line="360" w:lineRule="auto"/>
        <w:jc w:val="both"/>
      </w:pPr>
      <w:r w:rsidRPr="0024297E">
        <w:t>Essay planning is the process of organizing and outlining the main ideas and arguments that will be presented in an essay. It involves brainstorming, researching, and structuring the content in a logical and coherent manner. Effective essay planning helps to ensure that the essay is</w:t>
      </w:r>
      <w:r>
        <w:t xml:space="preserve"> </w:t>
      </w:r>
      <w:r w:rsidRPr="0024297E">
        <w:t>well-organized, focused, and easy to understand for the reader.</w:t>
      </w:r>
    </w:p>
    <w:p w14:paraId="0765C75A" w14:textId="658224DC" w:rsidR="00D116BD" w:rsidRDefault="00FB6BBD" w:rsidP="001F202A">
      <w:pPr>
        <w:spacing w:line="360" w:lineRule="auto"/>
        <w:jc w:val="both"/>
      </w:pPr>
      <w:r>
        <w:t>It might be challenging to write an essay, whether it is 500 words long or 30 pages long. Trying to come up with the proper terminology, the arrangement of the paragraphs, etc. before the deadline might seem like an overwhelming chore (</w:t>
      </w:r>
      <w:r>
        <w:rPr>
          <w:highlight w:val="white"/>
        </w:rPr>
        <w:t>Jon, 2020</w:t>
      </w:r>
      <w:r>
        <w:t xml:space="preserve">). </w:t>
      </w:r>
    </w:p>
    <w:p w14:paraId="2D04E68D" w14:textId="77777777" w:rsidR="0024297E" w:rsidRPr="000F13EB" w:rsidRDefault="0024297E" w:rsidP="001F202A">
      <w:pPr>
        <w:spacing w:line="360" w:lineRule="auto"/>
        <w:jc w:val="both"/>
        <w:rPr>
          <w:b/>
        </w:rPr>
      </w:pPr>
    </w:p>
    <w:p w14:paraId="6E5A3916" w14:textId="77777777" w:rsidR="0023733F" w:rsidRDefault="0023733F" w:rsidP="001F202A">
      <w:pPr>
        <w:spacing w:line="360" w:lineRule="auto"/>
        <w:jc w:val="both"/>
      </w:pPr>
    </w:p>
    <w:p w14:paraId="20D2E38A" w14:textId="4A9FC520" w:rsidR="0075027C" w:rsidRDefault="00250D9D" w:rsidP="001F202A">
      <w:pPr>
        <w:spacing w:line="360" w:lineRule="auto"/>
        <w:jc w:val="both"/>
      </w:pPr>
      <w:r>
        <w:t>The</w:t>
      </w:r>
      <w:r w:rsidR="00D116BD" w:rsidRPr="00D116BD">
        <w:t xml:space="preserve"> </w:t>
      </w:r>
      <w:r w:rsidR="00D116BD" w:rsidRPr="0047115B">
        <w:rPr>
          <w:b/>
        </w:rPr>
        <w:t>first step</w:t>
      </w:r>
      <w:r w:rsidR="00D116BD" w:rsidRPr="00D116BD">
        <w:t xml:space="preserve"> in the thesis-writing proc</w:t>
      </w:r>
      <w:r w:rsidR="00D116BD">
        <w:t xml:space="preserve">ess is </w:t>
      </w:r>
      <w:r w:rsidR="0043499F">
        <w:t>identifying the work's theme, so</w:t>
      </w:r>
      <w:r w:rsidR="00D116BD" w:rsidRPr="00D116BD">
        <w:t xml:space="preserve"> students may decide what to write. Researching and writing are considerably easier when students know exactly what </w:t>
      </w:r>
      <w:r w:rsidR="0043499F">
        <w:t xml:space="preserve">they are going to write about. </w:t>
      </w:r>
    </w:p>
    <w:p w14:paraId="689746B9" w14:textId="7B9867CB" w:rsidR="003A6CA3" w:rsidRDefault="00250D9D" w:rsidP="001F202A">
      <w:pPr>
        <w:spacing w:line="360" w:lineRule="auto"/>
        <w:jc w:val="both"/>
      </w:pPr>
      <w:r>
        <w:t>Review</w:t>
      </w:r>
      <w:r w:rsidR="00D116BD" w:rsidRPr="00D116BD">
        <w:t xml:space="preserve"> the assignments in detail to have a better understanding of what the lecturer expects.</w:t>
      </w:r>
      <w:r w:rsidR="0024297E">
        <w:t xml:space="preserve"> </w:t>
      </w:r>
      <w:r w:rsidR="003F4875">
        <w:t>An essay has a purpose and is written with intentio</w:t>
      </w:r>
      <w:r w:rsidR="00FB6BBD">
        <w:t>n</w:t>
      </w:r>
      <w:r w:rsidR="003F4875">
        <w:t xml:space="preserve"> (Gannon et al., 2019).</w:t>
      </w:r>
      <w:r w:rsidR="00EB2F52">
        <w:t xml:space="preserve"> </w:t>
      </w:r>
    </w:p>
    <w:p w14:paraId="379195D3" w14:textId="77777777" w:rsidR="0024297E" w:rsidRDefault="0024297E" w:rsidP="001F202A">
      <w:pPr>
        <w:spacing w:line="360" w:lineRule="auto"/>
        <w:jc w:val="both"/>
      </w:pPr>
    </w:p>
    <w:p w14:paraId="34746C27" w14:textId="11ABD0DC" w:rsidR="007E3554" w:rsidRDefault="00EB2F52" w:rsidP="001F202A">
      <w:pPr>
        <w:spacing w:line="360" w:lineRule="auto"/>
        <w:jc w:val="both"/>
      </w:pPr>
      <w:r>
        <w:t xml:space="preserve">The </w:t>
      </w:r>
      <w:r w:rsidRPr="0047115B">
        <w:rPr>
          <w:b/>
        </w:rPr>
        <w:t>second step</w:t>
      </w:r>
      <w:r>
        <w:t xml:space="preserve"> is </w:t>
      </w:r>
      <w:r w:rsidR="003F4875">
        <w:t xml:space="preserve">that students are aware of the goals that they are seeking to achieve, as well as the best way to communicate with the audience, always remembering that every creative project starts with an idea, also taking into account the general points that </w:t>
      </w:r>
      <w:r>
        <w:t>are made</w:t>
      </w:r>
      <w:r w:rsidR="003F4875">
        <w:t xml:space="preserve"> to the audience</w:t>
      </w:r>
      <w:r w:rsidR="003F4875" w:rsidRPr="00EB2F52">
        <w:t>.</w:t>
      </w:r>
      <w:r w:rsidR="003F4875">
        <w:t xml:space="preserve"> </w:t>
      </w:r>
      <w:r w:rsidR="00FB6BBD">
        <w:t>Consider</w:t>
      </w:r>
      <w:r>
        <w:t>ing</w:t>
      </w:r>
      <w:r w:rsidR="00FB6BBD">
        <w:t xml:space="preserve"> the scenario that students are preparing a report</w:t>
      </w:r>
      <w:r w:rsidR="0024297E">
        <w:t>,</w:t>
      </w:r>
      <w:r>
        <w:t xml:space="preserve"> for example</w:t>
      </w:r>
      <w:r w:rsidR="00FB6BBD">
        <w:t xml:space="preserve"> on the reasons why Business X was successful. </w:t>
      </w:r>
      <w:r w:rsidR="008444A2" w:rsidRPr="008444A2">
        <w:t xml:space="preserve">As a result, the students conduct </w:t>
      </w:r>
      <w:r w:rsidR="00FD5DA3">
        <w:t xml:space="preserve">a </w:t>
      </w:r>
      <w:r w:rsidR="008444A2" w:rsidRPr="008444A2">
        <w:t>study on the business and the variables that lead to its success, compiling their results into a single document together with ideas, references, quotations, numbers, and anything else they find.</w:t>
      </w:r>
      <w:r w:rsidR="00FB6BBD">
        <w:t xml:space="preserve"> It doesn't have to have a plan or a purpose (</w:t>
      </w:r>
      <w:r w:rsidR="00FB6BBD">
        <w:rPr>
          <w:highlight w:val="white"/>
        </w:rPr>
        <w:t>George, 2021</w:t>
      </w:r>
      <w:r w:rsidR="008E73F3">
        <w:t>). Using</w:t>
      </w:r>
      <w:r w:rsidR="00FB6BBD">
        <w:t xml:space="preserve"> this as a chance to think about ideas and </w:t>
      </w:r>
      <w:r w:rsidR="00250D9D">
        <w:t>gather</w:t>
      </w:r>
      <w:r w:rsidR="00FB6BBD">
        <w:t xml:space="preserve"> data. Also, this will make it easier for students to comprehend the topic of the work</w:t>
      </w:r>
      <w:r w:rsidR="00222645">
        <w:t xml:space="preserve"> </w:t>
      </w:r>
      <w:r w:rsidR="00222645" w:rsidRPr="00222645">
        <w:t>which is extremely helpful when learners begin writing.</w:t>
      </w:r>
    </w:p>
    <w:p w14:paraId="63BD9578" w14:textId="77777777" w:rsidR="00222645" w:rsidRPr="00222645" w:rsidRDefault="00222645" w:rsidP="001F202A">
      <w:pPr>
        <w:spacing w:line="360" w:lineRule="auto"/>
        <w:jc w:val="both"/>
      </w:pPr>
    </w:p>
    <w:p w14:paraId="00000015" w14:textId="471980A9" w:rsidR="008C6D43" w:rsidRDefault="00FB6BBD" w:rsidP="001F202A">
      <w:pPr>
        <w:spacing w:line="360" w:lineRule="auto"/>
        <w:jc w:val="both"/>
      </w:pPr>
      <w:r>
        <w:t>An o</w:t>
      </w:r>
      <w:r w:rsidR="00083AB4">
        <w:t xml:space="preserve">verview can be written in the </w:t>
      </w:r>
      <w:r w:rsidR="00083AB4" w:rsidRPr="0047115B">
        <w:rPr>
          <w:b/>
        </w:rPr>
        <w:t>third step</w:t>
      </w:r>
      <w:r>
        <w:t>. The length and level of information in a</w:t>
      </w:r>
      <w:r w:rsidR="008E73F3">
        <w:t xml:space="preserve"> plan are not requirements. Thus</w:t>
      </w:r>
      <w:r w:rsidR="003A6CA3">
        <w:t>,</w:t>
      </w:r>
      <w:r w:rsidR="008E73F3">
        <w:t xml:space="preserve"> c</w:t>
      </w:r>
      <w:r>
        <w:t>onsider</w:t>
      </w:r>
      <w:r w:rsidR="008E73F3">
        <w:t>ing</w:t>
      </w:r>
      <w:r>
        <w:t xml:space="preserve"> the primary points </w:t>
      </w:r>
      <w:r w:rsidR="008E73F3">
        <w:t xml:space="preserve">that </w:t>
      </w:r>
      <w:r>
        <w:t>students want to make</w:t>
      </w:r>
      <w:r w:rsidR="008E73F3">
        <w:t xml:space="preserve"> and adding</w:t>
      </w:r>
      <w:r w:rsidR="003A6CA3">
        <w:t xml:space="preserve"> further information, having</w:t>
      </w:r>
      <w:r>
        <w:t xml:space="preserve"> </w:t>
      </w:r>
      <w:r w:rsidR="003A6CA3">
        <w:t>a plan</w:t>
      </w:r>
      <w:r>
        <w:t xml:space="preserve"> is a useful tool for systematically organising the work. Start with an introduction that explains the paper, then continue to the key parts that present the evidence that supports the article, and finally, conclude with a summary that links everything </w:t>
      </w:r>
      <w:r w:rsidR="00222645">
        <w:t>that</w:t>
      </w:r>
      <w:r w:rsidR="003A6CA3">
        <w:t xml:space="preserve"> </w:t>
      </w:r>
      <w:r>
        <w:t>students have written together (</w:t>
      </w:r>
      <w:r>
        <w:rPr>
          <w:highlight w:val="white"/>
        </w:rPr>
        <w:t>Lancaster, 2020</w:t>
      </w:r>
      <w:r>
        <w:t>). Although it may seem straightforward, this format</w:t>
      </w:r>
      <w:r w:rsidR="003A6CA3">
        <w:t xml:space="preserve"> is utilised by students when writing essays: to m</w:t>
      </w:r>
      <w:r>
        <w:t>ake an outline for the dissertation</w:t>
      </w:r>
      <w:r w:rsidR="003A6CA3">
        <w:t>,</w:t>
      </w:r>
      <w:r>
        <w:t xml:space="preserve"> to set it all up and understand how the components fit together</w:t>
      </w:r>
      <w:r w:rsidR="003A6CA3">
        <w:t>,</w:t>
      </w:r>
      <w:r>
        <w:t xml:space="preserve"> to accomplish the goals.</w:t>
      </w:r>
    </w:p>
    <w:p w14:paraId="70D5D88D" w14:textId="77777777" w:rsidR="0024297E" w:rsidRDefault="0024297E" w:rsidP="001F202A">
      <w:pPr>
        <w:spacing w:line="360" w:lineRule="auto"/>
        <w:jc w:val="both"/>
      </w:pPr>
    </w:p>
    <w:p w14:paraId="64C8E532" w14:textId="77777777" w:rsidR="0071502F" w:rsidRDefault="00FB6BBD" w:rsidP="001F202A">
      <w:pPr>
        <w:spacing w:line="360" w:lineRule="auto"/>
        <w:jc w:val="both"/>
      </w:pPr>
      <w:r>
        <w:t xml:space="preserve">Writing comes in at </w:t>
      </w:r>
      <w:r w:rsidR="003A6CA3" w:rsidRPr="0047115B">
        <w:rPr>
          <w:b/>
        </w:rPr>
        <w:t>step</w:t>
      </w:r>
      <w:r w:rsidRPr="0047115B">
        <w:rPr>
          <w:b/>
        </w:rPr>
        <w:t xml:space="preserve"> four</w:t>
      </w:r>
      <w:r>
        <w:t xml:space="preserve">. It might seem a little late to begin creating their </w:t>
      </w:r>
      <w:r w:rsidR="003A6CA3">
        <w:t>material</w:t>
      </w:r>
      <w:r>
        <w:t xml:space="preserve">, but after students have finished the first three stages, this part of the procedure is </w:t>
      </w:r>
      <w:r w:rsidR="0047115B">
        <w:t>simple.</w:t>
      </w:r>
      <w:r w:rsidR="00E45A88">
        <w:t xml:space="preserve"> It is important</w:t>
      </w:r>
      <w:r w:rsidR="0047115B">
        <w:t xml:space="preserve"> </w:t>
      </w:r>
      <w:r w:rsidR="00E45A88">
        <w:t>f</w:t>
      </w:r>
      <w:r w:rsidR="0047115B">
        <w:t>or writing to</w:t>
      </w:r>
      <w:r>
        <w:t xml:space="preserve"> follow the </w:t>
      </w:r>
      <w:r w:rsidR="003A6CA3">
        <w:t>plan</w:t>
      </w:r>
      <w:r>
        <w:t xml:space="preserve"> and to put all information gathered in an essay.</w:t>
      </w:r>
      <w:r w:rsidR="00E45A88">
        <w:t xml:space="preserve"> </w:t>
      </w:r>
      <w:r w:rsidR="0079789F" w:rsidRPr="0079789F">
        <w:t xml:space="preserve">As mentioned in </w:t>
      </w:r>
      <w:r w:rsidR="0079789F">
        <w:t>the first step</w:t>
      </w:r>
      <w:r w:rsidR="0079789F" w:rsidRPr="0079789F">
        <w:t xml:space="preserve">, it is also critical for students to review all of their </w:t>
      </w:r>
      <w:r w:rsidR="0079789F">
        <w:t>lecturer</w:t>
      </w:r>
      <w:r w:rsidR="0079789F" w:rsidRPr="0079789F">
        <w:t>'s thesis instructions to</w:t>
      </w:r>
      <w:r>
        <w:t xml:space="preserve"> ensure they are following them</w:t>
      </w:r>
      <w:r w:rsidR="0079789F" w:rsidRPr="0079789F">
        <w:t xml:space="preserve"> </w:t>
      </w:r>
      <w:r>
        <w:t>(</w:t>
      </w:r>
      <w:proofErr w:type="spellStart"/>
      <w:r>
        <w:rPr>
          <w:highlight w:val="white"/>
        </w:rPr>
        <w:t>Bulqiyah</w:t>
      </w:r>
      <w:proofErr w:type="spellEnd"/>
      <w:r>
        <w:rPr>
          <w:highlight w:val="white"/>
        </w:rPr>
        <w:t xml:space="preserve"> </w:t>
      </w:r>
      <w:r>
        <w:rPr>
          <w:i/>
          <w:highlight w:val="white"/>
        </w:rPr>
        <w:t>et al.,</w:t>
      </w:r>
      <w:r>
        <w:rPr>
          <w:highlight w:val="white"/>
        </w:rPr>
        <w:t xml:space="preserve"> 2021</w:t>
      </w:r>
      <w:r>
        <w:t>).</w:t>
      </w:r>
      <w:r w:rsidR="0047115B">
        <w:t xml:space="preserve"> </w:t>
      </w:r>
      <w:r w:rsidR="001C42B7" w:rsidRPr="001C42B7">
        <w:t xml:space="preserve">Check </w:t>
      </w:r>
      <w:r w:rsidR="001C42B7">
        <w:t xml:space="preserve">the </w:t>
      </w:r>
      <w:r w:rsidR="001C42B7" w:rsidRPr="001C42B7">
        <w:t xml:space="preserve">criteria and adopt </w:t>
      </w:r>
      <w:r w:rsidR="001C42B7">
        <w:t xml:space="preserve">the </w:t>
      </w:r>
      <w:r w:rsidR="001C42B7" w:rsidRPr="001C42B7">
        <w:t xml:space="preserve">lecturer's perspective for </w:t>
      </w:r>
      <w:r w:rsidR="001C42B7">
        <w:t xml:space="preserve">the </w:t>
      </w:r>
      <w:r w:rsidR="001C42B7" w:rsidRPr="001C42B7">
        <w:t>final phase.</w:t>
      </w:r>
      <w:r w:rsidR="001C42B7">
        <w:t xml:space="preserve"> </w:t>
      </w:r>
      <w:r w:rsidR="001C42B7" w:rsidRPr="001C42B7">
        <w:t>Students should read their essays aloud to themselves to demonstrate success.</w:t>
      </w:r>
    </w:p>
    <w:p w14:paraId="74BEAADB" w14:textId="46D393FA" w:rsidR="00493E86" w:rsidRDefault="00FB6BBD" w:rsidP="001F202A">
      <w:pPr>
        <w:spacing w:line="360" w:lineRule="auto"/>
        <w:jc w:val="both"/>
      </w:pPr>
      <w:r w:rsidRPr="00FB6BBD">
        <w:t xml:space="preserve">However, it is always beneficial to have a second opinion, so ask someone at work, a writing centre representative, or a professor to review and provide feedback. </w:t>
      </w:r>
      <w:r w:rsidR="0079789F" w:rsidRPr="0079789F">
        <w:t xml:space="preserve">In addition, after reading, students should rate </w:t>
      </w:r>
      <w:r w:rsidR="00FD5DA3">
        <w:t>themselves and provide comments</w:t>
      </w:r>
      <w:r>
        <w:t xml:space="preserve"> (</w:t>
      </w:r>
      <w:proofErr w:type="spellStart"/>
      <w:r>
        <w:rPr>
          <w:highlight w:val="white"/>
        </w:rPr>
        <w:t>Abedi</w:t>
      </w:r>
      <w:proofErr w:type="spellEnd"/>
      <w:r>
        <w:rPr>
          <w:highlight w:val="white"/>
        </w:rPr>
        <w:t xml:space="preserve"> and </w:t>
      </w:r>
      <w:proofErr w:type="spellStart"/>
      <w:r>
        <w:rPr>
          <w:highlight w:val="white"/>
        </w:rPr>
        <w:t>Kazemi</w:t>
      </w:r>
      <w:proofErr w:type="spellEnd"/>
      <w:r>
        <w:rPr>
          <w:highlight w:val="white"/>
        </w:rPr>
        <w:t>, 2022</w:t>
      </w:r>
      <w:r>
        <w:t>).</w:t>
      </w:r>
    </w:p>
    <w:p w14:paraId="551B6A24" w14:textId="00AF53F0" w:rsidR="00743886" w:rsidRDefault="00FB6BBD" w:rsidP="001F202A">
      <w:pPr>
        <w:spacing w:line="360" w:lineRule="auto"/>
        <w:jc w:val="both"/>
      </w:pPr>
      <w:r w:rsidRPr="00FB6BBD">
        <w:t>Although it may appear odd, scoring their work can be extremely beneficial. If students feel their work is deserving of a B, think about what they could do to improve it to an A.</w:t>
      </w:r>
    </w:p>
    <w:p w14:paraId="01CE44D4" w14:textId="77777777" w:rsidR="00FB6BBD" w:rsidRDefault="00FB6BBD" w:rsidP="001F202A">
      <w:pPr>
        <w:spacing w:line="360" w:lineRule="auto"/>
        <w:jc w:val="both"/>
      </w:pPr>
    </w:p>
    <w:p w14:paraId="00000018" w14:textId="255B0A7E" w:rsidR="008C6D43" w:rsidRPr="001A5B67" w:rsidRDefault="001A5B67" w:rsidP="006E0EEA">
      <w:pPr>
        <w:pStyle w:val="Heading3"/>
        <w:jc w:val="left"/>
      </w:pPr>
      <w:bookmarkStart w:id="8" w:name="_Toc130468069"/>
      <w:r w:rsidRPr="001A5B67">
        <w:t>2.2</w:t>
      </w:r>
      <w:r w:rsidR="00F25AC1" w:rsidRPr="001A5B67">
        <w:t xml:space="preserve"> </w:t>
      </w:r>
      <w:r w:rsidR="008D2047">
        <w:t xml:space="preserve">  </w:t>
      </w:r>
      <w:r w:rsidR="00F25AC1" w:rsidRPr="001A5B67">
        <w:t xml:space="preserve">Essay Planning - </w:t>
      </w:r>
      <w:r w:rsidR="00FB6BBD" w:rsidRPr="001A5B67">
        <w:t>Importance and its effect on students</w:t>
      </w:r>
      <w:bookmarkEnd w:id="8"/>
    </w:p>
    <w:p w14:paraId="00000019" w14:textId="2DE7E235" w:rsidR="008C6D43" w:rsidRDefault="0071502F" w:rsidP="001F202A">
      <w:pPr>
        <w:spacing w:line="360" w:lineRule="auto"/>
        <w:jc w:val="both"/>
      </w:pPr>
      <w:r>
        <w:t xml:space="preserve"> </w:t>
      </w:r>
      <w:r w:rsidR="00FB6BBD" w:rsidRPr="00FB6BBD">
        <w:t>Essay planning is an essential aspect of academic writing that can have a big impact on the performance of students.</w:t>
      </w:r>
      <w:r w:rsidR="00FB6BBD">
        <w:t xml:space="preserve"> Planning entails coming up with ideas in groups, breaking down the writing into logical paragraphs, and creating a complex framework that incorporates all the data students receive from their sources (</w:t>
      </w:r>
      <w:r w:rsidR="00FB6BBD">
        <w:rPr>
          <w:highlight w:val="white"/>
        </w:rPr>
        <w:t>Raison and Jones, 2020</w:t>
      </w:r>
      <w:r w:rsidR="00FB6BBD">
        <w:t xml:space="preserve">). Then make the necessary changes to make </w:t>
      </w:r>
      <w:r w:rsidR="007F2503">
        <w:t xml:space="preserve">it for </w:t>
      </w:r>
      <w:r w:rsidR="0075027C">
        <w:t xml:space="preserve">the reader as clearly </w:t>
      </w:r>
      <w:r w:rsidR="00FB6BBD">
        <w:t>as possible. Students can write effectively and well with careful planning.</w:t>
      </w:r>
    </w:p>
    <w:p w14:paraId="58C94D4E" w14:textId="77777777" w:rsidR="00493E86" w:rsidRDefault="00493E86" w:rsidP="001F202A">
      <w:pPr>
        <w:spacing w:line="360" w:lineRule="auto"/>
        <w:jc w:val="both"/>
      </w:pPr>
    </w:p>
    <w:p w14:paraId="0000001A" w14:textId="09533949" w:rsidR="008C6D43" w:rsidRDefault="00FB6BBD" w:rsidP="001F202A">
      <w:pPr>
        <w:spacing w:line="360" w:lineRule="auto"/>
        <w:jc w:val="both"/>
      </w:pPr>
      <w:r>
        <w:t xml:space="preserve">The key to giving the essay structure is </w:t>
      </w:r>
      <w:r w:rsidRPr="0075027C">
        <w:t>preparation</w:t>
      </w:r>
      <w:r>
        <w:t xml:space="preserve">. The first </w:t>
      </w:r>
      <w:r w:rsidR="007F2503">
        <w:t>stage</w:t>
      </w:r>
      <w:r>
        <w:t xml:space="preserve"> in essay preparation is organisation, followed by an analysis of all the ideas and thoughts. When a student is given an essay assignment, </w:t>
      </w:r>
      <w:r w:rsidR="00091BE7">
        <w:t>they have to</w:t>
      </w:r>
      <w:r>
        <w:t xml:space="preserve"> organise the key points and look for supporting details. Following a solid plan, students then create an essay (</w:t>
      </w:r>
      <w:proofErr w:type="spellStart"/>
      <w:r>
        <w:rPr>
          <w:highlight w:val="white"/>
        </w:rPr>
        <w:t>Chatard</w:t>
      </w:r>
      <w:proofErr w:type="spellEnd"/>
      <w:r>
        <w:rPr>
          <w:i/>
          <w:highlight w:val="white"/>
        </w:rPr>
        <w:t xml:space="preserve"> et al.,</w:t>
      </w:r>
      <w:r>
        <w:rPr>
          <w:highlight w:val="white"/>
        </w:rPr>
        <w:t xml:space="preserve"> 2020</w:t>
      </w:r>
      <w:r>
        <w:t>). This provides a logical and obvious structure for the essay. Reviewers will find it simple to capture the concepts and thoughts students provide in their work.</w:t>
      </w:r>
    </w:p>
    <w:p w14:paraId="30E622EB" w14:textId="77777777" w:rsidR="00667E1C" w:rsidRDefault="00667E1C" w:rsidP="001F202A">
      <w:pPr>
        <w:spacing w:line="360" w:lineRule="auto"/>
        <w:jc w:val="both"/>
      </w:pPr>
    </w:p>
    <w:p w14:paraId="7F6A8386" w14:textId="6B44486F" w:rsidR="00743886" w:rsidRDefault="00091BE7" w:rsidP="001F202A">
      <w:pPr>
        <w:spacing w:line="360" w:lineRule="auto"/>
        <w:jc w:val="both"/>
      </w:pPr>
      <w:r w:rsidRPr="00091BE7">
        <w:t xml:space="preserve">Additionally, planning will increase </w:t>
      </w:r>
      <w:r>
        <w:t>the chances of success</w:t>
      </w:r>
      <w:r w:rsidRPr="00091BE7">
        <w:t xml:space="preserve">. Thus, with careful planning </w:t>
      </w:r>
      <w:r w:rsidR="00667E1C">
        <w:t xml:space="preserve">and study, students can write </w:t>
      </w:r>
      <w:r w:rsidRPr="00091BE7">
        <w:t xml:space="preserve">impressive </w:t>
      </w:r>
      <w:r w:rsidR="00667E1C">
        <w:t>essays</w:t>
      </w:r>
      <w:r w:rsidRPr="00091BE7">
        <w:t>.</w:t>
      </w:r>
      <w:r w:rsidR="00FB6BBD">
        <w:t xml:space="preserve"> </w:t>
      </w:r>
      <w:r w:rsidR="00BB5345">
        <w:t>Learners</w:t>
      </w:r>
      <w:r w:rsidR="00667E1C" w:rsidRPr="00667E1C">
        <w:t xml:space="preserve"> will discover a wealth of original, reliable material on the topic as well as several important and convincing arguments by conductin</w:t>
      </w:r>
      <w:r w:rsidR="00667E1C">
        <w:t xml:space="preserve">g some research or preparation </w:t>
      </w:r>
      <w:r w:rsidR="00FB6BBD">
        <w:t>(</w:t>
      </w:r>
      <w:r w:rsidR="00FB6BBD">
        <w:rPr>
          <w:highlight w:val="white"/>
        </w:rPr>
        <w:t xml:space="preserve">Knight </w:t>
      </w:r>
      <w:r w:rsidR="00FB6BBD">
        <w:rPr>
          <w:i/>
          <w:highlight w:val="white"/>
        </w:rPr>
        <w:t>et al.,</w:t>
      </w:r>
      <w:r w:rsidR="00FB6BBD">
        <w:rPr>
          <w:highlight w:val="white"/>
        </w:rPr>
        <w:t xml:space="preserve"> 2020</w:t>
      </w:r>
      <w:r w:rsidR="00FB6BBD">
        <w:t xml:space="preserve">). </w:t>
      </w:r>
      <w:r w:rsidR="00BB5345">
        <w:t>To</w:t>
      </w:r>
      <w:r w:rsidR="00FB6BBD">
        <w:t xml:space="preserve"> support their essay's topic, students might employ this argument in their writing. </w:t>
      </w:r>
      <w:r w:rsidR="008444A2" w:rsidRPr="008444A2">
        <w:t>Hence, when writing an essay, planning helps students come up with new or original points.</w:t>
      </w:r>
      <w:r w:rsidR="008444A2">
        <w:t xml:space="preserve"> By correctly planning also, </w:t>
      </w:r>
      <w:r w:rsidR="00667E1C" w:rsidRPr="00667E1C">
        <w:t>drafting essays, students can quickly and easily put concepts into action. Making a plan will help students gather material for their essays.</w:t>
      </w:r>
      <w:r w:rsidR="00FB6BBD">
        <w:t xml:space="preserve"> So</w:t>
      </w:r>
      <w:r w:rsidR="00667E1C">
        <w:t>,</w:t>
      </w:r>
      <w:r w:rsidR="00FB6BBD">
        <w:t xml:space="preserve"> </w:t>
      </w:r>
      <w:r w:rsidR="00667E1C">
        <w:t xml:space="preserve">as </w:t>
      </w:r>
      <w:r w:rsidR="00FB6BBD">
        <w:t>long as everything is in its proper place, producing faultless sentences is not a problem (</w:t>
      </w:r>
      <w:r w:rsidR="00FB6BBD">
        <w:rPr>
          <w:highlight w:val="white"/>
        </w:rPr>
        <w:t xml:space="preserve">Knight </w:t>
      </w:r>
      <w:r w:rsidR="00FB6BBD">
        <w:rPr>
          <w:i/>
          <w:highlight w:val="white"/>
        </w:rPr>
        <w:t>et al.,</w:t>
      </w:r>
      <w:r w:rsidR="00FB6BBD">
        <w:rPr>
          <w:highlight w:val="white"/>
        </w:rPr>
        <w:t xml:space="preserve"> 2020</w:t>
      </w:r>
      <w:r w:rsidR="00FB6BBD">
        <w:t xml:space="preserve">). </w:t>
      </w:r>
      <w:r w:rsidR="00667E1C" w:rsidRPr="00667E1C">
        <w:t>However, if students write an essay without conducting the required planning and study, they will have to gather information as they write.</w:t>
      </w:r>
    </w:p>
    <w:p w14:paraId="0DD4ED57" w14:textId="77777777" w:rsidR="00372C04" w:rsidRDefault="00372C04" w:rsidP="001F202A">
      <w:pPr>
        <w:spacing w:line="360" w:lineRule="auto"/>
        <w:jc w:val="both"/>
      </w:pPr>
    </w:p>
    <w:p w14:paraId="0000001E" w14:textId="1B949FBD" w:rsidR="008C6D43" w:rsidRDefault="00F25AC1" w:rsidP="006E0EEA">
      <w:pPr>
        <w:pStyle w:val="Heading3"/>
        <w:rPr>
          <w:sz w:val="22"/>
          <w:szCs w:val="22"/>
        </w:rPr>
      </w:pPr>
      <w:bookmarkStart w:id="9" w:name="_k9zjqztnwhkv" w:colFirst="0" w:colLast="0"/>
      <w:bookmarkStart w:id="10" w:name="_Toc130468070"/>
      <w:bookmarkEnd w:id="9"/>
      <w:r w:rsidRPr="00F25AC1">
        <w:t>2.3</w:t>
      </w:r>
      <w:r w:rsidRPr="00F25AC1">
        <w:rPr>
          <w:sz w:val="22"/>
          <w:szCs w:val="22"/>
        </w:rPr>
        <w:t xml:space="preserve"> </w:t>
      </w:r>
      <w:r w:rsidR="00FB6BBD" w:rsidRPr="00F25AC1">
        <w:t>Academic writing</w:t>
      </w:r>
      <w:r w:rsidRPr="00F25AC1">
        <w:t xml:space="preserve"> – Meaning</w:t>
      </w:r>
      <w:bookmarkEnd w:id="10"/>
      <w:r w:rsidRPr="00F25AC1">
        <w:rPr>
          <w:sz w:val="22"/>
          <w:szCs w:val="22"/>
        </w:rPr>
        <w:t xml:space="preserve"> </w:t>
      </w:r>
    </w:p>
    <w:p w14:paraId="4F78004E" w14:textId="74E8733F" w:rsidR="00FD5DA3" w:rsidRDefault="008444A2" w:rsidP="00FD5DA3">
      <w:pPr>
        <w:spacing w:line="360" w:lineRule="auto"/>
        <w:jc w:val="both"/>
      </w:pPr>
      <w:r w:rsidRPr="008444A2">
        <w:t>It's important to communicate concepts, knowledge, and research while writing for a bigger academic audience.</w:t>
      </w:r>
      <w:r>
        <w:t xml:space="preserve"> </w:t>
      </w:r>
      <w:r w:rsidRPr="008444A2">
        <w:t xml:space="preserve">Student academic writing, which is used at colleges and universities as a form of test to assist students </w:t>
      </w:r>
      <w:r>
        <w:t xml:space="preserve">to </w:t>
      </w:r>
      <w:r w:rsidRPr="008444A2">
        <w:t xml:space="preserve">get ready for classes, and professional </w:t>
      </w:r>
      <w:r w:rsidR="00BB6547">
        <w:rPr>
          <w:color w:val="202124"/>
          <w:shd w:val="clear" w:color="auto" w:fill="FFFFFF"/>
        </w:rPr>
        <w:t>scholarly writing</w:t>
      </w:r>
      <w:r w:rsidRPr="008444A2">
        <w:t xml:space="preserve">, which includes work </w:t>
      </w:r>
      <w:r w:rsidR="00BB6547" w:rsidRPr="00BB6547">
        <w:t>designed for publishing</w:t>
      </w:r>
      <w:r w:rsidR="00BB6547">
        <w:t xml:space="preserve"> </w:t>
      </w:r>
      <w:r w:rsidRPr="008444A2">
        <w:t xml:space="preserve">in </w:t>
      </w:r>
      <w:r w:rsidR="00BB6547">
        <w:t>a</w:t>
      </w:r>
      <w:r w:rsidRPr="008444A2">
        <w:t xml:space="preserve"> </w:t>
      </w:r>
      <w:r w:rsidR="00BB6547">
        <w:rPr>
          <w:color w:val="202124"/>
          <w:shd w:val="clear" w:color="auto" w:fill="FFFFFF"/>
        </w:rPr>
        <w:t>scholarly</w:t>
      </w:r>
      <w:r w:rsidR="00BB6547">
        <w:t xml:space="preserve"> publication or document</w:t>
      </w:r>
      <w:r w:rsidRPr="008444A2">
        <w:t>, are the two categories into which academic writing can be s</w:t>
      </w:r>
      <w:r>
        <w:t>plit</w:t>
      </w:r>
      <w:r w:rsidR="00372C04" w:rsidRPr="00372C04">
        <w:t xml:space="preserve"> </w:t>
      </w:r>
      <w:r w:rsidR="00FB6BBD">
        <w:t>(</w:t>
      </w:r>
      <w:proofErr w:type="spellStart"/>
      <w:r w:rsidR="00FB6BBD">
        <w:rPr>
          <w:highlight w:val="white"/>
        </w:rPr>
        <w:t>Mickwitz</w:t>
      </w:r>
      <w:proofErr w:type="spellEnd"/>
      <w:r w:rsidR="00FB6BBD">
        <w:rPr>
          <w:highlight w:val="white"/>
        </w:rPr>
        <w:t xml:space="preserve"> and </w:t>
      </w:r>
      <w:proofErr w:type="spellStart"/>
      <w:r w:rsidR="00FB6BBD">
        <w:rPr>
          <w:highlight w:val="white"/>
        </w:rPr>
        <w:t>Suojala</w:t>
      </w:r>
      <w:proofErr w:type="spellEnd"/>
      <w:r w:rsidR="00FB6BBD">
        <w:rPr>
          <w:highlight w:val="white"/>
        </w:rPr>
        <w:t>, 2020</w:t>
      </w:r>
      <w:r w:rsidR="00FB6BBD">
        <w:t xml:space="preserve">). </w:t>
      </w:r>
      <w:r w:rsidR="00FD5DA3">
        <w:t>Because both kinds of academic writing must meet the same requirements, students may find it challenging to master them.</w:t>
      </w:r>
      <w:bookmarkStart w:id="11" w:name="_GoBack"/>
      <w:bookmarkEnd w:id="11"/>
    </w:p>
    <w:p w14:paraId="49B09D5B" w14:textId="77777777" w:rsidR="00FD5DA3" w:rsidRDefault="00FD5DA3" w:rsidP="00FD5DA3">
      <w:pPr>
        <w:spacing w:line="360" w:lineRule="auto"/>
        <w:jc w:val="both"/>
      </w:pPr>
    </w:p>
    <w:p w14:paraId="33196379" w14:textId="13E6E37D" w:rsidR="00294FAF" w:rsidRDefault="00FD5DA3" w:rsidP="00FD5DA3">
      <w:pPr>
        <w:spacing w:line="360" w:lineRule="auto"/>
        <w:jc w:val="both"/>
      </w:pPr>
      <w:r>
        <w:t xml:space="preserve">A specified structure is necessary for academic writing. The topic of the writing frequently has an impact on the structure. </w:t>
      </w:r>
      <w:r w:rsidR="00372C04" w:rsidRPr="00372C04">
        <w:t>An essay would begin with a thesis statement, followed by clear paragraphs with topic sentences, and other elements, whereas a report would begin with an introduction (with a goal or objectives), followed by a method section, a discussion s</w:t>
      </w:r>
      <w:r w:rsidR="00372C04">
        <w:t>ection, a conclusion, and so on</w:t>
      </w:r>
      <w:r w:rsidR="00FB6BBD">
        <w:t xml:space="preserve">. </w:t>
      </w:r>
      <w:r w:rsidR="00372C04" w:rsidRPr="00372C04">
        <w:t>The sentences must have clear relationships between their numerous parts</w:t>
      </w:r>
      <w:r>
        <w:t>, make sense, and be continuous</w:t>
      </w:r>
      <w:r w:rsidR="00372C04" w:rsidRPr="00372C04">
        <w:t xml:space="preserve"> </w:t>
      </w:r>
      <w:r w:rsidR="00FB6BBD">
        <w:t>(</w:t>
      </w:r>
      <w:proofErr w:type="spellStart"/>
      <w:r w:rsidR="00FB6BBD">
        <w:rPr>
          <w:highlight w:val="white"/>
        </w:rPr>
        <w:t>Walková</w:t>
      </w:r>
      <w:proofErr w:type="spellEnd"/>
      <w:r w:rsidR="00FB6BBD">
        <w:rPr>
          <w:highlight w:val="white"/>
        </w:rPr>
        <w:t xml:space="preserve"> and Bradford, 2022</w:t>
      </w:r>
      <w:r w:rsidR="00FB6BBD">
        <w:t>).</w:t>
      </w:r>
    </w:p>
    <w:p w14:paraId="338C62AF" w14:textId="77777777" w:rsidR="00294FAF" w:rsidRDefault="00294FAF" w:rsidP="001F202A">
      <w:pPr>
        <w:spacing w:line="360" w:lineRule="auto"/>
        <w:jc w:val="both"/>
      </w:pPr>
    </w:p>
    <w:p w14:paraId="2D1C7A95" w14:textId="77777777" w:rsidR="00294FAF" w:rsidRDefault="00372C04" w:rsidP="001F202A">
      <w:pPr>
        <w:spacing w:line="360" w:lineRule="auto"/>
        <w:jc w:val="both"/>
      </w:pPr>
      <w:r w:rsidRPr="00372C04">
        <w:t>Careful planning before writing is essential to producing a finished product with a clear focus, a fluid flow of ideas, and a well-structured structure.</w:t>
      </w:r>
      <w:r w:rsidR="00294FAF">
        <w:t xml:space="preserve"> </w:t>
      </w:r>
      <w:r w:rsidR="003F481C" w:rsidRPr="003F481C">
        <w:t>In academic papers, all opinions and arguments must be supported by proof. It's important to properly credit the material because content frequently depends on the knowledge given by subject-matter experts. For example, use citations or</w:t>
      </w:r>
      <w:r w:rsidR="003F481C">
        <w:t xml:space="preserve"> reference sections in the text</w:t>
      </w:r>
      <w:r w:rsidR="00FB6BBD">
        <w:t xml:space="preserve">. </w:t>
      </w:r>
      <w:r w:rsidR="003F481C">
        <w:t xml:space="preserve">           </w:t>
      </w:r>
    </w:p>
    <w:p w14:paraId="158C01C6" w14:textId="77777777" w:rsidR="00294FAF" w:rsidRDefault="00294FAF" w:rsidP="001F202A">
      <w:pPr>
        <w:spacing w:line="360" w:lineRule="auto"/>
        <w:jc w:val="both"/>
      </w:pPr>
    </w:p>
    <w:p w14:paraId="7692D1C0" w14:textId="0F4DA617" w:rsidR="003F481C" w:rsidRDefault="003F481C" w:rsidP="001F202A">
      <w:pPr>
        <w:spacing w:line="360" w:lineRule="auto"/>
        <w:jc w:val="both"/>
      </w:pPr>
      <w:r w:rsidRPr="003F481C">
        <w:t>Academic writing is more than just describing. As academic writers, students should not take everything they read as gospel. Students should examine and analyse the material they have written before deciding whether or not to include it in their writing. It's ref</w:t>
      </w:r>
      <w:r>
        <w:t xml:space="preserve">erred to as analytical writing </w:t>
      </w:r>
      <w:r w:rsidR="00FB6BBD">
        <w:t>(</w:t>
      </w:r>
      <w:proofErr w:type="spellStart"/>
      <w:r w:rsidR="00FB6BBD">
        <w:rPr>
          <w:highlight w:val="white"/>
        </w:rPr>
        <w:t>Rapanta</w:t>
      </w:r>
      <w:proofErr w:type="spellEnd"/>
      <w:r w:rsidR="00FB6BBD">
        <w:rPr>
          <w:highlight w:val="white"/>
        </w:rPr>
        <w:t xml:space="preserve"> and </w:t>
      </w:r>
      <w:proofErr w:type="spellStart"/>
      <w:r w:rsidR="00FB6BBD">
        <w:rPr>
          <w:highlight w:val="white"/>
        </w:rPr>
        <w:t>Macagno</w:t>
      </w:r>
      <w:proofErr w:type="spellEnd"/>
      <w:r w:rsidR="00FB6BBD">
        <w:rPr>
          <w:highlight w:val="white"/>
        </w:rPr>
        <w:t>, 2019</w:t>
      </w:r>
      <w:r w:rsidR="00FB6BBD">
        <w:t xml:space="preserve">). </w:t>
      </w:r>
      <w:r w:rsidRPr="003F481C">
        <w:t xml:space="preserve">Writing critical essays requires extensive research </w:t>
      </w:r>
      <w:r w:rsidR="00BB5345">
        <w:t>for</w:t>
      </w:r>
      <w:r w:rsidRPr="003F481C">
        <w:t xml:space="preserve"> the writer to have a solid understanding of the topic and be truly critical.</w:t>
      </w:r>
    </w:p>
    <w:p w14:paraId="1901F831" w14:textId="77777777" w:rsidR="003F481C" w:rsidRDefault="003F481C" w:rsidP="001F202A">
      <w:pPr>
        <w:spacing w:line="360" w:lineRule="auto"/>
        <w:jc w:val="both"/>
      </w:pPr>
    </w:p>
    <w:p w14:paraId="00000023" w14:textId="53411C10" w:rsidR="008C6D43" w:rsidRDefault="00BE0431" w:rsidP="001F202A">
      <w:pPr>
        <w:spacing w:line="360" w:lineRule="auto"/>
        <w:jc w:val="both"/>
      </w:pPr>
      <w:r w:rsidRPr="00BE0431">
        <w:t>In scholarly writing, balance is essential. It requires setting prejudices aside and considering all angles of a situation.</w:t>
      </w:r>
      <w:r w:rsidR="00493E86">
        <w:t xml:space="preserve"> </w:t>
      </w:r>
      <w:r w:rsidRPr="00BE0431">
        <w:t>Use concise, clear language to make sure the reader can understand the work's point. One illustration of this is the use of technical (or industry-specific) terminology. They should be used instead of similar non-technical expressions becaus</w:t>
      </w:r>
      <w:r>
        <w:t xml:space="preserve">e they properly convey meaning </w:t>
      </w:r>
      <w:r w:rsidR="00FB6BBD">
        <w:t>(</w:t>
      </w:r>
      <w:r w:rsidR="00FB6BBD">
        <w:rPr>
          <w:highlight w:val="white"/>
        </w:rPr>
        <w:t>Shapiro, 2020</w:t>
      </w:r>
      <w:r w:rsidR="00FB6BBD">
        <w:t xml:space="preserve">). </w:t>
      </w:r>
      <w:r w:rsidRPr="00BE0431">
        <w:t>If the reader is unlikely to be familiar with the words because they are not frequently used by others working in the same field, it might be essential to describe them.</w:t>
      </w:r>
      <w:r>
        <w:t xml:space="preserve"> </w:t>
      </w:r>
      <w:r w:rsidR="00FD5DA3" w:rsidRPr="00FD5DA3">
        <w:t>Extended phrases and more paragraphs should be used in official academic writing. Some phrases and terms are used more often in scholarly writing</w:t>
      </w:r>
      <w:r w:rsidR="00FD5DA3">
        <w:t xml:space="preserve"> than in other types of writing </w:t>
      </w:r>
      <w:r w:rsidR="00294FAF" w:rsidRPr="00294FAF">
        <w:t>(Kao et al., 2019).</w:t>
      </w:r>
      <w:r w:rsidR="00294FAF">
        <w:t xml:space="preserve"> </w:t>
      </w:r>
    </w:p>
    <w:p w14:paraId="51BA4268" w14:textId="77777777" w:rsidR="006E0EEA" w:rsidRDefault="006E0EEA" w:rsidP="006E0EEA">
      <w:pPr>
        <w:pStyle w:val="Heading3"/>
        <w:rPr>
          <w:b w:val="0"/>
          <w:sz w:val="22"/>
          <w:szCs w:val="22"/>
        </w:rPr>
      </w:pPr>
    </w:p>
    <w:p w14:paraId="00000024" w14:textId="2C9B0276" w:rsidR="008C6D43" w:rsidRDefault="00294FAF" w:rsidP="006E0EEA">
      <w:pPr>
        <w:pStyle w:val="Heading3"/>
        <w:rPr>
          <w:b w:val="0"/>
        </w:rPr>
      </w:pPr>
      <w:bookmarkStart w:id="12" w:name="_Toc130468071"/>
      <w:r w:rsidRPr="00294FAF">
        <w:t xml:space="preserve">2.4  </w:t>
      </w:r>
      <w:r>
        <w:t xml:space="preserve"> </w:t>
      </w:r>
      <w:r w:rsidR="001F202A" w:rsidRPr="00F25AC1">
        <w:t>Academic writing</w:t>
      </w:r>
      <w:r w:rsidR="001F202A">
        <w:t xml:space="preserve"> -</w:t>
      </w:r>
      <w:r w:rsidR="001F202A" w:rsidRPr="00F25AC1">
        <w:t xml:space="preserve"> </w:t>
      </w:r>
      <w:r w:rsidR="00FB6BBD">
        <w:t>Importance and its effect on students</w:t>
      </w:r>
      <w:bookmarkEnd w:id="12"/>
    </w:p>
    <w:p w14:paraId="4A100CA8" w14:textId="5D53DE9B" w:rsidR="00FB66C7" w:rsidRDefault="00FB66C7" w:rsidP="001F202A">
      <w:pPr>
        <w:spacing w:line="360" w:lineRule="auto"/>
        <w:jc w:val="both"/>
      </w:pPr>
      <w:r w:rsidRPr="00FB66C7">
        <w:t>Academic writing has always bee</w:t>
      </w:r>
      <w:r>
        <w:t>n expected of students</w:t>
      </w:r>
      <w:r w:rsidR="00FB6BBD">
        <w:t xml:space="preserve">. </w:t>
      </w:r>
      <w:r w:rsidRPr="00FB66C7">
        <w:t xml:space="preserve">Professors and instructors strive to teach students academic </w:t>
      </w:r>
      <w:r>
        <w:t>writing skills for their benefit</w:t>
      </w:r>
      <w:r w:rsidR="001B6330">
        <w:t>.</w:t>
      </w:r>
      <w:r w:rsidRPr="00FB66C7">
        <w:t xml:space="preserve"> To thrive in graduate education, students must be able to explain their </w:t>
      </w:r>
      <w:r>
        <w:t xml:space="preserve">understanding of complex topics </w:t>
      </w:r>
      <w:r w:rsidR="00FB6BBD">
        <w:t>(</w:t>
      </w:r>
      <w:r w:rsidR="00FB6BBD">
        <w:rPr>
          <w:highlight w:val="white"/>
        </w:rPr>
        <w:t>Vincent, 2020</w:t>
      </w:r>
      <w:r w:rsidR="00FB6BBD">
        <w:t>).</w:t>
      </w:r>
    </w:p>
    <w:p w14:paraId="556F7F93" w14:textId="63816993" w:rsidR="00FB66C7" w:rsidRDefault="006D25EC" w:rsidP="001F202A">
      <w:pPr>
        <w:spacing w:line="360" w:lineRule="auto"/>
        <w:jc w:val="both"/>
      </w:pPr>
      <w:r w:rsidRPr="006D25EC">
        <w:t>The ability to communicate effectively, think critically, and prepare for the workplace and higher education are all things that students should strive to cultivate.</w:t>
      </w:r>
    </w:p>
    <w:p w14:paraId="76BC1D17" w14:textId="77777777" w:rsidR="006D25EC" w:rsidRDefault="006D25EC" w:rsidP="001F202A">
      <w:pPr>
        <w:spacing w:line="360" w:lineRule="auto"/>
        <w:jc w:val="both"/>
      </w:pPr>
    </w:p>
    <w:p w14:paraId="00000026" w14:textId="4A7ED769" w:rsidR="008C6D43" w:rsidRDefault="006D25EC" w:rsidP="001F202A">
      <w:pPr>
        <w:spacing w:line="360" w:lineRule="auto"/>
        <w:jc w:val="both"/>
      </w:pPr>
      <w:r w:rsidRPr="006D25EC">
        <w:t>When students write for scholastic reasons, they develop critical thinking skills. They absorb information and communicate it in ways that are meaningful to their audience. Students may make use of the data from this survey to assi</w:t>
      </w:r>
      <w:r>
        <w:t>st them with their final papers</w:t>
      </w:r>
      <w:r w:rsidR="00FB6BBD">
        <w:t xml:space="preserve"> (</w:t>
      </w:r>
      <w:r w:rsidR="00FB6BBD">
        <w:rPr>
          <w:highlight w:val="white"/>
        </w:rPr>
        <w:t>Parkinson, 2020</w:t>
      </w:r>
      <w:r>
        <w:t>).</w:t>
      </w:r>
      <w:r w:rsidR="001B6330">
        <w:t xml:space="preserve"> </w:t>
      </w:r>
      <w:r w:rsidR="00FB6BBD">
        <w:t>The ability to examine everything will serve students well throughout their life.</w:t>
      </w:r>
    </w:p>
    <w:p w14:paraId="5F645582" w14:textId="77777777" w:rsidR="001B6330" w:rsidRDefault="001B6330" w:rsidP="001F202A">
      <w:pPr>
        <w:spacing w:line="360" w:lineRule="auto"/>
        <w:jc w:val="both"/>
      </w:pPr>
    </w:p>
    <w:p w14:paraId="00000027" w14:textId="34348F25" w:rsidR="008C6D43" w:rsidRDefault="006D25EC" w:rsidP="001F202A">
      <w:pPr>
        <w:spacing w:line="360" w:lineRule="auto"/>
        <w:jc w:val="both"/>
      </w:pPr>
      <w:r w:rsidRPr="006D25EC">
        <w:t>Academic writing highlights style and technique, which makes writing simpler for students.</w:t>
      </w:r>
      <w:r w:rsidR="00FB6BBD">
        <w:t xml:space="preserve"> </w:t>
      </w:r>
      <w:r w:rsidRPr="006D25EC">
        <w:t xml:space="preserve">Some classes prefer specific styles and writing requirements, so students should be aware of this and use it to produce work </w:t>
      </w:r>
      <w:r>
        <w:t xml:space="preserve">that impresses their lecturers </w:t>
      </w:r>
      <w:r w:rsidR="00FB6BBD">
        <w:t>(</w:t>
      </w:r>
      <w:proofErr w:type="spellStart"/>
      <w:r w:rsidR="00FB6BBD">
        <w:rPr>
          <w:highlight w:val="white"/>
        </w:rPr>
        <w:t>Tursunovna</w:t>
      </w:r>
      <w:proofErr w:type="spellEnd"/>
      <w:r w:rsidR="00FB6BBD">
        <w:rPr>
          <w:highlight w:val="white"/>
        </w:rPr>
        <w:t xml:space="preserve"> and </w:t>
      </w:r>
      <w:proofErr w:type="spellStart"/>
      <w:r w:rsidR="00FB6BBD">
        <w:rPr>
          <w:highlight w:val="white"/>
        </w:rPr>
        <w:t>Nurlanovna</w:t>
      </w:r>
      <w:proofErr w:type="spellEnd"/>
      <w:r w:rsidR="00FB6BBD">
        <w:rPr>
          <w:highlight w:val="white"/>
        </w:rPr>
        <w:t>, 2019</w:t>
      </w:r>
      <w:r w:rsidR="00FB6BBD">
        <w:t xml:space="preserve">). </w:t>
      </w:r>
    </w:p>
    <w:p w14:paraId="495A9524" w14:textId="066FCAF2" w:rsidR="001B6330" w:rsidRPr="001B6330" w:rsidRDefault="001B6330" w:rsidP="001F202A">
      <w:pPr>
        <w:spacing w:line="360" w:lineRule="auto"/>
        <w:jc w:val="both"/>
      </w:pPr>
      <w:r w:rsidRPr="001B6330">
        <w:t>The scholastic environment forces students to re-evaluate</w:t>
      </w:r>
      <w:r>
        <w:t xml:space="preserve"> and explore each idea.</w:t>
      </w:r>
    </w:p>
    <w:p w14:paraId="4C3E9CEF" w14:textId="565E5819" w:rsidR="001B6330" w:rsidRDefault="00BB5345" w:rsidP="001F202A">
      <w:pPr>
        <w:spacing w:line="360" w:lineRule="auto"/>
        <w:jc w:val="both"/>
      </w:pPr>
      <w:r>
        <w:t>To</w:t>
      </w:r>
      <w:r w:rsidR="001B6330" w:rsidRPr="001B6330">
        <w:t xml:space="preserve"> show their understanding, students are expected to investigate the theory from a variety of perspectives and provide specific statements. People learn fast</w:t>
      </w:r>
      <w:r w:rsidR="001B6330">
        <w:t xml:space="preserve">er as a result of this ability </w:t>
      </w:r>
      <w:r w:rsidR="00FB6BBD">
        <w:t>(</w:t>
      </w:r>
      <w:proofErr w:type="spellStart"/>
      <w:r w:rsidR="00FB6BBD">
        <w:rPr>
          <w:highlight w:val="white"/>
        </w:rPr>
        <w:t>Huisman</w:t>
      </w:r>
      <w:proofErr w:type="spellEnd"/>
      <w:r w:rsidR="00FB6BBD">
        <w:rPr>
          <w:highlight w:val="white"/>
        </w:rPr>
        <w:t xml:space="preserve"> </w:t>
      </w:r>
      <w:r w:rsidR="00FB6BBD">
        <w:rPr>
          <w:i/>
          <w:highlight w:val="white"/>
        </w:rPr>
        <w:t>et al.,</w:t>
      </w:r>
      <w:r w:rsidR="00FB6BBD">
        <w:rPr>
          <w:highlight w:val="white"/>
        </w:rPr>
        <w:t xml:space="preserve"> 2019</w:t>
      </w:r>
      <w:r w:rsidR="00FB6BBD">
        <w:t xml:space="preserve">). </w:t>
      </w:r>
    </w:p>
    <w:p w14:paraId="27EFE5C6" w14:textId="77777777" w:rsidR="001B6330" w:rsidRDefault="001B6330" w:rsidP="001F202A">
      <w:pPr>
        <w:spacing w:line="360" w:lineRule="auto"/>
        <w:jc w:val="both"/>
      </w:pPr>
    </w:p>
    <w:p w14:paraId="2BD11155" w14:textId="77777777" w:rsidR="00FD7415" w:rsidRDefault="001B6330" w:rsidP="001F202A">
      <w:pPr>
        <w:spacing w:line="360" w:lineRule="auto"/>
        <w:jc w:val="both"/>
      </w:pPr>
      <w:r>
        <w:t xml:space="preserve">Academic writing is a valuable talent </w:t>
      </w:r>
      <w:r w:rsidR="00FD7415">
        <w:t>appreciated</w:t>
      </w:r>
      <w:r w:rsidR="00FD7415" w:rsidRPr="00FD7415">
        <w:t xml:space="preserve"> by employers in a wide range of industries.</w:t>
      </w:r>
      <w:r>
        <w:t xml:space="preserve"> It teaches pupils how to create reports, proposals, and other kinds of business documents. It is also a necessary ability for students who want to seek advanced education, such as a graduate degree. </w:t>
      </w:r>
      <w:r w:rsidR="00FD7415">
        <w:t>It gets them ready for the challenging requirements of academic writing they will encounter as they move through their education.</w:t>
      </w:r>
    </w:p>
    <w:p w14:paraId="0E92BA48" w14:textId="77777777" w:rsidR="00FD7415" w:rsidRDefault="00FD7415" w:rsidP="001F202A">
      <w:pPr>
        <w:spacing w:line="360" w:lineRule="auto"/>
        <w:jc w:val="both"/>
      </w:pPr>
    </w:p>
    <w:p w14:paraId="565F0970" w14:textId="39A5E1B8" w:rsidR="00D8108B" w:rsidRDefault="00D8108B" w:rsidP="001F202A">
      <w:pPr>
        <w:spacing w:line="360" w:lineRule="auto"/>
        <w:jc w:val="both"/>
      </w:pPr>
    </w:p>
    <w:p w14:paraId="58D90FAE" w14:textId="6DAD5DED" w:rsidR="00D8108B" w:rsidRDefault="00D8108B" w:rsidP="001F202A">
      <w:pPr>
        <w:spacing w:line="360" w:lineRule="auto"/>
        <w:jc w:val="both"/>
      </w:pPr>
    </w:p>
    <w:p w14:paraId="2EF92EE1" w14:textId="77777777" w:rsidR="00D8108B" w:rsidRDefault="00D8108B" w:rsidP="001F202A">
      <w:pPr>
        <w:spacing w:line="360" w:lineRule="auto"/>
        <w:jc w:val="both"/>
      </w:pPr>
    </w:p>
    <w:p w14:paraId="00000029" w14:textId="2968991D" w:rsidR="008C6D43" w:rsidRPr="008D6549" w:rsidRDefault="00FB6BBD" w:rsidP="001F202A">
      <w:pPr>
        <w:pStyle w:val="Heading2"/>
        <w:numPr>
          <w:ilvl w:val="0"/>
          <w:numId w:val="2"/>
        </w:numPr>
        <w:rPr>
          <w:sz w:val="24"/>
          <w:szCs w:val="24"/>
        </w:rPr>
      </w:pPr>
      <w:bookmarkStart w:id="13" w:name="_fg8a52fzjcgr" w:colFirst="0" w:colLast="0"/>
      <w:bookmarkStart w:id="14" w:name="_Toc130468072"/>
      <w:bookmarkEnd w:id="13"/>
      <w:r w:rsidRPr="008D6549">
        <w:rPr>
          <w:sz w:val="24"/>
          <w:szCs w:val="24"/>
        </w:rPr>
        <w:t>Conclusion</w:t>
      </w:r>
      <w:bookmarkEnd w:id="14"/>
    </w:p>
    <w:p w14:paraId="5A19976C" w14:textId="62C49AF8" w:rsidR="00853CA2" w:rsidRDefault="000B2059" w:rsidP="001F202A">
      <w:pPr>
        <w:spacing w:line="360" w:lineRule="auto"/>
        <w:jc w:val="both"/>
      </w:pPr>
      <w:r w:rsidRPr="000B2059">
        <w:t>In conclusion, essay planning and academic writing are essential skills for any student who hopes to thrive in their academic endeavours</w:t>
      </w:r>
      <w:r>
        <w:t>. Before the learner</w:t>
      </w:r>
      <w:r w:rsidRPr="000B2059">
        <w:t xml:space="preserve"> </w:t>
      </w:r>
      <w:r>
        <w:t xml:space="preserve">begins writing, </w:t>
      </w:r>
      <w:r w:rsidR="00552F22">
        <w:t>take</w:t>
      </w:r>
      <w:r>
        <w:t xml:space="preserve"> the time to plan and arrange the thoughts so that the </w:t>
      </w:r>
      <w:r w:rsidRPr="000B2059">
        <w:t>essay is well-organized, cle</w:t>
      </w:r>
      <w:r>
        <w:t xml:space="preserve">ar, and effectively conveys </w:t>
      </w:r>
      <w:r w:rsidRPr="000B2059">
        <w:t xml:space="preserve"> </w:t>
      </w:r>
    </w:p>
    <w:p w14:paraId="6B5D3D41" w14:textId="69584360" w:rsidR="00853CA2" w:rsidRDefault="00552F22" w:rsidP="001F202A">
      <w:pPr>
        <w:spacing w:line="360" w:lineRule="auto"/>
        <w:jc w:val="both"/>
      </w:pPr>
      <w:r>
        <w:t xml:space="preserve">the </w:t>
      </w:r>
      <w:r w:rsidR="000B2059">
        <w:t>student’s points of view.</w:t>
      </w:r>
      <w:r w:rsidR="000B2059" w:rsidRPr="000B2059">
        <w:t xml:space="preserve"> Furthermore, by adhering to academic writing norms such as using trustworthy sources and</w:t>
      </w:r>
      <w:r w:rsidR="000B2059">
        <w:t xml:space="preserve"> correctly referencing them, the students can demonstrate to readers that their </w:t>
      </w:r>
      <w:r w:rsidR="000B2059" w:rsidRPr="000B2059">
        <w:t>work is well-researched and deserving of consideration. It may take time and practice to develop these skills, but the work is well worth it in terms of academic achievement.</w:t>
      </w:r>
    </w:p>
    <w:p w14:paraId="7A1DB0C8" w14:textId="77777777" w:rsidR="00552F22" w:rsidRDefault="00552F22" w:rsidP="001F202A">
      <w:pPr>
        <w:spacing w:line="360" w:lineRule="auto"/>
        <w:jc w:val="both"/>
      </w:pPr>
    </w:p>
    <w:p w14:paraId="0000002B" w14:textId="097406C6" w:rsidR="008C6D43" w:rsidRDefault="00BB5345" w:rsidP="001F202A">
      <w:pPr>
        <w:pStyle w:val="Heading1"/>
      </w:pPr>
      <w:bookmarkStart w:id="15" w:name="_41d7cs2enc93" w:colFirst="0" w:colLast="0"/>
      <w:bookmarkStart w:id="16" w:name="_Toc130468073"/>
      <w:bookmarkEnd w:id="15"/>
      <w:r>
        <w:t>Part II</w:t>
      </w:r>
      <w:r w:rsidR="00FB6BBD">
        <w:t>: Reflection</w:t>
      </w:r>
      <w:bookmarkEnd w:id="16"/>
    </w:p>
    <w:p w14:paraId="7771544D" w14:textId="77777777" w:rsidR="00294FAF" w:rsidRDefault="00294FAF" w:rsidP="001F202A">
      <w:pPr>
        <w:spacing w:line="360" w:lineRule="auto"/>
        <w:jc w:val="both"/>
      </w:pPr>
      <w:bookmarkStart w:id="17" w:name="_kv50mgnrd7am" w:colFirst="0" w:colLast="0"/>
      <w:bookmarkEnd w:id="17"/>
    </w:p>
    <w:p w14:paraId="5FE25E3C" w14:textId="37CB3BAE" w:rsidR="00294FAF" w:rsidRDefault="00294FAF" w:rsidP="001F202A">
      <w:pPr>
        <w:spacing w:line="360" w:lineRule="auto"/>
        <w:jc w:val="both"/>
        <w:rPr>
          <w:b/>
        </w:rPr>
      </w:pPr>
      <w:r w:rsidRPr="00294FAF">
        <w:t xml:space="preserve">I will use the </w:t>
      </w:r>
      <w:r w:rsidRPr="00294FAF">
        <w:rPr>
          <w:b/>
        </w:rPr>
        <w:t>Gibbs Reflective Cycle,</w:t>
      </w:r>
      <w:r w:rsidRPr="00294FAF">
        <w:t xml:space="preserve"> to discuss my Academic S</w:t>
      </w:r>
      <w:r w:rsidR="000B2059">
        <w:t>kills M</w:t>
      </w:r>
      <w:r w:rsidRPr="00294FAF">
        <w:t>odule learning experience.</w:t>
      </w:r>
      <w:r>
        <w:t xml:space="preserve"> </w:t>
      </w:r>
    </w:p>
    <w:p w14:paraId="7DF69D9F" w14:textId="77777777" w:rsidR="00294FAF" w:rsidRPr="00294FAF" w:rsidRDefault="00294FAF" w:rsidP="001F202A">
      <w:pPr>
        <w:spacing w:line="360" w:lineRule="auto"/>
        <w:jc w:val="both"/>
        <w:rPr>
          <w:b/>
        </w:rPr>
      </w:pPr>
    </w:p>
    <w:p w14:paraId="60BB5383" w14:textId="6D348054" w:rsidR="00294FAF" w:rsidRPr="008D6549" w:rsidRDefault="00294FAF" w:rsidP="001F202A">
      <w:pPr>
        <w:numPr>
          <w:ilvl w:val="0"/>
          <w:numId w:val="3"/>
        </w:numPr>
        <w:spacing w:line="360" w:lineRule="auto"/>
        <w:jc w:val="both"/>
        <w:rPr>
          <w:b/>
          <w:sz w:val="24"/>
          <w:szCs w:val="24"/>
        </w:rPr>
      </w:pPr>
      <w:r w:rsidRPr="008D6549">
        <w:rPr>
          <w:b/>
          <w:sz w:val="24"/>
          <w:szCs w:val="24"/>
        </w:rPr>
        <w:t>Description of the experience:</w:t>
      </w:r>
    </w:p>
    <w:p w14:paraId="0D7FA4D4" w14:textId="732C556F" w:rsidR="00294FAF" w:rsidRPr="00294FAF" w:rsidRDefault="00294FAF" w:rsidP="001F202A">
      <w:pPr>
        <w:spacing w:line="360" w:lineRule="auto"/>
        <w:jc w:val="both"/>
      </w:pPr>
      <w:r w:rsidRPr="00294FAF">
        <w:t>I acquired and improved a variety of skills that will be helpful in my academic career. Critical thinking, time management, and academic writing are some of the abilities that I achieved through this module. I attended interactive le</w:t>
      </w:r>
      <w:r w:rsidR="003D4361">
        <w:t>ctures and practical activities.</w:t>
      </w:r>
    </w:p>
    <w:p w14:paraId="74E3237E" w14:textId="12EC60EF" w:rsidR="00294FAF" w:rsidRPr="00294FAF" w:rsidRDefault="00294FAF" w:rsidP="001F202A">
      <w:pPr>
        <w:spacing w:line="360" w:lineRule="auto"/>
        <w:jc w:val="both"/>
      </w:pPr>
      <w:r w:rsidRPr="00294FAF">
        <w:t xml:space="preserve">For instance, I learned how to write academic essays, apply citation styles and edit my work in the academic writing section. </w:t>
      </w:r>
      <w:r w:rsidR="00552F22" w:rsidRPr="00552F22">
        <w:t>The use of textual evidence to develop strong arguments is prioritised in the humanities (Tremblay-</w:t>
      </w:r>
      <w:proofErr w:type="spellStart"/>
      <w:r w:rsidR="00552F22" w:rsidRPr="00552F22">
        <w:t>Wragg</w:t>
      </w:r>
      <w:proofErr w:type="spellEnd"/>
      <w:r w:rsidR="00552F22" w:rsidRPr="00552F22">
        <w:t xml:space="preserve"> et al., 2021).</w:t>
      </w:r>
    </w:p>
    <w:p w14:paraId="48D587BE" w14:textId="1FB8D0E0" w:rsidR="00294FAF" w:rsidRDefault="00294FAF" w:rsidP="001F202A">
      <w:pPr>
        <w:spacing w:line="360" w:lineRule="auto"/>
        <w:jc w:val="both"/>
      </w:pPr>
      <w:r w:rsidRPr="00294FAF">
        <w:t>In week eight I learned how to do a Presentation and I had to complete a group project with four other students. Our task was to research what makes students successful in their program and do a presentation in front of our class.</w:t>
      </w:r>
    </w:p>
    <w:p w14:paraId="1031D860" w14:textId="77777777" w:rsidR="000B2059" w:rsidRPr="00294FAF" w:rsidRDefault="000B2059" w:rsidP="001F202A">
      <w:pPr>
        <w:spacing w:line="360" w:lineRule="auto"/>
        <w:jc w:val="both"/>
      </w:pPr>
    </w:p>
    <w:p w14:paraId="42C55E50" w14:textId="3336ADB2" w:rsidR="00294FAF" w:rsidRPr="008D6549" w:rsidRDefault="00294FAF" w:rsidP="001F202A">
      <w:pPr>
        <w:numPr>
          <w:ilvl w:val="0"/>
          <w:numId w:val="3"/>
        </w:numPr>
        <w:spacing w:line="360" w:lineRule="auto"/>
        <w:jc w:val="both"/>
        <w:rPr>
          <w:b/>
          <w:sz w:val="24"/>
          <w:szCs w:val="24"/>
        </w:rPr>
      </w:pPr>
      <w:r w:rsidRPr="008D6549">
        <w:rPr>
          <w:b/>
          <w:sz w:val="24"/>
          <w:szCs w:val="24"/>
        </w:rPr>
        <w:t>Feelings and thoughts about the experience:</w:t>
      </w:r>
    </w:p>
    <w:p w14:paraId="28BFF82F" w14:textId="03D48863" w:rsidR="00294FAF" w:rsidRPr="00294FAF" w:rsidRDefault="00294FAF" w:rsidP="001F202A">
      <w:pPr>
        <w:spacing w:line="360" w:lineRule="auto"/>
        <w:jc w:val="both"/>
        <w:rPr>
          <w:b/>
        </w:rPr>
      </w:pPr>
      <w:r w:rsidRPr="00294FAF">
        <w:t xml:space="preserve">The Academic Skills module I found challenging, but as the module progressed, I found myself enjoying it and overcoming difficult scenarios. I liked how our lecturer explained during the </w:t>
      </w:r>
      <w:r w:rsidR="003D4361">
        <w:t>classes</w:t>
      </w:r>
      <w:r w:rsidRPr="00294FAF">
        <w:t xml:space="preserve"> and broke down complex concepts into simple terms so, that I could understand them and apply them in my potential assignments and also in my job role. </w:t>
      </w:r>
    </w:p>
    <w:p w14:paraId="7812A475" w14:textId="77777777" w:rsidR="003D4361" w:rsidRDefault="00294FAF" w:rsidP="001F202A">
      <w:pPr>
        <w:spacing w:line="360" w:lineRule="auto"/>
        <w:jc w:val="both"/>
      </w:pPr>
      <w:r w:rsidRPr="00294FAF">
        <w:t>The most intense experience for me, was when we did the group presentation. I was excited to work on the 30-minute task project as I had a strong interest in the topic.</w:t>
      </w:r>
    </w:p>
    <w:p w14:paraId="67A0E3BC" w14:textId="312D1528" w:rsidR="00294FAF" w:rsidRDefault="00294FAF" w:rsidP="001F202A">
      <w:pPr>
        <w:spacing w:line="360" w:lineRule="auto"/>
        <w:jc w:val="both"/>
      </w:pPr>
      <w:r w:rsidRPr="00294FAF">
        <w:t xml:space="preserve"> However, I also felt a bit anxious as I was not sure how well we would work together. The practical activities allowed me to</w:t>
      </w:r>
      <w:r w:rsidR="003D4361">
        <w:t xml:space="preserve"> put my newly acquired abilities</w:t>
      </w:r>
      <w:r w:rsidRPr="00294FAF">
        <w:t xml:space="preserve"> </w:t>
      </w:r>
      <w:r w:rsidR="00552F22">
        <w:t>to</w:t>
      </w:r>
      <w:r w:rsidRPr="00294FAF">
        <w:t xml:space="preserve"> use and receiving feedback from our lecturer in class was very helpful in, improving my work and giving me more self-confidence in future activities.</w:t>
      </w:r>
    </w:p>
    <w:p w14:paraId="50EEE04B" w14:textId="77777777" w:rsidR="00552F22" w:rsidRPr="00294FAF" w:rsidRDefault="00552F22" w:rsidP="001F202A">
      <w:pPr>
        <w:spacing w:line="360" w:lineRule="auto"/>
        <w:jc w:val="both"/>
      </w:pPr>
    </w:p>
    <w:p w14:paraId="224D9A23" w14:textId="5434B21F" w:rsidR="00294FAF" w:rsidRPr="008D6549" w:rsidRDefault="00294FAF" w:rsidP="001F202A">
      <w:pPr>
        <w:numPr>
          <w:ilvl w:val="0"/>
          <w:numId w:val="3"/>
        </w:numPr>
        <w:spacing w:line="360" w:lineRule="auto"/>
        <w:jc w:val="both"/>
        <w:rPr>
          <w:b/>
          <w:sz w:val="24"/>
          <w:szCs w:val="24"/>
        </w:rPr>
      </w:pPr>
      <w:r w:rsidRPr="008D6549">
        <w:rPr>
          <w:b/>
          <w:sz w:val="24"/>
          <w:szCs w:val="24"/>
        </w:rPr>
        <w:t>Evaluation of the experience:</w:t>
      </w:r>
    </w:p>
    <w:p w14:paraId="161EE757" w14:textId="0AB5DC53" w:rsidR="00294FAF" w:rsidRPr="00294FAF" w:rsidRDefault="003D4361" w:rsidP="001F202A">
      <w:pPr>
        <w:spacing w:line="360" w:lineRule="auto"/>
        <w:jc w:val="both"/>
      </w:pPr>
      <w:r>
        <w:t xml:space="preserve">The </w:t>
      </w:r>
      <w:r w:rsidR="00294FAF" w:rsidRPr="00294FAF">
        <w:t>module was well organised, providing useful information for my academic requirements. The lecturer was well-informed and approachable, making it simple for me to ask questions and obtain clarification. I learned how to structure an essay effectively, suitable academic language use, and accurate referencing. However, I felt that the module could have been more engaging if it had more interactive sessions, such as group discussions and case studies.</w:t>
      </w:r>
    </w:p>
    <w:p w14:paraId="3A9DB80B" w14:textId="6C503269" w:rsidR="00294FAF" w:rsidRDefault="00294FAF" w:rsidP="001F202A">
      <w:pPr>
        <w:spacing w:line="360" w:lineRule="auto"/>
        <w:jc w:val="both"/>
      </w:pPr>
      <w:r w:rsidRPr="00294FAF">
        <w:t xml:space="preserve">The project given in week eight was challenging, but I liked working on it because I learned how to work in a group </w:t>
      </w:r>
      <w:r w:rsidR="004D7329">
        <w:t>make</w:t>
      </w:r>
      <w:r w:rsidRPr="00294FAF">
        <w:t xml:space="preserve"> use of research skills, be organised and do a good presentation. Although, as a group, we had some disagreements about how to approach certain aspects of the project, in the end, the feedback received was invaluable in helping me identify areas of improvement in the future. </w:t>
      </w:r>
    </w:p>
    <w:p w14:paraId="5BAAE1ED" w14:textId="77777777" w:rsidR="00552F22" w:rsidRPr="00294FAF" w:rsidRDefault="00552F22" w:rsidP="001F202A">
      <w:pPr>
        <w:spacing w:line="360" w:lineRule="auto"/>
        <w:jc w:val="both"/>
      </w:pPr>
    </w:p>
    <w:p w14:paraId="4FAA43C1" w14:textId="2C6C4AAE" w:rsidR="00294FAF" w:rsidRPr="008D6549" w:rsidRDefault="00294FAF" w:rsidP="001F202A">
      <w:pPr>
        <w:numPr>
          <w:ilvl w:val="0"/>
          <w:numId w:val="3"/>
        </w:numPr>
        <w:spacing w:line="360" w:lineRule="auto"/>
        <w:jc w:val="both"/>
        <w:rPr>
          <w:b/>
          <w:sz w:val="24"/>
          <w:szCs w:val="24"/>
        </w:rPr>
      </w:pPr>
      <w:r w:rsidRPr="00294FAF">
        <w:rPr>
          <w:b/>
        </w:rPr>
        <w:t xml:space="preserve"> </w:t>
      </w:r>
      <w:r w:rsidRPr="008D6549">
        <w:rPr>
          <w:b/>
          <w:sz w:val="24"/>
          <w:szCs w:val="24"/>
        </w:rPr>
        <w:t>Analysis of the experience:</w:t>
      </w:r>
    </w:p>
    <w:p w14:paraId="51F62113" w14:textId="513C5775" w:rsidR="00294FAF" w:rsidRPr="00294FAF" w:rsidRDefault="00294FAF" w:rsidP="001F202A">
      <w:pPr>
        <w:spacing w:line="360" w:lineRule="auto"/>
        <w:jc w:val="both"/>
      </w:pPr>
      <w:r w:rsidRPr="00294FAF">
        <w:t xml:space="preserve">I realised that </w:t>
      </w:r>
      <w:r w:rsidR="003D4361">
        <w:t>this</w:t>
      </w:r>
      <w:r w:rsidRPr="00294FAF">
        <w:t xml:space="preserve"> module assisted me in developing the necessary skills for my academic journey. Critical thinking has helped me to analyse information more effectively and make informed decisions. I have learned to manage my time efficiently, allowing me to balance my academic and personal life. Additionally, academic writing has helped me to express my ideas coherently, use referencing systems effectively and proofread my work before submission.</w:t>
      </w:r>
    </w:p>
    <w:p w14:paraId="1AE222C7" w14:textId="3D05F089" w:rsidR="006E0EEA" w:rsidRDefault="00294FAF" w:rsidP="001F202A">
      <w:pPr>
        <w:spacing w:line="360" w:lineRule="auto"/>
        <w:jc w:val="both"/>
      </w:pPr>
      <w:r w:rsidRPr="00294FAF">
        <w:t>For example, I learned the importance of effective communication in group work and how it can impact the success of the project. I also learned that different perspectives can lead to disagreements, but it is important to listen to and</w:t>
      </w:r>
      <w:r w:rsidR="006E0EEA">
        <w:t xml:space="preserve"> respect each other's opinions.</w:t>
      </w:r>
    </w:p>
    <w:p w14:paraId="27E97C08" w14:textId="77777777" w:rsidR="006E0EEA" w:rsidRPr="00294FAF" w:rsidRDefault="006E0EEA" w:rsidP="001F202A">
      <w:pPr>
        <w:spacing w:line="360" w:lineRule="auto"/>
        <w:jc w:val="both"/>
      </w:pPr>
    </w:p>
    <w:p w14:paraId="7EE1CE9B" w14:textId="6C13C04F" w:rsidR="00294FAF" w:rsidRPr="008D6549" w:rsidRDefault="00294FAF" w:rsidP="001F202A">
      <w:pPr>
        <w:numPr>
          <w:ilvl w:val="0"/>
          <w:numId w:val="3"/>
        </w:numPr>
        <w:spacing w:line="360" w:lineRule="auto"/>
        <w:jc w:val="both"/>
        <w:rPr>
          <w:b/>
          <w:sz w:val="24"/>
          <w:szCs w:val="24"/>
        </w:rPr>
      </w:pPr>
      <w:r w:rsidRPr="00294FAF">
        <w:rPr>
          <w:b/>
        </w:rPr>
        <w:t xml:space="preserve"> </w:t>
      </w:r>
      <w:r w:rsidRPr="008D6549">
        <w:rPr>
          <w:b/>
          <w:sz w:val="24"/>
          <w:szCs w:val="24"/>
        </w:rPr>
        <w:t>Conclusion:</w:t>
      </w:r>
    </w:p>
    <w:p w14:paraId="0FBC5D06" w14:textId="7AE605C4" w:rsidR="00552F22" w:rsidRDefault="00294FAF" w:rsidP="001F202A">
      <w:pPr>
        <w:spacing w:line="360" w:lineRule="auto"/>
        <w:jc w:val="both"/>
      </w:pPr>
      <w:r w:rsidRPr="00294FAF">
        <w:t xml:space="preserve">Overall, the Academic Skills module was an excellent learning experience </w:t>
      </w:r>
      <w:r w:rsidR="003D4361">
        <w:t>for me. I gained valuable abilities</w:t>
      </w:r>
      <w:r w:rsidRPr="00294FAF">
        <w:t xml:space="preserve"> that will be useful throughout my academic career</w:t>
      </w:r>
      <w:r w:rsidRPr="00294FAF">
        <w:rPr>
          <w:b/>
        </w:rPr>
        <w:t xml:space="preserve">. </w:t>
      </w:r>
      <w:r w:rsidRPr="00294FAF">
        <w:t>The skills learned have not only helped me to excel in my coursework but also prepared me for future challenges in my academic and professional life.</w:t>
      </w:r>
    </w:p>
    <w:p w14:paraId="6FA575C6" w14:textId="622EA001" w:rsidR="00552F22" w:rsidRDefault="00552F22" w:rsidP="001F202A">
      <w:pPr>
        <w:spacing w:line="360" w:lineRule="auto"/>
        <w:jc w:val="both"/>
      </w:pPr>
    </w:p>
    <w:p w14:paraId="31BD2F44" w14:textId="07685980" w:rsidR="002F1CB0" w:rsidRDefault="002F1CB0" w:rsidP="001F202A">
      <w:pPr>
        <w:spacing w:line="360" w:lineRule="auto"/>
        <w:jc w:val="both"/>
      </w:pPr>
    </w:p>
    <w:p w14:paraId="493E284A" w14:textId="77777777" w:rsidR="002F1CB0" w:rsidRDefault="002F1CB0" w:rsidP="001F202A">
      <w:pPr>
        <w:spacing w:line="360" w:lineRule="auto"/>
        <w:jc w:val="both"/>
      </w:pPr>
    </w:p>
    <w:p w14:paraId="2E06E8E5" w14:textId="77777777" w:rsidR="006E0EEA" w:rsidRPr="00294FAF" w:rsidRDefault="006E0EEA" w:rsidP="001F202A">
      <w:pPr>
        <w:spacing w:line="360" w:lineRule="auto"/>
        <w:jc w:val="both"/>
      </w:pPr>
    </w:p>
    <w:p w14:paraId="5E37E40F" w14:textId="7C2F02D1" w:rsidR="00294FAF" w:rsidRPr="008D6549" w:rsidRDefault="00294FAF" w:rsidP="001F202A">
      <w:pPr>
        <w:numPr>
          <w:ilvl w:val="0"/>
          <w:numId w:val="3"/>
        </w:numPr>
        <w:spacing w:line="360" w:lineRule="auto"/>
        <w:jc w:val="both"/>
        <w:rPr>
          <w:b/>
          <w:sz w:val="24"/>
          <w:szCs w:val="24"/>
        </w:rPr>
      </w:pPr>
      <w:r w:rsidRPr="008D6549">
        <w:rPr>
          <w:b/>
          <w:sz w:val="24"/>
          <w:szCs w:val="24"/>
        </w:rPr>
        <w:t>Action plan:</w:t>
      </w:r>
    </w:p>
    <w:p w14:paraId="2134E905" w14:textId="676EB165" w:rsidR="00294FAF" w:rsidRPr="00294FAF" w:rsidRDefault="003D4361" w:rsidP="001F202A">
      <w:pPr>
        <w:spacing w:line="360" w:lineRule="auto"/>
        <w:jc w:val="both"/>
      </w:pPr>
      <w:r>
        <w:t>To continue developing my abilities</w:t>
      </w:r>
      <w:r w:rsidR="00294FAF" w:rsidRPr="00294FAF">
        <w:t>, I plan to implement what I learned in the Academic Skills module, continuing to practise critical thinking by analysing information more effectively. I will also i</w:t>
      </w:r>
      <w:r>
        <w:t>mprove my time management</w:t>
      </w:r>
      <w:r w:rsidR="002F481F">
        <w:t xml:space="preserve"> skill</w:t>
      </w:r>
      <w:r>
        <w:t xml:space="preserve"> </w:t>
      </w:r>
      <w:r w:rsidR="00294FAF" w:rsidRPr="00294FAF">
        <w:t>by setting realistic goals and prioritizing my tasks and delegating, I will continue to de</w:t>
      </w:r>
      <w:r w:rsidR="002F481F">
        <w:t>velop my academic writing talents</w:t>
      </w:r>
      <w:r w:rsidR="00294FAF" w:rsidRPr="00294FAF">
        <w:t xml:space="preserve"> by practising regularly and seeking feedback from my lecturer. Regarding group work projects in the future, I will communicate more effectively and listen to all members’ opinions and ideas.</w:t>
      </w:r>
    </w:p>
    <w:p w14:paraId="05DC28EE" w14:textId="27EC519A" w:rsidR="00294FAF" w:rsidRDefault="00294FAF" w:rsidP="001F202A">
      <w:pPr>
        <w:spacing w:line="360" w:lineRule="auto"/>
        <w:jc w:val="both"/>
      </w:pPr>
      <w:r w:rsidRPr="00294FAF">
        <w:t>Through the reflective model of Gibbs, I was able to analyse and evaluate my personal learning experience and develop an action plan to continue developing my skills.</w:t>
      </w:r>
    </w:p>
    <w:p w14:paraId="2001086A" w14:textId="73072B48" w:rsidR="00BB5345" w:rsidRPr="00294FAF" w:rsidRDefault="00BB5345" w:rsidP="001F202A">
      <w:pPr>
        <w:spacing w:line="360" w:lineRule="auto"/>
        <w:jc w:val="both"/>
      </w:pPr>
    </w:p>
    <w:p w14:paraId="00000039" w14:textId="7FAB3C81" w:rsidR="008C6D43" w:rsidRPr="002F1CB0" w:rsidRDefault="00FB6BBD" w:rsidP="002F1CB0">
      <w:pPr>
        <w:spacing w:line="360" w:lineRule="auto"/>
        <w:jc w:val="both"/>
        <w:rPr>
          <w:b/>
          <w:sz w:val="24"/>
          <w:szCs w:val="24"/>
        </w:rPr>
      </w:pPr>
      <w:bookmarkStart w:id="18" w:name="_9vyth098uro1" w:colFirst="0" w:colLast="0"/>
      <w:bookmarkEnd w:id="18"/>
      <w:r w:rsidRPr="002F1CB0">
        <w:rPr>
          <w:b/>
          <w:sz w:val="24"/>
          <w:szCs w:val="24"/>
        </w:rPr>
        <w:t>Reference List</w:t>
      </w:r>
    </w:p>
    <w:p w14:paraId="1F0D7F47" w14:textId="3953E2E2" w:rsidR="00DF3050" w:rsidRDefault="00FB6BBD" w:rsidP="001F202A">
      <w:pPr>
        <w:spacing w:line="360" w:lineRule="auto"/>
        <w:jc w:val="both"/>
        <w:rPr>
          <w:highlight w:val="white"/>
        </w:rPr>
      </w:pPr>
      <w:proofErr w:type="spellStart"/>
      <w:r>
        <w:rPr>
          <w:highlight w:val="white"/>
        </w:rPr>
        <w:t>A</w:t>
      </w:r>
      <w:r w:rsidR="00F940BA">
        <w:rPr>
          <w:highlight w:val="white"/>
        </w:rPr>
        <w:t>bedi</w:t>
      </w:r>
      <w:proofErr w:type="spellEnd"/>
      <w:r w:rsidR="00F940BA">
        <w:rPr>
          <w:highlight w:val="white"/>
        </w:rPr>
        <w:t xml:space="preserve">, M. and </w:t>
      </w:r>
      <w:proofErr w:type="spellStart"/>
      <w:r w:rsidR="00F940BA">
        <w:rPr>
          <w:highlight w:val="white"/>
        </w:rPr>
        <w:t>Kazemi</w:t>
      </w:r>
      <w:proofErr w:type="spellEnd"/>
      <w:r w:rsidR="00F940BA">
        <w:rPr>
          <w:highlight w:val="white"/>
        </w:rPr>
        <w:t>, S.S. (2022)</w:t>
      </w:r>
      <w:r>
        <w:rPr>
          <w:highlight w:val="white"/>
        </w:rPr>
        <w:t xml:space="preserve"> </w:t>
      </w:r>
      <w:r w:rsidR="00F940BA">
        <w:rPr>
          <w:highlight w:val="white"/>
        </w:rPr>
        <w:t>‘</w:t>
      </w:r>
      <w:r>
        <w:rPr>
          <w:highlight w:val="white"/>
        </w:rPr>
        <w:t>Work-related Musculoskeletal Disord</w:t>
      </w:r>
      <w:r w:rsidR="00F940BA">
        <w:rPr>
          <w:highlight w:val="white"/>
        </w:rPr>
        <w:t>ers in Nurses</w:t>
      </w:r>
      <w:r w:rsidR="007C3B0A">
        <w:rPr>
          <w:highlight w:val="white"/>
        </w:rPr>
        <w:t>’</w:t>
      </w:r>
      <w:r w:rsidR="00F940BA">
        <w:rPr>
          <w:highlight w:val="white"/>
        </w:rPr>
        <w:t xml:space="preserve"> (Pictorial Essay),</w:t>
      </w:r>
      <w:r>
        <w:rPr>
          <w:highlight w:val="white"/>
        </w:rPr>
        <w:t xml:space="preserve"> </w:t>
      </w:r>
      <w:r>
        <w:rPr>
          <w:i/>
          <w:highlight w:val="white"/>
        </w:rPr>
        <w:t>International Journal of Musculoskeletal Pain Prevention</w:t>
      </w:r>
      <w:r>
        <w:rPr>
          <w:highlight w:val="white"/>
        </w:rPr>
        <w:t xml:space="preserve">, </w:t>
      </w:r>
      <w:r>
        <w:rPr>
          <w:i/>
          <w:highlight w:val="white"/>
        </w:rPr>
        <w:t>7</w:t>
      </w:r>
      <w:r>
        <w:rPr>
          <w:highlight w:val="white"/>
        </w:rPr>
        <w:t>(4), pp.788-793.</w:t>
      </w:r>
    </w:p>
    <w:p w14:paraId="63D88B33" w14:textId="40FF78DE" w:rsidR="00DF3050" w:rsidRDefault="00FB6BBD" w:rsidP="001F202A">
      <w:pPr>
        <w:spacing w:line="360" w:lineRule="auto"/>
        <w:jc w:val="both"/>
        <w:rPr>
          <w:highlight w:val="white"/>
        </w:rPr>
      </w:pPr>
      <w:proofErr w:type="spellStart"/>
      <w:r>
        <w:rPr>
          <w:highlight w:val="white"/>
        </w:rPr>
        <w:t>Bulqiyah</w:t>
      </w:r>
      <w:proofErr w:type="spellEnd"/>
      <w:r>
        <w:rPr>
          <w:highlight w:val="white"/>
        </w:rPr>
        <w:t>, S.,</w:t>
      </w:r>
      <w:r w:rsidR="007C3B0A">
        <w:rPr>
          <w:highlight w:val="white"/>
        </w:rPr>
        <w:t xml:space="preserve"> </w:t>
      </w:r>
      <w:proofErr w:type="spellStart"/>
      <w:r w:rsidR="007C3B0A">
        <w:rPr>
          <w:highlight w:val="white"/>
        </w:rPr>
        <w:t>Mahbub</w:t>
      </w:r>
      <w:proofErr w:type="spellEnd"/>
      <w:r w:rsidR="007C3B0A">
        <w:rPr>
          <w:highlight w:val="white"/>
        </w:rPr>
        <w:t xml:space="preserve">, M. and </w:t>
      </w:r>
      <w:proofErr w:type="spellStart"/>
      <w:r w:rsidR="007C3B0A">
        <w:rPr>
          <w:highlight w:val="white"/>
        </w:rPr>
        <w:t>Nugraheni</w:t>
      </w:r>
      <w:proofErr w:type="spellEnd"/>
      <w:r w:rsidR="007C3B0A">
        <w:rPr>
          <w:highlight w:val="white"/>
        </w:rPr>
        <w:t>, D.A. (2021) ‘</w:t>
      </w:r>
      <w:r>
        <w:rPr>
          <w:highlight w:val="white"/>
        </w:rPr>
        <w:t xml:space="preserve">Investigating Writing Difficulties in Essay Writing: </w:t>
      </w:r>
      <w:r w:rsidR="007C3B0A">
        <w:rPr>
          <w:highlight w:val="white"/>
        </w:rPr>
        <w:t>Tertiary Students' Perspectives’,</w:t>
      </w:r>
      <w:r>
        <w:rPr>
          <w:highlight w:val="white"/>
        </w:rPr>
        <w:t xml:space="preserve"> </w:t>
      </w:r>
      <w:r>
        <w:rPr>
          <w:i/>
          <w:highlight w:val="white"/>
        </w:rPr>
        <w:t>English Language Teaching Educational Journal</w:t>
      </w:r>
      <w:r>
        <w:rPr>
          <w:highlight w:val="white"/>
        </w:rPr>
        <w:t xml:space="preserve">, </w:t>
      </w:r>
      <w:r>
        <w:rPr>
          <w:i/>
          <w:highlight w:val="white"/>
        </w:rPr>
        <w:t>4</w:t>
      </w:r>
      <w:r>
        <w:rPr>
          <w:highlight w:val="white"/>
        </w:rPr>
        <w:t>(1), pp.61-73.</w:t>
      </w:r>
    </w:p>
    <w:p w14:paraId="552B54C6" w14:textId="6DAC0853" w:rsidR="00DF3050" w:rsidRDefault="0099531D" w:rsidP="001F202A">
      <w:pPr>
        <w:spacing w:line="360" w:lineRule="auto"/>
        <w:jc w:val="both"/>
        <w:rPr>
          <w:highlight w:val="white"/>
        </w:rPr>
      </w:pPr>
      <w:proofErr w:type="spellStart"/>
      <w:r>
        <w:t>Chatard</w:t>
      </w:r>
      <w:proofErr w:type="spellEnd"/>
      <w:r>
        <w:t xml:space="preserve">, A., </w:t>
      </w:r>
      <w:proofErr w:type="spellStart"/>
      <w:r>
        <w:t>Hirschberger</w:t>
      </w:r>
      <w:proofErr w:type="spellEnd"/>
      <w:r>
        <w:t xml:space="preserve">, G., and </w:t>
      </w:r>
      <w:proofErr w:type="spellStart"/>
      <w:r>
        <w:t>Pyszczynski</w:t>
      </w:r>
      <w:proofErr w:type="spellEnd"/>
      <w:r>
        <w:t>, T. (2020) ‘</w:t>
      </w:r>
      <w:r w:rsidRPr="0099531D">
        <w:t>A word of caution about Many Labs 4: If you fail to follow your preregistered plan, you</w:t>
      </w:r>
      <w:r>
        <w:t xml:space="preserve"> may fail to find a real effect’,</w:t>
      </w:r>
      <w:r w:rsidRPr="0099531D">
        <w:t xml:space="preserve"> </w:t>
      </w:r>
      <w:r w:rsidRPr="0099531D">
        <w:rPr>
          <w:i/>
        </w:rPr>
        <w:t>Advances in Methods and Practices in Psychological Science</w:t>
      </w:r>
      <w:r w:rsidRPr="0099531D">
        <w:t xml:space="preserve">, </w:t>
      </w:r>
      <w:r>
        <w:t>3(2), 224-227. DOI</w:t>
      </w:r>
      <w:r w:rsidR="00CC563D">
        <w:t xml:space="preserve">: </w:t>
      </w:r>
      <w:r w:rsidRPr="0099531D">
        <w:t>10.1177/2515245920903073</w:t>
      </w:r>
      <w:r w:rsidR="00C556F3">
        <w:rPr>
          <w:highlight w:val="white"/>
        </w:rPr>
        <w:t xml:space="preserve">         </w:t>
      </w:r>
      <w:r>
        <w:rPr>
          <w:highlight w:val="white"/>
        </w:rPr>
        <w:t xml:space="preserve">                   </w:t>
      </w:r>
      <w:r w:rsidR="00FB6BBD">
        <w:rPr>
          <w:highlight w:val="white"/>
        </w:rPr>
        <w:t xml:space="preserve">Gannon, P., Dubois, G., Dudley, N., Ervin, J., Ferrier, S., </w:t>
      </w:r>
      <w:proofErr w:type="spellStart"/>
      <w:r w:rsidR="00FB6BBD">
        <w:rPr>
          <w:highlight w:val="white"/>
        </w:rPr>
        <w:t>Gidda</w:t>
      </w:r>
      <w:proofErr w:type="spellEnd"/>
      <w:r w:rsidR="00FB6BBD">
        <w:rPr>
          <w:highlight w:val="white"/>
        </w:rPr>
        <w:t xml:space="preserve">, S., MacKinnon, K., Richardson, K., Schmidt, M., </w:t>
      </w:r>
      <w:proofErr w:type="spellStart"/>
      <w:r w:rsidR="00FB6BBD">
        <w:rPr>
          <w:highlight w:val="white"/>
        </w:rPr>
        <w:t>Seyo</w:t>
      </w:r>
      <w:r>
        <w:rPr>
          <w:highlight w:val="white"/>
        </w:rPr>
        <w:t>um-Edjigu</w:t>
      </w:r>
      <w:proofErr w:type="spellEnd"/>
      <w:r>
        <w:rPr>
          <w:highlight w:val="white"/>
        </w:rPr>
        <w:t xml:space="preserve">, E. and </w:t>
      </w:r>
      <w:proofErr w:type="spellStart"/>
      <w:r>
        <w:rPr>
          <w:highlight w:val="white"/>
        </w:rPr>
        <w:t>Shestakov</w:t>
      </w:r>
      <w:proofErr w:type="spellEnd"/>
      <w:r>
        <w:rPr>
          <w:highlight w:val="white"/>
        </w:rPr>
        <w:t>, A. (2019) ‘</w:t>
      </w:r>
      <w:r w:rsidR="00FB6BBD">
        <w:rPr>
          <w:highlight w:val="white"/>
        </w:rPr>
        <w:t>Editorial Essay: An update on progress towar</w:t>
      </w:r>
      <w:r>
        <w:rPr>
          <w:highlight w:val="white"/>
        </w:rPr>
        <w:t>ds Aichi biodiversity target 11’,</w:t>
      </w:r>
      <w:r w:rsidR="00FB6BBD">
        <w:rPr>
          <w:highlight w:val="white"/>
        </w:rPr>
        <w:t xml:space="preserve"> </w:t>
      </w:r>
      <w:r w:rsidR="00FB6BBD">
        <w:rPr>
          <w:i/>
          <w:highlight w:val="white"/>
        </w:rPr>
        <w:t>Parks</w:t>
      </w:r>
      <w:r w:rsidR="00FB6BBD">
        <w:rPr>
          <w:highlight w:val="white"/>
        </w:rPr>
        <w:t xml:space="preserve">, </w:t>
      </w:r>
      <w:r w:rsidR="00FB6BBD">
        <w:rPr>
          <w:i/>
          <w:highlight w:val="white"/>
        </w:rPr>
        <w:t>25</w:t>
      </w:r>
      <w:r w:rsidR="00FB6BBD">
        <w:rPr>
          <w:highlight w:val="white"/>
        </w:rPr>
        <w:t>, pp.7-18.</w:t>
      </w:r>
    </w:p>
    <w:p w14:paraId="50C2A37B" w14:textId="0D506975" w:rsidR="00DF3050" w:rsidRDefault="00CC563D" w:rsidP="001F202A">
      <w:pPr>
        <w:spacing w:line="360" w:lineRule="auto"/>
        <w:jc w:val="both"/>
        <w:rPr>
          <w:highlight w:val="white"/>
        </w:rPr>
      </w:pPr>
      <w:r>
        <w:rPr>
          <w:highlight w:val="white"/>
        </w:rPr>
        <w:t>George, B. (2021)</w:t>
      </w:r>
      <w:r w:rsidR="00FB6BBD">
        <w:rPr>
          <w:highlight w:val="white"/>
        </w:rPr>
        <w:t xml:space="preserve"> </w:t>
      </w:r>
      <w:r>
        <w:rPr>
          <w:highlight w:val="white"/>
        </w:rPr>
        <w:t>‘</w:t>
      </w:r>
      <w:r w:rsidR="00FB6BBD">
        <w:rPr>
          <w:highlight w:val="white"/>
        </w:rPr>
        <w:t>Successful strategic plan implementation in public organizations: Connecting people, process, and plan</w:t>
      </w:r>
      <w:r>
        <w:rPr>
          <w:highlight w:val="white"/>
        </w:rPr>
        <w:t xml:space="preserve"> (3Ps)’,</w:t>
      </w:r>
      <w:r w:rsidR="00FB6BBD">
        <w:rPr>
          <w:highlight w:val="white"/>
        </w:rPr>
        <w:t xml:space="preserve"> </w:t>
      </w:r>
      <w:r w:rsidR="00FB6BBD">
        <w:rPr>
          <w:i/>
          <w:highlight w:val="white"/>
        </w:rPr>
        <w:t>Public Administration Review</w:t>
      </w:r>
      <w:r w:rsidR="00FB6BBD">
        <w:rPr>
          <w:highlight w:val="white"/>
        </w:rPr>
        <w:t xml:space="preserve">, </w:t>
      </w:r>
      <w:r w:rsidR="00FB6BBD">
        <w:rPr>
          <w:i/>
          <w:highlight w:val="white"/>
        </w:rPr>
        <w:t>81</w:t>
      </w:r>
      <w:r w:rsidR="00FB6BBD">
        <w:rPr>
          <w:highlight w:val="white"/>
        </w:rPr>
        <w:t>(4), pp.793-798.</w:t>
      </w:r>
    </w:p>
    <w:p w14:paraId="56067FD2" w14:textId="15124EB7" w:rsidR="00DF3050" w:rsidRDefault="00FB6BBD" w:rsidP="001F202A">
      <w:pPr>
        <w:spacing w:line="360" w:lineRule="auto"/>
        <w:jc w:val="both"/>
        <w:rPr>
          <w:highlight w:val="white"/>
        </w:rPr>
      </w:pPr>
      <w:proofErr w:type="spellStart"/>
      <w:r>
        <w:rPr>
          <w:highlight w:val="white"/>
        </w:rPr>
        <w:t>Huisman</w:t>
      </w:r>
      <w:proofErr w:type="spellEnd"/>
      <w:r>
        <w:rPr>
          <w:highlight w:val="white"/>
        </w:rPr>
        <w:t xml:space="preserve">, B., Saab, N., van </w:t>
      </w:r>
      <w:r w:rsidR="00CC563D">
        <w:rPr>
          <w:highlight w:val="white"/>
        </w:rPr>
        <w:t xml:space="preserve">den </w:t>
      </w:r>
      <w:proofErr w:type="spellStart"/>
      <w:r w:rsidR="00CC563D">
        <w:rPr>
          <w:highlight w:val="white"/>
        </w:rPr>
        <w:t>Broek</w:t>
      </w:r>
      <w:proofErr w:type="spellEnd"/>
      <w:r w:rsidR="00CC563D">
        <w:rPr>
          <w:highlight w:val="white"/>
        </w:rPr>
        <w:t xml:space="preserve">, P. and van </w:t>
      </w:r>
      <w:proofErr w:type="spellStart"/>
      <w:r w:rsidR="00CC563D">
        <w:rPr>
          <w:highlight w:val="white"/>
        </w:rPr>
        <w:t>Driel</w:t>
      </w:r>
      <w:proofErr w:type="spellEnd"/>
      <w:r w:rsidR="00CC563D">
        <w:rPr>
          <w:highlight w:val="white"/>
        </w:rPr>
        <w:t>, J. (</w:t>
      </w:r>
      <w:r>
        <w:rPr>
          <w:highlight w:val="white"/>
        </w:rPr>
        <w:t>2019</w:t>
      </w:r>
      <w:r w:rsidR="00CC563D">
        <w:rPr>
          <w:highlight w:val="white"/>
        </w:rPr>
        <w:t>)</w:t>
      </w:r>
      <w:r>
        <w:rPr>
          <w:highlight w:val="white"/>
        </w:rPr>
        <w:t xml:space="preserve"> </w:t>
      </w:r>
      <w:r w:rsidR="00CC563D">
        <w:rPr>
          <w:highlight w:val="white"/>
        </w:rPr>
        <w:t>‘</w:t>
      </w:r>
      <w:r>
        <w:rPr>
          <w:highlight w:val="white"/>
        </w:rPr>
        <w:t>The impact of formative peer feedback on higher education students’ ac</w:t>
      </w:r>
      <w:r w:rsidR="00CC563D">
        <w:rPr>
          <w:highlight w:val="white"/>
        </w:rPr>
        <w:t xml:space="preserve">ademic writing: </w:t>
      </w:r>
      <w:proofErr w:type="gramStart"/>
      <w:r w:rsidR="00CC563D">
        <w:rPr>
          <w:highlight w:val="white"/>
        </w:rPr>
        <w:t>a</w:t>
      </w:r>
      <w:proofErr w:type="gramEnd"/>
      <w:r w:rsidR="00CC563D">
        <w:rPr>
          <w:highlight w:val="white"/>
        </w:rPr>
        <w:t xml:space="preserve"> Meta-Analysis’,</w:t>
      </w:r>
      <w:r>
        <w:rPr>
          <w:highlight w:val="white"/>
        </w:rPr>
        <w:t xml:space="preserve"> </w:t>
      </w:r>
      <w:r>
        <w:rPr>
          <w:i/>
          <w:highlight w:val="white"/>
        </w:rPr>
        <w:t>Assessment &amp; Evaluation in Higher Education</w:t>
      </w:r>
      <w:r>
        <w:rPr>
          <w:highlight w:val="white"/>
        </w:rPr>
        <w:t xml:space="preserve">, </w:t>
      </w:r>
      <w:r>
        <w:rPr>
          <w:i/>
          <w:highlight w:val="white"/>
        </w:rPr>
        <w:t>44</w:t>
      </w:r>
      <w:r>
        <w:rPr>
          <w:highlight w:val="white"/>
        </w:rPr>
        <w:t>(6), pp.863-880.</w:t>
      </w:r>
    </w:p>
    <w:p w14:paraId="526288D5" w14:textId="2A823443" w:rsidR="00DF3050" w:rsidRDefault="00CC563D" w:rsidP="001F202A">
      <w:pPr>
        <w:spacing w:line="360" w:lineRule="auto"/>
        <w:jc w:val="both"/>
        <w:rPr>
          <w:highlight w:val="white"/>
        </w:rPr>
      </w:pPr>
      <w:r>
        <w:rPr>
          <w:highlight w:val="white"/>
        </w:rPr>
        <w:t>Jon, I. (2020) ‘</w:t>
      </w:r>
      <w:r w:rsidR="00FB6BBD">
        <w:rPr>
          <w:highlight w:val="white"/>
        </w:rPr>
        <w:t>A manifesto for planning after the coronav</w:t>
      </w:r>
      <w:r>
        <w:rPr>
          <w:highlight w:val="white"/>
        </w:rPr>
        <w:t xml:space="preserve">irus: Towards planning of care’, </w:t>
      </w:r>
      <w:r w:rsidR="00FB6BBD">
        <w:rPr>
          <w:i/>
          <w:highlight w:val="white"/>
        </w:rPr>
        <w:t>Planning Theory</w:t>
      </w:r>
      <w:r w:rsidR="00FB6BBD">
        <w:rPr>
          <w:highlight w:val="white"/>
        </w:rPr>
        <w:t xml:space="preserve">, </w:t>
      </w:r>
      <w:r w:rsidR="00FB6BBD">
        <w:rPr>
          <w:i/>
          <w:highlight w:val="white"/>
        </w:rPr>
        <w:t>19</w:t>
      </w:r>
      <w:r w:rsidR="00FB6BBD">
        <w:rPr>
          <w:highlight w:val="white"/>
        </w:rPr>
        <w:t>(3), pp.329-345.</w:t>
      </w:r>
    </w:p>
    <w:p w14:paraId="0E4E70BE" w14:textId="3B203C28" w:rsidR="003D4361" w:rsidRDefault="00FB6BBD" w:rsidP="001F202A">
      <w:pPr>
        <w:spacing w:line="360" w:lineRule="auto"/>
        <w:jc w:val="both"/>
        <w:rPr>
          <w:highlight w:val="white"/>
        </w:rPr>
      </w:pPr>
      <w:r>
        <w:rPr>
          <w:highlight w:val="white"/>
        </w:rPr>
        <w:t>Kao, C.C., Chang, J.W., Wang, T.I., H</w:t>
      </w:r>
      <w:r w:rsidR="00CC563D">
        <w:rPr>
          <w:highlight w:val="white"/>
        </w:rPr>
        <w:t>uang, Y.M. and Chiu, P.S. (2019)</w:t>
      </w:r>
      <w:r w:rsidR="001819EE">
        <w:rPr>
          <w:highlight w:val="white"/>
        </w:rPr>
        <w:t xml:space="preserve"> </w:t>
      </w:r>
      <w:r w:rsidR="00CC563D">
        <w:rPr>
          <w:highlight w:val="white"/>
        </w:rPr>
        <w:t>’</w:t>
      </w:r>
      <w:r>
        <w:rPr>
          <w:highlight w:val="white"/>
        </w:rPr>
        <w:t>Design and development of the sentence-based collocation recommender with error</w:t>
      </w:r>
      <w:r w:rsidR="001819EE">
        <w:rPr>
          <w:highlight w:val="white"/>
        </w:rPr>
        <w:t xml:space="preserve"> detection for academic writing’,</w:t>
      </w:r>
      <w:r>
        <w:rPr>
          <w:highlight w:val="white"/>
        </w:rPr>
        <w:t xml:space="preserve"> </w:t>
      </w:r>
      <w:r>
        <w:rPr>
          <w:i/>
          <w:highlight w:val="white"/>
        </w:rPr>
        <w:t>Journal of Internet Technology</w:t>
      </w:r>
      <w:r>
        <w:rPr>
          <w:highlight w:val="white"/>
        </w:rPr>
        <w:t xml:space="preserve">, </w:t>
      </w:r>
      <w:r>
        <w:rPr>
          <w:i/>
          <w:highlight w:val="white"/>
        </w:rPr>
        <w:t>20</w:t>
      </w:r>
      <w:r>
        <w:rPr>
          <w:highlight w:val="white"/>
        </w:rPr>
        <w:t>(1), pp.229-236.</w:t>
      </w:r>
    </w:p>
    <w:p w14:paraId="0891AA08" w14:textId="230FF14D" w:rsidR="00DF3050" w:rsidRDefault="00FB6BBD" w:rsidP="001F202A">
      <w:pPr>
        <w:spacing w:line="360" w:lineRule="auto"/>
        <w:jc w:val="both"/>
        <w:rPr>
          <w:highlight w:val="white"/>
        </w:rPr>
      </w:pPr>
      <w:r>
        <w:rPr>
          <w:highlight w:val="white"/>
        </w:rPr>
        <w:t xml:space="preserve">Knight, S., </w:t>
      </w:r>
      <w:proofErr w:type="spellStart"/>
      <w:r>
        <w:rPr>
          <w:highlight w:val="white"/>
        </w:rPr>
        <w:t>Shibani</w:t>
      </w:r>
      <w:proofErr w:type="spellEnd"/>
      <w:r>
        <w:rPr>
          <w:highlight w:val="white"/>
        </w:rPr>
        <w:t>, A., Abel, S.</w:t>
      </w:r>
      <w:r w:rsidR="001819EE">
        <w:rPr>
          <w:highlight w:val="white"/>
        </w:rPr>
        <w:t>, Gibson, A. and Ryan, P. (2020) ’</w:t>
      </w:r>
      <w:proofErr w:type="spellStart"/>
      <w:r>
        <w:rPr>
          <w:highlight w:val="white"/>
        </w:rPr>
        <w:t>AcaWriter</w:t>
      </w:r>
      <w:proofErr w:type="spellEnd"/>
      <w:r>
        <w:rPr>
          <w:highlight w:val="white"/>
        </w:rPr>
        <w:t>: A learning analytics tool for formati</w:t>
      </w:r>
      <w:r w:rsidR="001819EE">
        <w:rPr>
          <w:highlight w:val="white"/>
        </w:rPr>
        <w:t>ve feedback on academic writing’,</w:t>
      </w:r>
      <w:r>
        <w:rPr>
          <w:highlight w:val="white"/>
        </w:rPr>
        <w:t xml:space="preserve"> </w:t>
      </w:r>
      <w:r>
        <w:rPr>
          <w:i/>
          <w:highlight w:val="white"/>
        </w:rPr>
        <w:t>Journal of Writing Research</w:t>
      </w:r>
      <w:r>
        <w:rPr>
          <w:highlight w:val="white"/>
        </w:rPr>
        <w:t>.</w:t>
      </w:r>
    </w:p>
    <w:p w14:paraId="5734B292" w14:textId="16170580" w:rsidR="00DF3050" w:rsidRDefault="001819EE" w:rsidP="001F202A">
      <w:pPr>
        <w:spacing w:line="360" w:lineRule="auto"/>
        <w:jc w:val="both"/>
        <w:rPr>
          <w:highlight w:val="white"/>
        </w:rPr>
      </w:pPr>
      <w:r>
        <w:rPr>
          <w:highlight w:val="white"/>
        </w:rPr>
        <w:t>Lancaster, T.</w:t>
      </w:r>
      <w:r w:rsidR="00B456C4">
        <w:rPr>
          <w:highlight w:val="white"/>
        </w:rPr>
        <w:t xml:space="preserve"> </w:t>
      </w:r>
      <w:r>
        <w:rPr>
          <w:highlight w:val="white"/>
        </w:rPr>
        <w:t>(2020)</w:t>
      </w:r>
      <w:r w:rsidR="00FB6BBD">
        <w:rPr>
          <w:highlight w:val="white"/>
        </w:rPr>
        <w:t xml:space="preserve"> </w:t>
      </w:r>
      <w:r>
        <w:rPr>
          <w:highlight w:val="white"/>
        </w:rPr>
        <w:t>‘</w:t>
      </w:r>
      <w:r w:rsidR="00FB6BBD">
        <w:rPr>
          <w:highlight w:val="white"/>
        </w:rPr>
        <w:t>Academic discipline integration by contract ch</w:t>
      </w:r>
      <w:r>
        <w:rPr>
          <w:highlight w:val="white"/>
        </w:rPr>
        <w:t>eating services and essay Mills’,</w:t>
      </w:r>
      <w:r w:rsidR="00FB6BBD">
        <w:rPr>
          <w:highlight w:val="white"/>
        </w:rPr>
        <w:t xml:space="preserve"> </w:t>
      </w:r>
      <w:r w:rsidR="00FB6BBD">
        <w:rPr>
          <w:i/>
          <w:highlight w:val="white"/>
        </w:rPr>
        <w:t>Journal of Academic Ethics</w:t>
      </w:r>
      <w:r w:rsidR="00FB6BBD">
        <w:rPr>
          <w:highlight w:val="white"/>
        </w:rPr>
        <w:t xml:space="preserve">, </w:t>
      </w:r>
      <w:r w:rsidR="00FB6BBD">
        <w:rPr>
          <w:i/>
          <w:highlight w:val="white"/>
        </w:rPr>
        <w:t>18</w:t>
      </w:r>
      <w:r w:rsidR="00FB6BBD">
        <w:rPr>
          <w:highlight w:val="white"/>
        </w:rPr>
        <w:t>(2), pp.115-127.</w:t>
      </w:r>
    </w:p>
    <w:p w14:paraId="1BB377B0" w14:textId="19727568" w:rsidR="00DF3050" w:rsidRDefault="00B456C4" w:rsidP="001F202A">
      <w:pPr>
        <w:spacing w:line="360" w:lineRule="auto"/>
        <w:jc w:val="both"/>
        <w:rPr>
          <w:highlight w:val="white"/>
        </w:rPr>
      </w:pPr>
      <w:proofErr w:type="spellStart"/>
      <w:r>
        <w:rPr>
          <w:highlight w:val="white"/>
        </w:rPr>
        <w:t>Mickwitz</w:t>
      </w:r>
      <w:proofErr w:type="spellEnd"/>
      <w:r>
        <w:rPr>
          <w:highlight w:val="white"/>
        </w:rPr>
        <w:t xml:space="preserve">, Å. and </w:t>
      </w:r>
      <w:proofErr w:type="spellStart"/>
      <w:r>
        <w:rPr>
          <w:highlight w:val="white"/>
        </w:rPr>
        <w:t>Suojala</w:t>
      </w:r>
      <w:proofErr w:type="spellEnd"/>
      <w:r>
        <w:rPr>
          <w:highlight w:val="white"/>
        </w:rPr>
        <w:t>, M.</w:t>
      </w:r>
      <w:r w:rsidR="00FB6BBD">
        <w:rPr>
          <w:highlight w:val="white"/>
        </w:rPr>
        <w:t xml:space="preserve"> </w:t>
      </w:r>
      <w:r>
        <w:rPr>
          <w:highlight w:val="white"/>
        </w:rPr>
        <w:t>(2020)</w:t>
      </w:r>
      <w:r w:rsidR="00FB6BBD">
        <w:rPr>
          <w:highlight w:val="white"/>
        </w:rPr>
        <w:t xml:space="preserve"> </w:t>
      </w:r>
      <w:r>
        <w:rPr>
          <w:highlight w:val="white"/>
        </w:rPr>
        <w:t>‘</w:t>
      </w:r>
      <w:r w:rsidR="00FB6BBD">
        <w:rPr>
          <w:highlight w:val="white"/>
        </w:rPr>
        <w:t>Learner autonomy, self-regulation skills and self-efficacy beliefs–How can students’ academic writing skills be suppo</w:t>
      </w:r>
      <w:r>
        <w:rPr>
          <w:highlight w:val="white"/>
        </w:rPr>
        <w:t>rted’,</w:t>
      </w:r>
      <w:r w:rsidR="00FB6BBD">
        <w:rPr>
          <w:highlight w:val="white"/>
        </w:rPr>
        <w:t xml:space="preserve"> </w:t>
      </w:r>
      <w:r w:rsidR="00FB6BBD">
        <w:rPr>
          <w:i/>
          <w:highlight w:val="white"/>
        </w:rPr>
        <w:t>Language Learning in Higher Education</w:t>
      </w:r>
      <w:r w:rsidR="00FB6BBD">
        <w:rPr>
          <w:highlight w:val="white"/>
        </w:rPr>
        <w:t xml:space="preserve">, </w:t>
      </w:r>
      <w:r w:rsidR="00FB6BBD">
        <w:rPr>
          <w:i/>
          <w:highlight w:val="white"/>
        </w:rPr>
        <w:t>10</w:t>
      </w:r>
      <w:r w:rsidR="00FB6BBD">
        <w:rPr>
          <w:highlight w:val="white"/>
        </w:rPr>
        <w:t>(2), pp.381-402.</w:t>
      </w:r>
    </w:p>
    <w:p w14:paraId="4F035CF3" w14:textId="176B58BA" w:rsidR="00DF3050" w:rsidRDefault="00B456C4" w:rsidP="001F202A">
      <w:pPr>
        <w:spacing w:line="360" w:lineRule="auto"/>
        <w:jc w:val="both"/>
        <w:rPr>
          <w:highlight w:val="white"/>
        </w:rPr>
      </w:pPr>
      <w:r>
        <w:rPr>
          <w:highlight w:val="white"/>
        </w:rPr>
        <w:t>Parkinson, J. (2020)</w:t>
      </w:r>
      <w:r w:rsidR="00FB6BBD">
        <w:rPr>
          <w:highlight w:val="white"/>
        </w:rPr>
        <w:t xml:space="preserve"> </w:t>
      </w:r>
      <w:r>
        <w:rPr>
          <w:highlight w:val="white"/>
        </w:rPr>
        <w:t>‘</w:t>
      </w:r>
      <w:r w:rsidR="00FB6BBD">
        <w:rPr>
          <w:highlight w:val="white"/>
        </w:rPr>
        <w:t>Stance and modals of obligation</w:t>
      </w:r>
      <w:r>
        <w:rPr>
          <w:highlight w:val="white"/>
        </w:rPr>
        <w:t xml:space="preserve"> </w:t>
      </w:r>
      <w:r w:rsidR="00FB6BBD">
        <w:rPr>
          <w:highlight w:val="white"/>
        </w:rPr>
        <w:t>an</w:t>
      </w:r>
      <w:r>
        <w:rPr>
          <w:highlight w:val="white"/>
        </w:rPr>
        <w:t>d necessity in academic writing’,</w:t>
      </w:r>
      <w:r w:rsidR="00FB6BBD">
        <w:rPr>
          <w:highlight w:val="white"/>
        </w:rPr>
        <w:t xml:space="preserve"> </w:t>
      </w:r>
      <w:r w:rsidR="00FB6BBD">
        <w:rPr>
          <w:i/>
          <w:highlight w:val="white"/>
        </w:rPr>
        <w:t>Register Studies</w:t>
      </w:r>
      <w:r w:rsidR="00FB6BBD">
        <w:rPr>
          <w:highlight w:val="white"/>
        </w:rPr>
        <w:t xml:space="preserve">, </w:t>
      </w:r>
      <w:r w:rsidR="00FB6BBD">
        <w:rPr>
          <w:i/>
          <w:highlight w:val="white"/>
        </w:rPr>
        <w:t>2</w:t>
      </w:r>
      <w:r w:rsidR="00FB6BBD">
        <w:rPr>
          <w:highlight w:val="white"/>
        </w:rPr>
        <w:t>(1), pp.102-130.</w:t>
      </w:r>
    </w:p>
    <w:p w14:paraId="4F11B117" w14:textId="3EC84F13" w:rsidR="00DF3050" w:rsidRDefault="00B456C4" w:rsidP="001F202A">
      <w:pPr>
        <w:spacing w:line="360" w:lineRule="auto"/>
        <w:jc w:val="both"/>
        <w:rPr>
          <w:highlight w:val="white"/>
        </w:rPr>
      </w:pPr>
      <w:r>
        <w:rPr>
          <w:highlight w:val="white"/>
        </w:rPr>
        <w:t>Raison, B. and Jones, J. (2020)</w:t>
      </w:r>
      <w:r w:rsidR="00FB6BBD">
        <w:rPr>
          <w:highlight w:val="white"/>
        </w:rPr>
        <w:t xml:space="preserve"> </w:t>
      </w:r>
      <w:r>
        <w:rPr>
          <w:highlight w:val="white"/>
        </w:rPr>
        <w:t>‘</w:t>
      </w:r>
      <w:r w:rsidR="00FB6BBD">
        <w:rPr>
          <w:highlight w:val="white"/>
        </w:rPr>
        <w:t xml:space="preserve">Virtual </w:t>
      </w:r>
      <w:proofErr w:type="gramStart"/>
      <w:r w:rsidR="00FB6BBD">
        <w:rPr>
          <w:highlight w:val="white"/>
        </w:rPr>
        <w:t>farmers</w:t>
      </w:r>
      <w:proofErr w:type="gramEnd"/>
      <w:r w:rsidR="00FB6BBD">
        <w:rPr>
          <w:highlight w:val="white"/>
        </w:rPr>
        <w:t xml:space="preserve"> markets: A reflective</w:t>
      </w:r>
      <w:r>
        <w:rPr>
          <w:highlight w:val="white"/>
        </w:rPr>
        <w:t xml:space="preserve"> essay on a rural Ohio project’, </w:t>
      </w:r>
      <w:r w:rsidR="00FB6BBD">
        <w:rPr>
          <w:i/>
          <w:highlight w:val="white"/>
        </w:rPr>
        <w:t>Journal of Agriculture, Food Systems, and Community Development</w:t>
      </w:r>
      <w:r w:rsidR="00FB6BBD">
        <w:rPr>
          <w:highlight w:val="white"/>
        </w:rPr>
        <w:t xml:space="preserve">, </w:t>
      </w:r>
      <w:r w:rsidR="00FB6BBD">
        <w:rPr>
          <w:i/>
          <w:highlight w:val="white"/>
        </w:rPr>
        <w:t>9</w:t>
      </w:r>
      <w:r w:rsidR="00FB6BBD">
        <w:rPr>
          <w:highlight w:val="white"/>
        </w:rPr>
        <w:t>(4), pp.299-310.</w:t>
      </w:r>
    </w:p>
    <w:p w14:paraId="74C39EE3" w14:textId="4C4C6E6F" w:rsidR="00DF3050" w:rsidRDefault="00FB6BBD" w:rsidP="001F202A">
      <w:pPr>
        <w:spacing w:line="360" w:lineRule="auto"/>
        <w:jc w:val="both"/>
        <w:rPr>
          <w:highlight w:val="white"/>
        </w:rPr>
      </w:pPr>
      <w:proofErr w:type="spellStart"/>
      <w:r>
        <w:rPr>
          <w:highlight w:val="white"/>
        </w:rPr>
        <w:t>Ra</w:t>
      </w:r>
      <w:r w:rsidR="00522F91">
        <w:rPr>
          <w:highlight w:val="white"/>
        </w:rPr>
        <w:t>panta</w:t>
      </w:r>
      <w:proofErr w:type="spellEnd"/>
      <w:r w:rsidR="00522F91">
        <w:rPr>
          <w:highlight w:val="white"/>
        </w:rPr>
        <w:t xml:space="preserve">, C. and </w:t>
      </w:r>
      <w:proofErr w:type="spellStart"/>
      <w:r w:rsidR="00522F91">
        <w:rPr>
          <w:highlight w:val="white"/>
        </w:rPr>
        <w:t>Macagno</w:t>
      </w:r>
      <w:proofErr w:type="spellEnd"/>
      <w:r w:rsidR="00522F91">
        <w:rPr>
          <w:highlight w:val="white"/>
        </w:rPr>
        <w:t>, F. (2019)</w:t>
      </w:r>
      <w:r>
        <w:rPr>
          <w:highlight w:val="white"/>
        </w:rPr>
        <w:t xml:space="preserve"> </w:t>
      </w:r>
      <w:r w:rsidR="00522F91">
        <w:rPr>
          <w:highlight w:val="white"/>
        </w:rPr>
        <w:t>‘</w:t>
      </w:r>
      <w:r>
        <w:rPr>
          <w:highlight w:val="white"/>
        </w:rPr>
        <w:t>Evaluation and promotion of argumentative reasoning among university student</w:t>
      </w:r>
      <w:r w:rsidR="00522F91">
        <w:rPr>
          <w:highlight w:val="white"/>
        </w:rPr>
        <w:t xml:space="preserve">s: The case of academic writing’, </w:t>
      </w:r>
      <w:proofErr w:type="spellStart"/>
      <w:r>
        <w:rPr>
          <w:i/>
          <w:highlight w:val="white"/>
        </w:rPr>
        <w:t>Revista</w:t>
      </w:r>
      <w:proofErr w:type="spellEnd"/>
      <w:r>
        <w:rPr>
          <w:i/>
          <w:highlight w:val="white"/>
        </w:rPr>
        <w:t xml:space="preserve"> </w:t>
      </w:r>
      <w:proofErr w:type="spellStart"/>
      <w:r>
        <w:rPr>
          <w:i/>
          <w:highlight w:val="white"/>
        </w:rPr>
        <w:t>Lusófona</w:t>
      </w:r>
      <w:proofErr w:type="spellEnd"/>
      <w:r>
        <w:rPr>
          <w:i/>
          <w:highlight w:val="white"/>
        </w:rPr>
        <w:t xml:space="preserve"> de </w:t>
      </w:r>
      <w:proofErr w:type="spellStart"/>
      <w:r>
        <w:rPr>
          <w:i/>
          <w:highlight w:val="white"/>
        </w:rPr>
        <w:t>Educação</w:t>
      </w:r>
      <w:proofErr w:type="spellEnd"/>
      <w:r>
        <w:rPr>
          <w:highlight w:val="white"/>
        </w:rPr>
        <w:t xml:space="preserve">, </w:t>
      </w:r>
      <w:r>
        <w:rPr>
          <w:i/>
          <w:highlight w:val="white"/>
        </w:rPr>
        <w:t>45</w:t>
      </w:r>
      <w:r>
        <w:rPr>
          <w:highlight w:val="white"/>
        </w:rPr>
        <w:t>(45).</w:t>
      </w:r>
    </w:p>
    <w:p w14:paraId="0FB35B03" w14:textId="70E269FB" w:rsidR="00DF3050" w:rsidRDefault="00522F91" w:rsidP="001F202A">
      <w:pPr>
        <w:spacing w:line="360" w:lineRule="auto"/>
        <w:jc w:val="both"/>
        <w:rPr>
          <w:highlight w:val="white"/>
        </w:rPr>
      </w:pPr>
      <w:r>
        <w:rPr>
          <w:highlight w:val="white"/>
        </w:rPr>
        <w:t>Shapiro, S. (2020) ‘</w:t>
      </w:r>
      <w:r w:rsidR="00FB6BBD">
        <w:rPr>
          <w:highlight w:val="white"/>
        </w:rPr>
        <w:t xml:space="preserve">Inclusive pedagogy in </w:t>
      </w:r>
      <w:r>
        <w:rPr>
          <w:highlight w:val="white"/>
        </w:rPr>
        <w:t xml:space="preserve">the academic writing classroom: </w:t>
      </w:r>
      <w:r w:rsidR="00FB6BBD">
        <w:rPr>
          <w:highlight w:val="white"/>
        </w:rPr>
        <w:t>culti</w:t>
      </w:r>
      <w:r>
        <w:rPr>
          <w:highlight w:val="white"/>
        </w:rPr>
        <w:t>vating communities of belonging’,</w:t>
      </w:r>
      <w:r w:rsidR="00FB6BBD">
        <w:rPr>
          <w:highlight w:val="white"/>
        </w:rPr>
        <w:t xml:space="preserve"> </w:t>
      </w:r>
      <w:r w:rsidR="00FB6BBD">
        <w:rPr>
          <w:i/>
          <w:highlight w:val="white"/>
        </w:rPr>
        <w:t>Journal of Academic Writing</w:t>
      </w:r>
      <w:r w:rsidR="00FB6BBD">
        <w:rPr>
          <w:highlight w:val="white"/>
        </w:rPr>
        <w:t xml:space="preserve">, </w:t>
      </w:r>
      <w:r w:rsidR="00FB6BBD">
        <w:rPr>
          <w:i/>
          <w:highlight w:val="white"/>
        </w:rPr>
        <w:t>10</w:t>
      </w:r>
      <w:r w:rsidR="00FB6BBD">
        <w:rPr>
          <w:highlight w:val="white"/>
        </w:rPr>
        <w:t>(1), pp.154-164.</w:t>
      </w:r>
    </w:p>
    <w:p w14:paraId="6EB72EF8" w14:textId="777CEB1B" w:rsidR="00DF3050" w:rsidRDefault="00FB6BBD" w:rsidP="001F202A">
      <w:pPr>
        <w:spacing w:line="360" w:lineRule="auto"/>
        <w:jc w:val="both"/>
        <w:rPr>
          <w:highlight w:val="white"/>
        </w:rPr>
      </w:pPr>
      <w:r>
        <w:rPr>
          <w:highlight w:val="white"/>
        </w:rPr>
        <w:t>Tremblay-</w:t>
      </w:r>
      <w:proofErr w:type="spellStart"/>
      <w:r>
        <w:rPr>
          <w:highlight w:val="white"/>
        </w:rPr>
        <w:t>Wragg</w:t>
      </w:r>
      <w:proofErr w:type="spellEnd"/>
      <w:r>
        <w:rPr>
          <w:highlight w:val="white"/>
        </w:rPr>
        <w:t xml:space="preserve">, É., Mathieu </w:t>
      </w:r>
      <w:proofErr w:type="spellStart"/>
      <w:r>
        <w:rPr>
          <w:highlight w:val="white"/>
        </w:rPr>
        <w:t>Chartier</w:t>
      </w:r>
      <w:proofErr w:type="spellEnd"/>
      <w:r>
        <w:rPr>
          <w:highlight w:val="white"/>
        </w:rPr>
        <w:t xml:space="preserve">, S., </w:t>
      </w:r>
      <w:proofErr w:type="spellStart"/>
      <w:r>
        <w:rPr>
          <w:highlight w:val="white"/>
        </w:rPr>
        <w:t>Labonté</w:t>
      </w:r>
      <w:proofErr w:type="spellEnd"/>
      <w:r>
        <w:rPr>
          <w:highlight w:val="white"/>
        </w:rPr>
        <w:t>-Lemoyne,</w:t>
      </w:r>
      <w:r w:rsidR="00522F91">
        <w:rPr>
          <w:highlight w:val="white"/>
        </w:rPr>
        <w:t xml:space="preserve"> É., </w:t>
      </w:r>
      <w:proofErr w:type="spellStart"/>
      <w:r w:rsidR="00522F91">
        <w:rPr>
          <w:highlight w:val="white"/>
        </w:rPr>
        <w:t>Déri</w:t>
      </w:r>
      <w:proofErr w:type="spellEnd"/>
      <w:r w:rsidR="00522F91">
        <w:rPr>
          <w:highlight w:val="white"/>
        </w:rPr>
        <w:t xml:space="preserve">, C. and </w:t>
      </w:r>
      <w:proofErr w:type="spellStart"/>
      <w:r w:rsidR="00522F91">
        <w:rPr>
          <w:highlight w:val="white"/>
        </w:rPr>
        <w:t>Gadbois</w:t>
      </w:r>
      <w:proofErr w:type="spellEnd"/>
      <w:r w:rsidR="00522F91">
        <w:rPr>
          <w:highlight w:val="white"/>
        </w:rPr>
        <w:t>, M.È.</w:t>
      </w:r>
      <w:r>
        <w:rPr>
          <w:highlight w:val="white"/>
        </w:rPr>
        <w:t xml:space="preserve"> </w:t>
      </w:r>
      <w:r w:rsidR="00522F91">
        <w:rPr>
          <w:highlight w:val="white"/>
        </w:rPr>
        <w:t>(2021) ‘</w:t>
      </w:r>
      <w:r>
        <w:rPr>
          <w:highlight w:val="white"/>
        </w:rPr>
        <w:t>Writing more, better, together: how writing retreats support graduate</w:t>
      </w:r>
      <w:r w:rsidR="00522F91">
        <w:rPr>
          <w:highlight w:val="white"/>
        </w:rPr>
        <w:t xml:space="preserve"> students through their journey’,</w:t>
      </w:r>
      <w:r>
        <w:rPr>
          <w:highlight w:val="white"/>
        </w:rPr>
        <w:t xml:space="preserve"> </w:t>
      </w:r>
      <w:r>
        <w:rPr>
          <w:i/>
          <w:highlight w:val="white"/>
        </w:rPr>
        <w:t>Journal of Further and Higher Education</w:t>
      </w:r>
      <w:r>
        <w:rPr>
          <w:highlight w:val="white"/>
        </w:rPr>
        <w:t xml:space="preserve">, </w:t>
      </w:r>
      <w:r>
        <w:rPr>
          <w:i/>
          <w:highlight w:val="white"/>
        </w:rPr>
        <w:t>45</w:t>
      </w:r>
      <w:r>
        <w:rPr>
          <w:highlight w:val="white"/>
        </w:rPr>
        <w:t>(1), pp.95-106.</w:t>
      </w:r>
    </w:p>
    <w:p w14:paraId="0491D8BB" w14:textId="06351477" w:rsidR="00DF3050" w:rsidRDefault="00FB6BBD" w:rsidP="001F202A">
      <w:pPr>
        <w:spacing w:line="360" w:lineRule="auto"/>
        <w:jc w:val="both"/>
        <w:rPr>
          <w:highlight w:val="white"/>
        </w:rPr>
      </w:pPr>
      <w:proofErr w:type="spellStart"/>
      <w:r>
        <w:rPr>
          <w:highlight w:val="white"/>
        </w:rPr>
        <w:t>Tursunovna</w:t>
      </w:r>
      <w:proofErr w:type="spellEnd"/>
      <w:r>
        <w:rPr>
          <w:highlight w:val="white"/>
        </w:rPr>
        <w:t xml:space="preserve">, </w:t>
      </w:r>
      <w:r w:rsidR="00522F91">
        <w:rPr>
          <w:highlight w:val="white"/>
        </w:rPr>
        <w:t xml:space="preserve">A.G. and </w:t>
      </w:r>
      <w:proofErr w:type="spellStart"/>
      <w:r w:rsidR="00522F91">
        <w:rPr>
          <w:highlight w:val="white"/>
        </w:rPr>
        <w:t>Nurlanovna</w:t>
      </w:r>
      <w:proofErr w:type="spellEnd"/>
      <w:r w:rsidR="00522F91">
        <w:rPr>
          <w:highlight w:val="white"/>
        </w:rPr>
        <w:t>, Z.D. (2019)</w:t>
      </w:r>
      <w:r>
        <w:rPr>
          <w:highlight w:val="white"/>
        </w:rPr>
        <w:t xml:space="preserve"> </w:t>
      </w:r>
      <w:r w:rsidR="00522F91">
        <w:rPr>
          <w:highlight w:val="white"/>
        </w:rPr>
        <w:t>‘</w:t>
      </w:r>
      <w:r>
        <w:rPr>
          <w:highlight w:val="white"/>
        </w:rPr>
        <w:t>Development of acad</w:t>
      </w:r>
      <w:r w:rsidR="00522F91">
        <w:rPr>
          <w:highlight w:val="white"/>
        </w:rPr>
        <w:t>emic writing skills at students’,</w:t>
      </w:r>
      <w:r>
        <w:rPr>
          <w:highlight w:val="white"/>
        </w:rPr>
        <w:t xml:space="preserve"> </w:t>
      </w:r>
      <w:r>
        <w:rPr>
          <w:i/>
          <w:highlight w:val="white"/>
        </w:rPr>
        <w:t>European science</w:t>
      </w:r>
      <w:r>
        <w:rPr>
          <w:highlight w:val="white"/>
        </w:rPr>
        <w:t>, (6 (48)), pp.50-53.</w:t>
      </w:r>
    </w:p>
    <w:p w14:paraId="7EE711CC" w14:textId="77777777" w:rsidR="00522F91" w:rsidRDefault="00522F91" w:rsidP="001F202A">
      <w:pPr>
        <w:spacing w:line="360" w:lineRule="auto"/>
        <w:jc w:val="both"/>
        <w:rPr>
          <w:highlight w:val="white"/>
        </w:rPr>
      </w:pPr>
      <w:r>
        <w:rPr>
          <w:highlight w:val="white"/>
        </w:rPr>
        <w:t>Vincent, B. (2020)</w:t>
      </w:r>
      <w:r w:rsidR="00FB6BBD">
        <w:rPr>
          <w:highlight w:val="white"/>
        </w:rPr>
        <w:t xml:space="preserve"> </w:t>
      </w:r>
      <w:r>
        <w:rPr>
          <w:highlight w:val="white"/>
        </w:rPr>
        <w:t>‘</w:t>
      </w:r>
      <w:r w:rsidR="00FB6BBD">
        <w:rPr>
          <w:highlight w:val="white"/>
        </w:rPr>
        <w:t>The expression of obligat</w:t>
      </w:r>
      <w:r>
        <w:rPr>
          <w:highlight w:val="white"/>
        </w:rPr>
        <w:t>ion in student academic writing’,</w:t>
      </w:r>
      <w:r w:rsidR="00FB6BBD">
        <w:rPr>
          <w:highlight w:val="white"/>
        </w:rPr>
        <w:t xml:space="preserve"> </w:t>
      </w:r>
      <w:r w:rsidR="00FB6BBD">
        <w:rPr>
          <w:i/>
          <w:highlight w:val="white"/>
        </w:rPr>
        <w:t>Journal of English for Academic Purposes</w:t>
      </w:r>
      <w:r w:rsidR="00FB6BBD">
        <w:rPr>
          <w:highlight w:val="white"/>
        </w:rPr>
        <w:t xml:space="preserve">, </w:t>
      </w:r>
      <w:r w:rsidR="00FB6BBD">
        <w:rPr>
          <w:i/>
          <w:highlight w:val="white"/>
        </w:rPr>
        <w:t>44</w:t>
      </w:r>
      <w:r w:rsidR="00FB6BBD">
        <w:rPr>
          <w:highlight w:val="white"/>
        </w:rPr>
        <w:t>, p.100840.</w:t>
      </w:r>
    </w:p>
    <w:p w14:paraId="75B4946B" w14:textId="0A331B91" w:rsidR="00DF3050" w:rsidRDefault="00FB6BBD" w:rsidP="001F202A">
      <w:pPr>
        <w:spacing w:line="360" w:lineRule="auto"/>
        <w:jc w:val="both"/>
        <w:rPr>
          <w:highlight w:val="white"/>
        </w:rPr>
      </w:pPr>
      <w:proofErr w:type="spellStart"/>
      <w:r>
        <w:rPr>
          <w:highlight w:val="white"/>
        </w:rPr>
        <w:t>Wal</w:t>
      </w:r>
      <w:r w:rsidR="00522F91">
        <w:rPr>
          <w:highlight w:val="white"/>
        </w:rPr>
        <w:t>ková</w:t>
      </w:r>
      <w:proofErr w:type="spellEnd"/>
      <w:r w:rsidR="00522F91">
        <w:rPr>
          <w:highlight w:val="white"/>
        </w:rPr>
        <w:t>, M. and Bradford, J. (2022)</w:t>
      </w:r>
      <w:r>
        <w:rPr>
          <w:highlight w:val="white"/>
        </w:rPr>
        <w:t xml:space="preserve"> </w:t>
      </w:r>
      <w:r w:rsidR="00522F91">
        <w:rPr>
          <w:highlight w:val="white"/>
        </w:rPr>
        <w:t>‘</w:t>
      </w:r>
      <w:r>
        <w:rPr>
          <w:highlight w:val="white"/>
        </w:rPr>
        <w:t>Constructing an argument in acade</w:t>
      </w:r>
      <w:r w:rsidR="00522F91">
        <w:rPr>
          <w:highlight w:val="white"/>
        </w:rPr>
        <w:t xml:space="preserve">mic writing across disciplines’, </w:t>
      </w:r>
      <w:r>
        <w:rPr>
          <w:i/>
          <w:highlight w:val="white"/>
        </w:rPr>
        <w:t>ESP Today</w:t>
      </w:r>
      <w:r>
        <w:rPr>
          <w:highlight w:val="white"/>
        </w:rPr>
        <w:t xml:space="preserve">, </w:t>
      </w:r>
      <w:r>
        <w:rPr>
          <w:i/>
          <w:highlight w:val="white"/>
        </w:rPr>
        <w:t>10</w:t>
      </w:r>
      <w:r>
        <w:rPr>
          <w:highlight w:val="white"/>
        </w:rPr>
        <w:t>(1), pp.22-42.</w:t>
      </w:r>
    </w:p>
    <w:sectPr w:rsidR="00DF3050" w:rsidSect="00211732">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9A21D" w14:textId="77777777" w:rsidR="002D2E03" w:rsidRDefault="002D2E03">
      <w:pPr>
        <w:spacing w:line="240" w:lineRule="auto"/>
      </w:pPr>
      <w:r>
        <w:separator/>
      </w:r>
    </w:p>
  </w:endnote>
  <w:endnote w:type="continuationSeparator" w:id="0">
    <w:p w14:paraId="0CFEDF5A" w14:textId="77777777" w:rsidR="002D2E03" w:rsidRDefault="002D2E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2" w14:textId="11E68D37" w:rsidR="00C556F3" w:rsidRDefault="00C556F3">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890B6" w14:textId="77777777" w:rsidR="002D2E03" w:rsidRDefault="002D2E03">
      <w:pPr>
        <w:spacing w:line="240" w:lineRule="auto"/>
      </w:pPr>
      <w:r>
        <w:separator/>
      </w:r>
    </w:p>
  </w:footnote>
  <w:footnote w:type="continuationSeparator" w:id="0">
    <w:p w14:paraId="2C6C6AD9" w14:textId="77777777" w:rsidR="002D2E03" w:rsidRDefault="002D2E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8614408"/>
      <w:docPartObj>
        <w:docPartGallery w:val="Page Numbers (Top of Page)"/>
        <w:docPartUnique/>
      </w:docPartObj>
    </w:sdtPr>
    <w:sdtEndPr>
      <w:rPr>
        <w:noProof/>
      </w:rPr>
    </w:sdtEndPr>
    <w:sdtContent>
      <w:p w14:paraId="03556850" w14:textId="5FCB17CB" w:rsidR="00C556F3" w:rsidRDefault="00C556F3">
        <w:pPr>
          <w:pStyle w:val="Header"/>
          <w:jc w:val="center"/>
        </w:pPr>
        <w:r>
          <w:fldChar w:fldCharType="begin"/>
        </w:r>
        <w:r>
          <w:instrText xml:space="preserve"> PAGE   \* MERGEFORMAT </w:instrText>
        </w:r>
        <w:r>
          <w:fldChar w:fldCharType="separate"/>
        </w:r>
        <w:r w:rsidR="0055121C">
          <w:rPr>
            <w:noProof/>
          </w:rPr>
          <w:t>6</w:t>
        </w:r>
        <w:r>
          <w:rPr>
            <w:noProof/>
          </w:rPr>
          <w:fldChar w:fldCharType="end"/>
        </w:r>
      </w:p>
    </w:sdtContent>
  </w:sdt>
  <w:p w14:paraId="0D39F744" w14:textId="77777777" w:rsidR="00C556F3" w:rsidRDefault="00C556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0F15"/>
    <w:multiLevelType w:val="multilevel"/>
    <w:tmpl w:val="559CD6AE"/>
    <w:lvl w:ilvl="0">
      <w:start w:val="1"/>
      <w:numFmt w:val="decimal"/>
      <w:lvlText w:val="%1."/>
      <w:lvlJc w:val="left"/>
      <w:pPr>
        <w:ind w:left="644" w:hanging="360"/>
      </w:pPr>
      <w:rPr>
        <w:rFonts w:hint="default"/>
        <w:sz w:val="24"/>
        <w:szCs w:val="24"/>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5053B5A"/>
    <w:multiLevelType w:val="multilevel"/>
    <w:tmpl w:val="6D469DA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F179AD"/>
    <w:multiLevelType w:val="hybridMultilevel"/>
    <w:tmpl w:val="48D2053C"/>
    <w:lvl w:ilvl="0" w:tplc="0B946A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642FAE"/>
    <w:multiLevelType w:val="hybridMultilevel"/>
    <w:tmpl w:val="2B14F0E8"/>
    <w:lvl w:ilvl="0" w:tplc="0B946A36">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43"/>
    <w:rsid w:val="00014F62"/>
    <w:rsid w:val="00083AB4"/>
    <w:rsid w:val="00091BE7"/>
    <w:rsid w:val="000B2059"/>
    <w:rsid w:val="000F13EB"/>
    <w:rsid w:val="00110DFA"/>
    <w:rsid w:val="001819EE"/>
    <w:rsid w:val="001A5B67"/>
    <w:rsid w:val="001A702C"/>
    <w:rsid w:val="001B6330"/>
    <w:rsid w:val="001C42B7"/>
    <w:rsid w:val="001F202A"/>
    <w:rsid w:val="001F369E"/>
    <w:rsid w:val="00211732"/>
    <w:rsid w:val="00222645"/>
    <w:rsid w:val="0023733F"/>
    <w:rsid w:val="0024297E"/>
    <w:rsid w:val="002429B8"/>
    <w:rsid w:val="00250D9D"/>
    <w:rsid w:val="00294FAF"/>
    <w:rsid w:val="002D2E03"/>
    <w:rsid w:val="002F1CB0"/>
    <w:rsid w:val="002F481F"/>
    <w:rsid w:val="00372C04"/>
    <w:rsid w:val="003A6CA3"/>
    <w:rsid w:val="003D4361"/>
    <w:rsid w:val="003F481C"/>
    <w:rsid w:val="003F4875"/>
    <w:rsid w:val="0043499F"/>
    <w:rsid w:val="0047115B"/>
    <w:rsid w:val="00493E86"/>
    <w:rsid w:val="004D7329"/>
    <w:rsid w:val="004F7246"/>
    <w:rsid w:val="0050033E"/>
    <w:rsid w:val="005131A3"/>
    <w:rsid w:val="00522F91"/>
    <w:rsid w:val="0055121C"/>
    <w:rsid w:val="00552F22"/>
    <w:rsid w:val="00667E1C"/>
    <w:rsid w:val="006723CA"/>
    <w:rsid w:val="006D25EC"/>
    <w:rsid w:val="006E0EEA"/>
    <w:rsid w:val="0071502F"/>
    <w:rsid w:val="00716FD9"/>
    <w:rsid w:val="0074357F"/>
    <w:rsid w:val="00743886"/>
    <w:rsid w:val="0075027C"/>
    <w:rsid w:val="0079789F"/>
    <w:rsid w:val="007C3B0A"/>
    <w:rsid w:val="007E0315"/>
    <w:rsid w:val="007E3554"/>
    <w:rsid w:val="007F1AA8"/>
    <w:rsid w:val="007F2503"/>
    <w:rsid w:val="008444A2"/>
    <w:rsid w:val="00853CA2"/>
    <w:rsid w:val="00882F27"/>
    <w:rsid w:val="008C3FF0"/>
    <w:rsid w:val="008C6D43"/>
    <w:rsid w:val="008D2047"/>
    <w:rsid w:val="008D6549"/>
    <w:rsid w:val="008E73F3"/>
    <w:rsid w:val="0099531D"/>
    <w:rsid w:val="009A09A9"/>
    <w:rsid w:val="00A56677"/>
    <w:rsid w:val="00B456C4"/>
    <w:rsid w:val="00B842AF"/>
    <w:rsid w:val="00BB5345"/>
    <w:rsid w:val="00BB6547"/>
    <w:rsid w:val="00BE0431"/>
    <w:rsid w:val="00C35C3D"/>
    <w:rsid w:val="00C556F3"/>
    <w:rsid w:val="00CC0AE8"/>
    <w:rsid w:val="00CC17A4"/>
    <w:rsid w:val="00CC563D"/>
    <w:rsid w:val="00CD691B"/>
    <w:rsid w:val="00D116BD"/>
    <w:rsid w:val="00D8108B"/>
    <w:rsid w:val="00DC7D21"/>
    <w:rsid w:val="00DF3050"/>
    <w:rsid w:val="00DF55A9"/>
    <w:rsid w:val="00E45A88"/>
    <w:rsid w:val="00E50B53"/>
    <w:rsid w:val="00E62920"/>
    <w:rsid w:val="00EB2F52"/>
    <w:rsid w:val="00F25AC1"/>
    <w:rsid w:val="00F940BA"/>
    <w:rsid w:val="00FB2C55"/>
    <w:rsid w:val="00FB66C7"/>
    <w:rsid w:val="00FB6BBD"/>
    <w:rsid w:val="00FD5DA3"/>
    <w:rsid w:val="00FD7415"/>
    <w:rsid w:val="00FF1C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4C2E"/>
  <w15:docId w15:val="{DA817115-7395-42A3-B208-A3ADEBEC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unhideWhenUsed/>
    <w:qFormat/>
    <w:pPr>
      <w:keepNext/>
      <w:keepLines/>
      <w:spacing w:line="360" w:lineRule="auto"/>
      <w:jc w:val="both"/>
      <w:outlineLvl w:val="1"/>
    </w:pPr>
    <w:rPr>
      <w:b/>
      <w:sz w:val="26"/>
      <w:szCs w:val="26"/>
    </w:rPr>
  </w:style>
  <w:style w:type="paragraph" w:styleId="Heading3">
    <w:name w:val="heading 3"/>
    <w:basedOn w:val="Normal"/>
    <w:next w:val="Normal"/>
    <w:uiPriority w:val="9"/>
    <w:unhideWhenUsed/>
    <w:qFormat/>
    <w:pPr>
      <w:keepNext/>
      <w:keepLines/>
      <w:spacing w:line="360" w:lineRule="auto"/>
      <w:jc w:val="both"/>
      <w:outlineLvl w:val="2"/>
    </w:pPr>
    <w:rPr>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F305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F305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DF3050"/>
    <w:pPr>
      <w:spacing w:before="120"/>
      <w:ind w:left="220"/>
    </w:pPr>
    <w:rPr>
      <w:rFonts w:asciiTheme="minorHAnsi" w:hAnsiTheme="minorHAnsi"/>
      <w:b/>
      <w:bCs/>
    </w:rPr>
  </w:style>
  <w:style w:type="paragraph" w:styleId="TOC3">
    <w:name w:val="toc 3"/>
    <w:basedOn w:val="Normal"/>
    <w:next w:val="Normal"/>
    <w:autoRedefine/>
    <w:uiPriority w:val="39"/>
    <w:unhideWhenUsed/>
    <w:rsid w:val="00DF3050"/>
    <w:pPr>
      <w:ind w:left="440"/>
    </w:pPr>
    <w:rPr>
      <w:rFonts w:asciiTheme="minorHAnsi" w:hAnsiTheme="minorHAnsi"/>
      <w:sz w:val="20"/>
      <w:szCs w:val="20"/>
    </w:rPr>
  </w:style>
  <w:style w:type="character" w:styleId="Hyperlink">
    <w:name w:val="Hyperlink"/>
    <w:basedOn w:val="DefaultParagraphFont"/>
    <w:uiPriority w:val="99"/>
    <w:unhideWhenUsed/>
    <w:rsid w:val="00DF3050"/>
    <w:rPr>
      <w:color w:val="0000FF" w:themeColor="hyperlink"/>
      <w:u w:val="single"/>
    </w:rPr>
  </w:style>
  <w:style w:type="paragraph" w:styleId="Header">
    <w:name w:val="header"/>
    <w:basedOn w:val="Normal"/>
    <w:link w:val="HeaderChar"/>
    <w:uiPriority w:val="99"/>
    <w:unhideWhenUsed/>
    <w:rsid w:val="005131A3"/>
    <w:pPr>
      <w:tabs>
        <w:tab w:val="center" w:pos="4513"/>
        <w:tab w:val="right" w:pos="9026"/>
      </w:tabs>
      <w:spacing w:line="240" w:lineRule="auto"/>
    </w:pPr>
  </w:style>
  <w:style w:type="character" w:customStyle="1" w:styleId="HeaderChar">
    <w:name w:val="Header Char"/>
    <w:basedOn w:val="DefaultParagraphFont"/>
    <w:link w:val="Header"/>
    <w:uiPriority w:val="99"/>
    <w:rsid w:val="005131A3"/>
  </w:style>
  <w:style w:type="paragraph" w:styleId="Footer">
    <w:name w:val="footer"/>
    <w:basedOn w:val="Normal"/>
    <w:link w:val="FooterChar"/>
    <w:uiPriority w:val="99"/>
    <w:unhideWhenUsed/>
    <w:rsid w:val="005131A3"/>
    <w:pPr>
      <w:tabs>
        <w:tab w:val="center" w:pos="4513"/>
        <w:tab w:val="right" w:pos="9026"/>
      </w:tabs>
      <w:spacing w:line="240" w:lineRule="auto"/>
    </w:pPr>
  </w:style>
  <w:style w:type="character" w:customStyle="1" w:styleId="FooterChar">
    <w:name w:val="Footer Char"/>
    <w:basedOn w:val="DefaultParagraphFont"/>
    <w:link w:val="Footer"/>
    <w:uiPriority w:val="99"/>
    <w:rsid w:val="005131A3"/>
  </w:style>
  <w:style w:type="paragraph" w:styleId="ListParagraph">
    <w:name w:val="List Paragraph"/>
    <w:basedOn w:val="Normal"/>
    <w:uiPriority w:val="34"/>
    <w:qFormat/>
    <w:rsid w:val="00014F62"/>
    <w:pPr>
      <w:ind w:left="720"/>
      <w:contextualSpacing/>
    </w:pPr>
  </w:style>
  <w:style w:type="paragraph" w:styleId="TOC4">
    <w:name w:val="toc 4"/>
    <w:basedOn w:val="Normal"/>
    <w:next w:val="Normal"/>
    <w:autoRedefine/>
    <w:uiPriority w:val="39"/>
    <w:unhideWhenUsed/>
    <w:rsid w:val="00CC17A4"/>
    <w:pPr>
      <w:ind w:left="660"/>
    </w:pPr>
    <w:rPr>
      <w:rFonts w:asciiTheme="minorHAnsi" w:hAnsiTheme="minorHAnsi"/>
      <w:sz w:val="20"/>
      <w:szCs w:val="20"/>
    </w:rPr>
  </w:style>
  <w:style w:type="paragraph" w:styleId="TOC5">
    <w:name w:val="toc 5"/>
    <w:basedOn w:val="Normal"/>
    <w:next w:val="Normal"/>
    <w:autoRedefine/>
    <w:uiPriority w:val="39"/>
    <w:unhideWhenUsed/>
    <w:rsid w:val="00CC17A4"/>
    <w:pPr>
      <w:ind w:left="880"/>
    </w:pPr>
    <w:rPr>
      <w:rFonts w:asciiTheme="minorHAnsi" w:hAnsiTheme="minorHAnsi"/>
      <w:sz w:val="20"/>
      <w:szCs w:val="20"/>
    </w:rPr>
  </w:style>
  <w:style w:type="paragraph" w:styleId="TOC6">
    <w:name w:val="toc 6"/>
    <w:basedOn w:val="Normal"/>
    <w:next w:val="Normal"/>
    <w:autoRedefine/>
    <w:uiPriority w:val="39"/>
    <w:unhideWhenUsed/>
    <w:rsid w:val="00CC17A4"/>
    <w:pPr>
      <w:ind w:left="1100"/>
    </w:pPr>
    <w:rPr>
      <w:rFonts w:asciiTheme="minorHAnsi" w:hAnsiTheme="minorHAnsi"/>
      <w:sz w:val="20"/>
      <w:szCs w:val="20"/>
    </w:rPr>
  </w:style>
  <w:style w:type="paragraph" w:styleId="TOC7">
    <w:name w:val="toc 7"/>
    <w:basedOn w:val="Normal"/>
    <w:next w:val="Normal"/>
    <w:autoRedefine/>
    <w:uiPriority w:val="39"/>
    <w:unhideWhenUsed/>
    <w:rsid w:val="00CC17A4"/>
    <w:pPr>
      <w:ind w:left="1320"/>
    </w:pPr>
    <w:rPr>
      <w:rFonts w:asciiTheme="minorHAnsi" w:hAnsiTheme="minorHAnsi"/>
      <w:sz w:val="20"/>
      <w:szCs w:val="20"/>
    </w:rPr>
  </w:style>
  <w:style w:type="paragraph" w:styleId="TOC8">
    <w:name w:val="toc 8"/>
    <w:basedOn w:val="Normal"/>
    <w:next w:val="Normal"/>
    <w:autoRedefine/>
    <w:uiPriority w:val="39"/>
    <w:unhideWhenUsed/>
    <w:rsid w:val="00CC17A4"/>
    <w:pPr>
      <w:ind w:left="1540"/>
    </w:pPr>
    <w:rPr>
      <w:rFonts w:asciiTheme="minorHAnsi" w:hAnsiTheme="minorHAnsi"/>
      <w:sz w:val="20"/>
      <w:szCs w:val="20"/>
    </w:rPr>
  </w:style>
  <w:style w:type="paragraph" w:styleId="TOC9">
    <w:name w:val="toc 9"/>
    <w:basedOn w:val="Normal"/>
    <w:next w:val="Normal"/>
    <w:autoRedefine/>
    <w:uiPriority w:val="39"/>
    <w:unhideWhenUsed/>
    <w:rsid w:val="00CC17A4"/>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A2E43-B5BA-40B2-8C31-F9BFFCEA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3276</Words>
  <Characters>18676</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Part I: Essay</vt:lpstr>
      <vt:lpstr>    Introduction</vt:lpstr>
      <vt:lpstr>    Discussion of the following Concepts: Essay Planning and Academic Writing </vt:lpstr>
      <vt:lpstr>        2.1 Essay Planning - Meaning</vt:lpstr>
      <vt:lpstr>        2.2   Essay Planning - Importance and its effect on students</vt:lpstr>
      <vt:lpstr>        2.3 Academic writing – Meaning </vt:lpstr>
      <vt:lpstr>        </vt:lpstr>
      <vt:lpstr>        2.4   Academic writing - Importance and its effect on students</vt:lpstr>
      <vt:lpstr>    Conclusion</vt:lpstr>
      <vt:lpstr>Part II: Reflection</vt:lpstr>
    </vt:vector>
  </TitlesOfParts>
  <Company/>
  <LinksUpToDate>false</LinksUpToDate>
  <CharactersWithSpaces>21909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4</cp:revision>
  <dcterms:created xsi:type="dcterms:W3CDTF">2023-03-23T12:52:00Z</dcterms:created>
  <dcterms:modified xsi:type="dcterms:W3CDTF">2023-03-23T14:14:00Z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e01a134fa52052decfbcf23e08c23c8d7175c8c1a0fdcd94bf523a4a3e3ed236</vt:lpwstr>
  </property>
</Properties>
</file>