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1765314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F8663C">
              <w:rPr>
                <w:rFonts w:ascii="Times New Roman" w:hAnsi="Times New Roman" w:cs="Times New Roman"/>
                <w:b/>
                <w:color w:val="auto"/>
                <w:sz w:val="48"/>
              </w:rPr>
              <w:t xml:space="preserve"> Jodie Rowe</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112402C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8663C">
              <w:rPr>
                <w:rFonts w:ascii="Times New Roman" w:hAnsi="Times New Roman" w:cs="Times New Roman"/>
                <w:b/>
                <w:color w:val="auto"/>
                <w:sz w:val="48"/>
              </w:rPr>
              <w:t xml:space="preserve"> </w:t>
            </w:r>
          </w:p>
          <w:p w14:paraId="60DCCAF3" w14:textId="5D0DF480" w:rsidR="0085230E" w:rsidRPr="005D3F07" w:rsidRDefault="00F8663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1911376</w:t>
            </w: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A9088B">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A9088B">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A9088B">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A9088B">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A9088B">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A9088B">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A9088B">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A9088B">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A9088B">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A9088B">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9088B">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A9088B">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A9088B">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33BE9448"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14B62D4" w14:textId="53C1C26B" w:rsidR="00544B27" w:rsidRDefault="00544B27" w:rsidP="00E35112">
            <w:pPr>
              <w:jc w:val="both"/>
              <w:rPr>
                <w:i/>
                <w:sz w:val="24"/>
                <w:szCs w:val="24"/>
              </w:rPr>
            </w:pPr>
          </w:p>
          <w:p w14:paraId="220A9E6A" w14:textId="4A8029E7" w:rsidR="00544B27" w:rsidRPr="00652100" w:rsidRDefault="003B5D92" w:rsidP="00E35112">
            <w:pPr>
              <w:jc w:val="both"/>
              <w:rPr>
                <w:rFonts w:asciiTheme="minorHAnsi" w:hAnsiTheme="minorHAnsi" w:cstheme="minorHAnsi"/>
                <w:i/>
                <w:sz w:val="22"/>
                <w:szCs w:val="24"/>
              </w:rPr>
            </w:pPr>
            <w:r w:rsidRPr="00652100">
              <w:rPr>
                <w:rFonts w:asciiTheme="minorHAnsi" w:hAnsiTheme="minorHAnsi" w:cstheme="minorHAnsi"/>
                <w:sz w:val="22"/>
                <w:szCs w:val="24"/>
              </w:rPr>
              <w:t xml:space="preserve">Throughout this essay I will critically evaluate my development on both a personal and professional level through my transition as a newly qualified social worker, drawing on experiences from my practice and my ongoing learning and development needs. I completed my social work degree training in England therefore I was aware of the different legislation and guidelines to Wales, all my placements during my degree were also in England.  When deciding that I would return home to Wales post qualifying </w:t>
            </w:r>
            <w:proofErr w:type="gramStart"/>
            <w:r w:rsidRPr="00652100">
              <w:rPr>
                <w:rFonts w:asciiTheme="minorHAnsi" w:hAnsiTheme="minorHAnsi" w:cstheme="minorHAnsi"/>
                <w:sz w:val="22"/>
                <w:szCs w:val="24"/>
              </w:rPr>
              <w:t>I</w:t>
            </w:r>
            <w:proofErr w:type="gramEnd"/>
            <w:r w:rsidRPr="00652100">
              <w:rPr>
                <w:rFonts w:asciiTheme="minorHAnsi" w:hAnsiTheme="minorHAnsi" w:cstheme="minorHAnsi"/>
                <w:sz w:val="22"/>
                <w:szCs w:val="24"/>
              </w:rPr>
              <w:t xml:space="preserve"> was always actively aware of this and any implications it may of posed to my practice. My post graduating job</w:t>
            </w:r>
            <w:r w:rsidR="00AF4022" w:rsidRPr="00652100">
              <w:rPr>
                <w:rFonts w:asciiTheme="minorHAnsi" w:hAnsiTheme="minorHAnsi" w:cstheme="minorHAnsi"/>
                <w:sz w:val="22"/>
                <w:szCs w:val="24"/>
              </w:rPr>
              <w:t xml:space="preserve"> was in specialist Looked After Children’s team.</w:t>
            </w:r>
            <w:r w:rsidR="00AF4022" w:rsidRPr="00652100">
              <w:rPr>
                <w:rFonts w:asciiTheme="minorHAnsi" w:hAnsiTheme="minorHAnsi" w:cstheme="minorHAnsi"/>
                <w:i/>
                <w:sz w:val="22"/>
                <w:szCs w:val="24"/>
              </w:rPr>
              <w:t xml:space="preserve"> </w:t>
            </w:r>
            <w:r w:rsidR="009457BB" w:rsidRPr="00652100">
              <w:rPr>
                <w:rFonts w:asciiTheme="minorHAnsi" w:hAnsiTheme="minorHAnsi" w:cstheme="minorHAnsi"/>
                <w:sz w:val="22"/>
                <w:szCs w:val="24"/>
              </w:rPr>
              <w:t>I learnt new processes and had a variety of</w:t>
            </w:r>
            <w:r w:rsidR="00A16925" w:rsidRPr="00652100">
              <w:rPr>
                <w:rFonts w:asciiTheme="minorHAnsi" w:hAnsiTheme="minorHAnsi" w:cstheme="minorHAnsi"/>
                <w:sz w:val="22"/>
                <w:szCs w:val="24"/>
              </w:rPr>
              <w:t xml:space="preserve"> cases from children who resided</w:t>
            </w:r>
            <w:r w:rsidR="009457BB" w:rsidRPr="00652100">
              <w:rPr>
                <w:rFonts w:asciiTheme="minorHAnsi" w:hAnsiTheme="minorHAnsi" w:cstheme="minorHAnsi"/>
                <w:sz w:val="22"/>
                <w:szCs w:val="24"/>
              </w:rPr>
              <w:t xml:space="preserve"> with foster carers, kindship carers, residential placements, adopters and small number of children who still remained at home. I felt that I had to be more accountable for my work, and understand legal processes and care orders</w:t>
            </w:r>
            <w:r w:rsidR="00A25CB5" w:rsidRPr="00652100">
              <w:rPr>
                <w:rFonts w:asciiTheme="minorHAnsi" w:hAnsiTheme="minorHAnsi" w:cstheme="minorHAnsi"/>
                <w:sz w:val="22"/>
                <w:szCs w:val="24"/>
              </w:rPr>
              <w:t xml:space="preserve"> in order to fulfil the council’s obligations as a corporate parent.</w:t>
            </w:r>
          </w:p>
          <w:p w14:paraId="59D86F7F" w14:textId="50160E2A" w:rsidR="007C1E65" w:rsidRPr="00652100" w:rsidRDefault="007C1E65" w:rsidP="00E35112">
            <w:pPr>
              <w:jc w:val="both"/>
              <w:rPr>
                <w:rFonts w:asciiTheme="minorHAnsi" w:hAnsiTheme="minorHAnsi" w:cstheme="minorHAnsi"/>
                <w:sz w:val="22"/>
                <w:szCs w:val="24"/>
              </w:rPr>
            </w:pPr>
          </w:p>
          <w:p w14:paraId="792A3BFE" w14:textId="06655939" w:rsidR="007C1E65" w:rsidRPr="00652100" w:rsidRDefault="007C1E65" w:rsidP="00E35112">
            <w:pPr>
              <w:jc w:val="both"/>
              <w:rPr>
                <w:rFonts w:asciiTheme="minorHAnsi" w:hAnsiTheme="minorHAnsi" w:cstheme="minorHAnsi"/>
                <w:sz w:val="22"/>
                <w:szCs w:val="24"/>
              </w:rPr>
            </w:pPr>
            <w:r w:rsidRPr="00652100">
              <w:rPr>
                <w:rFonts w:asciiTheme="minorHAnsi" w:hAnsiTheme="minorHAnsi" w:cstheme="minorHAnsi"/>
                <w:sz w:val="22"/>
                <w:szCs w:val="24"/>
              </w:rPr>
              <w:t>Being a newly qualified social worker in a very b</w:t>
            </w:r>
            <w:r w:rsidR="00AF4022" w:rsidRPr="00652100">
              <w:rPr>
                <w:rFonts w:asciiTheme="minorHAnsi" w:hAnsiTheme="minorHAnsi" w:cstheme="minorHAnsi"/>
                <w:sz w:val="22"/>
                <w:szCs w:val="24"/>
              </w:rPr>
              <w:t xml:space="preserve">usy team was extremely daunting and the lack of supervision was overwhelming as I didn’t feel guided or supported in my decision making skills. </w:t>
            </w:r>
          </w:p>
          <w:p w14:paraId="615A8ACE" w14:textId="55EBF7EA" w:rsidR="00AF4022" w:rsidRPr="00652100" w:rsidRDefault="00AF4022" w:rsidP="00E35112">
            <w:pPr>
              <w:jc w:val="both"/>
              <w:rPr>
                <w:rFonts w:asciiTheme="minorHAnsi" w:hAnsiTheme="minorHAnsi" w:cstheme="minorHAnsi"/>
                <w:i/>
                <w:sz w:val="22"/>
                <w:szCs w:val="24"/>
              </w:rPr>
            </w:pPr>
          </w:p>
          <w:p w14:paraId="65994005" w14:textId="4E5F6960" w:rsidR="00AF4022" w:rsidRPr="00652100" w:rsidRDefault="008229B7" w:rsidP="00AF4022">
            <w:pPr>
              <w:jc w:val="both"/>
              <w:rPr>
                <w:rFonts w:asciiTheme="minorHAnsi" w:hAnsiTheme="minorHAnsi" w:cstheme="minorHAnsi"/>
                <w:sz w:val="22"/>
                <w:szCs w:val="24"/>
              </w:rPr>
            </w:pPr>
            <w:r w:rsidRPr="00652100">
              <w:rPr>
                <w:rFonts w:asciiTheme="minorHAnsi" w:hAnsiTheme="minorHAnsi" w:cstheme="minorHAnsi"/>
                <w:sz w:val="22"/>
                <w:szCs w:val="24"/>
              </w:rPr>
              <w:t>One learning need I feel</w:t>
            </w:r>
            <w:r w:rsidR="00AF4022" w:rsidRPr="00652100">
              <w:rPr>
                <w:rFonts w:asciiTheme="minorHAnsi" w:hAnsiTheme="minorHAnsi" w:cstheme="minorHAnsi"/>
                <w:sz w:val="22"/>
                <w:szCs w:val="24"/>
              </w:rPr>
              <w:t xml:space="preserve"> that I </w:t>
            </w:r>
            <w:r w:rsidRPr="00652100">
              <w:rPr>
                <w:rFonts w:asciiTheme="minorHAnsi" w:hAnsiTheme="minorHAnsi" w:cstheme="minorHAnsi"/>
                <w:sz w:val="22"/>
                <w:szCs w:val="24"/>
              </w:rPr>
              <w:t>want to achieve</w:t>
            </w:r>
            <w:r w:rsidR="00AF4022" w:rsidRPr="00652100">
              <w:rPr>
                <w:rFonts w:asciiTheme="minorHAnsi" w:hAnsiTheme="minorHAnsi" w:cstheme="minorHAnsi"/>
                <w:sz w:val="22"/>
                <w:szCs w:val="24"/>
              </w:rPr>
              <w:t xml:space="preserve"> since qualifying is being able to c</w:t>
            </w:r>
            <w:r w:rsidRPr="00652100">
              <w:rPr>
                <w:rFonts w:asciiTheme="minorHAnsi" w:hAnsiTheme="minorHAnsi" w:cstheme="minorHAnsi"/>
                <w:sz w:val="22"/>
                <w:szCs w:val="24"/>
              </w:rPr>
              <w:t xml:space="preserve">hallenge professionals, I am aware this will come with experience </w:t>
            </w:r>
            <w:r w:rsidR="00AF4022" w:rsidRPr="00652100">
              <w:rPr>
                <w:rFonts w:asciiTheme="minorHAnsi" w:hAnsiTheme="minorHAnsi" w:cstheme="minorHAnsi"/>
                <w:sz w:val="22"/>
                <w:szCs w:val="24"/>
              </w:rPr>
              <w:t xml:space="preserve">as my decision making skills and knowledge </w:t>
            </w:r>
            <w:r w:rsidRPr="00652100">
              <w:rPr>
                <w:rFonts w:asciiTheme="minorHAnsi" w:hAnsiTheme="minorHAnsi" w:cstheme="minorHAnsi"/>
                <w:sz w:val="22"/>
                <w:szCs w:val="24"/>
              </w:rPr>
              <w:t>will</w:t>
            </w:r>
            <w:r w:rsidR="00AF4022" w:rsidRPr="00652100">
              <w:rPr>
                <w:rFonts w:asciiTheme="minorHAnsi" w:hAnsiTheme="minorHAnsi" w:cstheme="minorHAnsi"/>
                <w:sz w:val="22"/>
                <w:szCs w:val="24"/>
              </w:rPr>
              <w:t xml:space="preserve"> developed by critically reflecting on my practice through the use of working </w:t>
            </w:r>
            <w:r w:rsidR="00CF6294" w:rsidRPr="00652100">
              <w:rPr>
                <w:rFonts w:asciiTheme="minorHAnsi" w:hAnsiTheme="minorHAnsi" w:cstheme="minorHAnsi"/>
                <w:sz w:val="22"/>
                <w:szCs w:val="24"/>
              </w:rPr>
              <w:t>collaboratively,</w:t>
            </w:r>
            <w:r w:rsidR="00AF4022" w:rsidRPr="00652100">
              <w:rPr>
                <w:rFonts w:asciiTheme="minorHAnsi" w:hAnsiTheme="minorHAnsi" w:cstheme="minorHAnsi"/>
                <w:sz w:val="22"/>
                <w:szCs w:val="24"/>
              </w:rPr>
              <w:t xml:space="preserve"> this</w:t>
            </w:r>
            <w:r w:rsidRPr="00652100">
              <w:rPr>
                <w:rFonts w:asciiTheme="minorHAnsi" w:hAnsiTheme="minorHAnsi" w:cstheme="minorHAnsi"/>
                <w:sz w:val="22"/>
                <w:szCs w:val="24"/>
              </w:rPr>
              <w:t xml:space="preserve"> will test</w:t>
            </w:r>
            <w:r w:rsidR="00AF4022" w:rsidRPr="00652100">
              <w:rPr>
                <w:rFonts w:asciiTheme="minorHAnsi" w:hAnsiTheme="minorHAnsi" w:cstheme="minorHAnsi"/>
                <w:sz w:val="22"/>
                <w:szCs w:val="24"/>
              </w:rPr>
              <w:t xml:space="preserve"> my resilience and professional judgement as a practitioner.  I am more confident in completing assessments</w:t>
            </w:r>
            <w:r w:rsidR="00A16925" w:rsidRPr="00652100">
              <w:rPr>
                <w:rFonts w:asciiTheme="minorHAnsi" w:hAnsiTheme="minorHAnsi" w:cstheme="minorHAnsi"/>
                <w:sz w:val="22"/>
                <w:szCs w:val="24"/>
              </w:rPr>
              <w:t>,</w:t>
            </w:r>
            <w:r w:rsidRPr="00652100">
              <w:rPr>
                <w:rFonts w:asciiTheme="minorHAnsi" w:hAnsiTheme="minorHAnsi" w:cstheme="minorHAnsi"/>
                <w:sz w:val="22"/>
                <w:szCs w:val="24"/>
              </w:rPr>
              <w:t xml:space="preserve"> however wish to gain more experience. I have</w:t>
            </w:r>
            <w:r w:rsidR="00A16925" w:rsidRPr="00652100">
              <w:rPr>
                <w:rFonts w:asciiTheme="minorHAnsi" w:hAnsiTheme="minorHAnsi" w:cstheme="minorHAnsi"/>
                <w:sz w:val="22"/>
                <w:szCs w:val="24"/>
              </w:rPr>
              <w:t xml:space="preserve"> completed</w:t>
            </w:r>
            <w:r w:rsidR="00AF4022" w:rsidRPr="00652100">
              <w:rPr>
                <w:rFonts w:asciiTheme="minorHAnsi" w:hAnsiTheme="minorHAnsi" w:cstheme="minorHAnsi"/>
                <w:sz w:val="22"/>
                <w:szCs w:val="24"/>
              </w:rPr>
              <w:t xml:space="preserve"> two form </w:t>
            </w:r>
            <w:proofErr w:type="spellStart"/>
            <w:r w:rsidR="00AF4022" w:rsidRPr="00652100">
              <w:rPr>
                <w:rFonts w:asciiTheme="minorHAnsi" w:hAnsiTheme="minorHAnsi" w:cstheme="minorHAnsi"/>
                <w:sz w:val="22"/>
                <w:szCs w:val="24"/>
              </w:rPr>
              <w:t>f</w:t>
            </w:r>
            <w:proofErr w:type="spellEnd"/>
            <w:r w:rsidR="00AF4022" w:rsidRPr="00652100">
              <w:rPr>
                <w:rFonts w:asciiTheme="minorHAnsi" w:hAnsiTheme="minorHAnsi" w:cstheme="minorHAnsi"/>
                <w:sz w:val="22"/>
                <w:szCs w:val="24"/>
              </w:rPr>
              <w:t xml:space="preserve"> assessments on prospective foster parents and I have also had to deregister two foster parents due to safeguarding c</w:t>
            </w:r>
            <w:r w:rsidR="00A16925" w:rsidRPr="00652100">
              <w:rPr>
                <w:rFonts w:asciiTheme="minorHAnsi" w:hAnsiTheme="minorHAnsi" w:cstheme="minorHAnsi"/>
                <w:sz w:val="22"/>
                <w:szCs w:val="24"/>
              </w:rPr>
              <w:t>oncerns and breach of policies. T</w:t>
            </w:r>
            <w:r w:rsidR="00AF4022" w:rsidRPr="00652100">
              <w:rPr>
                <w:rFonts w:asciiTheme="minorHAnsi" w:hAnsiTheme="minorHAnsi" w:cstheme="minorHAnsi"/>
                <w:sz w:val="22"/>
                <w:szCs w:val="24"/>
              </w:rPr>
              <w:t xml:space="preserve">his has empowered me and given me confidence in the work that I </w:t>
            </w:r>
            <w:r w:rsidR="00CF6294" w:rsidRPr="00652100">
              <w:rPr>
                <w:rFonts w:asciiTheme="minorHAnsi" w:hAnsiTheme="minorHAnsi" w:cstheme="minorHAnsi"/>
                <w:sz w:val="22"/>
                <w:szCs w:val="24"/>
              </w:rPr>
              <w:t xml:space="preserve">do, therefore this evidences how I was able to apply analysis in assessment to inform interventions and was accountable for the work I completed, in the form </w:t>
            </w:r>
            <w:proofErr w:type="spellStart"/>
            <w:r w:rsidR="00CF6294" w:rsidRPr="00652100">
              <w:rPr>
                <w:rFonts w:asciiTheme="minorHAnsi" w:hAnsiTheme="minorHAnsi" w:cstheme="minorHAnsi"/>
                <w:sz w:val="22"/>
                <w:szCs w:val="24"/>
              </w:rPr>
              <w:t>f</w:t>
            </w:r>
            <w:proofErr w:type="spellEnd"/>
            <w:r w:rsidR="00CF6294" w:rsidRPr="00652100">
              <w:rPr>
                <w:rFonts w:asciiTheme="minorHAnsi" w:hAnsiTheme="minorHAnsi" w:cstheme="minorHAnsi"/>
                <w:sz w:val="22"/>
                <w:szCs w:val="24"/>
              </w:rPr>
              <w:t xml:space="preserve"> assessment I incorporated systems theory, looking at all aspect of an individual’s life. (Maclean,2015) </w:t>
            </w:r>
          </w:p>
          <w:p w14:paraId="255A2CC4" w14:textId="6C9F57C4" w:rsidR="00A16925" w:rsidRPr="00652100" w:rsidRDefault="00A16925" w:rsidP="00AF4022">
            <w:pPr>
              <w:jc w:val="both"/>
              <w:rPr>
                <w:rFonts w:asciiTheme="minorHAnsi" w:hAnsiTheme="minorHAnsi" w:cstheme="minorHAnsi"/>
                <w:sz w:val="22"/>
                <w:szCs w:val="24"/>
              </w:rPr>
            </w:pPr>
            <w:r w:rsidRPr="00652100">
              <w:rPr>
                <w:rFonts w:asciiTheme="minorHAnsi" w:hAnsiTheme="minorHAnsi" w:cstheme="minorHAnsi"/>
                <w:sz w:val="22"/>
                <w:szCs w:val="24"/>
              </w:rPr>
              <w:t>I feel that I have grown in confidence in especially over recent months, I am aware that I am now more comfortable with using my professional judgement to make decisions in increasingly complex situations such as with regards to deregistration and safeguarding whereas</w:t>
            </w:r>
            <w:r w:rsidR="008229B7" w:rsidRPr="00652100">
              <w:rPr>
                <w:rFonts w:asciiTheme="minorHAnsi" w:hAnsiTheme="minorHAnsi" w:cstheme="minorHAnsi"/>
                <w:sz w:val="22"/>
                <w:szCs w:val="24"/>
              </w:rPr>
              <w:t xml:space="preserve"> I will continue to</w:t>
            </w:r>
            <w:r w:rsidRPr="00652100">
              <w:rPr>
                <w:rFonts w:asciiTheme="minorHAnsi" w:hAnsiTheme="minorHAnsi" w:cstheme="minorHAnsi"/>
                <w:sz w:val="22"/>
                <w:szCs w:val="24"/>
              </w:rPr>
              <w:t xml:space="preserve"> seek re</w:t>
            </w:r>
            <w:r w:rsidR="008229B7" w:rsidRPr="00652100">
              <w:rPr>
                <w:rFonts w:asciiTheme="minorHAnsi" w:hAnsiTheme="minorHAnsi" w:cstheme="minorHAnsi"/>
                <w:sz w:val="22"/>
                <w:szCs w:val="24"/>
              </w:rPr>
              <w:t>assurance in supervision which will allow</w:t>
            </w:r>
            <w:r w:rsidRPr="00652100">
              <w:rPr>
                <w:rFonts w:asciiTheme="minorHAnsi" w:hAnsiTheme="minorHAnsi" w:cstheme="minorHAnsi"/>
                <w:sz w:val="22"/>
                <w:szCs w:val="24"/>
              </w:rPr>
              <w:t xml:space="preserve"> me to consider my approaches in my practice. </w:t>
            </w:r>
            <w:r w:rsidR="00283CE4" w:rsidRPr="00652100">
              <w:rPr>
                <w:rStyle w:val="selectable"/>
                <w:rFonts w:asciiTheme="minorHAnsi" w:hAnsiTheme="minorHAnsi" w:cstheme="minorHAnsi"/>
                <w:color w:val="000000" w:themeColor="text1"/>
                <w:sz w:val="22"/>
                <w:szCs w:val="24"/>
                <w:lang w:val="en"/>
              </w:rPr>
              <w:t xml:space="preserve">Schwartz and </w:t>
            </w:r>
            <w:proofErr w:type="spellStart"/>
            <w:r w:rsidR="00283CE4" w:rsidRPr="00652100">
              <w:rPr>
                <w:rStyle w:val="selectable"/>
                <w:rFonts w:asciiTheme="minorHAnsi" w:hAnsiTheme="minorHAnsi" w:cstheme="minorHAnsi"/>
                <w:color w:val="000000" w:themeColor="text1"/>
                <w:sz w:val="22"/>
                <w:szCs w:val="24"/>
                <w:lang w:val="en"/>
              </w:rPr>
              <w:t>Schon</w:t>
            </w:r>
            <w:proofErr w:type="spellEnd"/>
            <w:r w:rsidR="00283CE4" w:rsidRPr="00652100">
              <w:rPr>
                <w:rStyle w:val="selectable"/>
                <w:rFonts w:asciiTheme="minorHAnsi" w:hAnsiTheme="minorHAnsi" w:cstheme="minorHAnsi"/>
                <w:color w:val="000000" w:themeColor="text1"/>
                <w:sz w:val="22"/>
                <w:szCs w:val="24"/>
                <w:lang w:val="en"/>
              </w:rPr>
              <w:t xml:space="preserve"> (1987)</w:t>
            </w:r>
            <w:r w:rsidR="00283CE4" w:rsidRPr="00652100">
              <w:rPr>
                <w:rFonts w:asciiTheme="minorHAnsi" w:hAnsiTheme="minorHAnsi" w:cstheme="minorHAnsi"/>
                <w:color w:val="000000" w:themeColor="text1"/>
                <w:sz w:val="22"/>
                <w:szCs w:val="24"/>
              </w:rPr>
              <w:t xml:space="preserve"> refer </w:t>
            </w:r>
            <w:r w:rsidRPr="00652100">
              <w:rPr>
                <w:rFonts w:asciiTheme="minorHAnsi" w:hAnsiTheme="minorHAnsi" w:cstheme="minorHAnsi"/>
                <w:color w:val="000000" w:themeColor="text1"/>
                <w:sz w:val="22"/>
                <w:szCs w:val="24"/>
              </w:rPr>
              <w:t xml:space="preserve">to the importance of </w:t>
            </w:r>
            <w:r w:rsidRPr="00652100">
              <w:rPr>
                <w:rFonts w:asciiTheme="minorHAnsi" w:hAnsiTheme="minorHAnsi" w:cstheme="minorHAnsi"/>
                <w:i/>
                <w:color w:val="000000" w:themeColor="text1"/>
                <w:sz w:val="22"/>
                <w:szCs w:val="24"/>
              </w:rPr>
              <w:t>“reflection in practice and reflection on practice”</w:t>
            </w:r>
            <w:r w:rsidRPr="00652100">
              <w:rPr>
                <w:rFonts w:asciiTheme="minorHAnsi" w:hAnsiTheme="minorHAnsi" w:cstheme="minorHAnsi"/>
                <w:color w:val="000000" w:themeColor="text1"/>
                <w:sz w:val="22"/>
                <w:szCs w:val="24"/>
              </w:rPr>
              <w:t xml:space="preserve">. </w:t>
            </w:r>
          </w:p>
          <w:p w14:paraId="72A8F7C7" w14:textId="77777777" w:rsidR="00A16925" w:rsidRPr="00652100" w:rsidRDefault="00A16925" w:rsidP="00AF4022">
            <w:pPr>
              <w:jc w:val="both"/>
              <w:rPr>
                <w:rFonts w:asciiTheme="minorHAnsi" w:hAnsiTheme="minorHAnsi" w:cstheme="minorHAnsi"/>
                <w:sz w:val="22"/>
                <w:szCs w:val="24"/>
              </w:rPr>
            </w:pPr>
          </w:p>
          <w:p w14:paraId="5D967005" w14:textId="44FE1968" w:rsidR="00A16925" w:rsidRPr="00652100" w:rsidRDefault="009269B0" w:rsidP="00A16925">
            <w:pPr>
              <w:jc w:val="both"/>
              <w:rPr>
                <w:rFonts w:asciiTheme="minorHAnsi" w:hAnsiTheme="minorHAnsi" w:cstheme="minorHAnsi"/>
                <w:color w:val="000000" w:themeColor="text1"/>
                <w:sz w:val="22"/>
                <w:szCs w:val="24"/>
                <w:lang w:val="en"/>
              </w:rPr>
            </w:pPr>
            <w:r w:rsidRPr="00652100">
              <w:rPr>
                <w:rFonts w:asciiTheme="minorHAnsi" w:hAnsiTheme="minorHAnsi" w:cstheme="minorHAnsi"/>
                <w:color w:val="000000" w:themeColor="text1"/>
                <w:sz w:val="22"/>
                <w:szCs w:val="24"/>
              </w:rPr>
              <w:lastRenderedPageBreak/>
              <w:t xml:space="preserve">In my everyday practice </w:t>
            </w:r>
            <w:r w:rsidR="00A16925" w:rsidRPr="00652100">
              <w:rPr>
                <w:rFonts w:asciiTheme="minorHAnsi" w:hAnsiTheme="minorHAnsi" w:cstheme="minorHAnsi"/>
                <w:color w:val="000000" w:themeColor="text1"/>
                <w:sz w:val="22"/>
                <w:szCs w:val="24"/>
              </w:rPr>
              <w:t xml:space="preserve">I am </w:t>
            </w:r>
            <w:r w:rsidR="00CF6294" w:rsidRPr="00652100">
              <w:rPr>
                <w:rFonts w:asciiTheme="minorHAnsi" w:hAnsiTheme="minorHAnsi" w:cstheme="minorHAnsi"/>
                <w:color w:val="000000" w:themeColor="text1"/>
                <w:sz w:val="22"/>
                <w:szCs w:val="24"/>
              </w:rPr>
              <w:t xml:space="preserve">Working Collaboratively </w:t>
            </w:r>
            <w:r w:rsidR="00A16925" w:rsidRPr="00652100">
              <w:rPr>
                <w:rFonts w:asciiTheme="minorHAnsi" w:hAnsiTheme="minorHAnsi" w:cstheme="minorHAnsi"/>
                <w:color w:val="000000" w:themeColor="text1"/>
                <w:sz w:val="22"/>
                <w:szCs w:val="24"/>
                <w:lang w:val="en-US"/>
              </w:rPr>
              <w:t>alongside other professionals, to ensure that a child or young person receives appropriate care, education and health services.</w:t>
            </w:r>
            <w:r w:rsidR="00A16925" w:rsidRPr="00652100">
              <w:rPr>
                <w:rFonts w:asciiTheme="minorHAnsi" w:hAnsiTheme="minorHAnsi" w:cstheme="minorHAnsi"/>
                <w:color w:val="000000" w:themeColor="text1"/>
                <w:sz w:val="22"/>
                <w:szCs w:val="24"/>
                <w:lang w:val="en"/>
              </w:rPr>
              <w:t xml:space="preserve">There evidence to suggest that collaboration represents an ethical method of practice where differences are respected, but used creatively to find </w:t>
            </w:r>
            <w:r w:rsidR="00283CE4" w:rsidRPr="00652100">
              <w:rPr>
                <w:rFonts w:asciiTheme="minorHAnsi" w:hAnsiTheme="minorHAnsi" w:cstheme="minorHAnsi"/>
                <w:color w:val="000000" w:themeColor="text1"/>
                <w:sz w:val="22"/>
                <w:szCs w:val="24"/>
                <w:lang w:val="en"/>
              </w:rPr>
              <w:t>re</w:t>
            </w:r>
            <w:r w:rsidR="00A16925" w:rsidRPr="00652100">
              <w:rPr>
                <w:rFonts w:asciiTheme="minorHAnsi" w:hAnsiTheme="minorHAnsi" w:cstheme="minorHAnsi"/>
                <w:color w:val="000000" w:themeColor="text1"/>
                <w:sz w:val="22"/>
                <w:szCs w:val="24"/>
                <w:lang w:val="en"/>
              </w:rPr>
              <w:t xml:space="preserve">solutions to complex </w:t>
            </w:r>
            <w:r w:rsidR="00283CE4" w:rsidRPr="00652100">
              <w:rPr>
                <w:rFonts w:asciiTheme="minorHAnsi" w:hAnsiTheme="minorHAnsi" w:cstheme="minorHAnsi"/>
                <w:color w:val="000000" w:themeColor="text1"/>
                <w:sz w:val="22"/>
                <w:szCs w:val="24"/>
                <w:lang w:val="en"/>
              </w:rPr>
              <w:t>issues</w:t>
            </w:r>
            <w:r w:rsidR="00A16925" w:rsidRPr="00652100">
              <w:rPr>
                <w:rFonts w:asciiTheme="minorHAnsi" w:hAnsiTheme="minorHAnsi" w:cstheme="minorHAnsi"/>
                <w:color w:val="000000" w:themeColor="text1"/>
                <w:sz w:val="22"/>
                <w:szCs w:val="24"/>
                <w:lang w:val="en"/>
              </w:rPr>
              <w:t xml:space="preserve">. Weinstein, et al, (2003) stated that although there are </w:t>
            </w:r>
            <w:r w:rsidR="00283CE4" w:rsidRPr="00652100">
              <w:rPr>
                <w:rFonts w:asciiTheme="minorHAnsi" w:hAnsiTheme="minorHAnsi" w:cstheme="minorHAnsi"/>
                <w:color w:val="000000" w:themeColor="text1"/>
                <w:sz w:val="22"/>
                <w:szCs w:val="24"/>
                <w:lang w:val="en"/>
              </w:rPr>
              <w:t>issues</w:t>
            </w:r>
            <w:r w:rsidR="00A16925" w:rsidRPr="00652100">
              <w:rPr>
                <w:rFonts w:asciiTheme="minorHAnsi" w:hAnsiTheme="minorHAnsi" w:cstheme="minorHAnsi"/>
                <w:color w:val="000000" w:themeColor="text1"/>
                <w:sz w:val="22"/>
                <w:szCs w:val="24"/>
                <w:lang w:val="en"/>
              </w:rPr>
              <w:t xml:space="preserve"> with collaborative working, the potential positive outcomes out-weight the negatives. It is important to use collaboration and </w:t>
            </w:r>
            <w:proofErr w:type="gramStart"/>
            <w:r w:rsidR="00A16925" w:rsidRPr="00652100">
              <w:rPr>
                <w:rFonts w:asciiTheme="minorHAnsi" w:hAnsiTheme="minorHAnsi" w:cstheme="minorHAnsi"/>
                <w:color w:val="000000" w:themeColor="text1"/>
                <w:sz w:val="22"/>
                <w:szCs w:val="24"/>
                <w:lang w:val="en"/>
              </w:rPr>
              <w:t>an</w:t>
            </w:r>
            <w:proofErr w:type="gramEnd"/>
            <w:r w:rsidR="00A16925" w:rsidRPr="00652100">
              <w:rPr>
                <w:rFonts w:asciiTheme="minorHAnsi" w:hAnsiTheme="minorHAnsi" w:cstheme="minorHAnsi"/>
                <w:color w:val="000000" w:themeColor="text1"/>
                <w:sz w:val="22"/>
                <w:szCs w:val="24"/>
                <w:lang w:val="en"/>
              </w:rPr>
              <w:t xml:space="preserve"> multi agency working culture in Social Work</w:t>
            </w:r>
            <w:r w:rsidR="00283CE4" w:rsidRPr="00652100">
              <w:rPr>
                <w:rFonts w:asciiTheme="minorHAnsi" w:hAnsiTheme="minorHAnsi" w:cstheme="minorHAnsi"/>
                <w:color w:val="000000" w:themeColor="text1"/>
                <w:sz w:val="22"/>
                <w:szCs w:val="24"/>
                <w:lang w:val="en"/>
              </w:rPr>
              <w:t xml:space="preserve"> so that</w:t>
            </w:r>
            <w:r w:rsidR="00A16925" w:rsidRPr="00652100">
              <w:rPr>
                <w:rFonts w:asciiTheme="minorHAnsi" w:hAnsiTheme="minorHAnsi" w:cstheme="minorHAnsi"/>
                <w:color w:val="000000" w:themeColor="text1"/>
                <w:sz w:val="22"/>
                <w:szCs w:val="24"/>
                <w:lang w:val="en"/>
              </w:rPr>
              <w:t xml:space="preserve"> vulnerable service users receive the best possible assessments of their needs. (Brodie,2018)</w:t>
            </w:r>
          </w:p>
          <w:p w14:paraId="5AF22528" w14:textId="77777777" w:rsidR="00A16925" w:rsidRDefault="00A16925" w:rsidP="00A16925">
            <w:pPr>
              <w:jc w:val="both"/>
              <w:rPr>
                <w:color w:val="000000" w:themeColor="text1"/>
                <w:sz w:val="24"/>
                <w:szCs w:val="24"/>
                <w:lang w:val="en-US"/>
              </w:rPr>
            </w:pPr>
          </w:p>
          <w:p w14:paraId="6C6DF97B" w14:textId="77777777" w:rsidR="00A16925" w:rsidRPr="00A16925" w:rsidRDefault="00A16925" w:rsidP="00A16925">
            <w:pPr>
              <w:jc w:val="both"/>
              <w:rPr>
                <w:color w:val="000000" w:themeColor="text1"/>
                <w:sz w:val="24"/>
                <w:szCs w:val="24"/>
                <w:lang w:val="en-US"/>
              </w:rPr>
            </w:pPr>
          </w:p>
          <w:p w14:paraId="31BDEAD2" w14:textId="77777777" w:rsidR="00CF6294" w:rsidRDefault="00CF6294" w:rsidP="00AF4022">
            <w:pPr>
              <w:jc w:val="both"/>
              <w:rPr>
                <w:sz w:val="24"/>
                <w:szCs w:val="24"/>
              </w:rPr>
            </w:pPr>
          </w:p>
          <w:p w14:paraId="689CC4CE" w14:textId="48AC38B2" w:rsidR="008C7770" w:rsidRPr="0049196A" w:rsidRDefault="008229B7" w:rsidP="00E35112">
            <w:pPr>
              <w:jc w:val="both"/>
              <w:rPr>
                <w:i/>
                <w:sz w:val="24"/>
                <w:szCs w:val="24"/>
              </w:rPr>
            </w:pPr>
            <w:r>
              <w:rPr>
                <w:i/>
                <w:sz w:val="24"/>
                <w:szCs w:val="24"/>
              </w:rPr>
              <w:t>535</w:t>
            </w: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3540F60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8229B7">
        <w:rPr>
          <w:sz w:val="24"/>
          <w:szCs w:val="24"/>
        </w:rPr>
        <w:t>27</w:t>
      </w:r>
      <w:r w:rsidR="008229B7" w:rsidRPr="008229B7">
        <w:rPr>
          <w:sz w:val="24"/>
          <w:szCs w:val="24"/>
          <w:vertAlign w:val="superscript"/>
        </w:rPr>
        <w:t>th</w:t>
      </w:r>
      <w:r w:rsidR="008229B7">
        <w:rPr>
          <w:sz w:val="24"/>
          <w:szCs w:val="24"/>
        </w:rPr>
        <w:t xml:space="preserve"> August</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64EBA3A6" w:rsidR="008C7770" w:rsidRDefault="008C7770" w:rsidP="00FF7EBB">
            <w:pPr>
              <w:jc w:val="both"/>
              <w:rPr>
                <w:i/>
                <w:sz w:val="24"/>
                <w:szCs w:val="24"/>
              </w:rPr>
            </w:pPr>
          </w:p>
          <w:p w14:paraId="20229E7E" w14:textId="4DF7FEF0" w:rsidR="00134A9A" w:rsidRPr="00652100" w:rsidRDefault="00DE5D9C" w:rsidP="00134A9A">
            <w:pPr>
              <w:tabs>
                <w:tab w:val="left" w:pos="2295"/>
              </w:tabs>
              <w:jc w:val="both"/>
              <w:rPr>
                <w:rFonts w:asciiTheme="minorHAnsi" w:hAnsiTheme="minorHAnsi" w:cstheme="minorHAnsi"/>
                <w:color w:val="auto"/>
                <w:sz w:val="22"/>
                <w:szCs w:val="24"/>
              </w:rPr>
            </w:pPr>
            <w:r w:rsidRPr="00652100">
              <w:rPr>
                <w:rFonts w:asciiTheme="minorHAnsi" w:hAnsiTheme="minorHAnsi" w:cstheme="minorHAnsi"/>
                <w:sz w:val="22"/>
                <w:szCs w:val="24"/>
              </w:rPr>
              <w:t xml:space="preserve">This observation is taking place over video call due to the current Covid 19 pandemic guidance is that we only carry out visits where there are safeguarding concerns. 1 is of a white </w:t>
            </w:r>
            <w:r w:rsidR="00134A9A" w:rsidRPr="00652100">
              <w:rPr>
                <w:rFonts w:asciiTheme="minorHAnsi" w:hAnsiTheme="minorHAnsi" w:cstheme="minorHAnsi"/>
                <w:sz w:val="22"/>
                <w:szCs w:val="24"/>
              </w:rPr>
              <w:t>British</w:t>
            </w:r>
            <w:r w:rsidRPr="00652100">
              <w:rPr>
                <w:rFonts w:asciiTheme="minorHAnsi" w:hAnsiTheme="minorHAnsi" w:cstheme="minorHAnsi"/>
                <w:sz w:val="22"/>
                <w:szCs w:val="24"/>
              </w:rPr>
              <w:t xml:space="preserve"> origin and verbally communicates through the medium of English. </w:t>
            </w:r>
            <w:r w:rsidR="00134A9A" w:rsidRPr="00652100">
              <w:rPr>
                <w:rFonts w:asciiTheme="minorHAnsi" w:hAnsiTheme="minorHAnsi" w:cstheme="minorHAnsi"/>
                <w:sz w:val="22"/>
                <w:szCs w:val="24"/>
              </w:rPr>
              <w:t xml:space="preserve">1 is a foster parent who </w:t>
            </w:r>
            <w:r w:rsidR="00134A9A" w:rsidRPr="00652100">
              <w:rPr>
                <w:rFonts w:asciiTheme="minorHAnsi" w:hAnsiTheme="minorHAnsi" w:cstheme="minorHAnsi"/>
                <w:color w:val="auto"/>
                <w:sz w:val="22"/>
                <w:szCs w:val="24"/>
              </w:rPr>
              <w:t xml:space="preserve">fosters two children and the </w:t>
            </w:r>
            <w:r w:rsidR="007C4BA6" w:rsidRPr="00652100">
              <w:rPr>
                <w:rFonts w:asciiTheme="minorHAnsi" w:hAnsiTheme="minorHAnsi" w:cstheme="minorHAnsi"/>
                <w:color w:val="auto"/>
                <w:sz w:val="22"/>
                <w:szCs w:val="24"/>
              </w:rPr>
              <w:t xml:space="preserve">purpose </w:t>
            </w:r>
            <w:r w:rsidR="00134A9A" w:rsidRPr="00652100">
              <w:rPr>
                <w:rFonts w:asciiTheme="minorHAnsi" w:hAnsiTheme="minorHAnsi" w:cstheme="minorHAnsi"/>
                <w:color w:val="auto"/>
                <w:sz w:val="22"/>
                <w:szCs w:val="24"/>
              </w:rPr>
              <w:t xml:space="preserve">of this observation is to carry out a supervision. The aim of the supervision is to establish any gaps in the care planning of the children, to ensure 1 is contributing to the care planning of the children and provide support and advice where applicable. My role is to ensure I am monitoring and providing feedback to 1 on the work by ensure the National minimum standards are met. </w:t>
            </w:r>
            <w:r w:rsidR="007C4BA6" w:rsidRPr="00652100">
              <w:rPr>
                <w:rStyle w:val="selectable"/>
                <w:rFonts w:asciiTheme="minorHAnsi" w:hAnsiTheme="minorHAnsi" w:cstheme="minorHAnsi"/>
                <w:sz w:val="22"/>
                <w:szCs w:val="24"/>
                <w:lang w:val="en"/>
              </w:rPr>
              <w:t>(Fostering services: national minimum standards, 2016)</w:t>
            </w:r>
            <w:r w:rsidR="007C4BA6" w:rsidRPr="00652100">
              <w:rPr>
                <w:rFonts w:asciiTheme="minorHAnsi" w:hAnsiTheme="minorHAnsi" w:cstheme="minorHAnsi"/>
                <w:color w:val="auto"/>
                <w:sz w:val="22"/>
                <w:szCs w:val="24"/>
              </w:rPr>
              <w:t xml:space="preserve"> </w:t>
            </w:r>
            <w:r w:rsidR="00134A9A" w:rsidRPr="00652100">
              <w:rPr>
                <w:rFonts w:asciiTheme="minorHAnsi" w:hAnsiTheme="minorHAnsi" w:cstheme="minorHAnsi"/>
                <w:color w:val="auto"/>
                <w:sz w:val="22"/>
                <w:szCs w:val="24"/>
              </w:rPr>
              <w:t>I will be acknowledging the challenges and demands that the fostering tasks make on foster families and ensure appropr</w:t>
            </w:r>
            <w:r w:rsidR="007C4BA6" w:rsidRPr="00652100">
              <w:rPr>
                <w:rFonts w:asciiTheme="minorHAnsi" w:hAnsiTheme="minorHAnsi" w:cstheme="minorHAnsi"/>
                <w:color w:val="auto"/>
                <w:sz w:val="22"/>
                <w:szCs w:val="24"/>
              </w:rPr>
              <w:t>iate support is available; and a</w:t>
            </w:r>
            <w:r w:rsidR="00134A9A" w:rsidRPr="00652100">
              <w:rPr>
                <w:rFonts w:asciiTheme="minorHAnsi" w:hAnsiTheme="minorHAnsi" w:cstheme="minorHAnsi"/>
                <w:color w:val="auto"/>
                <w:sz w:val="22"/>
                <w:szCs w:val="24"/>
              </w:rPr>
              <w:t xml:space="preserve">ssisting foster </w:t>
            </w:r>
            <w:r w:rsidR="007C4BA6" w:rsidRPr="00652100">
              <w:rPr>
                <w:rFonts w:asciiTheme="minorHAnsi" w:hAnsiTheme="minorHAnsi" w:cstheme="minorHAnsi"/>
                <w:color w:val="auto"/>
                <w:sz w:val="22"/>
                <w:szCs w:val="24"/>
              </w:rPr>
              <w:t>parents</w:t>
            </w:r>
            <w:r w:rsidR="00134A9A" w:rsidRPr="00652100">
              <w:rPr>
                <w:rFonts w:asciiTheme="minorHAnsi" w:hAnsiTheme="minorHAnsi" w:cstheme="minorHAnsi"/>
                <w:color w:val="auto"/>
                <w:sz w:val="22"/>
                <w:szCs w:val="24"/>
              </w:rPr>
              <w:t xml:space="preserve"> to work in an anti-discriminatory way that respects and promotes individual differences. </w:t>
            </w:r>
          </w:p>
          <w:p w14:paraId="2D46113D" w14:textId="58C195CE" w:rsidR="00134A9A" w:rsidRPr="00652100" w:rsidRDefault="00134A9A" w:rsidP="00134A9A">
            <w:pPr>
              <w:tabs>
                <w:tab w:val="left" w:pos="2295"/>
              </w:tabs>
              <w:jc w:val="both"/>
              <w:rPr>
                <w:rFonts w:asciiTheme="minorHAnsi" w:hAnsiTheme="minorHAnsi" w:cstheme="minorHAnsi"/>
                <w:color w:val="auto"/>
                <w:sz w:val="22"/>
                <w:szCs w:val="24"/>
              </w:rPr>
            </w:pPr>
          </w:p>
          <w:p w14:paraId="412EA74A" w14:textId="64C71073" w:rsidR="00134A9A" w:rsidRPr="00652100" w:rsidRDefault="007C4BA6" w:rsidP="00134A9A">
            <w:pPr>
              <w:jc w:val="both"/>
              <w:rPr>
                <w:rFonts w:asciiTheme="minorHAnsi" w:hAnsiTheme="minorHAnsi" w:cstheme="minorHAnsi"/>
                <w:sz w:val="22"/>
                <w:szCs w:val="24"/>
              </w:rPr>
            </w:pPr>
            <w:r w:rsidRPr="00652100">
              <w:rPr>
                <w:rFonts w:asciiTheme="minorHAnsi" w:hAnsiTheme="minorHAnsi" w:cstheme="minorHAnsi"/>
                <w:sz w:val="22"/>
                <w:szCs w:val="24"/>
              </w:rPr>
              <w:lastRenderedPageBreak/>
              <w:t>My objective is</w:t>
            </w:r>
            <w:r w:rsidR="00134A9A" w:rsidRPr="00652100">
              <w:rPr>
                <w:rFonts w:asciiTheme="minorHAnsi" w:hAnsiTheme="minorHAnsi" w:cstheme="minorHAnsi"/>
                <w:sz w:val="22"/>
                <w:szCs w:val="24"/>
              </w:rPr>
              <w:t xml:space="preserve"> to use Hart’s model of participation </w:t>
            </w:r>
            <w:r w:rsidRPr="00652100">
              <w:rPr>
                <w:rStyle w:val="selectable"/>
                <w:rFonts w:asciiTheme="minorHAnsi" w:hAnsiTheme="minorHAnsi" w:cstheme="minorHAnsi"/>
                <w:sz w:val="22"/>
                <w:szCs w:val="24"/>
                <w:lang w:val="en"/>
              </w:rPr>
              <w:t xml:space="preserve">(Hart, 2008) </w:t>
            </w:r>
            <w:r w:rsidR="00134A9A" w:rsidRPr="00652100">
              <w:rPr>
                <w:rFonts w:asciiTheme="minorHAnsi" w:hAnsiTheme="minorHAnsi" w:cstheme="minorHAnsi"/>
                <w:sz w:val="22"/>
                <w:szCs w:val="24"/>
              </w:rPr>
              <w:t xml:space="preserve">to encourage 1 to actively engage in the process. </w:t>
            </w:r>
          </w:p>
          <w:p w14:paraId="35D4A550" w14:textId="77777777" w:rsidR="00134A9A" w:rsidRPr="00652100" w:rsidRDefault="00134A9A" w:rsidP="00134A9A">
            <w:pPr>
              <w:jc w:val="both"/>
              <w:rPr>
                <w:rFonts w:asciiTheme="minorHAnsi" w:hAnsiTheme="minorHAnsi" w:cstheme="minorHAnsi"/>
                <w:sz w:val="22"/>
                <w:szCs w:val="24"/>
              </w:rPr>
            </w:pPr>
          </w:p>
          <w:p w14:paraId="504E5D10" w14:textId="4E981FE5" w:rsidR="00A9088B" w:rsidRPr="00652100" w:rsidRDefault="00134A9A" w:rsidP="00134A9A">
            <w:pPr>
              <w:jc w:val="both"/>
              <w:rPr>
                <w:rFonts w:asciiTheme="minorHAnsi" w:hAnsiTheme="minorHAnsi" w:cstheme="minorHAnsi"/>
                <w:sz w:val="22"/>
                <w:szCs w:val="24"/>
              </w:rPr>
            </w:pPr>
            <w:r w:rsidRPr="00652100">
              <w:rPr>
                <w:rFonts w:asciiTheme="minorHAnsi" w:hAnsiTheme="minorHAnsi" w:cstheme="minorHAnsi"/>
                <w:sz w:val="22"/>
                <w:szCs w:val="24"/>
              </w:rPr>
              <w:t>Having the appropriate communication skills to foresee this process having an achievable outcome, I have taken a very ‘simplistic’ approach of adapting the Shannon and Weaver’s (</w:t>
            </w:r>
            <w:r w:rsidR="007C4BA6" w:rsidRPr="00652100">
              <w:rPr>
                <w:rStyle w:val="selectable"/>
                <w:rFonts w:asciiTheme="minorHAnsi" w:hAnsiTheme="minorHAnsi" w:cstheme="minorHAnsi"/>
                <w:sz w:val="22"/>
                <w:szCs w:val="24"/>
                <w:lang w:val="en"/>
              </w:rPr>
              <w:t>Thompson, 2003)</w:t>
            </w:r>
            <w:r w:rsidR="007C4BA6" w:rsidRPr="00652100">
              <w:rPr>
                <w:rStyle w:val="selectable"/>
                <w:rFonts w:asciiTheme="minorHAnsi" w:hAnsiTheme="minorHAnsi" w:cstheme="minorHAnsi"/>
                <w:sz w:val="18"/>
                <w:lang w:val="en"/>
              </w:rPr>
              <w:t xml:space="preserve"> </w:t>
            </w:r>
            <w:r w:rsidRPr="00652100">
              <w:rPr>
                <w:rFonts w:asciiTheme="minorHAnsi" w:hAnsiTheme="minorHAnsi" w:cstheme="minorHAnsi"/>
                <w:sz w:val="22"/>
                <w:szCs w:val="24"/>
              </w:rPr>
              <w:t xml:space="preserve">model of communication. This is beneficial when taking into account one-to-one work as it only requires three elements; the Transmitter (1 or me), the receiver (1 or me) and in-between ‘noise’. Therefore, I would need to consider the possible distractions </w:t>
            </w:r>
            <w:r w:rsidR="00A9088B" w:rsidRPr="00652100">
              <w:rPr>
                <w:rFonts w:asciiTheme="minorHAnsi" w:hAnsiTheme="minorHAnsi" w:cstheme="minorHAnsi"/>
                <w:sz w:val="22"/>
                <w:szCs w:val="24"/>
              </w:rPr>
              <w:t xml:space="preserve">for 1 as the children will be at home when this observation is being carried out via video call. </w:t>
            </w:r>
          </w:p>
          <w:p w14:paraId="00BDA360" w14:textId="06314A82" w:rsidR="00A9088B" w:rsidRPr="00652100" w:rsidRDefault="00A9088B" w:rsidP="00134A9A">
            <w:pPr>
              <w:jc w:val="both"/>
              <w:rPr>
                <w:rFonts w:asciiTheme="minorHAnsi" w:hAnsiTheme="minorHAnsi" w:cstheme="minorHAnsi"/>
                <w:sz w:val="22"/>
                <w:szCs w:val="24"/>
              </w:rPr>
            </w:pPr>
          </w:p>
          <w:p w14:paraId="2C040C49" w14:textId="56BC4644" w:rsidR="00A9088B" w:rsidRPr="00652100" w:rsidRDefault="00A9088B" w:rsidP="00134A9A">
            <w:pPr>
              <w:jc w:val="both"/>
              <w:rPr>
                <w:rFonts w:asciiTheme="minorHAnsi" w:hAnsiTheme="minorHAnsi" w:cstheme="minorHAnsi"/>
                <w:sz w:val="22"/>
                <w:szCs w:val="24"/>
              </w:rPr>
            </w:pPr>
            <w:r w:rsidRPr="00652100">
              <w:rPr>
                <w:rFonts w:asciiTheme="minorHAnsi" w:hAnsiTheme="minorHAnsi" w:cstheme="minorHAnsi"/>
                <w:sz w:val="22"/>
                <w:szCs w:val="24"/>
              </w:rPr>
              <w:t xml:space="preserve">Theories that </w:t>
            </w:r>
            <w:r w:rsidR="007C4BA6" w:rsidRPr="00652100">
              <w:rPr>
                <w:rFonts w:asciiTheme="minorHAnsi" w:hAnsiTheme="minorHAnsi" w:cstheme="minorHAnsi"/>
                <w:sz w:val="22"/>
                <w:szCs w:val="24"/>
              </w:rPr>
              <w:t xml:space="preserve">I will incorporate into </w:t>
            </w:r>
            <w:r w:rsidRPr="00652100">
              <w:rPr>
                <w:rFonts w:asciiTheme="minorHAnsi" w:hAnsiTheme="minorHAnsi" w:cstheme="minorHAnsi"/>
                <w:sz w:val="22"/>
                <w:szCs w:val="24"/>
              </w:rPr>
              <w:t>my practice includes systems theory- ‘to appreciate family life, you have to look at both the individual and family life’ (Ho</w:t>
            </w:r>
            <w:r w:rsidR="007C4BA6" w:rsidRPr="00652100">
              <w:rPr>
                <w:rFonts w:asciiTheme="minorHAnsi" w:hAnsiTheme="minorHAnsi" w:cstheme="minorHAnsi"/>
                <w:sz w:val="22"/>
                <w:szCs w:val="24"/>
              </w:rPr>
              <w:t>we, 2009</w:t>
            </w:r>
            <w:r w:rsidRPr="00652100">
              <w:rPr>
                <w:rFonts w:asciiTheme="minorHAnsi" w:hAnsiTheme="minorHAnsi" w:cstheme="minorHAnsi"/>
                <w:sz w:val="22"/>
                <w:szCs w:val="24"/>
              </w:rPr>
              <w:t>) this will help to understand the affect the caring role has on 1.</w:t>
            </w:r>
          </w:p>
          <w:p w14:paraId="3AEA0AED" w14:textId="385040FC" w:rsidR="00A9088B" w:rsidRPr="00652100" w:rsidRDefault="00A9088B" w:rsidP="00134A9A">
            <w:pPr>
              <w:jc w:val="both"/>
              <w:rPr>
                <w:rFonts w:asciiTheme="minorHAnsi" w:hAnsiTheme="minorHAnsi" w:cstheme="minorHAnsi"/>
                <w:sz w:val="22"/>
                <w:szCs w:val="24"/>
              </w:rPr>
            </w:pPr>
          </w:p>
          <w:p w14:paraId="79D9D631" w14:textId="3138B0E7" w:rsidR="00A9088B" w:rsidRPr="00652100" w:rsidRDefault="00A9088B" w:rsidP="00134A9A">
            <w:pPr>
              <w:jc w:val="both"/>
              <w:rPr>
                <w:rStyle w:val="selectable"/>
                <w:rFonts w:asciiTheme="minorHAnsi" w:hAnsiTheme="minorHAnsi" w:cstheme="minorHAnsi"/>
                <w:sz w:val="22"/>
                <w:szCs w:val="24"/>
                <w:lang w:val="en"/>
              </w:rPr>
            </w:pPr>
            <w:r w:rsidRPr="00652100">
              <w:rPr>
                <w:rFonts w:asciiTheme="minorHAnsi" w:hAnsiTheme="minorHAnsi" w:cstheme="minorHAnsi"/>
                <w:sz w:val="22"/>
                <w:szCs w:val="24"/>
              </w:rPr>
              <w:t>I will use a strength based and person centred approach during my observa</w:t>
            </w:r>
            <w:r w:rsidR="007C4BA6" w:rsidRPr="00652100">
              <w:rPr>
                <w:rFonts w:asciiTheme="minorHAnsi" w:hAnsiTheme="minorHAnsi" w:cstheme="minorHAnsi"/>
                <w:sz w:val="22"/>
                <w:szCs w:val="24"/>
              </w:rPr>
              <w:t>tion, focusing on 1’s strengths and identify areas where support is needed</w:t>
            </w:r>
            <w:r w:rsidRPr="00652100">
              <w:rPr>
                <w:rFonts w:asciiTheme="minorHAnsi" w:hAnsiTheme="minorHAnsi" w:cstheme="minorHAnsi"/>
                <w:sz w:val="22"/>
                <w:szCs w:val="24"/>
              </w:rPr>
              <w:t>.</w:t>
            </w:r>
            <w:r w:rsidR="007C4BA6" w:rsidRPr="00652100">
              <w:rPr>
                <w:rFonts w:asciiTheme="minorHAnsi" w:hAnsiTheme="minorHAnsi" w:cstheme="minorHAnsi"/>
                <w:sz w:val="22"/>
                <w:szCs w:val="24"/>
              </w:rPr>
              <w:t xml:space="preserve"> </w:t>
            </w:r>
            <w:r w:rsidR="007C4BA6" w:rsidRPr="00652100">
              <w:rPr>
                <w:rStyle w:val="selectable"/>
                <w:rFonts w:asciiTheme="minorHAnsi" w:hAnsiTheme="minorHAnsi" w:cstheme="minorHAnsi"/>
                <w:sz w:val="22"/>
                <w:szCs w:val="24"/>
                <w:lang w:val="en"/>
              </w:rPr>
              <w:t>(</w:t>
            </w:r>
            <w:proofErr w:type="spellStart"/>
            <w:r w:rsidR="007C4BA6" w:rsidRPr="00652100">
              <w:rPr>
                <w:rStyle w:val="selectable"/>
                <w:rFonts w:asciiTheme="minorHAnsi" w:hAnsiTheme="minorHAnsi" w:cstheme="minorHAnsi"/>
                <w:sz w:val="22"/>
                <w:szCs w:val="24"/>
                <w:lang w:val="en"/>
              </w:rPr>
              <w:t>scie</w:t>
            </w:r>
            <w:proofErr w:type="spellEnd"/>
            <w:r w:rsidR="007C4BA6" w:rsidRPr="00652100">
              <w:rPr>
                <w:rStyle w:val="selectable"/>
                <w:rFonts w:asciiTheme="minorHAnsi" w:hAnsiTheme="minorHAnsi" w:cstheme="minorHAnsi"/>
                <w:sz w:val="22"/>
                <w:szCs w:val="24"/>
                <w:lang w:val="en"/>
              </w:rPr>
              <w:t>, 2015)</w:t>
            </w:r>
          </w:p>
          <w:p w14:paraId="66E75E3D" w14:textId="7D743A4A" w:rsidR="00244CBA" w:rsidRPr="00652100" w:rsidRDefault="00244CBA" w:rsidP="00134A9A">
            <w:pPr>
              <w:jc w:val="both"/>
              <w:rPr>
                <w:rStyle w:val="selectable"/>
                <w:rFonts w:asciiTheme="minorHAnsi" w:hAnsiTheme="minorHAnsi" w:cstheme="minorHAnsi"/>
                <w:sz w:val="22"/>
                <w:szCs w:val="24"/>
                <w:lang w:val="en"/>
              </w:rPr>
            </w:pPr>
          </w:p>
          <w:p w14:paraId="53115844" w14:textId="4B73F176" w:rsidR="00244CBA" w:rsidRPr="00DE5D9C" w:rsidRDefault="00244CBA" w:rsidP="00244CBA">
            <w:pPr>
              <w:tabs>
                <w:tab w:val="left" w:pos="2295"/>
              </w:tabs>
              <w:jc w:val="both"/>
              <w:rPr>
                <w:sz w:val="24"/>
                <w:szCs w:val="24"/>
              </w:rPr>
            </w:pPr>
            <w:r>
              <w:rPr>
                <w:sz w:val="24"/>
                <w:szCs w:val="24"/>
              </w:rPr>
              <w:t>328</w:t>
            </w:r>
          </w:p>
          <w:p w14:paraId="6EED2A5B" w14:textId="1B7EE078" w:rsidR="00244CBA" w:rsidRDefault="00244CBA" w:rsidP="00134A9A">
            <w:pPr>
              <w:jc w:val="both"/>
              <w:rPr>
                <w:rStyle w:val="selectable"/>
                <w:sz w:val="24"/>
                <w:szCs w:val="24"/>
                <w:lang w:val="en"/>
              </w:rPr>
            </w:pPr>
          </w:p>
          <w:p w14:paraId="6D76155C" w14:textId="661E6C58" w:rsidR="00244CBA" w:rsidRDefault="00244CBA" w:rsidP="00134A9A">
            <w:pPr>
              <w:jc w:val="both"/>
              <w:rPr>
                <w:rStyle w:val="selectable"/>
                <w:sz w:val="24"/>
                <w:szCs w:val="24"/>
                <w:lang w:val="en"/>
              </w:rPr>
            </w:pPr>
          </w:p>
          <w:p w14:paraId="382F6AF9" w14:textId="77777777" w:rsidR="00244CBA" w:rsidRDefault="00244CBA" w:rsidP="00134A9A">
            <w:pPr>
              <w:jc w:val="both"/>
              <w:rPr>
                <w:sz w:val="24"/>
                <w:szCs w:val="24"/>
              </w:rPr>
            </w:pPr>
          </w:p>
          <w:p w14:paraId="39B5D8DE" w14:textId="77777777" w:rsidR="008C7770" w:rsidRPr="008B28E7" w:rsidRDefault="008C7770" w:rsidP="00244CBA">
            <w:pPr>
              <w:tabs>
                <w:tab w:val="left" w:pos="2295"/>
              </w:tabs>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34457AD9"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6886A1E8" w14:textId="191A036E" w:rsidR="0040174F" w:rsidRDefault="0040174F" w:rsidP="00FF7EBB">
            <w:pPr>
              <w:jc w:val="both"/>
              <w:rPr>
                <w:sz w:val="24"/>
                <w:szCs w:val="24"/>
              </w:rPr>
            </w:pPr>
          </w:p>
          <w:p w14:paraId="2C1168EE" w14:textId="664B720B" w:rsidR="0056530D" w:rsidRDefault="0056530D" w:rsidP="00FF7EBB">
            <w:pPr>
              <w:jc w:val="both"/>
              <w:rPr>
                <w:sz w:val="24"/>
                <w:szCs w:val="24"/>
              </w:rPr>
            </w:pPr>
          </w:p>
          <w:p w14:paraId="709BFD71" w14:textId="49FDC3E4" w:rsidR="0056530D" w:rsidRPr="00652100" w:rsidRDefault="0056530D" w:rsidP="000F35DD">
            <w:pPr>
              <w:jc w:val="both"/>
              <w:rPr>
                <w:rFonts w:asciiTheme="minorHAnsi" w:hAnsiTheme="minorHAnsi" w:cstheme="minorHAnsi"/>
                <w:sz w:val="22"/>
                <w:szCs w:val="22"/>
              </w:rPr>
            </w:pPr>
            <w:r w:rsidRPr="00652100">
              <w:rPr>
                <w:rFonts w:asciiTheme="minorHAnsi" w:hAnsiTheme="minorHAnsi" w:cstheme="minorHAnsi"/>
                <w:sz w:val="22"/>
                <w:szCs w:val="22"/>
              </w:rPr>
              <w:t xml:space="preserve">The engagement with 1 was positive and went well, I felt that by planning and having a set agenda prior to the supervision was effective, I also shared this agenda at the beginning of the visit which was beneficial. This meant that 1 was clear of what was due to be covered during the course of the </w:t>
            </w:r>
            <w:r w:rsidR="0018424F" w:rsidRPr="00652100">
              <w:rPr>
                <w:rFonts w:asciiTheme="minorHAnsi" w:hAnsiTheme="minorHAnsi" w:cstheme="minorHAnsi"/>
                <w:sz w:val="22"/>
                <w:szCs w:val="22"/>
              </w:rPr>
              <w:t>observation</w:t>
            </w:r>
            <w:r w:rsidRPr="00652100">
              <w:rPr>
                <w:rFonts w:asciiTheme="minorHAnsi" w:hAnsiTheme="minorHAnsi" w:cstheme="minorHAnsi"/>
                <w:sz w:val="22"/>
                <w:szCs w:val="22"/>
              </w:rPr>
              <w:t>, at the end of setting out the agenda I asked 1 if there was anything else she wanted me to add to the agenda so this allowed 1 to share her own experiences</w:t>
            </w:r>
            <w:r w:rsidR="004B5BA6" w:rsidRPr="00652100">
              <w:rPr>
                <w:rFonts w:asciiTheme="minorHAnsi" w:hAnsiTheme="minorHAnsi" w:cstheme="minorHAnsi"/>
                <w:sz w:val="22"/>
                <w:szCs w:val="22"/>
              </w:rPr>
              <w:t xml:space="preserve"> and feelings, I incorporated a person centred approach by doing this.</w:t>
            </w:r>
            <w:r w:rsidR="000F35DD" w:rsidRPr="00652100">
              <w:rPr>
                <w:rFonts w:asciiTheme="minorHAnsi" w:hAnsiTheme="minorHAnsi" w:cstheme="minorHAnsi"/>
                <w:sz w:val="22"/>
                <w:szCs w:val="22"/>
              </w:rPr>
              <w:t xml:space="preserve"> By having a clear agenda, it</w:t>
            </w:r>
            <w:r w:rsidRPr="00652100">
              <w:rPr>
                <w:rFonts w:asciiTheme="minorHAnsi" w:hAnsiTheme="minorHAnsi" w:cstheme="minorHAnsi"/>
                <w:sz w:val="22"/>
                <w:szCs w:val="22"/>
              </w:rPr>
              <w:t xml:space="preserve"> also ensured I did not forget to discuss any important factors which could have otherwise easily been missed given the added pressure that being observed brings. </w:t>
            </w:r>
          </w:p>
          <w:p w14:paraId="205B7316" w14:textId="4A2B99CB" w:rsidR="000F35DD" w:rsidRPr="00652100" w:rsidRDefault="000F35DD" w:rsidP="000F35DD">
            <w:pPr>
              <w:jc w:val="both"/>
              <w:rPr>
                <w:rFonts w:asciiTheme="minorHAnsi" w:hAnsiTheme="minorHAnsi" w:cstheme="minorHAnsi"/>
                <w:sz w:val="22"/>
                <w:szCs w:val="22"/>
              </w:rPr>
            </w:pPr>
          </w:p>
          <w:p w14:paraId="7CF17293" w14:textId="150FAEAF" w:rsidR="0056530D" w:rsidRPr="00652100" w:rsidRDefault="000F35DD" w:rsidP="00FF7EBB">
            <w:pPr>
              <w:jc w:val="both"/>
              <w:rPr>
                <w:rFonts w:asciiTheme="minorHAnsi" w:hAnsiTheme="minorHAnsi" w:cstheme="minorHAnsi"/>
                <w:sz w:val="22"/>
                <w:szCs w:val="22"/>
              </w:rPr>
            </w:pPr>
            <w:r w:rsidRPr="00652100">
              <w:rPr>
                <w:rFonts w:asciiTheme="minorHAnsi" w:hAnsiTheme="minorHAnsi" w:cstheme="minorHAnsi"/>
                <w:sz w:val="22"/>
                <w:szCs w:val="22"/>
              </w:rPr>
              <w:t xml:space="preserve">The purpose of the engagement was achieved, </w:t>
            </w:r>
            <w:r w:rsidR="0056530D" w:rsidRPr="00652100">
              <w:rPr>
                <w:rFonts w:asciiTheme="minorHAnsi" w:hAnsiTheme="minorHAnsi" w:cstheme="minorHAnsi"/>
                <w:sz w:val="22"/>
                <w:szCs w:val="22"/>
              </w:rPr>
              <w:t>thus meaning that I now have all relevant information</w:t>
            </w:r>
            <w:r w:rsidRPr="00652100">
              <w:rPr>
                <w:rFonts w:asciiTheme="minorHAnsi" w:hAnsiTheme="minorHAnsi" w:cstheme="minorHAnsi"/>
                <w:sz w:val="22"/>
                <w:szCs w:val="22"/>
              </w:rPr>
              <w:t xml:space="preserve"> to be able to support and guide 1 with the care she provides to the children in her care and make relevant recommendations to ensure that 1 fulfils her role fully supported by myself.</w:t>
            </w:r>
          </w:p>
          <w:p w14:paraId="0F769D95" w14:textId="54881F84" w:rsidR="0056530D" w:rsidRPr="00652100" w:rsidRDefault="0056530D" w:rsidP="00FF7EBB">
            <w:pPr>
              <w:jc w:val="both"/>
              <w:rPr>
                <w:rFonts w:asciiTheme="minorHAnsi" w:hAnsiTheme="minorHAnsi" w:cstheme="minorHAnsi"/>
                <w:sz w:val="22"/>
                <w:szCs w:val="22"/>
              </w:rPr>
            </w:pPr>
          </w:p>
          <w:p w14:paraId="3F548868" w14:textId="234CFC7E" w:rsidR="000F35DD" w:rsidRPr="00652100" w:rsidRDefault="000F35DD" w:rsidP="00FF7EBB">
            <w:pPr>
              <w:jc w:val="both"/>
              <w:rPr>
                <w:rFonts w:asciiTheme="minorHAnsi" w:hAnsiTheme="minorHAnsi" w:cstheme="minorHAnsi"/>
                <w:sz w:val="22"/>
                <w:szCs w:val="22"/>
              </w:rPr>
            </w:pPr>
            <w:r w:rsidRPr="00652100">
              <w:rPr>
                <w:rFonts w:asciiTheme="minorHAnsi" w:hAnsiTheme="minorHAnsi" w:cstheme="minorHAnsi"/>
                <w:sz w:val="22"/>
                <w:szCs w:val="22"/>
              </w:rPr>
              <w:t>During this observation I was mindful of</w:t>
            </w:r>
            <w:r w:rsidR="006022AB" w:rsidRPr="00652100">
              <w:rPr>
                <w:rFonts w:asciiTheme="minorHAnsi" w:hAnsiTheme="minorHAnsi" w:cstheme="minorHAnsi"/>
                <w:sz w:val="22"/>
                <w:szCs w:val="22"/>
              </w:rPr>
              <w:t xml:space="preserve"> different forms of communication, t</w:t>
            </w:r>
            <w:r w:rsidRPr="00652100">
              <w:rPr>
                <w:rFonts w:asciiTheme="minorHAnsi" w:hAnsiTheme="minorHAnsi" w:cstheme="minorHAnsi"/>
                <w:sz w:val="22"/>
                <w:szCs w:val="22"/>
              </w:rPr>
              <w:t>here appeared to be no structural disadvantages</w:t>
            </w:r>
            <w:r w:rsidR="006022AB" w:rsidRPr="00652100">
              <w:rPr>
                <w:rFonts w:asciiTheme="minorHAnsi" w:hAnsiTheme="minorHAnsi" w:cstheme="minorHAnsi"/>
                <w:sz w:val="22"/>
                <w:szCs w:val="22"/>
              </w:rPr>
              <w:t xml:space="preserve"> so</w:t>
            </w:r>
            <w:r w:rsidRPr="00652100">
              <w:rPr>
                <w:rFonts w:asciiTheme="minorHAnsi" w:hAnsiTheme="minorHAnsi" w:cstheme="minorHAnsi"/>
                <w:sz w:val="22"/>
                <w:szCs w:val="22"/>
              </w:rPr>
              <w:t xml:space="preserve"> I felt that the best form of communication method to use was ‘listening, explaining receiving and transmitting information.</w:t>
            </w:r>
            <w:r w:rsidR="006022AB" w:rsidRPr="00652100">
              <w:rPr>
                <w:rFonts w:asciiTheme="minorHAnsi" w:hAnsiTheme="minorHAnsi" w:cstheme="minorHAnsi"/>
                <w:sz w:val="22"/>
                <w:szCs w:val="22"/>
              </w:rPr>
              <w:t xml:space="preserve"> Throughout</w:t>
            </w:r>
            <w:r w:rsidRPr="00652100">
              <w:rPr>
                <w:rFonts w:asciiTheme="minorHAnsi" w:hAnsiTheme="minorHAnsi" w:cstheme="minorHAnsi"/>
                <w:sz w:val="22"/>
                <w:szCs w:val="22"/>
              </w:rPr>
              <w:t xml:space="preserve"> this observation I found that the</w:t>
            </w:r>
            <w:r w:rsidRPr="00652100">
              <w:rPr>
                <w:rFonts w:asciiTheme="minorHAnsi" w:hAnsiTheme="minorHAnsi" w:cstheme="minorHAnsi"/>
                <w:i/>
                <w:sz w:val="22"/>
                <w:szCs w:val="22"/>
              </w:rPr>
              <w:t xml:space="preserve"> </w:t>
            </w:r>
            <w:r w:rsidRPr="00652100">
              <w:rPr>
                <w:rFonts w:asciiTheme="minorHAnsi" w:hAnsiTheme="minorHAnsi" w:cstheme="minorHAnsi"/>
                <w:sz w:val="22"/>
                <w:szCs w:val="22"/>
              </w:rPr>
              <w:t xml:space="preserve">reflective model </w:t>
            </w:r>
            <w:r w:rsidRPr="00652100">
              <w:rPr>
                <w:rFonts w:asciiTheme="minorHAnsi" w:hAnsiTheme="minorHAnsi" w:cstheme="minorHAnsi"/>
                <w:sz w:val="22"/>
                <w:szCs w:val="22"/>
              </w:rPr>
              <w:fldChar w:fldCharType="begin" w:fldLock="1"/>
            </w:r>
            <w:r w:rsidRPr="00652100">
              <w:rPr>
                <w:rFonts w:asciiTheme="minorHAnsi" w:hAnsiTheme="minorHAnsi" w:cstheme="minorHAnsi"/>
                <w:sz w:val="22"/>
                <w:szCs w:val="22"/>
              </w:rPr>
              <w:instrText>ADDIN CSL_CITATION { "citationItems" : [ { "id" : "ITEM-1", "itemData" : { "author" : [ { "dropping-particle" : "", "family" : "Gibbs", "given" : "G.", "non-dropping-particle" : "", "parse-names" : false, "suffix" : "" } ], "id" : "ITEM-1", "issued" : { "date-parts" : [ [ "1988" ] ] }, "publisher" : "Oxford Polytechnic Further Education Unit", "publisher-place" : "Oxford", "title" : "Learning by Doing: A guide to teaching and learning methods", "type" : "book" }, "uris" : [ "http://www.mendeley.com/documents/?uuid=1b400715-a4f8-4139-b4f7-49dd7c6c1121" ] } ], "mendeley" : { "formattedCitation" : "(Gibbs 1988)", "plainTextFormattedCitation" : "(Gibbs 1988)", "previouslyFormattedCitation" : "(Gibbs 1988)" }, "properties" : { "noteIndex" : 8 }, "schema" : "https://github.com/citation-style-language/schema/raw/master/csl-citation.json" }</w:instrText>
            </w:r>
            <w:r w:rsidRPr="00652100">
              <w:rPr>
                <w:rFonts w:asciiTheme="minorHAnsi" w:hAnsiTheme="minorHAnsi" w:cstheme="minorHAnsi"/>
                <w:sz w:val="22"/>
                <w:szCs w:val="22"/>
              </w:rPr>
              <w:fldChar w:fldCharType="separate"/>
            </w:r>
            <w:r w:rsidRPr="00652100">
              <w:rPr>
                <w:rFonts w:asciiTheme="minorHAnsi" w:hAnsiTheme="minorHAnsi" w:cstheme="minorHAnsi"/>
                <w:noProof/>
                <w:sz w:val="22"/>
                <w:szCs w:val="22"/>
              </w:rPr>
              <w:t>(Gibbs</w:t>
            </w:r>
            <w:r w:rsidR="00616C75" w:rsidRPr="00652100">
              <w:rPr>
                <w:rFonts w:asciiTheme="minorHAnsi" w:hAnsiTheme="minorHAnsi" w:cstheme="minorHAnsi"/>
                <w:noProof/>
                <w:sz w:val="22"/>
                <w:szCs w:val="22"/>
              </w:rPr>
              <w:t>,</w:t>
            </w:r>
            <w:r w:rsidRPr="00652100">
              <w:rPr>
                <w:rFonts w:asciiTheme="minorHAnsi" w:hAnsiTheme="minorHAnsi" w:cstheme="minorHAnsi"/>
                <w:noProof/>
                <w:sz w:val="22"/>
                <w:szCs w:val="22"/>
              </w:rPr>
              <w:t xml:space="preserve"> 1988)</w:t>
            </w:r>
            <w:r w:rsidRPr="00652100">
              <w:rPr>
                <w:rFonts w:asciiTheme="minorHAnsi" w:hAnsiTheme="minorHAnsi" w:cstheme="minorHAnsi"/>
                <w:sz w:val="22"/>
                <w:szCs w:val="22"/>
              </w:rPr>
              <w:fldChar w:fldCharType="end"/>
            </w:r>
            <w:r w:rsidR="0016409B" w:rsidRPr="00652100">
              <w:rPr>
                <w:rFonts w:asciiTheme="minorHAnsi" w:hAnsiTheme="minorHAnsi" w:cstheme="minorHAnsi"/>
                <w:sz w:val="22"/>
                <w:szCs w:val="22"/>
              </w:rPr>
              <w:t xml:space="preserve"> was beneficial, as this</w:t>
            </w:r>
            <w:r w:rsidRPr="00652100">
              <w:rPr>
                <w:rFonts w:asciiTheme="minorHAnsi" w:hAnsiTheme="minorHAnsi" w:cstheme="minorHAnsi"/>
                <w:sz w:val="22"/>
                <w:szCs w:val="22"/>
              </w:rPr>
              <w:t xml:space="preserve"> model</w:t>
            </w:r>
            <w:r w:rsidR="0016409B" w:rsidRPr="00652100">
              <w:rPr>
                <w:rFonts w:asciiTheme="minorHAnsi" w:hAnsiTheme="minorHAnsi" w:cstheme="minorHAnsi"/>
                <w:sz w:val="22"/>
                <w:szCs w:val="22"/>
              </w:rPr>
              <w:t xml:space="preserve"> allowed</w:t>
            </w:r>
            <w:r w:rsidRPr="00652100">
              <w:rPr>
                <w:rFonts w:asciiTheme="minorHAnsi" w:hAnsiTheme="minorHAnsi" w:cstheme="minorHAnsi"/>
                <w:sz w:val="22"/>
                <w:szCs w:val="22"/>
              </w:rPr>
              <w:t xml:space="preserve"> </w:t>
            </w:r>
            <w:r w:rsidR="0016409B" w:rsidRPr="00652100">
              <w:rPr>
                <w:rFonts w:asciiTheme="minorHAnsi" w:hAnsiTheme="minorHAnsi" w:cstheme="minorHAnsi"/>
                <w:sz w:val="22"/>
                <w:szCs w:val="22"/>
              </w:rPr>
              <w:t xml:space="preserve">me </w:t>
            </w:r>
            <w:r w:rsidRPr="00652100">
              <w:rPr>
                <w:rFonts w:asciiTheme="minorHAnsi" w:hAnsiTheme="minorHAnsi" w:cstheme="minorHAnsi"/>
                <w:sz w:val="22"/>
                <w:szCs w:val="22"/>
              </w:rPr>
              <w:t xml:space="preserve">to gather information in preparation to share with 1 and think about the </w:t>
            </w:r>
            <w:r w:rsidR="0016409B" w:rsidRPr="00652100">
              <w:rPr>
                <w:rFonts w:asciiTheme="minorHAnsi" w:hAnsiTheme="minorHAnsi" w:cstheme="minorHAnsi"/>
                <w:sz w:val="22"/>
                <w:szCs w:val="22"/>
              </w:rPr>
              <w:t>objective</w:t>
            </w:r>
            <w:r w:rsidRPr="00652100">
              <w:rPr>
                <w:rFonts w:asciiTheme="minorHAnsi" w:hAnsiTheme="minorHAnsi" w:cstheme="minorHAnsi"/>
                <w:sz w:val="22"/>
                <w:szCs w:val="22"/>
              </w:rPr>
              <w:t xml:space="preserve"> of the task.</w:t>
            </w:r>
            <w:r w:rsidR="0016409B" w:rsidRPr="00652100">
              <w:rPr>
                <w:rFonts w:asciiTheme="minorHAnsi" w:hAnsiTheme="minorHAnsi" w:cstheme="minorHAnsi"/>
                <w:sz w:val="22"/>
                <w:szCs w:val="22"/>
              </w:rPr>
              <w:t xml:space="preserve"> Additionally, I was able to use this</w:t>
            </w:r>
            <w:r w:rsidRPr="00652100">
              <w:rPr>
                <w:rFonts w:asciiTheme="minorHAnsi" w:hAnsiTheme="minorHAnsi" w:cstheme="minorHAnsi"/>
                <w:sz w:val="22"/>
                <w:szCs w:val="22"/>
              </w:rPr>
              <w:t xml:space="preserve"> model on 1 where she could take the lead during the observation. Gibbs’ reflective model looks at 5 steps; description, feelings, evaluation, conclusion and action.   </w:t>
            </w:r>
          </w:p>
          <w:p w14:paraId="0C35D6F4" w14:textId="77777777" w:rsidR="00B70174" w:rsidRPr="00652100" w:rsidRDefault="00B70174" w:rsidP="00B70174">
            <w:pPr>
              <w:jc w:val="both"/>
              <w:rPr>
                <w:rFonts w:asciiTheme="minorHAnsi" w:hAnsiTheme="minorHAnsi" w:cstheme="minorHAnsi"/>
                <w:sz w:val="22"/>
                <w:szCs w:val="22"/>
              </w:rPr>
            </w:pPr>
          </w:p>
          <w:p w14:paraId="5A5E87DB" w14:textId="6A1568B4" w:rsidR="00B70174" w:rsidRPr="00652100" w:rsidRDefault="00B70174" w:rsidP="00B70174">
            <w:pPr>
              <w:jc w:val="both"/>
              <w:rPr>
                <w:rFonts w:asciiTheme="minorHAnsi" w:hAnsiTheme="minorHAnsi" w:cstheme="minorHAnsi"/>
                <w:sz w:val="22"/>
                <w:szCs w:val="22"/>
              </w:rPr>
            </w:pPr>
            <w:r w:rsidRPr="00652100">
              <w:rPr>
                <w:rFonts w:asciiTheme="minorHAnsi" w:hAnsiTheme="minorHAnsi" w:cstheme="minorHAnsi"/>
                <w:sz w:val="22"/>
                <w:szCs w:val="22"/>
              </w:rPr>
              <w:t xml:space="preserve">Prior to the observation taking place I clarified which language 1 would prefer to use and gained her consent to continue in English which was her preferred method. </w:t>
            </w:r>
            <w:r w:rsidRPr="00652100">
              <w:rPr>
                <w:rFonts w:asciiTheme="minorHAnsi" w:hAnsiTheme="minorHAnsi" w:cstheme="minorHAnsi"/>
                <w:i/>
                <w:sz w:val="22"/>
                <w:szCs w:val="22"/>
              </w:rPr>
              <w:t>“The choice of language to be used during a visit should be chosen by the service user which can increase equality in the relationship and remove barriers to communication”</w:t>
            </w:r>
            <w:r w:rsidRPr="00652100">
              <w:rPr>
                <w:rFonts w:asciiTheme="minorHAnsi" w:hAnsiTheme="minorHAnsi" w:cstheme="minorHAnsi"/>
                <w:sz w:val="22"/>
                <w:szCs w:val="22"/>
              </w:rPr>
              <w:t xml:space="preserve"> (Thompson, 2003). </w:t>
            </w:r>
            <w:r w:rsidR="0040174F" w:rsidRPr="00652100">
              <w:rPr>
                <w:rFonts w:asciiTheme="minorHAnsi" w:hAnsiTheme="minorHAnsi" w:cstheme="minorHAnsi"/>
                <w:sz w:val="22"/>
                <w:szCs w:val="22"/>
              </w:rPr>
              <w:t xml:space="preserve">Therefore I </w:t>
            </w:r>
            <w:r w:rsidRPr="00652100">
              <w:rPr>
                <w:rFonts w:asciiTheme="minorHAnsi" w:hAnsiTheme="minorHAnsi" w:cstheme="minorHAnsi"/>
                <w:sz w:val="22"/>
                <w:szCs w:val="22"/>
              </w:rPr>
              <w:t>n</w:t>
            </w:r>
            <w:r w:rsidR="0040174F" w:rsidRPr="00652100">
              <w:rPr>
                <w:rFonts w:asciiTheme="minorHAnsi" w:hAnsiTheme="minorHAnsi" w:cstheme="minorHAnsi"/>
                <w:sz w:val="22"/>
                <w:szCs w:val="22"/>
              </w:rPr>
              <w:t xml:space="preserve">eeded to be prepared about what language 1 would prefer to speak in to ensure there wouldn’t be a language barrier. </w:t>
            </w:r>
          </w:p>
          <w:p w14:paraId="778ECE4C" w14:textId="77777777" w:rsidR="00B70174" w:rsidRPr="00652100" w:rsidRDefault="00B70174" w:rsidP="00B70174">
            <w:pPr>
              <w:jc w:val="both"/>
              <w:rPr>
                <w:rFonts w:asciiTheme="minorHAnsi" w:hAnsiTheme="minorHAnsi" w:cstheme="minorHAnsi"/>
                <w:sz w:val="22"/>
                <w:szCs w:val="22"/>
              </w:rPr>
            </w:pPr>
          </w:p>
          <w:p w14:paraId="3C8D2F79" w14:textId="39D2153B" w:rsidR="00B70174" w:rsidRPr="00652100" w:rsidRDefault="00B70174" w:rsidP="00B70174">
            <w:pPr>
              <w:jc w:val="both"/>
              <w:rPr>
                <w:rFonts w:asciiTheme="minorHAnsi" w:hAnsiTheme="minorHAnsi" w:cstheme="minorHAnsi"/>
                <w:sz w:val="22"/>
                <w:szCs w:val="22"/>
              </w:rPr>
            </w:pPr>
            <w:r w:rsidRPr="00652100">
              <w:rPr>
                <w:rFonts w:asciiTheme="minorHAnsi" w:hAnsiTheme="minorHAnsi" w:cstheme="minorHAnsi"/>
                <w:sz w:val="22"/>
                <w:szCs w:val="22"/>
              </w:rPr>
              <w:t xml:space="preserve">In addition using the Active Offer can be seen as a person centred approach as its principles promotes equality whilst respecting peoples ‘culture’.  </w:t>
            </w:r>
            <w:r w:rsidRPr="00652100">
              <w:rPr>
                <w:rFonts w:asciiTheme="minorHAnsi" w:hAnsiTheme="minorHAnsi" w:cstheme="minorHAnsi"/>
                <w:i/>
                <w:sz w:val="22"/>
                <w:szCs w:val="22"/>
              </w:rPr>
              <w:t xml:space="preserve">“Culture gives us an interconnected set of shared ideas, assumptions, beliefs, values and unwritten rules. It is in this that culture provides a major part of the framework from which we make sense of our own lives and our interactions with other” </w:t>
            </w:r>
            <w:r w:rsidRPr="00652100">
              <w:rPr>
                <w:rFonts w:asciiTheme="minorHAnsi" w:hAnsiTheme="minorHAnsi" w:cstheme="minorHAnsi"/>
                <w:sz w:val="22"/>
                <w:szCs w:val="22"/>
              </w:rPr>
              <w:t xml:space="preserve">(Thompson, 2003, p.15).  </w:t>
            </w:r>
            <w:r w:rsidR="0018424F" w:rsidRPr="00652100">
              <w:rPr>
                <w:rFonts w:asciiTheme="minorHAnsi" w:hAnsiTheme="minorHAnsi" w:cstheme="minorHAnsi"/>
                <w:sz w:val="22"/>
                <w:szCs w:val="22"/>
              </w:rPr>
              <w:t>I ensured to use the active offer which would have allowed 1 to feel empowered.</w:t>
            </w:r>
          </w:p>
          <w:p w14:paraId="2407CD5F" w14:textId="77777777" w:rsidR="00B70174" w:rsidRPr="00652100" w:rsidRDefault="00B70174" w:rsidP="00FF7EBB">
            <w:pPr>
              <w:jc w:val="both"/>
              <w:rPr>
                <w:rFonts w:asciiTheme="minorHAnsi" w:hAnsiTheme="minorHAnsi" w:cstheme="minorHAnsi"/>
                <w:sz w:val="22"/>
                <w:szCs w:val="22"/>
              </w:rPr>
            </w:pPr>
          </w:p>
          <w:p w14:paraId="3F1D4A74" w14:textId="09E1F255" w:rsidR="00C7108B" w:rsidRPr="00652100" w:rsidRDefault="00C7108B" w:rsidP="00FF7EBB">
            <w:pPr>
              <w:jc w:val="both"/>
              <w:rPr>
                <w:rFonts w:asciiTheme="minorHAnsi" w:hAnsiTheme="minorHAnsi" w:cstheme="minorHAnsi"/>
                <w:sz w:val="22"/>
                <w:szCs w:val="22"/>
              </w:rPr>
            </w:pPr>
          </w:p>
          <w:p w14:paraId="5A5F62D9" w14:textId="4A1B4DF6" w:rsidR="00A01287" w:rsidRPr="00652100" w:rsidRDefault="00A01287" w:rsidP="00A01287">
            <w:pPr>
              <w:rPr>
                <w:rFonts w:asciiTheme="minorHAnsi" w:hAnsiTheme="minorHAnsi" w:cstheme="minorHAnsi"/>
                <w:sz w:val="22"/>
                <w:szCs w:val="22"/>
              </w:rPr>
            </w:pPr>
            <w:r w:rsidRPr="00652100">
              <w:rPr>
                <w:rFonts w:asciiTheme="minorHAnsi" w:hAnsiTheme="minorHAnsi" w:cstheme="minorHAnsi"/>
                <w:sz w:val="22"/>
                <w:szCs w:val="22"/>
              </w:rPr>
              <w:t xml:space="preserve">I felt by having an agenda and using different styles of questions such as leading questions enabled 1 to be in control for much of the supervision which was positive and empowering, thus demonstrating a person centred and strengths based approach. </w:t>
            </w:r>
          </w:p>
          <w:p w14:paraId="148AA3FF" w14:textId="2235E24A" w:rsidR="00A01287" w:rsidRPr="00652100" w:rsidRDefault="00A01287" w:rsidP="00A01287">
            <w:pPr>
              <w:rPr>
                <w:rFonts w:asciiTheme="minorHAnsi" w:hAnsiTheme="minorHAnsi" w:cstheme="minorHAnsi"/>
                <w:sz w:val="22"/>
                <w:szCs w:val="22"/>
              </w:rPr>
            </w:pPr>
          </w:p>
          <w:p w14:paraId="45DBF43F" w14:textId="0EB90602" w:rsidR="00A01287" w:rsidRPr="00652100" w:rsidRDefault="00A01287" w:rsidP="00A01287">
            <w:pPr>
              <w:rPr>
                <w:rFonts w:asciiTheme="minorHAnsi" w:hAnsiTheme="minorHAnsi" w:cstheme="minorHAnsi"/>
                <w:sz w:val="22"/>
                <w:szCs w:val="22"/>
              </w:rPr>
            </w:pPr>
            <w:r w:rsidRPr="00652100">
              <w:rPr>
                <w:rFonts w:asciiTheme="minorHAnsi" w:hAnsiTheme="minorHAnsi" w:cstheme="minorHAnsi"/>
                <w:sz w:val="22"/>
                <w:szCs w:val="22"/>
              </w:rPr>
              <w:t>Due to the children 1 care’s for, there are lots of complex issues within this case speci</w:t>
            </w:r>
            <w:r w:rsidR="004B5BA6" w:rsidRPr="00652100">
              <w:rPr>
                <w:rFonts w:asciiTheme="minorHAnsi" w:hAnsiTheme="minorHAnsi" w:cstheme="minorHAnsi"/>
                <w:sz w:val="22"/>
                <w:szCs w:val="22"/>
              </w:rPr>
              <w:t>fic</w:t>
            </w:r>
            <w:r w:rsidRPr="00652100">
              <w:rPr>
                <w:rFonts w:asciiTheme="minorHAnsi" w:hAnsiTheme="minorHAnsi" w:cstheme="minorHAnsi"/>
                <w:sz w:val="22"/>
                <w:szCs w:val="22"/>
              </w:rPr>
              <w:t>ally regarding a child in 1’s care</w:t>
            </w:r>
            <w:r w:rsidR="0018424F" w:rsidRPr="00652100">
              <w:rPr>
                <w:rFonts w:asciiTheme="minorHAnsi" w:hAnsiTheme="minorHAnsi" w:cstheme="minorHAnsi"/>
                <w:sz w:val="22"/>
                <w:szCs w:val="22"/>
              </w:rPr>
              <w:t xml:space="preserve"> (A)</w:t>
            </w:r>
            <w:r w:rsidRPr="00652100">
              <w:rPr>
                <w:rFonts w:asciiTheme="minorHAnsi" w:hAnsiTheme="minorHAnsi" w:cstheme="minorHAnsi"/>
                <w:sz w:val="22"/>
                <w:szCs w:val="22"/>
              </w:rPr>
              <w:t>, earlier in the week prior to the observation taking place an inc</w:t>
            </w:r>
            <w:r w:rsidR="0018424F" w:rsidRPr="00652100">
              <w:rPr>
                <w:rFonts w:asciiTheme="minorHAnsi" w:hAnsiTheme="minorHAnsi" w:cstheme="minorHAnsi"/>
                <w:sz w:val="22"/>
                <w:szCs w:val="22"/>
              </w:rPr>
              <w:t>ident had taken place relating A</w:t>
            </w:r>
            <w:r w:rsidR="004B5BA6" w:rsidRPr="00652100">
              <w:rPr>
                <w:rFonts w:asciiTheme="minorHAnsi" w:hAnsiTheme="minorHAnsi" w:cstheme="minorHAnsi"/>
                <w:sz w:val="22"/>
                <w:szCs w:val="22"/>
              </w:rPr>
              <w:t>,</w:t>
            </w:r>
            <w:r w:rsidRPr="00652100">
              <w:rPr>
                <w:rFonts w:asciiTheme="minorHAnsi" w:hAnsiTheme="minorHAnsi" w:cstheme="minorHAnsi"/>
                <w:sz w:val="22"/>
                <w:szCs w:val="22"/>
              </w:rPr>
              <w:t xml:space="preserve"> meaning 1 needed support and encouragement </w:t>
            </w:r>
            <w:r w:rsidR="004B5BA6" w:rsidRPr="00652100">
              <w:rPr>
                <w:rFonts w:asciiTheme="minorHAnsi" w:hAnsiTheme="minorHAnsi" w:cstheme="minorHAnsi"/>
                <w:sz w:val="22"/>
                <w:szCs w:val="22"/>
              </w:rPr>
              <w:t xml:space="preserve">to be able to manage the situation effectively causing least </w:t>
            </w:r>
            <w:r w:rsidR="004B5BA6" w:rsidRPr="00652100">
              <w:rPr>
                <w:rFonts w:asciiTheme="minorHAnsi" w:hAnsiTheme="minorHAnsi" w:cstheme="minorHAnsi"/>
                <w:sz w:val="22"/>
                <w:szCs w:val="22"/>
              </w:rPr>
              <w:lastRenderedPageBreak/>
              <w:t>disruption to the placement.</w:t>
            </w:r>
            <w:r w:rsidRPr="00652100">
              <w:rPr>
                <w:rFonts w:asciiTheme="minorHAnsi" w:hAnsiTheme="minorHAnsi" w:cstheme="minorHAnsi"/>
                <w:sz w:val="22"/>
                <w:szCs w:val="22"/>
              </w:rPr>
              <w:t xml:space="preserve"> With this in mind, I knew I had to approach the topic sensitively an ensuring that I was </w:t>
            </w:r>
            <w:r w:rsidR="004B5BA6" w:rsidRPr="00652100">
              <w:rPr>
                <w:rFonts w:asciiTheme="minorHAnsi" w:hAnsiTheme="minorHAnsi" w:cstheme="minorHAnsi"/>
                <w:sz w:val="22"/>
                <w:szCs w:val="22"/>
              </w:rPr>
              <w:t>being mindful of the</w:t>
            </w:r>
            <w:r w:rsidRPr="00652100">
              <w:rPr>
                <w:rFonts w:asciiTheme="minorHAnsi" w:hAnsiTheme="minorHAnsi" w:cstheme="minorHAnsi"/>
                <w:sz w:val="22"/>
                <w:szCs w:val="22"/>
              </w:rPr>
              <w:t xml:space="preserve"> possible uncertainties that 1 was </w:t>
            </w:r>
            <w:r w:rsidR="004B5BA6" w:rsidRPr="00652100">
              <w:rPr>
                <w:rFonts w:asciiTheme="minorHAnsi" w:hAnsiTheme="minorHAnsi" w:cstheme="minorHAnsi"/>
                <w:sz w:val="22"/>
                <w:szCs w:val="22"/>
              </w:rPr>
              <w:t>experiencing</w:t>
            </w:r>
            <w:r w:rsidR="0018424F" w:rsidRPr="00652100">
              <w:rPr>
                <w:rFonts w:asciiTheme="minorHAnsi" w:hAnsiTheme="minorHAnsi" w:cstheme="minorHAnsi"/>
                <w:sz w:val="22"/>
                <w:szCs w:val="22"/>
              </w:rPr>
              <w:t xml:space="preserve"> from the demands of A’s behaviour</w:t>
            </w:r>
            <w:r w:rsidRPr="00652100">
              <w:rPr>
                <w:rFonts w:asciiTheme="minorHAnsi" w:hAnsiTheme="minorHAnsi" w:cstheme="minorHAnsi"/>
                <w:sz w:val="22"/>
                <w:szCs w:val="22"/>
              </w:rPr>
              <w:t xml:space="preserve">. I was able to think systemically about 1’s situation. Bronfenbrenner’s (1979, citied in Howe, 2009, p.118) </w:t>
            </w:r>
            <w:r w:rsidRPr="00652100">
              <w:rPr>
                <w:rFonts w:asciiTheme="minorHAnsi" w:hAnsiTheme="minorHAnsi" w:cstheme="minorHAnsi"/>
                <w:i/>
                <w:sz w:val="22"/>
                <w:szCs w:val="22"/>
              </w:rPr>
              <w:t>“approach encourages social workers to think on a broad canvas”.</w:t>
            </w:r>
            <w:r w:rsidRPr="00652100">
              <w:rPr>
                <w:rFonts w:asciiTheme="minorHAnsi" w:hAnsiTheme="minorHAnsi" w:cstheme="minorHAnsi"/>
                <w:sz w:val="22"/>
                <w:szCs w:val="22"/>
              </w:rPr>
              <w:t xml:space="preserve"> I was mindful of these questions prior my observation and the way in which I approached this task in a sensitive anti-discriminatory and anti-oppressive approach, allowing 1 to be in control of the task. It was valuable having knowledge of 1’s background before the observation took place, through completing her Form F and supervising her for over a year. I was able to realise how she was affected by this incident as it was very out of character for </w:t>
            </w:r>
            <w:r w:rsidR="0018424F" w:rsidRPr="00652100">
              <w:rPr>
                <w:rFonts w:asciiTheme="minorHAnsi" w:hAnsiTheme="minorHAnsi" w:cstheme="minorHAnsi"/>
                <w:sz w:val="22"/>
                <w:szCs w:val="22"/>
              </w:rPr>
              <w:t>A</w:t>
            </w:r>
            <w:r w:rsidRPr="00652100">
              <w:rPr>
                <w:rFonts w:asciiTheme="minorHAnsi" w:hAnsiTheme="minorHAnsi" w:cstheme="minorHAnsi"/>
                <w:sz w:val="22"/>
                <w:szCs w:val="22"/>
              </w:rPr>
              <w:t xml:space="preserve"> and due to 1 looking after the sibling group for more than 6 years they were </w:t>
            </w:r>
            <w:r w:rsidR="00AF301F" w:rsidRPr="00652100">
              <w:rPr>
                <w:rFonts w:asciiTheme="minorHAnsi" w:hAnsiTheme="minorHAnsi" w:cstheme="minorHAnsi"/>
                <w:sz w:val="22"/>
                <w:szCs w:val="22"/>
              </w:rPr>
              <w:t>integrated</w:t>
            </w:r>
            <w:r w:rsidRPr="00652100">
              <w:rPr>
                <w:rFonts w:asciiTheme="minorHAnsi" w:hAnsiTheme="minorHAnsi" w:cstheme="minorHAnsi"/>
                <w:sz w:val="22"/>
                <w:szCs w:val="22"/>
              </w:rPr>
              <w:t xml:space="preserve"> as part of he</w:t>
            </w:r>
            <w:r w:rsidR="0018424F" w:rsidRPr="00652100">
              <w:rPr>
                <w:rFonts w:asciiTheme="minorHAnsi" w:hAnsiTheme="minorHAnsi" w:cstheme="minorHAnsi"/>
                <w:sz w:val="22"/>
                <w:szCs w:val="22"/>
              </w:rPr>
              <w:t>r family and she was experiencing</w:t>
            </w:r>
            <w:r w:rsidRPr="00652100">
              <w:rPr>
                <w:rFonts w:asciiTheme="minorHAnsi" w:hAnsiTheme="minorHAnsi" w:cstheme="minorHAnsi"/>
                <w:sz w:val="22"/>
                <w:szCs w:val="22"/>
              </w:rPr>
              <w:t xml:space="preserve"> lots of changes with </w:t>
            </w:r>
            <w:r w:rsidR="0018424F" w:rsidRPr="00652100">
              <w:rPr>
                <w:rFonts w:asciiTheme="minorHAnsi" w:hAnsiTheme="minorHAnsi" w:cstheme="minorHAnsi"/>
                <w:sz w:val="22"/>
                <w:szCs w:val="22"/>
              </w:rPr>
              <w:t>A’s</w:t>
            </w:r>
            <w:r w:rsidRPr="00652100">
              <w:rPr>
                <w:rFonts w:asciiTheme="minorHAnsi" w:hAnsiTheme="minorHAnsi" w:cstheme="minorHAnsi"/>
                <w:sz w:val="22"/>
                <w:szCs w:val="22"/>
              </w:rPr>
              <w:t xml:space="preserve"> beh</w:t>
            </w:r>
            <w:r w:rsidR="0018424F" w:rsidRPr="00652100">
              <w:rPr>
                <w:rFonts w:asciiTheme="minorHAnsi" w:hAnsiTheme="minorHAnsi" w:cstheme="minorHAnsi"/>
                <w:sz w:val="22"/>
                <w:szCs w:val="22"/>
              </w:rPr>
              <w:t>aviours as she</w:t>
            </w:r>
            <w:r w:rsidR="004B5BA6" w:rsidRPr="00652100">
              <w:rPr>
                <w:rFonts w:asciiTheme="minorHAnsi" w:hAnsiTheme="minorHAnsi" w:cstheme="minorHAnsi"/>
                <w:sz w:val="22"/>
                <w:szCs w:val="22"/>
              </w:rPr>
              <w:t xml:space="preserve"> were</w:t>
            </w:r>
            <w:r w:rsidR="00AF301F" w:rsidRPr="00652100">
              <w:rPr>
                <w:rFonts w:asciiTheme="minorHAnsi" w:hAnsiTheme="minorHAnsi" w:cstheme="minorHAnsi"/>
                <w:sz w:val="22"/>
                <w:szCs w:val="22"/>
              </w:rPr>
              <w:t xml:space="preserve"> growing up and I was reflective on how</w:t>
            </w:r>
            <w:r w:rsidRPr="00652100">
              <w:rPr>
                <w:rFonts w:asciiTheme="minorHAnsi" w:hAnsiTheme="minorHAnsi" w:cstheme="minorHAnsi"/>
                <w:sz w:val="22"/>
                <w:szCs w:val="22"/>
              </w:rPr>
              <w:t xml:space="preserve"> these</w:t>
            </w:r>
            <w:r w:rsidR="00AF301F" w:rsidRPr="00652100">
              <w:rPr>
                <w:rFonts w:asciiTheme="minorHAnsi" w:hAnsiTheme="minorHAnsi" w:cstheme="minorHAnsi"/>
                <w:sz w:val="22"/>
                <w:szCs w:val="22"/>
              </w:rPr>
              <w:t xml:space="preserve"> behaviours</w:t>
            </w:r>
            <w:r w:rsidRPr="00652100">
              <w:rPr>
                <w:rFonts w:asciiTheme="minorHAnsi" w:hAnsiTheme="minorHAnsi" w:cstheme="minorHAnsi"/>
                <w:sz w:val="22"/>
                <w:szCs w:val="22"/>
              </w:rPr>
              <w:t xml:space="preserve"> </w:t>
            </w:r>
            <w:r w:rsidR="00AF301F" w:rsidRPr="00652100">
              <w:rPr>
                <w:rFonts w:asciiTheme="minorHAnsi" w:hAnsiTheme="minorHAnsi" w:cstheme="minorHAnsi"/>
                <w:sz w:val="22"/>
                <w:szCs w:val="22"/>
              </w:rPr>
              <w:t>may have</w:t>
            </w:r>
            <w:r w:rsidRPr="00652100">
              <w:rPr>
                <w:rFonts w:asciiTheme="minorHAnsi" w:hAnsiTheme="minorHAnsi" w:cstheme="minorHAnsi"/>
                <w:sz w:val="22"/>
                <w:szCs w:val="22"/>
              </w:rPr>
              <w:t xml:space="preserve"> an impact </w:t>
            </w:r>
            <w:r w:rsidR="00AF301F" w:rsidRPr="00652100">
              <w:rPr>
                <w:rFonts w:asciiTheme="minorHAnsi" w:hAnsiTheme="minorHAnsi" w:cstheme="minorHAnsi"/>
                <w:sz w:val="22"/>
                <w:szCs w:val="22"/>
              </w:rPr>
              <w:t>on the stability of the placement.</w:t>
            </w:r>
            <w:r w:rsidRPr="00652100">
              <w:rPr>
                <w:rFonts w:asciiTheme="minorHAnsi" w:hAnsiTheme="minorHAnsi" w:cstheme="minorHAnsi"/>
                <w:sz w:val="22"/>
                <w:szCs w:val="22"/>
              </w:rPr>
              <w:t xml:space="preserve"> </w:t>
            </w:r>
          </w:p>
          <w:p w14:paraId="5CB674F8" w14:textId="77777777" w:rsidR="00333261" w:rsidRPr="00652100" w:rsidRDefault="00333261" w:rsidP="00333261">
            <w:pPr>
              <w:rPr>
                <w:rFonts w:asciiTheme="minorHAnsi" w:hAnsiTheme="minorHAnsi" w:cstheme="minorHAnsi"/>
                <w:sz w:val="22"/>
                <w:szCs w:val="22"/>
              </w:rPr>
            </w:pPr>
          </w:p>
          <w:p w14:paraId="5EB22C80" w14:textId="6BA86AF9" w:rsidR="00333261" w:rsidRPr="00652100" w:rsidRDefault="00333261" w:rsidP="00333261">
            <w:pPr>
              <w:rPr>
                <w:rFonts w:asciiTheme="minorHAnsi" w:hAnsiTheme="minorHAnsi" w:cstheme="minorHAnsi"/>
                <w:sz w:val="22"/>
                <w:szCs w:val="22"/>
              </w:rPr>
            </w:pPr>
            <w:r w:rsidRPr="00652100">
              <w:rPr>
                <w:rFonts w:asciiTheme="minorHAnsi" w:hAnsiTheme="minorHAnsi" w:cstheme="minorHAnsi"/>
                <w:sz w:val="22"/>
                <w:szCs w:val="22"/>
              </w:rPr>
              <w:t xml:space="preserve">Throughout my time working with 1, I have become aware of the immeasurable impact that the behaviours 1 is having to manage at home and it’s becoming very challenging, I also was able to identify the impact this was having in many areas of 1 life such as her own social life and well-being. This relates to ecosystems theory, Maclean &amp; Harrison (2011) suggest that this would be impacting on the service user herself at an individual level but also negatively impacting on her microsystem; her family, career and social interaction. </w:t>
            </w:r>
          </w:p>
          <w:p w14:paraId="2717F248" w14:textId="77777777" w:rsidR="00333261" w:rsidRPr="00652100" w:rsidRDefault="00333261" w:rsidP="00A01287">
            <w:pPr>
              <w:rPr>
                <w:rFonts w:asciiTheme="minorHAnsi" w:hAnsiTheme="minorHAnsi" w:cstheme="minorHAnsi"/>
                <w:i/>
                <w:sz w:val="22"/>
                <w:szCs w:val="22"/>
              </w:rPr>
            </w:pPr>
          </w:p>
          <w:p w14:paraId="2C7F37C1" w14:textId="70CC53E1" w:rsidR="004B5BA6" w:rsidRPr="00652100" w:rsidRDefault="004B5BA6" w:rsidP="00A01287">
            <w:pPr>
              <w:rPr>
                <w:rFonts w:asciiTheme="minorHAnsi" w:hAnsiTheme="minorHAnsi" w:cstheme="minorHAnsi"/>
                <w:sz w:val="22"/>
                <w:szCs w:val="22"/>
              </w:rPr>
            </w:pPr>
          </w:p>
          <w:p w14:paraId="69BAD666" w14:textId="269AACC4" w:rsidR="00B70174" w:rsidRPr="00652100" w:rsidRDefault="00B70174" w:rsidP="00A01287">
            <w:pPr>
              <w:rPr>
                <w:rFonts w:asciiTheme="minorHAnsi" w:hAnsiTheme="minorHAnsi" w:cstheme="minorHAnsi"/>
                <w:sz w:val="22"/>
                <w:szCs w:val="22"/>
              </w:rPr>
            </w:pPr>
            <w:r w:rsidRPr="00652100">
              <w:rPr>
                <w:rFonts w:asciiTheme="minorHAnsi" w:hAnsiTheme="minorHAnsi" w:cstheme="minorHAnsi"/>
                <w:sz w:val="22"/>
                <w:szCs w:val="22"/>
              </w:rPr>
              <w:t>On reflection I am happy with the way the engagement went however</w:t>
            </w:r>
            <w:r w:rsidR="0018424F" w:rsidRPr="00652100">
              <w:rPr>
                <w:rFonts w:asciiTheme="minorHAnsi" w:hAnsiTheme="minorHAnsi" w:cstheme="minorHAnsi"/>
                <w:sz w:val="22"/>
                <w:szCs w:val="22"/>
              </w:rPr>
              <w:t xml:space="preserve"> due to</w:t>
            </w:r>
            <w:r w:rsidRPr="00652100">
              <w:rPr>
                <w:rFonts w:asciiTheme="minorHAnsi" w:hAnsiTheme="minorHAnsi" w:cstheme="minorHAnsi"/>
                <w:sz w:val="22"/>
                <w:szCs w:val="22"/>
              </w:rPr>
              <w:t xml:space="preserve"> this </w:t>
            </w:r>
            <w:r w:rsidR="0018424F" w:rsidRPr="00652100">
              <w:rPr>
                <w:rFonts w:asciiTheme="minorHAnsi" w:hAnsiTheme="minorHAnsi" w:cstheme="minorHAnsi"/>
                <w:sz w:val="22"/>
                <w:szCs w:val="22"/>
              </w:rPr>
              <w:t xml:space="preserve">taking place </w:t>
            </w:r>
            <w:r w:rsidR="00785A1E" w:rsidRPr="00652100">
              <w:rPr>
                <w:rFonts w:asciiTheme="minorHAnsi" w:hAnsiTheme="minorHAnsi" w:cstheme="minorHAnsi"/>
                <w:sz w:val="22"/>
                <w:szCs w:val="22"/>
              </w:rPr>
              <w:t>via a</w:t>
            </w:r>
            <w:r w:rsidRPr="00652100">
              <w:rPr>
                <w:rFonts w:asciiTheme="minorHAnsi" w:hAnsiTheme="minorHAnsi" w:cstheme="minorHAnsi"/>
                <w:sz w:val="22"/>
                <w:szCs w:val="22"/>
              </w:rPr>
              <w:t xml:space="preserve"> video call </w:t>
            </w:r>
            <w:r w:rsidR="0018424F" w:rsidRPr="00652100">
              <w:rPr>
                <w:rFonts w:asciiTheme="minorHAnsi" w:hAnsiTheme="minorHAnsi" w:cstheme="minorHAnsi"/>
                <w:sz w:val="22"/>
                <w:szCs w:val="22"/>
              </w:rPr>
              <w:t xml:space="preserve">I was mindful of potential barriers </w:t>
            </w:r>
            <w:r w:rsidRPr="00652100">
              <w:rPr>
                <w:rFonts w:asciiTheme="minorHAnsi" w:hAnsiTheme="minorHAnsi" w:cstheme="minorHAnsi"/>
                <w:sz w:val="22"/>
                <w:szCs w:val="22"/>
              </w:rPr>
              <w:t xml:space="preserve">and if I were to do this again I would ensure that I was sitting a little further back from the camera to enable </w:t>
            </w:r>
            <w:r w:rsidR="0018424F" w:rsidRPr="00652100">
              <w:rPr>
                <w:rFonts w:asciiTheme="minorHAnsi" w:hAnsiTheme="minorHAnsi" w:cstheme="minorHAnsi"/>
                <w:sz w:val="22"/>
                <w:szCs w:val="22"/>
              </w:rPr>
              <w:t>1</w:t>
            </w:r>
            <w:r w:rsidRPr="00652100">
              <w:rPr>
                <w:rFonts w:asciiTheme="minorHAnsi" w:hAnsiTheme="minorHAnsi" w:cstheme="minorHAnsi"/>
                <w:sz w:val="22"/>
                <w:szCs w:val="22"/>
              </w:rPr>
              <w:t xml:space="preserve"> to see my body language, hand gestures etc. which is something I do a lot of and important in communication.  Thompson (2011</w:t>
            </w:r>
            <w:r w:rsidRPr="00652100">
              <w:rPr>
                <w:rFonts w:asciiTheme="minorHAnsi" w:hAnsiTheme="minorHAnsi" w:cstheme="minorHAnsi"/>
                <w:i/>
                <w:sz w:val="22"/>
                <w:szCs w:val="22"/>
              </w:rPr>
              <w:t>)</w:t>
            </w:r>
            <w:r w:rsidRPr="00652100">
              <w:rPr>
                <w:rFonts w:asciiTheme="minorHAnsi" w:hAnsiTheme="minorHAnsi" w:cstheme="minorHAnsi"/>
                <w:sz w:val="22"/>
                <w:szCs w:val="22"/>
              </w:rPr>
              <w:t xml:space="preserve"> supports this argument suggesting that many communication experts state that over ninety percent of effective communication is non-verbal. From previous </w:t>
            </w:r>
            <w:r w:rsidR="00785A1E" w:rsidRPr="00652100">
              <w:rPr>
                <w:rFonts w:asciiTheme="minorHAnsi" w:hAnsiTheme="minorHAnsi" w:cstheme="minorHAnsi"/>
                <w:sz w:val="22"/>
                <w:szCs w:val="22"/>
              </w:rPr>
              <w:t>engagements</w:t>
            </w:r>
            <w:r w:rsidRPr="00652100">
              <w:rPr>
                <w:rFonts w:asciiTheme="minorHAnsi" w:hAnsiTheme="minorHAnsi" w:cstheme="minorHAnsi"/>
                <w:sz w:val="22"/>
                <w:szCs w:val="22"/>
              </w:rPr>
              <w:t xml:space="preserve"> with </w:t>
            </w:r>
            <w:r w:rsidR="00785A1E" w:rsidRPr="00652100">
              <w:rPr>
                <w:rFonts w:asciiTheme="minorHAnsi" w:hAnsiTheme="minorHAnsi" w:cstheme="minorHAnsi"/>
                <w:sz w:val="22"/>
                <w:szCs w:val="22"/>
              </w:rPr>
              <w:t xml:space="preserve">1 </w:t>
            </w:r>
            <w:r w:rsidRPr="00652100">
              <w:rPr>
                <w:rFonts w:asciiTheme="minorHAnsi" w:hAnsiTheme="minorHAnsi" w:cstheme="minorHAnsi"/>
                <w:sz w:val="22"/>
                <w:szCs w:val="22"/>
              </w:rPr>
              <w:t>I know she also uses hand gestures etc. t</w:t>
            </w:r>
            <w:r w:rsidR="00785A1E" w:rsidRPr="00652100">
              <w:rPr>
                <w:rFonts w:asciiTheme="minorHAnsi" w:hAnsiTheme="minorHAnsi" w:cstheme="minorHAnsi"/>
                <w:sz w:val="22"/>
                <w:szCs w:val="22"/>
              </w:rPr>
              <w:t>o express her feelings.</w:t>
            </w:r>
          </w:p>
          <w:p w14:paraId="4E192D93" w14:textId="0C73D94C" w:rsidR="00A0041B" w:rsidRPr="00652100" w:rsidRDefault="00A0041B" w:rsidP="00A01287">
            <w:pPr>
              <w:rPr>
                <w:rFonts w:asciiTheme="minorHAnsi" w:hAnsiTheme="minorHAnsi" w:cstheme="minorHAnsi"/>
                <w:sz w:val="22"/>
                <w:szCs w:val="22"/>
              </w:rPr>
            </w:pPr>
          </w:p>
          <w:p w14:paraId="67D630EA" w14:textId="73B01698" w:rsidR="00A0041B" w:rsidRPr="00652100" w:rsidRDefault="00A0041B" w:rsidP="00A0041B">
            <w:pPr>
              <w:rPr>
                <w:rFonts w:asciiTheme="minorHAnsi" w:hAnsiTheme="minorHAnsi" w:cstheme="minorHAnsi"/>
                <w:bCs/>
                <w:sz w:val="22"/>
                <w:szCs w:val="22"/>
              </w:rPr>
            </w:pPr>
            <w:r w:rsidRPr="00652100">
              <w:rPr>
                <w:rFonts w:asciiTheme="minorHAnsi" w:hAnsiTheme="minorHAnsi" w:cstheme="minorHAnsi"/>
                <w:bCs/>
                <w:sz w:val="22"/>
                <w:szCs w:val="22"/>
              </w:rPr>
              <w:t xml:space="preserve">I have worked within the legal policy and frameworks of Foster care associates and in accordance with The Social Services and Wellbeing Act (2014) which places a duty on Local Authorities to ensure children are accommodated by foster parents and promotes the wellbeing of children who need care and support due to being vulnerable looked after children. It is foster parents responsibility to provide </w:t>
            </w:r>
            <w:r w:rsidRPr="00652100">
              <w:rPr>
                <w:rFonts w:asciiTheme="minorHAnsi" w:hAnsiTheme="minorHAnsi" w:cstheme="minorHAnsi"/>
                <w:sz w:val="22"/>
                <w:szCs w:val="22"/>
              </w:rPr>
              <w:t xml:space="preserve">‘nurturing’ environment with the support of agencies and social workers. </w:t>
            </w:r>
            <w:r w:rsidRPr="00652100">
              <w:rPr>
                <w:rStyle w:val="selectable"/>
                <w:rFonts w:asciiTheme="minorHAnsi" w:hAnsiTheme="minorHAnsi" w:cstheme="minorHAnsi"/>
                <w:sz w:val="22"/>
                <w:szCs w:val="22"/>
                <w:lang w:val="en"/>
              </w:rPr>
              <w:t>(Overview of the Social services and well-being (Wales) Act 2014 | Information and Learning Hub, 2014)</w:t>
            </w:r>
          </w:p>
          <w:p w14:paraId="523E3901" w14:textId="50AD75DC" w:rsidR="007722D6" w:rsidRPr="00652100" w:rsidRDefault="007722D6" w:rsidP="007722D6">
            <w:pPr>
              <w:rPr>
                <w:rFonts w:asciiTheme="minorHAnsi" w:hAnsiTheme="minorHAnsi" w:cstheme="minorHAnsi"/>
                <w:bCs/>
                <w:sz w:val="22"/>
                <w:szCs w:val="22"/>
              </w:rPr>
            </w:pPr>
            <w:r w:rsidRPr="00652100">
              <w:rPr>
                <w:rFonts w:asciiTheme="minorHAnsi" w:hAnsiTheme="minorHAnsi" w:cstheme="minorHAnsi"/>
                <w:sz w:val="22"/>
                <w:szCs w:val="22"/>
              </w:rPr>
              <w:t xml:space="preserve">Prior to the engagement I ensured that 1 gave informed consent both over the telephone and through a consent form which is saved on her file. This is in accordance with </w:t>
            </w:r>
            <w:r w:rsidRPr="00652100">
              <w:rPr>
                <w:rFonts w:asciiTheme="minorHAnsi" w:hAnsiTheme="minorHAnsi" w:cstheme="minorHAnsi"/>
                <w:bCs/>
                <w:sz w:val="22"/>
                <w:szCs w:val="22"/>
              </w:rPr>
              <w:t xml:space="preserve">The Data Protection Act (1998). </w:t>
            </w:r>
          </w:p>
          <w:p w14:paraId="2A2A3F0C" w14:textId="77777777" w:rsidR="007722D6" w:rsidRPr="00652100" w:rsidRDefault="007722D6" w:rsidP="00A01287">
            <w:pPr>
              <w:rPr>
                <w:rFonts w:asciiTheme="minorHAnsi" w:hAnsiTheme="minorHAnsi" w:cstheme="minorHAnsi"/>
                <w:sz w:val="22"/>
                <w:szCs w:val="22"/>
              </w:rPr>
            </w:pPr>
          </w:p>
          <w:p w14:paraId="3C1A5C9A" w14:textId="3D057495" w:rsidR="00A01287" w:rsidRPr="00652100" w:rsidRDefault="007722D6" w:rsidP="00FF7EBB">
            <w:pPr>
              <w:jc w:val="both"/>
              <w:rPr>
                <w:rFonts w:asciiTheme="minorHAnsi" w:hAnsiTheme="minorHAnsi" w:cstheme="minorHAnsi"/>
                <w:sz w:val="22"/>
                <w:szCs w:val="22"/>
              </w:rPr>
            </w:pPr>
            <w:r w:rsidRPr="00652100">
              <w:rPr>
                <w:rFonts w:asciiTheme="minorHAnsi" w:hAnsiTheme="minorHAnsi" w:cstheme="minorHAnsi"/>
                <w:sz w:val="22"/>
                <w:szCs w:val="22"/>
              </w:rPr>
              <w:t xml:space="preserve">To promote engagement and participation (Social Care Wales, 2017) I referred to the Harts (1992) ladder Model of participation. I choose this method of participation because I felt that with the uncertainties of the stability of the placement, I felt that 1 should be able to contribute to making decisions with approaching direct work with the children and engaging in an active role in the work identified.  Whilst undertaking my observation with 1 I was able to understand how many factors that have changed in a child’s life affected the physical and emotional needs and therefore my support was needed to help 1 through applying a systemic approach to practice. </w:t>
            </w:r>
          </w:p>
          <w:p w14:paraId="155650B2" w14:textId="5119B4F8" w:rsidR="00EF7FEF" w:rsidRPr="00652100" w:rsidRDefault="00EF7FEF" w:rsidP="00FF7EBB">
            <w:pPr>
              <w:jc w:val="both"/>
              <w:rPr>
                <w:rFonts w:asciiTheme="minorHAnsi" w:hAnsiTheme="minorHAnsi" w:cstheme="minorHAnsi"/>
                <w:sz w:val="22"/>
                <w:szCs w:val="22"/>
              </w:rPr>
            </w:pPr>
          </w:p>
          <w:p w14:paraId="5B9830BA" w14:textId="2362323D" w:rsidR="00EF7FEF" w:rsidRPr="00652100" w:rsidRDefault="00EF7FEF" w:rsidP="00EF7FEF">
            <w:pPr>
              <w:rPr>
                <w:rFonts w:asciiTheme="minorHAnsi" w:hAnsiTheme="minorHAnsi" w:cstheme="minorHAnsi"/>
                <w:sz w:val="22"/>
                <w:szCs w:val="22"/>
              </w:rPr>
            </w:pPr>
            <w:r w:rsidRPr="00652100">
              <w:rPr>
                <w:rFonts w:asciiTheme="minorHAnsi" w:hAnsiTheme="minorHAnsi" w:cstheme="minorHAnsi"/>
                <w:sz w:val="22"/>
                <w:szCs w:val="22"/>
              </w:rPr>
              <w:t xml:space="preserve">Upon reflecting on the direct observation I feel I have demonstrated some of the learning needs set out in my personal development plan (PDP). Having the time to reflect on this piece of work has enabled me to acknowledge how important the collaborative communications is important through my own communication both verbal and nonverbal and also practicing in a more strengths based approach as before I may have approached the engagement with pre conceived ideas of what 1 needed me to do to support her. </w:t>
            </w:r>
          </w:p>
          <w:p w14:paraId="6240660F" w14:textId="3DD1268C" w:rsidR="00EF7FEF" w:rsidRPr="00652100" w:rsidRDefault="00EF7FEF" w:rsidP="00FF7EBB">
            <w:pPr>
              <w:jc w:val="both"/>
              <w:rPr>
                <w:rFonts w:asciiTheme="minorHAnsi" w:hAnsiTheme="minorHAnsi" w:cstheme="minorHAnsi"/>
                <w:sz w:val="22"/>
                <w:szCs w:val="22"/>
              </w:rPr>
            </w:pPr>
          </w:p>
          <w:p w14:paraId="478D85F1" w14:textId="222C71E0" w:rsidR="00EF7FEF" w:rsidRPr="00652100" w:rsidRDefault="00EF7FEF" w:rsidP="00EF7FEF">
            <w:pPr>
              <w:rPr>
                <w:rFonts w:asciiTheme="minorHAnsi" w:hAnsiTheme="minorHAnsi" w:cstheme="minorHAnsi"/>
                <w:sz w:val="22"/>
                <w:szCs w:val="22"/>
              </w:rPr>
            </w:pPr>
            <w:r w:rsidRPr="00652100">
              <w:rPr>
                <w:rFonts w:asciiTheme="minorHAnsi" w:hAnsiTheme="minorHAnsi" w:cstheme="minorHAnsi"/>
                <w:sz w:val="22"/>
                <w:szCs w:val="22"/>
              </w:rPr>
              <w:t xml:space="preserve">My learning both in practice and academically will enable me to continuously develop throughout my career as a social worker, I feel that the engagement showed that through prior visits, myself and 1 had already established trust and this was demonstrated through how comfortable 1 felt with talking to me about some difficult issues, I therefore feel that I was able to demonstrate Code of Practice. </w:t>
            </w:r>
            <w:proofErr w:type="spellStart"/>
            <w:r w:rsidRPr="00652100">
              <w:rPr>
                <w:rFonts w:asciiTheme="minorHAnsi" w:hAnsiTheme="minorHAnsi" w:cstheme="minorHAnsi"/>
                <w:sz w:val="22"/>
                <w:szCs w:val="22"/>
              </w:rPr>
              <w:t>Koprowska</w:t>
            </w:r>
            <w:proofErr w:type="spellEnd"/>
            <w:r w:rsidRPr="00652100">
              <w:rPr>
                <w:rFonts w:asciiTheme="minorHAnsi" w:hAnsiTheme="minorHAnsi" w:cstheme="minorHAnsi"/>
                <w:sz w:val="22"/>
                <w:szCs w:val="22"/>
              </w:rPr>
              <w:t xml:space="preserve"> (2014) states that it is of great importance that we aim to build a working alliance with service users from the beginning of our involvement to form a partnership which is empowering and constructive and to achieve this we follow four principles; be clear, concise, comprehensive and courteous.  </w:t>
            </w:r>
          </w:p>
          <w:p w14:paraId="1E195B98" w14:textId="257BC16C" w:rsidR="006022AB" w:rsidRDefault="006022AB" w:rsidP="00EF7FEF">
            <w:pPr>
              <w:rPr>
                <w:sz w:val="24"/>
                <w:szCs w:val="24"/>
              </w:rPr>
            </w:pPr>
            <w:bookmarkStart w:id="0" w:name="_GoBack"/>
            <w:bookmarkEnd w:id="0"/>
          </w:p>
          <w:p w14:paraId="17B820FB" w14:textId="6623D41E" w:rsidR="00997BF6" w:rsidRDefault="00997BF6" w:rsidP="00EF7FEF">
            <w:pPr>
              <w:rPr>
                <w:sz w:val="24"/>
                <w:szCs w:val="24"/>
              </w:rPr>
            </w:pPr>
            <w:r>
              <w:rPr>
                <w:sz w:val="24"/>
                <w:szCs w:val="24"/>
              </w:rPr>
              <w:t>1386</w:t>
            </w:r>
          </w:p>
          <w:p w14:paraId="13088D68" w14:textId="77777777" w:rsidR="006022AB" w:rsidRPr="00EF7FEF" w:rsidRDefault="006022AB" w:rsidP="00EF7FEF">
            <w:pPr>
              <w:rPr>
                <w:sz w:val="24"/>
                <w:szCs w:val="24"/>
              </w:rPr>
            </w:pPr>
          </w:p>
          <w:p w14:paraId="1BC09E81" w14:textId="77777777" w:rsidR="00EF7FEF" w:rsidRDefault="00EF7FEF" w:rsidP="00FF7EBB">
            <w:pPr>
              <w:jc w:val="both"/>
              <w:rPr>
                <w:sz w:val="24"/>
                <w:szCs w:val="24"/>
              </w:rPr>
            </w:pPr>
          </w:p>
          <w:p w14:paraId="10391F3E" w14:textId="77777777" w:rsidR="007722D6" w:rsidRPr="008B28E7" w:rsidRDefault="007722D6"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5F825938" w:rsidR="00CA3593" w:rsidRPr="008B28E7" w:rsidRDefault="008229B7" w:rsidP="00FF7EBB">
            <w:pPr>
              <w:jc w:val="both"/>
              <w:rPr>
                <w:sz w:val="24"/>
                <w:szCs w:val="24"/>
              </w:rPr>
            </w:pPr>
            <w:r>
              <w:rPr>
                <w:sz w:val="24"/>
                <w:szCs w:val="24"/>
              </w:rPr>
              <w:t>N/A not delayed</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2E0C42ED" w:rsidR="00CA3593" w:rsidRPr="008B28E7" w:rsidRDefault="008229B7" w:rsidP="00FF7EBB">
            <w:pPr>
              <w:jc w:val="both"/>
              <w:rPr>
                <w:sz w:val="24"/>
                <w:szCs w:val="24"/>
              </w:rPr>
            </w:pPr>
            <w:r>
              <w:rPr>
                <w:sz w:val="24"/>
                <w:szCs w:val="24"/>
              </w:rPr>
              <w:t>Yes, some time ago, around a month ago</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512A5AF6" w:rsidR="00CA3593" w:rsidRPr="008B28E7" w:rsidRDefault="008229B7" w:rsidP="00FF7EBB">
            <w:pPr>
              <w:jc w:val="both"/>
              <w:rPr>
                <w:sz w:val="24"/>
                <w:szCs w:val="24"/>
              </w:rPr>
            </w:pPr>
            <w:r>
              <w:rPr>
                <w:sz w:val="24"/>
                <w:szCs w:val="24"/>
              </w:rPr>
              <w:t>Yes</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308A98BB" w:rsidR="00CA3593" w:rsidRPr="008B28E7" w:rsidRDefault="008229B7" w:rsidP="00FF7EBB">
            <w:pPr>
              <w:jc w:val="both"/>
              <w:rPr>
                <w:sz w:val="24"/>
                <w:szCs w:val="24"/>
              </w:rPr>
            </w:pPr>
            <w:r>
              <w:rPr>
                <w:sz w:val="24"/>
                <w:szCs w:val="24"/>
              </w:rPr>
              <w:t>Very well prepared</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67B44973" w:rsidR="00CA3593" w:rsidRPr="008B28E7" w:rsidRDefault="008229B7" w:rsidP="00FF7EBB">
            <w:pPr>
              <w:jc w:val="both"/>
              <w:rPr>
                <w:sz w:val="24"/>
                <w:szCs w:val="24"/>
              </w:rPr>
            </w:pPr>
            <w:r>
              <w:rPr>
                <w:sz w:val="24"/>
                <w:szCs w:val="24"/>
              </w:rPr>
              <w:t>Good dialogue about the Young People, fantastic.</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51870EE" w14:textId="77777777" w:rsidR="008229B7" w:rsidRDefault="008229B7" w:rsidP="008229B7">
            <w:pPr>
              <w:jc w:val="both"/>
              <w:rPr>
                <w:sz w:val="24"/>
                <w:szCs w:val="24"/>
              </w:rPr>
            </w:pPr>
            <w:r>
              <w:rPr>
                <w:sz w:val="24"/>
                <w:szCs w:val="24"/>
              </w:rPr>
              <w:t xml:space="preserve">Very much so, clear about what needed to be done. </w:t>
            </w:r>
          </w:p>
          <w:p w14:paraId="09C0BFD6" w14:textId="2CA54887" w:rsidR="008229B7" w:rsidRDefault="008229B7" w:rsidP="00FF7EBB">
            <w:pPr>
              <w:jc w:val="both"/>
              <w:rPr>
                <w:sz w:val="24"/>
                <w:szCs w:val="24"/>
              </w:rPr>
            </w:pPr>
          </w:p>
          <w:p w14:paraId="5BDC1E4F" w14:textId="2683B08A" w:rsidR="00A12F22" w:rsidRPr="008229B7" w:rsidRDefault="008229B7" w:rsidP="008229B7">
            <w:pPr>
              <w:tabs>
                <w:tab w:val="left" w:pos="1114"/>
              </w:tabs>
              <w:rPr>
                <w:sz w:val="24"/>
                <w:szCs w:val="24"/>
              </w:rPr>
            </w:pPr>
            <w:r>
              <w:rPr>
                <w:sz w:val="24"/>
                <w:szCs w:val="24"/>
              </w:rPr>
              <w:tab/>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6889B2A7" w:rsidR="00CA3593" w:rsidRPr="008B28E7" w:rsidRDefault="008229B7" w:rsidP="00FF7EBB">
            <w:pPr>
              <w:jc w:val="both"/>
              <w:rPr>
                <w:sz w:val="24"/>
                <w:szCs w:val="24"/>
              </w:rPr>
            </w:pPr>
            <w:r>
              <w:rPr>
                <w:sz w:val="24"/>
                <w:szCs w:val="24"/>
              </w:rPr>
              <w:t>Yes she guides, informs, listens, supports and understands.</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5BCF5151" w:rsidR="00CA3593" w:rsidRPr="008B28E7" w:rsidRDefault="008229B7" w:rsidP="00FF7EBB">
            <w:pPr>
              <w:jc w:val="both"/>
              <w:rPr>
                <w:sz w:val="24"/>
                <w:szCs w:val="24"/>
              </w:rPr>
            </w:pPr>
            <w:r>
              <w:rPr>
                <w:sz w:val="24"/>
                <w:szCs w:val="24"/>
              </w:rPr>
              <w:t>Very happy to have her as my Supervising Social Worker. Always responsive and if she doesn’t know something will make an effort to find out and sets clear timescales for this</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3F6423B2"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7FBA3EC6" w14:textId="5E70109D" w:rsidR="001E5B6A" w:rsidRDefault="001E5B6A" w:rsidP="00FF7EBB">
            <w:pPr>
              <w:jc w:val="both"/>
              <w:rPr>
                <w:sz w:val="24"/>
                <w:szCs w:val="24"/>
              </w:rPr>
            </w:pPr>
          </w:p>
          <w:p w14:paraId="05F4F46B" w14:textId="77777777" w:rsidR="00604620" w:rsidRDefault="00604620" w:rsidP="00604620">
            <w:pPr>
              <w:jc w:val="both"/>
              <w:rPr>
                <w:rFonts w:asciiTheme="minorHAnsi" w:hAnsiTheme="minorHAnsi" w:cstheme="minorBidi"/>
                <w:sz w:val="22"/>
                <w:szCs w:val="22"/>
              </w:rPr>
            </w:pPr>
            <w:r w:rsidRPr="150ACFA6">
              <w:rPr>
                <w:rFonts w:asciiTheme="minorHAnsi" w:hAnsiTheme="minorHAnsi" w:cstheme="minorBidi"/>
                <w:sz w:val="22"/>
                <w:szCs w:val="22"/>
              </w:rPr>
              <w:t xml:space="preserve">The case that I will be using involved my first year of practice as a qualified social worker in the Looked After Children’s Team. I was allocated this case after some weeks of the initial care proceedings and the case was then transferred over to Looked After Children’s Team. </w:t>
            </w:r>
          </w:p>
          <w:p w14:paraId="21514D8B" w14:textId="77777777" w:rsidR="00604620" w:rsidRDefault="00604620" w:rsidP="00604620">
            <w:pPr>
              <w:jc w:val="both"/>
              <w:rPr>
                <w:rFonts w:asciiTheme="minorHAnsi" w:hAnsiTheme="minorHAnsi" w:cstheme="minorHAnsi"/>
                <w:sz w:val="22"/>
                <w:szCs w:val="22"/>
              </w:rPr>
            </w:pPr>
          </w:p>
          <w:p w14:paraId="47188877" w14:textId="77777777" w:rsidR="00604620" w:rsidRPr="00CD5A40" w:rsidRDefault="00604620" w:rsidP="00604620">
            <w:pPr>
              <w:jc w:val="both"/>
              <w:rPr>
                <w:rFonts w:asciiTheme="minorHAnsi" w:hAnsiTheme="minorHAnsi" w:cstheme="minorHAnsi"/>
                <w:color w:val="000000" w:themeColor="text1"/>
                <w:sz w:val="24"/>
                <w:szCs w:val="22"/>
              </w:rPr>
            </w:pPr>
            <w:r w:rsidRPr="00CD5A40">
              <w:rPr>
                <w:rFonts w:asciiTheme="minorHAnsi" w:hAnsiTheme="minorHAnsi" w:cstheme="minorHAnsi"/>
                <w:color w:val="000000" w:themeColor="text1"/>
                <w:sz w:val="22"/>
                <w:lang w:val="en"/>
              </w:rPr>
              <w:t xml:space="preserve">Safeguarding and promoting the welfare of children is the responsibility of the local authority, working in partnership with other public </w:t>
            </w:r>
            <w:proofErr w:type="spellStart"/>
            <w:r w:rsidRPr="00CD5A40">
              <w:rPr>
                <w:rFonts w:asciiTheme="minorHAnsi" w:hAnsiTheme="minorHAnsi" w:cstheme="minorHAnsi"/>
                <w:color w:val="000000" w:themeColor="text1"/>
                <w:sz w:val="22"/>
                <w:lang w:val="en"/>
              </w:rPr>
              <w:t>organisations</w:t>
            </w:r>
            <w:proofErr w:type="spellEnd"/>
            <w:r w:rsidRPr="00CD5A40">
              <w:rPr>
                <w:rFonts w:asciiTheme="minorHAnsi" w:hAnsiTheme="minorHAnsi" w:cstheme="minorHAnsi"/>
                <w:color w:val="000000" w:themeColor="text1"/>
                <w:sz w:val="22"/>
                <w:lang w:val="en"/>
              </w:rPr>
              <w:t>, the voluntary sector, children and young people, parents and carers, and the wider community. (Working Together to Safeguard Children, 2006).</w:t>
            </w:r>
          </w:p>
          <w:p w14:paraId="13381533" w14:textId="77777777" w:rsidR="00604620" w:rsidRPr="00D841B3" w:rsidRDefault="00604620" w:rsidP="00604620">
            <w:pPr>
              <w:jc w:val="both"/>
              <w:rPr>
                <w:rFonts w:asciiTheme="minorHAnsi" w:hAnsiTheme="minorHAnsi" w:cstheme="minorHAnsi"/>
                <w:sz w:val="22"/>
                <w:szCs w:val="22"/>
              </w:rPr>
            </w:pPr>
          </w:p>
          <w:p w14:paraId="69920271" w14:textId="77777777" w:rsidR="00604620" w:rsidRPr="00D841B3" w:rsidRDefault="00604620" w:rsidP="00604620">
            <w:pPr>
              <w:jc w:val="both"/>
              <w:rPr>
                <w:rFonts w:asciiTheme="minorHAnsi" w:hAnsiTheme="minorHAnsi" w:cstheme="minorHAnsi"/>
                <w:sz w:val="22"/>
                <w:szCs w:val="22"/>
              </w:rPr>
            </w:pPr>
            <w:r w:rsidRPr="00D841B3">
              <w:rPr>
                <w:rFonts w:asciiTheme="minorHAnsi" w:hAnsiTheme="minorHAnsi" w:cstheme="minorHAnsi"/>
                <w:sz w:val="22"/>
                <w:szCs w:val="22"/>
              </w:rPr>
              <w:t xml:space="preserve">This case relates to two siblings who are in foster placement together, they were recently placed into foster care following care proceedings concluding and the children were removed from the care of their mother. Both children had previously been subject to neglect; poor home conditions; witnesses to domestic violence and left under the supervision of mother who was highly intoxicated with drugs and alcohol. Following the concerns from social services the children were placed on the Child Protection register.  The Local Authority issued Care Proceedings and a Full Care Order under s.31 of the Children Act 1989 was granted. It was evidenced during proceedings that that mother did not have the capacity to put her children first before her very volatile relationship and chaotic lifestyle. </w:t>
            </w:r>
          </w:p>
          <w:p w14:paraId="21749CBE" w14:textId="77777777" w:rsidR="00604620" w:rsidRPr="00D841B3" w:rsidRDefault="00604620" w:rsidP="00604620">
            <w:pPr>
              <w:jc w:val="both"/>
              <w:rPr>
                <w:rFonts w:asciiTheme="minorHAnsi" w:hAnsiTheme="minorHAnsi" w:cstheme="minorHAnsi"/>
                <w:sz w:val="22"/>
                <w:szCs w:val="22"/>
              </w:rPr>
            </w:pPr>
          </w:p>
          <w:p w14:paraId="11ADE9E3" w14:textId="77777777" w:rsidR="00604620" w:rsidRPr="00D841B3" w:rsidRDefault="00604620" w:rsidP="00604620">
            <w:pPr>
              <w:jc w:val="both"/>
              <w:rPr>
                <w:rStyle w:val="selectable"/>
                <w:rFonts w:asciiTheme="minorHAnsi" w:hAnsiTheme="minorHAnsi" w:cstheme="minorHAnsi"/>
                <w:sz w:val="22"/>
                <w:szCs w:val="22"/>
                <w:lang w:val="en"/>
              </w:rPr>
            </w:pPr>
            <w:r w:rsidRPr="00D841B3">
              <w:rPr>
                <w:rFonts w:asciiTheme="minorHAnsi" w:hAnsiTheme="minorHAnsi" w:cstheme="minorHAnsi"/>
                <w:sz w:val="22"/>
                <w:szCs w:val="22"/>
              </w:rPr>
              <w:t xml:space="preserve">The most significant piece of legislation relating to the safeguarding of children in the UK is the Children’s Act in 1989.  </w:t>
            </w:r>
            <w:r w:rsidRPr="00D841B3">
              <w:rPr>
                <w:rStyle w:val="selectable"/>
                <w:rFonts w:asciiTheme="minorHAnsi" w:hAnsiTheme="minorHAnsi" w:cstheme="minorHAnsi"/>
                <w:sz w:val="22"/>
                <w:szCs w:val="22"/>
                <w:lang w:val="en"/>
              </w:rPr>
              <w:t>(Children Act 2004 - Explanatory Notes, 1989)</w:t>
            </w:r>
            <w:r w:rsidRPr="00D841B3">
              <w:rPr>
                <w:rFonts w:asciiTheme="minorHAnsi" w:hAnsiTheme="minorHAnsi" w:cstheme="minorHAnsi"/>
                <w:sz w:val="22"/>
                <w:szCs w:val="22"/>
                <w:lang w:val="en"/>
              </w:rPr>
              <w:t xml:space="preserve"> </w:t>
            </w:r>
            <w:r w:rsidRPr="00D841B3">
              <w:rPr>
                <w:rStyle w:val="ends2"/>
                <w:rFonts w:asciiTheme="minorHAnsi" w:hAnsiTheme="minorHAnsi" w:cstheme="minorHAnsi"/>
                <w:sz w:val="22"/>
                <w:szCs w:val="22"/>
                <w:specVanish w:val="0"/>
              </w:rPr>
              <w:t xml:space="preserve">In September 2003, the Government published the </w:t>
            </w:r>
            <w:r w:rsidRPr="00D841B3">
              <w:rPr>
                <w:rStyle w:val="Emphasis"/>
                <w:rFonts w:asciiTheme="minorHAnsi" w:hAnsiTheme="minorHAnsi" w:cstheme="minorHAnsi"/>
                <w:sz w:val="22"/>
                <w:szCs w:val="22"/>
              </w:rPr>
              <w:t>Every Child Matters</w:t>
            </w:r>
            <w:r w:rsidRPr="00D841B3">
              <w:rPr>
                <w:rStyle w:val="ends2"/>
                <w:rFonts w:asciiTheme="minorHAnsi" w:hAnsiTheme="minorHAnsi" w:cstheme="minorHAnsi"/>
                <w:sz w:val="22"/>
                <w:szCs w:val="22"/>
                <w:specVanish w:val="0"/>
              </w:rPr>
              <w:t xml:space="preserve"> Green Paper alongside its formal response to the Victoria </w:t>
            </w:r>
            <w:proofErr w:type="spellStart"/>
            <w:r w:rsidRPr="00D841B3">
              <w:rPr>
                <w:rStyle w:val="ends2"/>
                <w:rFonts w:asciiTheme="minorHAnsi" w:hAnsiTheme="minorHAnsi" w:cstheme="minorHAnsi"/>
                <w:sz w:val="22"/>
                <w:szCs w:val="22"/>
                <w:specVanish w:val="0"/>
              </w:rPr>
              <w:t>Climbié</w:t>
            </w:r>
            <w:proofErr w:type="spellEnd"/>
            <w:r w:rsidRPr="00D841B3">
              <w:rPr>
                <w:rStyle w:val="ends2"/>
                <w:rFonts w:asciiTheme="minorHAnsi" w:hAnsiTheme="minorHAnsi" w:cstheme="minorHAnsi"/>
                <w:sz w:val="22"/>
                <w:szCs w:val="22"/>
                <w:specVanish w:val="0"/>
              </w:rPr>
              <w:t xml:space="preserve"> Inquiry Report. The Green Paper proposed changes in policy and legislation to maximise opportunities and minimise risks for all children and young people, focusing services more effectively around the needs of children, young people and families. </w:t>
            </w:r>
            <w:r w:rsidRPr="00D841B3">
              <w:rPr>
                <w:rStyle w:val="selectable"/>
                <w:rFonts w:asciiTheme="minorHAnsi" w:hAnsiTheme="minorHAnsi" w:cstheme="minorHAnsi"/>
                <w:sz w:val="22"/>
                <w:szCs w:val="22"/>
                <w:lang w:val="en"/>
              </w:rPr>
              <w:t>(Every Child Matters: A national policy achieved by local initiative, 2003)</w:t>
            </w:r>
          </w:p>
          <w:p w14:paraId="57F25A2B" w14:textId="77777777" w:rsidR="00604620" w:rsidRPr="00D841B3" w:rsidRDefault="00604620" w:rsidP="00604620">
            <w:pPr>
              <w:jc w:val="both"/>
              <w:rPr>
                <w:rStyle w:val="selectable"/>
                <w:rFonts w:asciiTheme="minorHAnsi" w:hAnsiTheme="minorHAnsi" w:cstheme="minorHAnsi"/>
                <w:color w:val="000000" w:themeColor="text1"/>
                <w:sz w:val="22"/>
                <w:szCs w:val="22"/>
                <w:lang w:val="en"/>
              </w:rPr>
            </w:pPr>
          </w:p>
          <w:p w14:paraId="077A0003" w14:textId="77777777" w:rsidR="00604620" w:rsidRPr="00D841B3" w:rsidRDefault="00604620" w:rsidP="00604620">
            <w:pPr>
              <w:jc w:val="both"/>
              <w:rPr>
                <w:rStyle w:val="selectable"/>
                <w:rFonts w:asciiTheme="minorHAnsi" w:hAnsiTheme="minorHAnsi" w:cstheme="minorBidi"/>
                <w:color w:val="000000" w:themeColor="text1"/>
                <w:sz w:val="22"/>
                <w:szCs w:val="22"/>
                <w:lang w:val="en"/>
              </w:rPr>
            </w:pPr>
            <w:r w:rsidRPr="150ACFA6">
              <w:rPr>
                <w:rStyle w:val="selectable"/>
                <w:rFonts w:asciiTheme="minorHAnsi" w:hAnsiTheme="minorHAnsi" w:cstheme="minorBidi"/>
                <w:color w:val="000000" w:themeColor="text1"/>
                <w:sz w:val="22"/>
                <w:szCs w:val="22"/>
                <w:lang w:val="en"/>
              </w:rPr>
              <w:t>In wales it was reported that 6,677</w:t>
            </w:r>
            <w:r w:rsidRPr="150ACFA6">
              <w:rPr>
                <w:rStyle w:val="hgkelc"/>
                <w:rFonts w:asciiTheme="minorHAnsi" w:hAnsiTheme="minorHAnsi" w:cstheme="minorBidi"/>
                <w:color w:val="000000" w:themeColor="text1"/>
                <w:sz w:val="22"/>
                <w:szCs w:val="22"/>
              </w:rPr>
              <w:t xml:space="preserve"> children were looked after and 2,214 were on the Child Protection Register in March 2019. The</w:t>
            </w:r>
            <w:r w:rsidRPr="150ACFA6">
              <w:rPr>
                <w:rStyle w:val="hgkelc"/>
                <w:rFonts w:asciiTheme="minorHAnsi" w:hAnsiTheme="minorHAnsi" w:cstheme="minorBidi"/>
                <w:b/>
                <w:bCs/>
                <w:color w:val="000000" w:themeColor="text1"/>
                <w:sz w:val="22"/>
                <w:szCs w:val="22"/>
              </w:rPr>
              <w:t>se</w:t>
            </w:r>
            <w:r w:rsidRPr="150ACFA6">
              <w:rPr>
                <w:rStyle w:val="hgkelc"/>
                <w:rFonts w:asciiTheme="minorHAnsi" w:hAnsiTheme="minorHAnsi" w:cstheme="minorBidi"/>
                <w:color w:val="000000" w:themeColor="text1"/>
                <w:sz w:val="22"/>
                <w:szCs w:val="22"/>
              </w:rPr>
              <w:t xml:space="preserve"> statistics show the continuing risk in numbers of looked after children in Wales and the need for services and interventions which puts the country into an imminent crisis due to the shortage of foster parents across Wales. </w:t>
            </w:r>
            <w:r w:rsidRPr="150ACFA6">
              <w:rPr>
                <w:rStyle w:val="selectable"/>
                <w:rFonts w:asciiTheme="minorHAnsi" w:hAnsiTheme="minorHAnsi" w:cstheme="minorBidi"/>
                <w:color w:val="000000" w:themeColor="text1"/>
                <w:sz w:val="22"/>
                <w:szCs w:val="22"/>
                <w:lang w:val="en"/>
              </w:rPr>
              <w:t>(Looked after children: five key statistics, 2019)</w:t>
            </w:r>
          </w:p>
          <w:p w14:paraId="6E5F2524" w14:textId="77777777" w:rsidR="00604620" w:rsidRPr="00D841B3" w:rsidRDefault="00604620" w:rsidP="00604620">
            <w:pPr>
              <w:jc w:val="both"/>
              <w:rPr>
                <w:rStyle w:val="selectable"/>
                <w:rFonts w:asciiTheme="minorHAnsi" w:hAnsiTheme="minorHAnsi" w:cstheme="minorHAnsi"/>
                <w:color w:val="000000" w:themeColor="text1"/>
                <w:sz w:val="22"/>
                <w:szCs w:val="22"/>
                <w:lang w:val="en"/>
              </w:rPr>
            </w:pPr>
          </w:p>
          <w:p w14:paraId="5320BCCE" w14:textId="77777777" w:rsidR="00604620" w:rsidRPr="00D841B3" w:rsidRDefault="00604620" w:rsidP="00604620">
            <w:pPr>
              <w:jc w:val="both"/>
              <w:rPr>
                <w:rStyle w:val="selectable"/>
                <w:rFonts w:asciiTheme="minorHAnsi" w:hAnsiTheme="minorHAnsi" w:cstheme="minorBidi"/>
                <w:sz w:val="22"/>
                <w:szCs w:val="22"/>
                <w:lang w:val="en"/>
              </w:rPr>
            </w:pPr>
            <w:r w:rsidRPr="150ACFA6">
              <w:rPr>
                <w:rStyle w:val="selectable"/>
                <w:rFonts w:asciiTheme="minorHAnsi" w:hAnsiTheme="minorHAnsi" w:cstheme="minorBidi"/>
                <w:sz w:val="22"/>
                <w:szCs w:val="22"/>
                <w:lang w:val="en"/>
              </w:rPr>
              <w:t xml:space="preserve">The children were settling well at their new foster placement which was built up on a single female </w:t>
            </w:r>
            <w:proofErr w:type="spellStart"/>
            <w:r w:rsidRPr="150ACFA6">
              <w:rPr>
                <w:rStyle w:val="selectable"/>
                <w:rFonts w:asciiTheme="minorHAnsi" w:hAnsiTheme="minorHAnsi" w:cstheme="minorBidi"/>
                <w:sz w:val="22"/>
                <w:szCs w:val="22"/>
                <w:lang w:val="en"/>
              </w:rPr>
              <w:t>carer</w:t>
            </w:r>
            <w:proofErr w:type="spellEnd"/>
            <w:r w:rsidRPr="150ACFA6">
              <w:rPr>
                <w:rStyle w:val="selectable"/>
                <w:rFonts w:asciiTheme="minorHAnsi" w:hAnsiTheme="minorHAnsi" w:cstheme="minorBidi"/>
                <w:sz w:val="22"/>
                <w:szCs w:val="22"/>
                <w:lang w:val="en"/>
              </w:rPr>
              <w:t xml:space="preserve">. The children started to build positive relationships with the foster </w:t>
            </w:r>
            <w:proofErr w:type="spellStart"/>
            <w:r w:rsidRPr="150ACFA6">
              <w:rPr>
                <w:rStyle w:val="selectable"/>
                <w:rFonts w:asciiTheme="minorHAnsi" w:hAnsiTheme="minorHAnsi" w:cstheme="minorBidi"/>
                <w:sz w:val="22"/>
                <w:szCs w:val="22"/>
                <w:lang w:val="en"/>
              </w:rPr>
              <w:t>carer</w:t>
            </w:r>
            <w:proofErr w:type="spellEnd"/>
            <w:r w:rsidRPr="150ACFA6">
              <w:rPr>
                <w:rStyle w:val="selectable"/>
                <w:rFonts w:asciiTheme="minorHAnsi" w:hAnsiTheme="minorHAnsi" w:cstheme="minorBidi"/>
                <w:sz w:val="22"/>
                <w:szCs w:val="22"/>
                <w:lang w:val="en"/>
              </w:rPr>
              <w:t xml:space="preserve"> and her extended family. However the foster parent was reporting how unsettled the children were before and after contact. The children were informed about contact a few days before </w:t>
            </w:r>
            <w:r w:rsidRPr="150ACFA6">
              <w:rPr>
                <w:rStyle w:val="selectable"/>
                <w:rFonts w:asciiTheme="minorHAnsi" w:hAnsiTheme="minorHAnsi" w:cstheme="minorBidi"/>
                <w:b/>
                <w:bCs/>
                <w:sz w:val="22"/>
                <w:szCs w:val="22"/>
                <w:lang w:val="en"/>
              </w:rPr>
              <w:t>it</w:t>
            </w:r>
            <w:r w:rsidRPr="150ACFA6">
              <w:rPr>
                <w:rStyle w:val="selectable"/>
                <w:rFonts w:asciiTheme="minorHAnsi" w:hAnsiTheme="minorHAnsi" w:cstheme="minorBidi"/>
                <w:sz w:val="22"/>
                <w:szCs w:val="22"/>
                <w:lang w:val="en"/>
              </w:rPr>
              <w:t xml:space="preserve"> took place and this would result in a lot of challenging </w:t>
            </w:r>
            <w:proofErr w:type="spellStart"/>
            <w:r w:rsidRPr="150ACFA6">
              <w:rPr>
                <w:rStyle w:val="selectable"/>
                <w:rFonts w:asciiTheme="minorHAnsi" w:hAnsiTheme="minorHAnsi" w:cstheme="minorBidi"/>
                <w:sz w:val="22"/>
                <w:szCs w:val="22"/>
                <w:lang w:val="en"/>
              </w:rPr>
              <w:t>behaviours</w:t>
            </w:r>
            <w:proofErr w:type="spellEnd"/>
            <w:r w:rsidRPr="150ACFA6">
              <w:rPr>
                <w:rStyle w:val="selectable"/>
                <w:rFonts w:asciiTheme="minorHAnsi" w:hAnsiTheme="minorHAnsi" w:cstheme="minorBidi"/>
                <w:sz w:val="22"/>
                <w:szCs w:val="22"/>
                <w:lang w:val="en"/>
              </w:rPr>
              <w:t xml:space="preserve"> such as being defiant, crying and bed wetting/soiling.  Where children have been removed from their family for lack of parental care, violence or abuse it’s important to look at the impact future contact may have on dealing </w:t>
            </w:r>
            <w:r w:rsidRPr="150ACFA6">
              <w:rPr>
                <w:rStyle w:val="selectable"/>
                <w:rFonts w:asciiTheme="minorHAnsi" w:hAnsiTheme="minorHAnsi" w:cstheme="minorBidi"/>
                <w:sz w:val="22"/>
                <w:szCs w:val="22"/>
                <w:lang w:val="en"/>
              </w:rPr>
              <w:lastRenderedPageBreak/>
              <w:t xml:space="preserve">with past trauma, revisiting early trauma can impede a child’s recovery and impact on their emotional development and </w:t>
            </w:r>
            <w:proofErr w:type="spellStart"/>
            <w:r w:rsidRPr="150ACFA6">
              <w:rPr>
                <w:rStyle w:val="selectable"/>
                <w:rFonts w:asciiTheme="minorHAnsi" w:hAnsiTheme="minorHAnsi" w:cstheme="minorBidi"/>
                <w:sz w:val="22"/>
                <w:szCs w:val="22"/>
                <w:lang w:val="en"/>
              </w:rPr>
              <w:t>behaviour</w:t>
            </w:r>
            <w:proofErr w:type="spellEnd"/>
            <w:r w:rsidRPr="150ACFA6">
              <w:rPr>
                <w:rStyle w:val="selectable"/>
                <w:rFonts w:asciiTheme="minorHAnsi" w:hAnsiTheme="minorHAnsi" w:cstheme="minorBidi"/>
                <w:sz w:val="22"/>
                <w:szCs w:val="22"/>
                <w:lang w:val="en"/>
              </w:rPr>
              <w:t xml:space="preserve">. This can create significant disparity in a child’s functioning or development which may result in the child progress from contact. (Dunbar, 2014) During contact the children would hide under the tables from their mother, run out of the room, would refuse a cuddle and would defer from conversation that may be taking place, it was evident the children were scared of seeing their mother and were unaware of how to react or show their emotions. After contact the children would also display similar behaviors as before and would be very anxious </w:t>
            </w:r>
            <w:r w:rsidRPr="00FA39C0">
              <w:rPr>
                <w:rStyle w:val="selectable"/>
                <w:rFonts w:asciiTheme="minorHAnsi" w:hAnsiTheme="minorHAnsi" w:cstheme="minorBidi"/>
                <w:bCs/>
                <w:sz w:val="22"/>
                <w:szCs w:val="22"/>
                <w:lang w:val="en"/>
              </w:rPr>
              <w:t>and unsettled which would result in</w:t>
            </w:r>
            <w:r w:rsidRPr="00FA39C0">
              <w:rPr>
                <w:rStyle w:val="selectable"/>
                <w:rFonts w:asciiTheme="minorHAnsi" w:hAnsiTheme="minorHAnsi" w:cstheme="minorBidi"/>
                <w:sz w:val="22"/>
                <w:szCs w:val="22"/>
                <w:lang w:val="en"/>
              </w:rPr>
              <w:t xml:space="preserve"> </w:t>
            </w:r>
            <w:r w:rsidRPr="150ACFA6">
              <w:rPr>
                <w:rStyle w:val="selectable"/>
                <w:rFonts w:asciiTheme="minorHAnsi" w:hAnsiTheme="minorHAnsi" w:cstheme="minorBidi"/>
                <w:sz w:val="22"/>
                <w:szCs w:val="22"/>
                <w:lang w:val="en"/>
              </w:rPr>
              <w:t xml:space="preserve">sleepless nights. </w:t>
            </w:r>
          </w:p>
          <w:p w14:paraId="29F805E0" w14:textId="77777777" w:rsidR="00604620" w:rsidRDefault="00604620" w:rsidP="00604620">
            <w:pPr>
              <w:jc w:val="both"/>
              <w:rPr>
                <w:rStyle w:val="selectable"/>
                <w:rFonts w:asciiTheme="minorHAnsi" w:hAnsiTheme="minorHAnsi" w:cstheme="minorHAnsi"/>
                <w:sz w:val="22"/>
                <w:lang w:val="en"/>
              </w:rPr>
            </w:pPr>
          </w:p>
          <w:p w14:paraId="2B063074" w14:textId="77777777" w:rsidR="00604620" w:rsidRDefault="00604620" w:rsidP="00604620">
            <w:pPr>
              <w:jc w:val="both"/>
              <w:rPr>
                <w:rStyle w:val="selectable"/>
                <w:rFonts w:asciiTheme="minorHAnsi" w:hAnsiTheme="minorHAnsi" w:cstheme="minorBidi"/>
                <w:color w:val="000000" w:themeColor="text1"/>
                <w:sz w:val="22"/>
                <w:szCs w:val="22"/>
                <w:lang w:val="en"/>
              </w:rPr>
            </w:pPr>
            <w:r w:rsidRPr="150ACFA6">
              <w:rPr>
                <w:rFonts w:asciiTheme="minorHAnsi" w:hAnsiTheme="minorHAnsi" w:cstheme="minorBidi"/>
                <w:sz w:val="22"/>
                <w:szCs w:val="22"/>
              </w:rPr>
              <w:t xml:space="preserve">When I took </w:t>
            </w:r>
            <w:r w:rsidRPr="00FA39C0">
              <w:rPr>
                <w:rFonts w:asciiTheme="minorHAnsi" w:hAnsiTheme="minorHAnsi" w:cstheme="minorBidi"/>
                <w:bCs/>
                <w:sz w:val="22"/>
                <w:szCs w:val="22"/>
              </w:rPr>
              <w:t>over</w:t>
            </w:r>
            <w:r w:rsidRPr="150ACFA6">
              <w:rPr>
                <w:rFonts w:asciiTheme="minorHAnsi" w:hAnsiTheme="minorHAnsi" w:cstheme="minorBidi"/>
                <w:b/>
                <w:bCs/>
                <w:sz w:val="22"/>
                <w:szCs w:val="22"/>
              </w:rPr>
              <w:t xml:space="preserve"> </w:t>
            </w:r>
            <w:r w:rsidRPr="150ACFA6">
              <w:rPr>
                <w:rFonts w:asciiTheme="minorHAnsi" w:hAnsiTheme="minorHAnsi" w:cstheme="minorBidi"/>
                <w:sz w:val="22"/>
                <w:szCs w:val="22"/>
              </w:rPr>
              <w:t xml:space="preserve">the case from frontline child protection, I noted a number of issues in regards to their contact plan. The contact plan that was set out for the children outlined, 2 contacts a week supervised by a contact worker in a contact centre. Considering these children’s plan was long term foster care until they reach 18 I was concerned at how the children </w:t>
            </w:r>
            <w:r w:rsidRPr="00FA39C0">
              <w:rPr>
                <w:rFonts w:asciiTheme="minorHAnsi" w:hAnsiTheme="minorHAnsi" w:cstheme="minorBidi"/>
                <w:bCs/>
                <w:sz w:val="22"/>
                <w:szCs w:val="22"/>
              </w:rPr>
              <w:t>would be</w:t>
            </w:r>
            <w:r w:rsidRPr="150ACFA6">
              <w:rPr>
                <w:rFonts w:asciiTheme="minorHAnsi" w:hAnsiTheme="minorHAnsi" w:cstheme="minorBidi"/>
                <w:sz w:val="22"/>
                <w:szCs w:val="22"/>
              </w:rPr>
              <w:t xml:space="preserve"> able to settle in the foster placement with such a high level of contact. .  </w:t>
            </w:r>
            <w:r w:rsidRPr="150ACFA6">
              <w:rPr>
                <w:rFonts w:asciiTheme="minorHAnsi" w:hAnsiTheme="minorHAnsi" w:cstheme="minorBidi"/>
                <w:color w:val="000000" w:themeColor="text1"/>
                <w:sz w:val="22"/>
                <w:szCs w:val="22"/>
                <w:lang w:val="en-US"/>
              </w:rPr>
              <w:t>The Children Act 1989 requires that local authorities promote and support contact between children who are looked after and their families</w:t>
            </w:r>
            <w:r w:rsidRPr="150ACFA6">
              <w:rPr>
                <w:rFonts w:asciiTheme="minorHAnsi" w:hAnsiTheme="minorHAnsi" w:cstheme="minorBidi"/>
                <w:sz w:val="22"/>
                <w:szCs w:val="22"/>
              </w:rPr>
              <w:t xml:space="preserve"> and contact a child has with their birth family should be determined by what is in the best interest of the child and it needs to be reviewed regularly.  </w:t>
            </w:r>
            <w:r w:rsidRPr="150ACFA6">
              <w:rPr>
                <w:rFonts w:asciiTheme="minorHAnsi" w:hAnsiTheme="minorHAnsi" w:cstheme="minorBidi"/>
                <w:color w:val="000000" w:themeColor="text1"/>
                <w:sz w:val="22"/>
                <w:szCs w:val="22"/>
                <w:lang w:val="en-US"/>
              </w:rPr>
              <w:t xml:space="preserve">The Children and Families Act 2014, makes changes to the arrangements for contact between looked after children and their families with the aim of reducing disruption caused by inappropriate contact. One change is that local authorities will no longer have a duty to endeavor to promote contact. </w:t>
            </w:r>
            <w:r w:rsidRPr="150ACFA6">
              <w:rPr>
                <w:rStyle w:val="selectable"/>
                <w:rFonts w:asciiTheme="minorHAnsi" w:hAnsiTheme="minorHAnsi" w:cstheme="minorBidi"/>
                <w:color w:val="000000" w:themeColor="text1"/>
                <w:sz w:val="22"/>
                <w:szCs w:val="22"/>
                <w:lang w:val="en"/>
              </w:rPr>
              <w:t>(Children and Families Act,2014)</w:t>
            </w:r>
          </w:p>
          <w:p w14:paraId="277D8FF5" w14:textId="77777777" w:rsidR="00604620" w:rsidRDefault="00604620" w:rsidP="00604620">
            <w:pPr>
              <w:jc w:val="both"/>
              <w:rPr>
                <w:rStyle w:val="selectable"/>
                <w:rFonts w:asciiTheme="minorHAnsi" w:hAnsiTheme="minorHAnsi" w:cstheme="minorHAnsi"/>
                <w:color w:val="000000" w:themeColor="text1"/>
                <w:sz w:val="22"/>
                <w:szCs w:val="22"/>
                <w:lang w:val="en"/>
              </w:rPr>
            </w:pPr>
          </w:p>
          <w:p w14:paraId="17087E3A" w14:textId="77777777" w:rsidR="00604620" w:rsidRPr="00D841B3" w:rsidRDefault="00604620" w:rsidP="00604620">
            <w:pPr>
              <w:jc w:val="both"/>
              <w:rPr>
                <w:rStyle w:val="selectable"/>
                <w:rFonts w:asciiTheme="minorHAnsi" w:hAnsiTheme="minorHAnsi" w:cstheme="minorHAnsi"/>
                <w:sz w:val="22"/>
                <w:szCs w:val="22"/>
                <w:lang w:val="en"/>
              </w:rPr>
            </w:pPr>
            <w:r w:rsidRPr="00D841B3">
              <w:rPr>
                <w:rStyle w:val="selectable"/>
                <w:rFonts w:asciiTheme="minorHAnsi" w:hAnsiTheme="minorHAnsi" w:cstheme="minorHAnsi"/>
                <w:color w:val="000000" w:themeColor="text1"/>
                <w:sz w:val="22"/>
                <w:szCs w:val="22"/>
                <w:lang w:val="en"/>
              </w:rPr>
              <w:t>I needed to take into consideration the family dynamics around the children and the contact that was proposed in court, the birth mother and grandmother were extremely difficult people to deal with. Birth mother was in denial and denied the</w:t>
            </w:r>
            <w:r w:rsidRPr="00D841B3">
              <w:rPr>
                <w:rFonts w:asciiTheme="minorHAnsi" w:hAnsiTheme="minorHAnsi" w:cstheme="minorHAnsi"/>
                <w:sz w:val="22"/>
                <w:szCs w:val="22"/>
              </w:rPr>
              <w:t xml:space="preserve"> the nature and extent of abuse and neglect the children experienced and blamed the social worker. Birth mother would also use sanitised version of events which confused the children.  (Adams, 2012)</w:t>
            </w:r>
            <w:r>
              <w:rPr>
                <w:rFonts w:asciiTheme="minorHAnsi" w:hAnsiTheme="minorHAnsi" w:cstheme="minorHAnsi"/>
                <w:sz w:val="22"/>
                <w:szCs w:val="22"/>
              </w:rPr>
              <w:t xml:space="preserve"> Birth mother also suffered from severe mental health issues as well as being dependant on alcohol and drugs and the grandmother was diagnosed with </w:t>
            </w:r>
            <w:r w:rsidRPr="00E457B9">
              <w:rPr>
                <w:rFonts w:asciiTheme="minorHAnsi" w:hAnsiTheme="minorHAnsi" w:cstheme="minorHAnsi"/>
                <w:sz w:val="22"/>
                <w:szCs w:val="22"/>
              </w:rPr>
              <w:t>schizophrenia</w:t>
            </w:r>
            <w:r>
              <w:rPr>
                <w:rFonts w:asciiTheme="minorHAnsi" w:hAnsiTheme="minorHAnsi" w:cstheme="minorHAnsi"/>
                <w:sz w:val="22"/>
                <w:szCs w:val="22"/>
              </w:rPr>
              <w:t>.</w:t>
            </w:r>
          </w:p>
          <w:p w14:paraId="3BDF30D7" w14:textId="77777777" w:rsidR="00604620" w:rsidRDefault="00604620" w:rsidP="00604620">
            <w:pPr>
              <w:jc w:val="both"/>
              <w:rPr>
                <w:rStyle w:val="selectable"/>
                <w:rFonts w:asciiTheme="minorHAnsi" w:hAnsiTheme="minorHAnsi" w:cstheme="minorHAnsi"/>
                <w:sz w:val="22"/>
                <w:lang w:val="en"/>
              </w:rPr>
            </w:pPr>
          </w:p>
          <w:p w14:paraId="7C6183AA" w14:textId="77777777" w:rsidR="00604620" w:rsidRDefault="00604620" w:rsidP="00604620">
            <w:pPr>
              <w:jc w:val="both"/>
              <w:rPr>
                <w:rStyle w:val="selectable"/>
                <w:rFonts w:asciiTheme="minorHAnsi" w:hAnsiTheme="minorHAnsi" w:cstheme="minorHAnsi"/>
                <w:sz w:val="22"/>
                <w:lang w:val="en"/>
              </w:rPr>
            </w:pPr>
          </w:p>
          <w:p w14:paraId="44050F9D" w14:textId="77777777" w:rsidR="00604620" w:rsidRDefault="00604620" w:rsidP="00604620">
            <w:pPr>
              <w:jc w:val="both"/>
              <w:rPr>
                <w:rFonts w:asciiTheme="minorHAnsi" w:hAnsiTheme="minorHAnsi" w:cstheme="minorHAnsi"/>
                <w:color w:val="000000" w:themeColor="text1"/>
                <w:sz w:val="22"/>
                <w:szCs w:val="24"/>
              </w:rPr>
            </w:pPr>
            <w:r w:rsidRPr="00680BA2">
              <w:rPr>
                <w:rStyle w:val="selectable"/>
                <w:rFonts w:asciiTheme="minorHAnsi" w:hAnsiTheme="minorHAnsi" w:cstheme="minorHAnsi"/>
                <w:color w:val="000000" w:themeColor="text1"/>
                <w:sz w:val="22"/>
                <w:szCs w:val="24"/>
                <w:lang w:val="en"/>
              </w:rPr>
              <w:t>As stated above the children’s plan was long term foster care, there was no intention of</w:t>
            </w:r>
            <w:r w:rsidRPr="00680BA2">
              <w:rPr>
                <w:rFonts w:asciiTheme="minorHAnsi" w:hAnsiTheme="minorHAnsi" w:cstheme="minorHAnsi"/>
                <w:color w:val="000000" w:themeColor="text1"/>
                <w:sz w:val="22"/>
                <w:szCs w:val="24"/>
              </w:rPr>
              <w:t xml:space="preserve"> rehabilitation and plans for permanence are agreed contact should be reduced to a level which does not intrude on the child’s ability to feel secure in their placement. The purpose of contact is to enable the child to make sense of the loss in their life, to build a coherent narrative about their past. The nature and frequency of contact should reflect this and should not undermine the child’s security or their ability to form a secure attachment to their primary carers. Contact, however occasional, may have value for the child in the long term in helping enhance their identity. Adams identifies three key purposes for contact when permanently separated from their birth family: Enabling attachment to new carers, continuity of relationships and reassurance about birth parents health and wellbeing. Counteracting guilt, blame and idealisation, Promoting positive identity, respecting biological self, valuing heritage and culture and Enabling emotional healing and promoting self-esteem, dealing with loss, trauma and rejection (Adams, 2012)</w:t>
            </w:r>
          </w:p>
          <w:p w14:paraId="1134C172" w14:textId="77777777" w:rsidR="00604620" w:rsidRPr="00680BA2" w:rsidRDefault="00604620" w:rsidP="00604620">
            <w:pPr>
              <w:jc w:val="both"/>
              <w:rPr>
                <w:rStyle w:val="selectable"/>
                <w:rFonts w:asciiTheme="minorHAnsi" w:hAnsiTheme="minorHAnsi" w:cstheme="minorHAnsi"/>
                <w:color w:val="000000" w:themeColor="text1"/>
                <w:sz w:val="22"/>
                <w:szCs w:val="22"/>
                <w:lang w:val="en"/>
              </w:rPr>
            </w:pPr>
          </w:p>
          <w:p w14:paraId="2FEDE9DD" w14:textId="77777777" w:rsidR="00604620" w:rsidRDefault="00604620" w:rsidP="00604620">
            <w:pPr>
              <w:jc w:val="both"/>
              <w:rPr>
                <w:rFonts w:asciiTheme="minorHAnsi" w:hAnsiTheme="minorHAnsi" w:cstheme="minorHAnsi"/>
                <w:color w:val="000000" w:themeColor="text1"/>
                <w:sz w:val="22"/>
                <w:szCs w:val="22"/>
                <w:lang w:val="en-US"/>
              </w:rPr>
            </w:pPr>
            <w:r w:rsidRPr="00680BA2">
              <w:rPr>
                <w:rFonts w:asciiTheme="minorHAnsi" w:hAnsiTheme="minorHAnsi" w:cstheme="minorHAnsi"/>
                <w:color w:val="000000" w:themeColor="text1"/>
                <w:sz w:val="22"/>
                <w:szCs w:val="22"/>
                <w:lang w:val="en-US"/>
              </w:rPr>
              <w:t xml:space="preserve">Children who are removed from harm and provided with secure caregiving are able to form an attachment to their new </w:t>
            </w:r>
            <w:proofErr w:type="spellStart"/>
            <w:r w:rsidRPr="00680BA2">
              <w:rPr>
                <w:rFonts w:asciiTheme="minorHAnsi" w:hAnsiTheme="minorHAnsi" w:cstheme="minorHAnsi"/>
                <w:color w:val="000000" w:themeColor="text1"/>
                <w:sz w:val="22"/>
                <w:szCs w:val="22"/>
                <w:lang w:val="en-US"/>
              </w:rPr>
              <w:t>carer</w:t>
            </w:r>
            <w:proofErr w:type="spellEnd"/>
            <w:r w:rsidRPr="00680BA2">
              <w:rPr>
                <w:rFonts w:asciiTheme="minorHAnsi" w:hAnsiTheme="minorHAnsi" w:cstheme="minorHAnsi"/>
                <w:color w:val="000000" w:themeColor="text1"/>
                <w:sz w:val="22"/>
                <w:szCs w:val="22"/>
                <w:lang w:val="en-US"/>
              </w:rPr>
              <w:t>. However, this attachment can be compromised if contact with the child’s birth family is not sensitively handled (Schofield and Simmonds, 2011).</w:t>
            </w:r>
          </w:p>
          <w:p w14:paraId="553186A5" w14:textId="77777777" w:rsidR="00604620" w:rsidRDefault="00604620" w:rsidP="00604620">
            <w:pPr>
              <w:jc w:val="both"/>
              <w:rPr>
                <w:rFonts w:asciiTheme="minorHAnsi" w:hAnsiTheme="minorHAnsi" w:cstheme="minorHAnsi"/>
                <w:color w:val="000000" w:themeColor="text1"/>
                <w:sz w:val="22"/>
                <w:szCs w:val="22"/>
                <w:lang w:val="en-US"/>
              </w:rPr>
            </w:pPr>
          </w:p>
          <w:p w14:paraId="68074D18" w14:textId="77777777" w:rsidR="00604620" w:rsidRDefault="00604620" w:rsidP="00604620">
            <w:pPr>
              <w:jc w:val="both"/>
              <w:rPr>
                <w:rFonts w:asciiTheme="minorHAnsi" w:hAnsiTheme="minorHAnsi" w:cstheme="minorHAnsi"/>
                <w:color w:val="000000" w:themeColor="text1"/>
                <w:sz w:val="22"/>
                <w:szCs w:val="22"/>
                <w:lang w:val="en-US"/>
              </w:rPr>
            </w:pPr>
            <w:r w:rsidRPr="00B17E85">
              <w:rPr>
                <w:rFonts w:asciiTheme="minorHAnsi" w:hAnsiTheme="minorHAnsi" w:cstheme="minorHAnsi"/>
                <w:color w:val="000000" w:themeColor="text1"/>
                <w:sz w:val="22"/>
                <w:szCs w:val="22"/>
                <w:lang w:val="en-US"/>
              </w:rPr>
              <w:t xml:space="preserve">My role was to ensure these children were safeguarded from any form of abuse and to prevent them reliving any previous trauma they have suffered, however on the other aspect I needed to promote their identity in an appropriate way. Family contact is underpinned by theories of attachment and the need for continuity and the negative impact of separation </w:t>
            </w:r>
            <w:r w:rsidRPr="00B17E85">
              <w:rPr>
                <w:rStyle w:val="selectable"/>
                <w:rFonts w:asciiTheme="minorHAnsi" w:hAnsiTheme="minorHAnsi" w:cstheme="minorHAnsi"/>
                <w:color w:val="000000" w:themeColor="text1"/>
                <w:sz w:val="22"/>
                <w:szCs w:val="22"/>
                <w:lang w:val="en"/>
              </w:rPr>
              <w:t xml:space="preserve">(Sen and </w:t>
            </w:r>
            <w:proofErr w:type="spellStart"/>
            <w:r w:rsidRPr="00B17E85">
              <w:rPr>
                <w:rStyle w:val="selectable"/>
                <w:rFonts w:asciiTheme="minorHAnsi" w:hAnsiTheme="minorHAnsi" w:cstheme="minorHAnsi"/>
                <w:color w:val="000000" w:themeColor="text1"/>
                <w:sz w:val="22"/>
                <w:szCs w:val="22"/>
                <w:lang w:val="en"/>
              </w:rPr>
              <w:t>Broadhurst</w:t>
            </w:r>
            <w:proofErr w:type="spellEnd"/>
            <w:r w:rsidRPr="00B17E85">
              <w:rPr>
                <w:rStyle w:val="selectable"/>
                <w:rFonts w:asciiTheme="minorHAnsi" w:hAnsiTheme="minorHAnsi" w:cstheme="minorHAnsi"/>
                <w:color w:val="000000" w:themeColor="text1"/>
                <w:sz w:val="22"/>
                <w:szCs w:val="22"/>
                <w:lang w:val="en"/>
              </w:rPr>
              <w:t>, 2011)</w:t>
            </w:r>
            <w:r w:rsidRPr="00B17E85">
              <w:rPr>
                <w:rFonts w:asciiTheme="minorHAnsi" w:hAnsiTheme="minorHAnsi" w:cstheme="minorHAnsi"/>
                <w:color w:val="000000" w:themeColor="text1"/>
                <w:sz w:val="22"/>
                <w:szCs w:val="22"/>
                <w:lang w:val="en-US"/>
              </w:rPr>
              <w:t xml:space="preserve"> However, some argue that contact can be </w:t>
            </w:r>
            <w:r w:rsidRPr="00B17E85">
              <w:rPr>
                <w:rFonts w:asciiTheme="minorHAnsi" w:hAnsiTheme="minorHAnsi" w:cstheme="minorHAnsi"/>
                <w:color w:val="000000" w:themeColor="text1"/>
                <w:sz w:val="22"/>
                <w:szCs w:val="22"/>
                <w:lang w:val="en-US"/>
              </w:rPr>
              <w:lastRenderedPageBreak/>
              <w:t>problematic (Moyers et al, 2005) and in some cases harmful and the likely cause of enduring emotional and psychological damage, even when it appears to be going well (</w:t>
            </w:r>
            <w:proofErr w:type="spellStart"/>
            <w:r w:rsidRPr="00B17E85">
              <w:rPr>
                <w:rFonts w:asciiTheme="minorHAnsi" w:hAnsiTheme="minorHAnsi" w:cstheme="minorHAnsi"/>
                <w:color w:val="000000" w:themeColor="text1"/>
                <w:sz w:val="22"/>
                <w:szCs w:val="22"/>
                <w:lang w:val="en-US"/>
              </w:rPr>
              <w:t>Loxtercamp</w:t>
            </w:r>
            <w:proofErr w:type="spellEnd"/>
            <w:r w:rsidRPr="00B17E85">
              <w:rPr>
                <w:rFonts w:asciiTheme="minorHAnsi" w:hAnsiTheme="minorHAnsi" w:cstheme="minorHAnsi"/>
                <w:color w:val="000000" w:themeColor="text1"/>
                <w:sz w:val="22"/>
                <w:szCs w:val="22"/>
                <w:lang w:val="en-US"/>
              </w:rPr>
              <w:t>, 2009).</w:t>
            </w:r>
          </w:p>
          <w:p w14:paraId="7B2573CC" w14:textId="77777777" w:rsidR="00604620" w:rsidRDefault="00604620" w:rsidP="00604620">
            <w:pPr>
              <w:jc w:val="both"/>
              <w:rPr>
                <w:rFonts w:asciiTheme="minorHAnsi" w:hAnsiTheme="minorHAnsi" w:cstheme="minorHAnsi"/>
                <w:color w:val="000000" w:themeColor="text1"/>
                <w:sz w:val="22"/>
                <w:szCs w:val="22"/>
                <w:lang w:val="en-US"/>
              </w:rPr>
            </w:pPr>
          </w:p>
          <w:p w14:paraId="66D85065" w14:textId="77777777" w:rsidR="00604620" w:rsidRDefault="00604620" w:rsidP="00604620">
            <w:pPr>
              <w:jc w:val="both"/>
              <w:rPr>
                <w:rFonts w:asciiTheme="minorHAnsi" w:hAnsiTheme="minorHAnsi" w:cstheme="minorHAnsi"/>
                <w:bCs/>
                <w:sz w:val="22"/>
                <w:szCs w:val="24"/>
                <w:shd w:val="clear" w:color="auto" w:fill="FFFFFF"/>
              </w:rPr>
            </w:pPr>
            <w:r>
              <w:rPr>
                <w:rFonts w:asciiTheme="minorHAnsi" w:hAnsiTheme="minorHAnsi" w:cstheme="minorHAnsi"/>
                <w:color w:val="000000" w:themeColor="text1"/>
                <w:sz w:val="22"/>
                <w:szCs w:val="22"/>
                <w:lang w:val="en-US"/>
              </w:rPr>
              <w:t xml:space="preserve">The process I followed was the All Wales Child protection procedures 2008; underpinned by the social services and well-being act (2014). This is a process that must be followed by social workers in all circumstances involving child protection. In this instance the foster parent reported her concerns as well as the contact worker to the local authority expressing their worries regarding the children in contact. I was able to use the early help and prevention from abuse, neglect and harm tool by immediately </w:t>
            </w:r>
            <w:proofErr w:type="spellStart"/>
            <w:r>
              <w:rPr>
                <w:rFonts w:asciiTheme="minorHAnsi" w:hAnsiTheme="minorHAnsi" w:cstheme="minorHAnsi"/>
                <w:color w:val="000000" w:themeColor="text1"/>
                <w:sz w:val="22"/>
                <w:szCs w:val="22"/>
                <w:lang w:val="en-US"/>
              </w:rPr>
              <w:t>recognising</w:t>
            </w:r>
            <w:proofErr w:type="spellEnd"/>
            <w:r>
              <w:rPr>
                <w:rFonts w:asciiTheme="minorHAnsi" w:hAnsiTheme="minorHAnsi" w:cstheme="minorHAnsi"/>
                <w:color w:val="000000" w:themeColor="text1"/>
                <w:sz w:val="22"/>
                <w:szCs w:val="22"/>
                <w:lang w:val="en-US"/>
              </w:rPr>
              <w:t xml:space="preserve"> and identifying these emerging concerns regarding contact. As described in Working Together to Safeguard People Vol 5: Handling individual cases to protect children at risk, there are different ways in which to protect children at risk of harm, abuse and neglect.  </w:t>
            </w:r>
            <w:r w:rsidRPr="00FC35AA">
              <w:rPr>
                <w:rFonts w:asciiTheme="minorHAnsi" w:hAnsiTheme="minorHAnsi" w:cstheme="minorHAnsi"/>
                <w:bCs/>
                <w:sz w:val="22"/>
                <w:szCs w:val="24"/>
                <w:shd w:val="clear" w:color="auto" w:fill="FFFFFF"/>
              </w:rPr>
              <w:t xml:space="preserve">I immediately liaised with my manager and was informed to go out and speak with the child to ascertain additional information on which to base further decision making, this is also enshrined in the Children Act 1989. I arranged with the foster carer to carry out direct work to ascertain the child’s ‘wishes and feelings’ regarding the allegation and to keep logs of their behaviours before, during and after contact. </w:t>
            </w:r>
          </w:p>
          <w:p w14:paraId="13911321" w14:textId="77777777" w:rsidR="00604620" w:rsidRDefault="00604620" w:rsidP="00604620">
            <w:pPr>
              <w:jc w:val="both"/>
              <w:rPr>
                <w:rFonts w:asciiTheme="minorHAnsi" w:hAnsiTheme="minorHAnsi" w:cstheme="minorHAnsi"/>
                <w:bCs/>
                <w:sz w:val="22"/>
                <w:szCs w:val="24"/>
                <w:shd w:val="clear" w:color="auto" w:fill="FFFFFF"/>
              </w:rPr>
            </w:pPr>
          </w:p>
          <w:p w14:paraId="3F9783B3" w14:textId="77777777" w:rsidR="00604620" w:rsidRDefault="00604620" w:rsidP="00604620">
            <w:pPr>
              <w:jc w:val="both"/>
              <w:rPr>
                <w:rFonts w:asciiTheme="minorHAnsi" w:hAnsiTheme="minorHAnsi" w:cstheme="minorBidi"/>
                <w:color w:val="000000" w:themeColor="text1"/>
                <w:sz w:val="22"/>
                <w:szCs w:val="22"/>
                <w:lang w:val="en-US"/>
              </w:rPr>
            </w:pPr>
            <w:r w:rsidRPr="150ACFA6">
              <w:rPr>
                <w:rFonts w:asciiTheme="minorHAnsi" w:hAnsiTheme="minorHAnsi" w:cstheme="minorBidi"/>
                <w:sz w:val="22"/>
                <w:szCs w:val="22"/>
                <w:shd w:val="clear" w:color="auto" w:fill="FFFFFF"/>
              </w:rPr>
              <w:t xml:space="preserve">Although I am aware this didn’t lead to initiating S47 enquires, under the </w:t>
            </w:r>
            <w:r w:rsidRPr="150ACFA6">
              <w:rPr>
                <w:rFonts w:asciiTheme="minorHAnsi" w:hAnsiTheme="minorHAnsi" w:cstheme="minorBidi"/>
                <w:b/>
                <w:bCs/>
                <w:sz w:val="22"/>
                <w:szCs w:val="22"/>
                <w:shd w:val="clear" w:color="auto" w:fill="FFFFFF"/>
              </w:rPr>
              <w:t>C</w:t>
            </w:r>
            <w:r w:rsidRPr="150ACFA6">
              <w:rPr>
                <w:rFonts w:asciiTheme="minorHAnsi" w:hAnsiTheme="minorHAnsi" w:cstheme="minorBidi"/>
                <w:sz w:val="22"/>
                <w:szCs w:val="22"/>
                <w:shd w:val="clear" w:color="auto" w:fill="FFFFFF"/>
              </w:rPr>
              <w:t xml:space="preserve">hildren Act, I am aware and have sound knowledge around the procedures that would need to be followed. There would have been a different process to follow should this of been an allegation from one of the children. If this case had met threshold the process I would have followed would have been under the AWCPP, 2008.  As soon as a referral is received, this needs to be consulted with a team manager, a visit to the child would need to be undertaken to ascertain their wishes and feelings which to base further decision making on. A decision is then made to initiate a strategy discussion with the information already gathered at this discussion it is identified whether this meets thresholds for S47 Joint investigation depending on the nature of the case. In this particular case, it would not have proceeded any further with S47 due to the children not being at current risk of significant harm.  Whilst carrying out this work with child, it’s pertinent that social workers maintain a child-centred approach. I feel that on reflection, the process I used was in the best interest of the child whilst also considering the birth family, as I used the early help method which prevented a S.47 as I was able to identify this issue and put measures in place to safeguard both the children. If this cases had resulted in a strategy discussion and lead to S.47 being undertaken this may have had an impact on the children as all contact would have been immediately stopped pending the investigation reaching an outcome which could of caused even more confusion to the children for disclosing or making an allegation. It would also result in the family feeling overwhelming and potentially unwilling to work with social services. I also feel that using the process I did allowed me to spend more direct time working with the children to reach the positive outcome where as if it went down the S.47 route I would have had deadlines to meet whilst preparing reports which meant direct work with the children was not my priority.  Ultimately this case could have resulted in being reported to the safeguarding board, where they provide advice and support to ensure that local authorities are affective in safeguarding decisions. There are six regional safeguarding boards across wales. </w:t>
            </w:r>
            <w:r w:rsidRPr="150ACFA6">
              <w:rPr>
                <w:rStyle w:val="selectable"/>
                <w:rFonts w:ascii="Calibri" w:hAnsi="Calibri" w:cs="Calibri"/>
                <w:sz w:val="22"/>
                <w:szCs w:val="22"/>
                <w:lang w:val="en"/>
              </w:rPr>
              <w:t xml:space="preserve">(Safeguarding Board Wales, 2014) </w:t>
            </w:r>
          </w:p>
          <w:p w14:paraId="32A43209" w14:textId="77777777" w:rsidR="00604620" w:rsidRDefault="00604620" w:rsidP="00604620">
            <w:pPr>
              <w:tabs>
                <w:tab w:val="left" w:pos="1019"/>
              </w:tabs>
              <w:jc w:val="both"/>
              <w:rPr>
                <w:rFonts w:asciiTheme="minorHAnsi" w:hAnsiTheme="minorHAnsi" w:cstheme="minorHAnsi"/>
                <w:color w:val="000000" w:themeColor="text1"/>
                <w:sz w:val="22"/>
                <w:szCs w:val="22"/>
                <w:lang w:val="en-US"/>
              </w:rPr>
            </w:pPr>
          </w:p>
          <w:p w14:paraId="60204C19" w14:textId="77777777" w:rsidR="00604620" w:rsidRDefault="00604620" w:rsidP="00604620">
            <w:pPr>
              <w:tabs>
                <w:tab w:val="left" w:pos="1019"/>
              </w:tabs>
              <w:jc w:val="both"/>
              <w:rPr>
                <w:rFonts w:asciiTheme="minorHAnsi" w:hAnsiTheme="minorHAnsi" w:cstheme="minorHAnsi"/>
                <w:color w:val="000000" w:themeColor="text1"/>
                <w:sz w:val="22"/>
                <w:szCs w:val="22"/>
                <w:lang w:val="en-US"/>
              </w:rPr>
            </w:pPr>
          </w:p>
          <w:p w14:paraId="52144A33" w14:textId="77777777" w:rsidR="00604620" w:rsidRPr="00BD17F7" w:rsidRDefault="00604620" w:rsidP="00604620">
            <w:pPr>
              <w:jc w:val="both"/>
              <w:rPr>
                <w:rFonts w:asciiTheme="minorHAnsi" w:hAnsiTheme="minorHAnsi" w:cstheme="minorHAnsi"/>
                <w:color w:val="000000" w:themeColor="text1"/>
                <w:sz w:val="22"/>
                <w:szCs w:val="22"/>
                <w:lang w:val="en-US"/>
              </w:rPr>
            </w:pPr>
            <w:r>
              <w:rPr>
                <w:rFonts w:asciiTheme="minorHAnsi" w:hAnsiTheme="minorHAnsi" w:cstheme="minorHAnsi"/>
                <w:color w:val="000000" w:themeColor="text1"/>
                <w:sz w:val="22"/>
                <w:szCs w:val="22"/>
                <w:lang w:val="en-US"/>
              </w:rPr>
              <w:t xml:space="preserve">The children continued to have a high level of contact that was clearly having a detrimental impact on their wellbeing, I worked closely with the foster </w:t>
            </w:r>
            <w:proofErr w:type="spellStart"/>
            <w:r>
              <w:rPr>
                <w:rFonts w:asciiTheme="minorHAnsi" w:hAnsiTheme="minorHAnsi" w:cstheme="minorHAnsi"/>
                <w:color w:val="000000" w:themeColor="text1"/>
                <w:sz w:val="22"/>
                <w:szCs w:val="22"/>
                <w:lang w:val="en-US"/>
              </w:rPr>
              <w:t>carer</w:t>
            </w:r>
            <w:proofErr w:type="spellEnd"/>
            <w:r>
              <w:rPr>
                <w:rFonts w:asciiTheme="minorHAnsi" w:hAnsiTheme="minorHAnsi" w:cstheme="minorHAnsi"/>
                <w:color w:val="000000" w:themeColor="text1"/>
                <w:sz w:val="22"/>
                <w:szCs w:val="22"/>
                <w:lang w:val="en-US"/>
              </w:rPr>
              <w:t xml:space="preserve"> and the school to have a clear understanding of the impact before I could make changes to the contact. I met with birth mother who was very challenging, to discuss my concerns around contact and the impact it is having on the children, and she was shouting at me, calling me names, told me that I was too young to be in the job and didn’t know what it is like to have children. As a social worker </w:t>
            </w:r>
            <w:r w:rsidRPr="00BD17F7">
              <w:rPr>
                <w:rFonts w:asciiTheme="minorHAnsi" w:hAnsiTheme="minorHAnsi" w:cstheme="minorHAnsi"/>
                <w:color w:val="000000" w:themeColor="text1"/>
                <w:sz w:val="22"/>
                <w:szCs w:val="22"/>
                <w:lang w:val="en-US"/>
              </w:rPr>
              <w:t xml:space="preserve">I knew my role was to balance the changing needs of children, foster carers and birth families. I responded appropriately in this emotionally charged situation during the meeting. However I needed to have an awareness of the impact of this work on my own emotions and responses. Empathy ‘is our ability to identify </w:t>
            </w:r>
            <w:r w:rsidRPr="00BD17F7">
              <w:rPr>
                <w:rFonts w:asciiTheme="minorHAnsi" w:hAnsiTheme="minorHAnsi" w:cstheme="minorHAnsi"/>
                <w:color w:val="000000" w:themeColor="text1"/>
                <w:sz w:val="22"/>
                <w:szCs w:val="22"/>
                <w:lang w:val="en-US"/>
              </w:rPr>
              <w:lastRenderedPageBreak/>
              <w:t xml:space="preserve">what someone else is thinking or feeling and to respond to their thoughts with an appropriate emotion’ (Baron-Cohen, 2011); it can also leave us personally upset. </w:t>
            </w:r>
          </w:p>
          <w:p w14:paraId="6F6F6EAD" w14:textId="77777777" w:rsidR="00604620" w:rsidRPr="00BD17F7" w:rsidRDefault="00604620" w:rsidP="00604620">
            <w:pPr>
              <w:jc w:val="both"/>
              <w:rPr>
                <w:rFonts w:asciiTheme="minorHAnsi" w:hAnsiTheme="minorHAnsi" w:cstheme="minorHAnsi"/>
                <w:color w:val="000000" w:themeColor="text1"/>
                <w:sz w:val="22"/>
                <w:szCs w:val="22"/>
                <w:lang w:val="en-US"/>
              </w:rPr>
            </w:pPr>
          </w:p>
          <w:p w14:paraId="20F5CF1F" w14:textId="77777777" w:rsidR="00604620" w:rsidRPr="00CE6971" w:rsidRDefault="00604620" w:rsidP="00604620">
            <w:pPr>
              <w:jc w:val="both"/>
              <w:rPr>
                <w:rStyle w:val="selectable"/>
                <w:rFonts w:asciiTheme="minorHAnsi" w:hAnsiTheme="minorHAnsi" w:cstheme="minorHAnsi"/>
                <w:sz w:val="22"/>
                <w:lang w:val="en"/>
              </w:rPr>
            </w:pPr>
            <w:r w:rsidRPr="00BD17F7">
              <w:rPr>
                <w:rFonts w:asciiTheme="minorHAnsi" w:hAnsiTheme="minorHAnsi" w:cstheme="minorHAnsi"/>
                <w:color w:val="000000" w:themeColor="text1"/>
                <w:sz w:val="22"/>
                <w:szCs w:val="22"/>
                <w:lang w:val="en-US"/>
              </w:rPr>
              <w:t xml:space="preserve">After discussions in supervision with my manager, I was able to reflect on the situation and </w:t>
            </w:r>
            <w:proofErr w:type="spellStart"/>
            <w:r w:rsidRPr="00BD17F7">
              <w:rPr>
                <w:rFonts w:asciiTheme="minorHAnsi" w:hAnsiTheme="minorHAnsi" w:cstheme="minorHAnsi"/>
                <w:color w:val="000000" w:themeColor="text1"/>
                <w:sz w:val="22"/>
                <w:szCs w:val="22"/>
                <w:lang w:val="en-US"/>
              </w:rPr>
              <w:t>recognise</w:t>
            </w:r>
            <w:proofErr w:type="spellEnd"/>
            <w:r w:rsidRPr="00BD17F7">
              <w:rPr>
                <w:rFonts w:asciiTheme="minorHAnsi" w:hAnsiTheme="minorHAnsi" w:cstheme="minorHAnsi"/>
                <w:color w:val="000000" w:themeColor="text1"/>
                <w:sz w:val="22"/>
                <w:szCs w:val="22"/>
                <w:lang w:val="en-US"/>
              </w:rPr>
              <w:t xml:space="preserve"> that unless I made immediate changes then the children could be at risk of further harm. I decided to reduce contact to fortnightly, the family members (birth mother, grandmother) did not accept this and started ringing every day, and they would ring my work phone, the office phone and threatened to kill themselves if I didn’t allow more contact. It started to become a very difficult situation that I found myself in. The family then </w:t>
            </w:r>
            <w:proofErr w:type="spellStart"/>
            <w:r w:rsidRPr="00BD17F7">
              <w:rPr>
                <w:rFonts w:asciiTheme="minorHAnsi" w:hAnsiTheme="minorHAnsi" w:cstheme="minorHAnsi"/>
                <w:color w:val="000000" w:themeColor="text1"/>
                <w:sz w:val="22"/>
                <w:szCs w:val="22"/>
                <w:lang w:val="en-US"/>
              </w:rPr>
              <w:t>seeked</w:t>
            </w:r>
            <w:proofErr w:type="spellEnd"/>
            <w:r w:rsidRPr="00BD17F7">
              <w:rPr>
                <w:rFonts w:asciiTheme="minorHAnsi" w:hAnsiTheme="minorHAnsi" w:cstheme="minorHAnsi"/>
                <w:color w:val="000000" w:themeColor="text1"/>
                <w:sz w:val="22"/>
                <w:szCs w:val="22"/>
                <w:lang w:val="en-US"/>
              </w:rPr>
              <w:t xml:space="preserve"> legal advice and were threatening to put my name all over social media and on lampposts in the local area, I also started to receive requests from family members to carry out viability assessments so that they could care for the children full time. I explored this option as I was aware of human rights</w:t>
            </w:r>
            <w:r>
              <w:rPr>
                <w:rFonts w:asciiTheme="minorHAnsi" w:hAnsiTheme="minorHAnsi" w:cstheme="minorHAnsi"/>
                <w:color w:val="000000" w:themeColor="text1"/>
                <w:sz w:val="22"/>
                <w:szCs w:val="22"/>
                <w:lang w:val="en-US"/>
              </w:rPr>
              <w:t xml:space="preserve"> and the family were within their rights to request this.</w:t>
            </w:r>
            <w:r w:rsidRPr="00CE6971">
              <w:rPr>
                <w:rFonts w:asciiTheme="minorHAnsi" w:hAnsiTheme="minorHAnsi" w:cstheme="minorHAnsi"/>
                <w:color w:val="000000" w:themeColor="text1"/>
                <w:sz w:val="24"/>
                <w:szCs w:val="22"/>
                <w:lang w:val="en-US"/>
              </w:rPr>
              <w:t xml:space="preserve"> </w:t>
            </w:r>
            <w:r w:rsidRPr="00CE6971">
              <w:rPr>
                <w:rStyle w:val="selectable"/>
                <w:rFonts w:asciiTheme="minorHAnsi" w:hAnsiTheme="minorHAnsi" w:cstheme="minorHAnsi"/>
                <w:sz w:val="22"/>
                <w:lang w:val="en"/>
              </w:rPr>
              <w:t xml:space="preserve">(Teasdale, 1999) However I soon </w:t>
            </w:r>
            <w:proofErr w:type="spellStart"/>
            <w:r w:rsidRPr="00CE6971">
              <w:rPr>
                <w:rStyle w:val="selectable"/>
                <w:rFonts w:asciiTheme="minorHAnsi" w:hAnsiTheme="minorHAnsi" w:cstheme="minorHAnsi"/>
                <w:sz w:val="22"/>
                <w:lang w:val="en"/>
              </w:rPr>
              <w:t>recognised</w:t>
            </w:r>
            <w:proofErr w:type="spellEnd"/>
            <w:r w:rsidRPr="00CE6971">
              <w:rPr>
                <w:rStyle w:val="selectable"/>
                <w:rFonts w:asciiTheme="minorHAnsi" w:hAnsiTheme="minorHAnsi" w:cstheme="minorHAnsi"/>
                <w:sz w:val="22"/>
                <w:lang w:val="en"/>
              </w:rPr>
              <w:t xml:space="preserve"> that the family members had already been assessed and the outcome of these assessment were negative hence why the last option for these children was foster care.  </w:t>
            </w:r>
          </w:p>
          <w:p w14:paraId="11179DE0" w14:textId="77777777" w:rsidR="00604620" w:rsidRDefault="00604620" w:rsidP="00604620">
            <w:pPr>
              <w:jc w:val="both"/>
              <w:rPr>
                <w:rStyle w:val="selectable"/>
                <w:rFonts w:ascii="Open Sans" w:hAnsi="Open Sans"/>
                <w:lang w:val="en"/>
              </w:rPr>
            </w:pPr>
          </w:p>
          <w:p w14:paraId="52104409" w14:textId="77777777" w:rsidR="00604620" w:rsidRDefault="00604620" w:rsidP="00604620">
            <w:pPr>
              <w:jc w:val="both"/>
              <w:rPr>
                <w:rFonts w:ascii="Calibri" w:hAnsi="Calibri" w:cs="Calibri"/>
                <w:i/>
                <w:color w:val="000000" w:themeColor="text1"/>
                <w:sz w:val="22"/>
                <w:szCs w:val="22"/>
              </w:rPr>
            </w:pPr>
            <w:r w:rsidRPr="00B90B17">
              <w:rPr>
                <w:rStyle w:val="selectable"/>
                <w:rFonts w:ascii="Calibri" w:hAnsi="Calibri" w:cs="Calibri"/>
                <w:color w:val="000000" w:themeColor="text1"/>
                <w:sz w:val="22"/>
                <w:szCs w:val="22"/>
                <w:lang w:val="en"/>
              </w:rPr>
              <w:t xml:space="preserve">I then decided to do a contact assessment that outlined the contact that is best suited in line with the children’s wishes and feeling. The contact assessment that I completed was based on the child’s developmental needs and how contact would contribute to meeting these in the context of their care plan. The outcome of the assessment was contact took place 6 times per year in the community, supervised for up to 3 hours with maximum 3 family members which mean that birth mother was able to choose if she wanted the grandmother or the auntie to attend these contacts. In completing this assessment that was signed off by my team manager I was able to reinforce that I was safeguarding the children. </w:t>
            </w:r>
            <w:r w:rsidRPr="00B90B17">
              <w:rPr>
                <w:rFonts w:ascii="Calibri" w:hAnsi="Calibri" w:cs="Calibri"/>
                <w:color w:val="000000" w:themeColor="text1"/>
                <w:sz w:val="22"/>
                <w:szCs w:val="22"/>
              </w:rPr>
              <w:t xml:space="preserve">The Government's Response to the Victoria </w:t>
            </w:r>
            <w:proofErr w:type="spellStart"/>
            <w:r w:rsidRPr="00B90B17">
              <w:rPr>
                <w:rFonts w:ascii="Calibri" w:hAnsi="Calibri" w:cs="Calibri"/>
                <w:color w:val="000000" w:themeColor="text1"/>
                <w:sz w:val="22"/>
                <w:szCs w:val="22"/>
              </w:rPr>
              <w:t>Climbié</w:t>
            </w:r>
            <w:proofErr w:type="spellEnd"/>
            <w:r w:rsidRPr="00B90B17">
              <w:rPr>
                <w:rFonts w:ascii="Calibri" w:hAnsi="Calibri" w:cs="Calibri"/>
                <w:color w:val="000000" w:themeColor="text1"/>
                <w:sz w:val="22"/>
                <w:szCs w:val="22"/>
              </w:rPr>
              <w:t xml:space="preserve"> Inquiry Report and Joint Chief Inspectors' Report Safeguarding Children (2003), define safeguarding children as </w:t>
            </w:r>
            <w:r w:rsidRPr="00B90B17">
              <w:rPr>
                <w:rFonts w:ascii="Calibri" w:hAnsi="Calibri" w:cs="Calibri"/>
                <w:i/>
                <w:color w:val="000000" w:themeColor="text1"/>
                <w:sz w:val="22"/>
                <w:szCs w:val="22"/>
              </w:rPr>
              <w:t xml:space="preserve">“All agencies working with children, young people and their families take all reasonable measures to ensure that the risks of harm to children's welfare are minimised; and where there are concerns about children and young people's welfare, all agencies take all appropriate actions to address those concerns, working to agreed local policies and procedures in full partnership with other local agencies”. </w:t>
            </w:r>
          </w:p>
          <w:p w14:paraId="550EE6CF" w14:textId="77777777" w:rsidR="00604620" w:rsidRDefault="00604620" w:rsidP="00604620">
            <w:pPr>
              <w:jc w:val="both"/>
              <w:rPr>
                <w:rFonts w:ascii="Calibri" w:hAnsi="Calibri" w:cs="Calibri"/>
                <w:i/>
                <w:color w:val="000000" w:themeColor="text1"/>
                <w:sz w:val="22"/>
                <w:szCs w:val="22"/>
              </w:rPr>
            </w:pPr>
          </w:p>
          <w:p w14:paraId="37B96F5D" w14:textId="77777777" w:rsidR="00604620" w:rsidRDefault="00604620" w:rsidP="00604620">
            <w:pPr>
              <w:jc w:val="both"/>
              <w:rPr>
                <w:rFonts w:asciiTheme="minorHAnsi" w:hAnsiTheme="minorHAnsi" w:cstheme="minorHAnsi"/>
                <w:color w:val="000000" w:themeColor="text1"/>
                <w:sz w:val="22"/>
                <w:szCs w:val="22"/>
                <w:lang w:val="en-US"/>
              </w:rPr>
            </w:pPr>
          </w:p>
          <w:p w14:paraId="5FF2064B" w14:textId="77777777" w:rsidR="00604620" w:rsidRDefault="00604620" w:rsidP="00604620">
            <w:pPr>
              <w:jc w:val="both"/>
              <w:rPr>
                <w:sz w:val="24"/>
                <w:szCs w:val="24"/>
              </w:rPr>
            </w:pPr>
            <w:r w:rsidRPr="150ACFA6">
              <w:rPr>
                <w:rFonts w:asciiTheme="minorHAnsi" w:hAnsiTheme="minorHAnsi" w:cstheme="minorBidi"/>
                <w:color w:val="000000" w:themeColor="text1"/>
                <w:sz w:val="22"/>
                <w:szCs w:val="22"/>
                <w:shd w:val="clear" w:color="auto" w:fill="FFFFFF"/>
              </w:rPr>
              <w:t xml:space="preserve">Whilst </w:t>
            </w:r>
            <w:r w:rsidRPr="150ACFA6">
              <w:rPr>
                <w:rFonts w:asciiTheme="minorHAnsi" w:hAnsiTheme="minorHAnsi" w:cstheme="minorBidi"/>
                <w:i/>
                <w:iCs/>
                <w:color w:val="000000" w:themeColor="text1"/>
                <w:sz w:val="22"/>
                <w:szCs w:val="22"/>
                <w:shd w:val="clear" w:color="auto" w:fill="FFFFFF"/>
              </w:rPr>
              <w:t xml:space="preserve">‘reflecting on action’ </w:t>
            </w:r>
            <w:r w:rsidRPr="150ACFA6">
              <w:rPr>
                <w:rFonts w:asciiTheme="minorHAnsi" w:hAnsiTheme="minorHAnsi" w:cstheme="minorBidi"/>
                <w:color w:val="000000" w:themeColor="text1"/>
                <w:sz w:val="22"/>
                <w:szCs w:val="22"/>
                <w:shd w:val="clear" w:color="auto" w:fill="FFFFFF"/>
              </w:rPr>
              <w:t>(</w:t>
            </w:r>
            <w:proofErr w:type="spellStart"/>
            <w:r w:rsidRPr="150ACFA6">
              <w:rPr>
                <w:rFonts w:asciiTheme="minorHAnsi" w:hAnsiTheme="minorHAnsi" w:cstheme="minorBidi"/>
                <w:color w:val="000000" w:themeColor="text1"/>
                <w:sz w:val="22"/>
                <w:szCs w:val="22"/>
                <w:shd w:val="clear" w:color="auto" w:fill="FFFFFF"/>
              </w:rPr>
              <w:t>Schon</w:t>
            </w:r>
            <w:proofErr w:type="spellEnd"/>
            <w:r w:rsidRPr="150ACFA6">
              <w:rPr>
                <w:rFonts w:asciiTheme="minorHAnsi" w:hAnsiTheme="minorHAnsi" w:cstheme="minorBidi"/>
                <w:color w:val="000000" w:themeColor="text1"/>
                <w:sz w:val="22"/>
                <w:szCs w:val="22"/>
                <w:shd w:val="clear" w:color="auto" w:fill="FFFFFF"/>
              </w:rPr>
              <w:t xml:space="preserve">, 2016), I found myself in a dilemma as there was clearly a barrier between the birth family working with social workers and other professionals, so I knew whatever decision I was to make whilst carrying out the contact assessment it would not </w:t>
            </w:r>
            <w:r w:rsidRPr="00FA39C0">
              <w:rPr>
                <w:rFonts w:asciiTheme="minorHAnsi" w:hAnsiTheme="minorHAnsi" w:cstheme="minorBidi"/>
                <w:bCs/>
                <w:color w:val="000000" w:themeColor="text1"/>
                <w:sz w:val="22"/>
                <w:szCs w:val="22"/>
                <w:shd w:val="clear" w:color="auto" w:fill="FFFFFF"/>
              </w:rPr>
              <w:t>have</w:t>
            </w:r>
            <w:r w:rsidRPr="150ACFA6">
              <w:rPr>
                <w:rFonts w:asciiTheme="minorHAnsi" w:hAnsiTheme="minorHAnsi" w:cstheme="minorBidi"/>
                <w:color w:val="000000" w:themeColor="text1"/>
                <w:sz w:val="22"/>
                <w:szCs w:val="22"/>
                <w:shd w:val="clear" w:color="auto" w:fill="FFFFFF"/>
              </w:rPr>
              <w:t xml:space="preserve"> been a decision the family were happy with. However I had to remain confident in my professional decision making.  </w:t>
            </w:r>
            <w:r w:rsidRPr="150ACFA6">
              <w:rPr>
                <w:rFonts w:asciiTheme="minorHAnsi" w:hAnsiTheme="minorHAnsi" w:cstheme="minorBidi"/>
                <w:color w:val="000000" w:themeColor="text1"/>
                <w:sz w:val="22"/>
                <w:szCs w:val="22"/>
              </w:rPr>
              <w:t>Further to this, it was important for me to recognise my role in advocating for the children (key role 3 National Occupational Standards). (BASW,2003)</w:t>
            </w:r>
          </w:p>
          <w:p w14:paraId="62E85E56" w14:textId="77777777" w:rsidR="00604620" w:rsidRDefault="00604620" w:rsidP="00604620">
            <w:pPr>
              <w:jc w:val="both"/>
              <w:rPr>
                <w:rFonts w:ascii="Calibri" w:hAnsi="Calibri" w:cs="Calibri"/>
                <w:i/>
                <w:color w:val="000000" w:themeColor="text1"/>
                <w:sz w:val="22"/>
                <w:szCs w:val="22"/>
              </w:rPr>
            </w:pPr>
          </w:p>
          <w:p w14:paraId="0777E316" w14:textId="77777777" w:rsidR="00604620" w:rsidRDefault="00604620" w:rsidP="00604620">
            <w:pPr>
              <w:jc w:val="both"/>
              <w:rPr>
                <w:rFonts w:ascii="Calibri" w:hAnsi="Calibri" w:cs="Calibri"/>
                <w:i/>
                <w:color w:val="000000" w:themeColor="text1"/>
                <w:sz w:val="22"/>
                <w:szCs w:val="22"/>
              </w:rPr>
            </w:pPr>
          </w:p>
          <w:p w14:paraId="1D4F6E4E" w14:textId="77777777" w:rsidR="00604620" w:rsidRPr="00B90B17" w:rsidRDefault="00604620" w:rsidP="00604620">
            <w:pPr>
              <w:tabs>
                <w:tab w:val="left" w:pos="1019"/>
              </w:tabs>
              <w:jc w:val="both"/>
              <w:rPr>
                <w:rFonts w:ascii="Calibri" w:hAnsi="Calibri" w:cs="Calibri"/>
                <w:color w:val="000000" w:themeColor="text1"/>
                <w:sz w:val="22"/>
                <w:szCs w:val="22"/>
              </w:rPr>
            </w:pPr>
            <w:r w:rsidRPr="150ACFA6">
              <w:rPr>
                <w:rFonts w:asciiTheme="minorHAnsi" w:hAnsiTheme="minorHAnsi" w:cstheme="minorBidi"/>
                <w:color w:val="000000" w:themeColor="text1"/>
                <w:sz w:val="22"/>
                <w:szCs w:val="22"/>
                <w:lang w:val="en-US"/>
              </w:rPr>
              <w:t xml:space="preserve">Whilst carrying out my contact assessment I also needed to look at the welsh context of this case, in terms of where the children are living now, where they go to school now and look at the comparison and impact this may have had for them. The children were moved an hour away from their community that they were brought up in, so it meant they were taken away from familiar things to them such as, school, the local area, parks and family members. However after careful consideration I identified that the children being moved out of their local community had a more positive impact. My reasons behind this are; the children were able to go to a new school were the children around them didn’t know their life story; they were the same as other children they were in school with and the children were also able to set up a stable secure base and have a fresh start from the negativity that was surrounding them child in their care of their mother. </w:t>
            </w:r>
          </w:p>
          <w:p w14:paraId="0B47595E" w14:textId="77777777" w:rsidR="00604620" w:rsidRDefault="00604620" w:rsidP="00604620">
            <w:pPr>
              <w:jc w:val="both"/>
              <w:rPr>
                <w:rFonts w:asciiTheme="minorHAnsi" w:hAnsiTheme="minorHAnsi" w:cstheme="minorHAnsi"/>
                <w:color w:val="000000" w:themeColor="text1"/>
                <w:sz w:val="22"/>
                <w:szCs w:val="22"/>
                <w:lang w:val="en-US"/>
              </w:rPr>
            </w:pPr>
          </w:p>
          <w:p w14:paraId="4B3C1303" w14:textId="77777777" w:rsidR="00604620" w:rsidRDefault="00604620" w:rsidP="00604620">
            <w:pPr>
              <w:jc w:val="both"/>
              <w:rPr>
                <w:sz w:val="24"/>
                <w:szCs w:val="24"/>
              </w:rPr>
            </w:pPr>
            <w:r>
              <w:rPr>
                <w:rFonts w:asciiTheme="minorHAnsi" w:hAnsiTheme="minorHAnsi" w:cstheme="minorHAnsi"/>
                <w:color w:val="000000" w:themeColor="text1"/>
                <w:sz w:val="22"/>
                <w:szCs w:val="22"/>
                <w:lang w:val="en-US"/>
              </w:rPr>
              <w:t xml:space="preserve">Despite the months after this assessment being extremely difficult to manage due to the family members not accepting the contact plan. I reviewed this contact to ensure that it was having a positive impact on the children, I asked the foster parent to ensure that she kept a log of any usual </w:t>
            </w:r>
            <w:proofErr w:type="spellStart"/>
            <w:r>
              <w:rPr>
                <w:rFonts w:asciiTheme="minorHAnsi" w:hAnsiTheme="minorHAnsi" w:cstheme="minorHAnsi"/>
                <w:color w:val="000000" w:themeColor="text1"/>
                <w:sz w:val="22"/>
                <w:szCs w:val="22"/>
                <w:lang w:val="en-US"/>
              </w:rPr>
              <w:t>behaviours</w:t>
            </w:r>
            <w:proofErr w:type="spellEnd"/>
            <w:r>
              <w:rPr>
                <w:rFonts w:asciiTheme="minorHAnsi" w:hAnsiTheme="minorHAnsi" w:cstheme="minorHAnsi"/>
                <w:color w:val="000000" w:themeColor="text1"/>
                <w:sz w:val="22"/>
                <w:szCs w:val="22"/>
                <w:lang w:val="en-US"/>
              </w:rPr>
              <w:t xml:space="preserve"> leading up to contact, during and </w:t>
            </w:r>
            <w:r>
              <w:rPr>
                <w:rFonts w:asciiTheme="minorHAnsi" w:hAnsiTheme="minorHAnsi" w:cstheme="minorHAnsi"/>
                <w:color w:val="000000" w:themeColor="text1"/>
                <w:sz w:val="22"/>
                <w:szCs w:val="22"/>
                <w:lang w:val="en-US"/>
              </w:rPr>
              <w:lastRenderedPageBreak/>
              <w:t xml:space="preserve">after contact and I also asked the contact worker to complete a robust report after supervising each contact. Whilst reviewing, I gathered all the information necessary to the contact and it was </w:t>
            </w:r>
            <w:proofErr w:type="spellStart"/>
            <w:r>
              <w:rPr>
                <w:rFonts w:asciiTheme="minorHAnsi" w:hAnsiTheme="minorHAnsi" w:cstheme="minorHAnsi"/>
                <w:color w:val="000000" w:themeColor="text1"/>
                <w:sz w:val="22"/>
                <w:szCs w:val="22"/>
                <w:lang w:val="en-US"/>
              </w:rPr>
              <w:t>recognised</w:t>
            </w:r>
            <w:proofErr w:type="spellEnd"/>
            <w:r>
              <w:rPr>
                <w:rFonts w:asciiTheme="minorHAnsi" w:hAnsiTheme="minorHAnsi" w:cstheme="minorHAnsi"/>
                <w:color w:val="000000" w:themeColor="text1"/>
                <w:sz w:val="22"/>
                <w:szCs w:val="22"/>
                <w:lang w:val="en-US"/>
              </w:rPr>
              <w:t xml:space="preserve"> that the contact was extremely positive for the children, their wellbeing and the stability of their placement. The quality of the contact had improved and birth mother began to </w:t>
            </w:r>
            <w:proofErr w:type="spellStart"/>
            <w:r>
              <w:rPr>
                <w:rFonts w:asciiTheme="minorHAnsi" w:hAnsiTheme="minorHAnsi" w:cstheme="minorHAnsi"/>
                <w:color w:val="000000" w:themeColor="text1"/>
                <w:sz w:val="22"/>
                <w:szCs w:val="22"/>
                <w:lang w:val="en-US"/>
              </w:rPr>
              <w:t>recognise</w:t>
            </w:r>
            <w:proofErr w:type="spellEnd"/>
            <w:r>
              <w:rPr>
                <w:rFonts w:asciiTheme="minorHAnsi" w:hAnsiTheme="minorHAnsi" w:cstheme="minorHAnsi"/>
                <w:color w:val="000000" w:themeColor="text1"/>
                <w:sz w:val="22"/>
                <w:szCs w:val="22"/>
                <w:lang w:val="en-US"/>
              </w:rPr>
              <w:t xml:space="preserve"> that it was quality of quantity. </w:t>
            </w:r>
            <w:r w:rsidRPr="000F5156">
              <w:rPr>
                <w:rFonts w:asciiTheme="minorHAnsi" w:hAnsiTheme="minorHAnsi" w:cstheme="minorHAnsi"/>
                <w:color w:val="000000" w:themeColor="text1"/>
                <w:sz w:val="22"/>
                <w:szCs w:val="22"/>
                <w:lang w:val="en-US"/>
              </w:rPr>
              <w:t xml:space="preserve"> The majority of looked after children have a plan for and want a choice of which birth relatives they have contact with (Morgan, 2009); this was a big factor once contact settled down as they were able to speak more openly without feeling pressured of who they wanted in their contact. </w:t>
            </w:r>
          </w:p>
          <w:p w14:paraId="5AB225D7" w14:textId="77777777" w:rsidR="00604620" w:rsidRDefault="00604620" w:rsidP="00604620">
            <w:pPr>
              <w:jc w:val="both"/>
              <w:rPr>
                <w:rFonts w:asciiTheme="minorHAnsi" w:hAnsiTheme="minorHAnsi" w:cstheme="minorHAnsi"/>
                <w:color w:val="000000" w:themeColor="text1"/>
                <w:sz w:val="22"/>
                <w:szCs w:val="22"/>
                <w:lang w:val="en-US"/>
              </w:rPr>
            </w:pPr>
          </w:p>
          <w:p w14:paraId="7F629B71" w14:textId="77777777" w:rsidR="00604620" w:rsidRDefault="00604620" w:rsidP="00604620">
            <w:pPr>
              <w:jc w:val="both"/>
              <w:rPr>
                <w:rFonts w:asciiTheme="minorHAnsi" w:hAnsiTheme="minorHAnsi" w:cstheme="minorHAnsi"/>
                <w:color w:val="000000" w:themeColor="text1"/>
                <w:sz w:val="22"/>
                <w:szCs w:val="22"/>
                <w:lang w:val="en-US"/>
              </w:rPr>
            </w:pPr>
          </w:p>
          <w:p w14:paraId="04F2454D" w14:textId="77777777" w:rsidR="00604620" w:rsidRPr="00CE6971" w:rsidRDefault="00604620" w:rsidP="00604620">
            <w:pPr>
              <w:overflowPunct/>
              <w:textAlignment w:val="auto"/>
              <w:rPr>
                <w:rFonts w:asciiTheme="minorHAnsi" w:hAnsiTheme="minorHAnsi" w:cstheme="minorHAnsi"/>
                <w:sz w:val="22"/>
                <w:szCs w:val="23"/>
              </w:rPr>
            </w:pPr>
            <w:r w:rsidRPr="00CE6971">
              <w:rPr>
                <w:rFonts w:asciiTheme="minorHAnsi" w:hAnsiTheme="minorHAnsi" w:cstheme="minorHAnsi"/>
                <w:sz w:val="22"/>
                <w:szCs w:val="24"/>
              </w:rPr>
              <w:t>Once I knew the children were more settled and the issues around contact were minimised I knew therapeutic support was needed to help both children overcome the trauma that they have suffered, I made a decision to discuss this support with my manager who agreed that I shall make a referral for therapy (Welsh Government, 2007).  Therapy was granted and they were having regular sessions with a therapist.</w:t>
            </w:r>
          </w:p>
          <w:p w14:paraId="5D594934" w14:textId="77777777" w:rsidR="00604620" w:rsidRDefault="00604620" w:rsidP="00604620">
            <w:pPr>
              <w:jc w:val="both"/>
              <w:rPr>
                <w:rFonts w:asciiTheme="minorHAnsi" w:hAnsiTheme="minorHAnsi" w:cstheme="minorHAnsi"/>
                <w:color w:val="000000" w:themeColor="text1"/>
                <w:sz w:val="22"/>
                <w:szCs w:val="22"/>
                <w:lang w:val="en-US"/>
              </w:rPr>
            </w:pPr>
          </w:p>
          <w:p w14:paraId="455A2C81" w14:textId="77777777" w:rsidR="00604620" w:rsidRDefault="00604620" w:rsidP="00604620">
            <w:pPr>
              <w:jc w:val="both"/>
              <w:rPr>
                <w:sz w:val="24"/>
                <w:szCs w:val="24"/>
              </w:rPr>
            </w:pPr>
          </w:p>
          <w:p w14:paraId="2F6A17D2" w14:textId="77777777" w:rsidR="00604620" w:rsidRDefault="00604620" w:rsidP="00604620">
            <w:pPr>
              <w:overflowPunct/>
              <w:textAlignment w:val="auto"/>
              <w:rPr>
                <w:sz w:val="24"/>
                <w:szCs w:val="24"/>
              </w:rPr>
            </w:pPr>
            <w:r w:rsidRPr="00BD5AAF">
              <w:rPr>
                <w:rFonts w:asciiTheme="minorHAnsi" w:hAnsiTheme="minorHAnsi" w:cstheme="minorHAnsi"/>
                <w:color w:val="000000" w:themeColor="text1"/>
                <w:sz w:val="22"/>
                <w:szCs w:val="24"/>
              </w:rPr>
              <w:t xml:space="preserve">Reflecting on this case in my supervision, I found myself in a disempowered position, for the reproductions of changing the contact plan and managing the threatening behaviours from the birth family and the constant harassment that I received from them. I felt the obstacles to effective collaborative working I had to overcome were the lack of clarity of previous decision making prior to me having this cases and the ‘minimum expectations’ about my role as a social worker throughout this complex situation. Despite my own personal feelings I continued to exercise my social work codes of practice recognising and respecting the roles and expertise of other professionals and birth family and working professionally with them. Despite the difficulties that I faced, I continued to remind myself of my professional values and professionals codes of conduct I was </w:t>
            </w:r>
            <w:r w:rsidRPr="00121BBC">
              <w:rPr>
                <w:rFonts w:asciiTheme="minorHAnsi" w:hAnsiTheme="minorHAnsi" w:cstheme="minorHAnsi"/>
                <w:color w:val="000000" w:themeColor="text1"/>
                <w:sz w:val="22"/>
                <w:szCs w:val="22"/>
              </w:rPr>
              <w:t xml:space="preserve">able to set aside my personal views.   </w:t>
            </w:r>
            <w:r w:rsidRPr="00121BBC">
              <w:rPr>
                <w:rStyle w:val="selectable"/>
                <w:rFonts w:asciiTheme="minorHAnsi" w:hAnsiTheme="minorHAnsi" w:cstheme="minorHAnsi"/>
                <w:color w:val="000000" w:themeColor="text1"/>
                <w:sz w:val="22"/>
                <w:szCs w:val="22"/>
                <w:lang w:val="en"/>
              </w:rPr>
              <w:t xml:space="preserve">(Code of Ethics, 2014) Whilst reflecting I used </w:t>
            </w:r>
            <w:r w:rsidRPr="00121BBC">
              <w:rPr>
                <w:rFonts w:asciiTheme="minorHAnsi" w:hAnsiTheme="minorHAnsi" w:cstheme="minorHAnsi"/>
                <w:sz w:val="22"/>
                <w:szCs w:val="22"/>
              </w:rPr>
              <w:t xml:space="preserve">Korthagen and </w:t>
            </w:r>
            <w:proofErr w:type="spellStart"/>
            <w:r w:rsidRPr="00121BBC">
              <w:rPr>
                <w:rFonts w:asciiTheme="minorHAnsi" w:hAnsiTheme="minorHAnsi" w:cstheme="minorHAnsi"/>
                <w:sz w:val="22"/>
                <w:szCs w:val="22"/>
              </w:rPr>
              <w:t>valor</w:t>
            </w:r>
            <w:proofErr w:type="spellEnd"/>
            <w:r w:rsidRPr="00121BBC">
              <w:rPr>
                <w:rFonts w:asciiTheme="minorHAnsi" w:hAnsiTheme="minorHAnsi" w:cstheme="minorHAnsi"/>
                <w:sz w:val="22"/>
                <w:szCs w:val="22"/>
              </w:rPr>
              <w:t xml:space="preserve"> the onion model of reflection, by looking at my core qualities that would help me handle critical stations better. Korthagen and </w:t>
            </w:r>
            <w:proofErr w:type="spellStart"/>
            <w:r w:rsidRPr="00121BBC">
              <w:rPr>
                <w:rFonts w:asciiTheme="minorHAnsi" w:hAnsiTheme="minorHAnsi" w:cstheme="minorHAnsi"/>
                <w:sz w:val="22"/>
                <w:szCs w:val="22"/>
              </w:rPr>
              <w:t>Vasslos</w:t>
            </w:r>
            <w:proofErr w:type="spellEnd"/>
            <w:r w:rsidRPr="00121BBC">
              <w:rPr>
                <w:rFonts w:asciiTheme="minorHAnsi" w:hAnsiTheme="minorHAnsi" w:cstheme="minorHAnsi"/>
                <w:sz w:val="22"/>
                <w:szCs w:val="22"/>
              </w:rPr>
              <w:t xml:space="preserve"> (2005) introduced the idea to focus on an ideal situation in the reflection process in order to arrive at a nation of the ideal situation. However Deci and Ryan (2002) argue that the fulfilment of the three basis needs is related only if the needs to the relationship of the autonomy are met, the need for competence become optimally fulfilled.</w:t>
            </w:r>
            <w:r>
              <w:rPr>
                <w:sz w:val="24"/>
                <w:szCs w:val="24"/>
              </w:rPr>
              <w:t xml:space="preserve"> </w:t>
            </w:r>
          </w:p>
          <w:p w14:paraId="1420ADA8" w14:textId="77777777" w:rsidR="00604620" w:rsidRDefault="00604620" w:rsidP="00604620">
            <w:pPr>
              <w:overflowPunct/>
              <w:textAlignment w:val="auto"/>
              <w:rPr>
                <w:sz w:val="24"/>
                <w:szCs w:val="24"/>
              </w:rPr>
            </w:pPr>
          </w:p>
          <w:p w14:paraId="44B2BBC1" w14:textId="77777777" w:rsidR="00604620" w:rsidRDefault="00604620" w:rsidP="00604620">
            <w:pPr>
              <w:overflowPunct/>
              <w:textAlignment w:val="auto"/>
              <w:rPr>
                <w:rFonts w:asciiTheme="minorHAnsi" w:hAnsiTheme="minorHAnsi" w:cstheme="minorHAnsi"/>
                <w:color w:val="000000" w:themeColor="text1"/>
                <w:sz w:val="22"/>
                <w:szCs w:val="22"/>
                <w:lang w:val="en"/>
              </w:rPr>
            </w:pPr>
            <w:r w:rsidRPr="00B83654">
              <w:rPr>
                <w:rFonts w:asciiTheme="minorHAnsi" w:hAnsiTheme="minorHAnsi" w:cstheme="minorHAnsi"/>
                <w:color w:val="000000" w:themeColor="text1"/>
                <w:sz w:val="22"/>
                <w:szCs w:val="22"/>
              </w:rPr>
              <w:t xml:space="preserve">Theories that I have incorporated into this case study are </w:t>
            </w:r>
            <w:r w:rsidRPr="00B83654">
              <w:rPr>
                <w:rFonts w:asciiTheme="minorHAnsi" w:hAnsiTheme="minorHAnsi" w:cstheme="minorHAnsi"/>
                <w:color w:val="000000" w:themeColor="text1"/>
                <w:sz w:val="22"/>
                <w:szCs w:val="22"/>
                <w:lang w:val="en"/>
              </w:rPr>
              <w:t xml:space="preserve">The social model definition is where it is believed that a child copies the </w:t>
            </w:r>
            <w:proofErr w:type="spellStart"/>
            <w:r w:rsidRPr="00B83654">
              <w:rPr>
                <w:rFonts w:asciiTheme="minorHAnsi" w:hAnsiTheme="minorHAnsi" w:cstheme="minorHAnsi"/>
                <w:color w:val="000000" w:themeColor="text1"/>
                <w:sz w:val="22"/>
                <w:szCs w:val="22"/>
                <w:lang w:val="en"/>
              </w:rPr>
              <w:t>behaviour</w:t>
            </w:r>
            <w:proofErr w:type="spellEnd"/>
            <w:r w:rsidRPr="00B83654">
              <w:rPr>
                <w:rFonts w:asciiTheme="minorHAnsi" w:hAnsiTheme="minorHAnsi" w:cstheme="minorHAnsi"/>
                <w:color w:val="000000" w:themeColor="text1"/>
                <w:sz w:val="22"/>
                <w:szCs w:val="22"/>
                <w:lang w:val="en"/>
              </w:rPr>
              <w:t xml:space="preserve"> of adults around them. Albert Bandura (1977) referred to the social learning theories of other important professionals in child development. This theory includes aspects of behavioral and cognitive learning, he states that behavioral learning assumes that people’s environment causes people to behave in certain ways can influence in the way in which they behave and this can be linked to how the children behaved before, during and after episodes of contact with their birth family. </w:t>
            </w:r>
          </w:p>
          <w:p w14:paraId="17D9BE05" w14:textId="77777777" w:rsidR="00604620" w:rsidRPr="00B83654" w:rsidRDefault="00604620" w:rsidP="00604620">
            <w:pPr>
              <w:overflowPunct/>
              <w:textAlignment w:val="auto"/>
              <w:rPr>
                <w:rFonts w:asciiTheme="minorHAnsi" w:hAnsiTheme="minorHAnsi" w:cstheme="minorHAnsi"/>
                <w:color w:val="000000" w:themeColor="text1"/>
                <w:sz w:val="22"/>
                <w:szCs w:val="22"/>
                <w:lang w:val="en"/>
              </w:rPr>
            </w:pPr>
          </w:p>
          <w:p w14:paraId="175B96AB" w14:textId="77777777" w:rsidR="00604620" w:rsidRDefault="00604620" w:rsidP="00604620">
            <w:pPr>
              <w:overflowPunct/>
              <w:textAlignment w:val="auto"/>
              <w:rPr>
                <w:rFonts w:asciiTheme="minorHAnsi" w:hAnsiTheme="minorHAnsi" w:cstheme="minorHAnsi"/>
                <w:color w:val="000000" w:themeColor="text1"/>
                <w:sz w:val="22"/>
                <w:szCs w:val="22"/>
                <w:lang w:val="en"/>
              </w:rPr>
            </w:pPr>
            <w:r w:rsidRPr="00B83654">
              <w:rPr>
                <w:rFonts w:asciiTheme="minorHAnsi" w:hAnsiTheme="minorHAnsi" w:cstheme="minorHAnsi"/>
                <w:color w:val="000000" w:themeColor="text1"/>
                <w:sz w:val="22"/>
                <w:szCs w:val="22"/>
                <w:lang w:val="en"/>
              </w:rPr>
              <w:t xml:space="preserve">Another theory that is the most important of all within the case study is attachment theory by Bowlby (1980), his work primarily focused on the attachment a child has with its mother, however it is now </w:t>
            </w:r>
            <w:proofErr w:type="spellStart"/>
            <w:r w:rsidRPr="00B83654">
              <w:rPr>
                <w:rFonts w:asciiTheme="minorHAnsi" w:hAnsiTheme="minorHAnsi" w:cstheme="minorHAnsi"/>
                <w:color w:val="000000" w:themeColor="text1"/>
                <w:sz w:val="22"/>
                <w:szCs w:val="22"/>
                <w:lang w:val="en"/>
              </w:rPr>
              <w:t>recognised</w:t>
            </w:r>
            <w:proofErr w:type="spellEnd"/>
            <w:r w:rsidRPr="00B83654">
              <w:rPr>
                <w:rFonts w:asciiTheme="minorHAnsi" w:hAnsiTheme="minorHAnsi" w:cstheme="minorHAnsi"/>
                <w:color w:val="000000" w:themeColor="text1"/>
                <w:sz w:val="22"/>
                <w:szCs w:val="22"/>
                <w:lang w:val="en"/>
              </w:rPr>
              <w:t xml:space="preserve"> that children </w:t>
            </w:r>
            <w:r w:rsidRPr="00B83654">
              <w:rPr>
                <w:rFonts w:asciiTheme="minorHAnsi" w:hAnsiTheme="minorHAnsi" w:cstheme="minorHAnsi"/>
                <w:color w:val="000000" w:themeColor="text1"/>
                <w:sz w:val="22"/>
                <w:szCs w:val="22"/>
              </w:rPr>
              <w:t xml:space="preserve">can </w:t>
            </w:r>
            <w:r w:rsidRPr="00121BBC">
              <w:rPr>
                <w:rFonts w:asciiTheme="minorHAnsi" w:hAnsiTheme="minorHAnsi" w:cstheme="minorHAnsi"/>
                <w:color w:val="000000" w:themeColor="text1"/>
                <w:sz w:val="22"/>
                <w:szCs w:val="22"/>
                <w:lang w:val="en"/>
              </w:rPr>
              <w:t>form a number of attachments with adults other than their biological mother, what is important is that children need caring and nurturing relationships in order to thrive, and not simply the b</w:t>
            </w:r>
            <w:r w:rsidRPr="00B83654">
              <w:rPr>
                <w:rFonts w:asciiTheme="minorHAnsi" w:hAnsiTheme="minorHAnsi" w:cstheme="minorHAnsi"/>
                <w:color w:val="000000" w:themeColor="text1"/>
                <w:sz w:val="22"/>
                <w:szCs w:val="22"/>
                <w:lang w:val="en"/>
              </w:rPr>
              <w:t xml:space="preserve">asic needs of food and shelter. </w:t>
            </w:r>
            <w:r w:rsidRPr="00121BBC">
              <w:rPr>
                <w:rFonts w:asciiTheme="minorHAnsi" w:hAnsiTheme="minorHAnsi" w:cstheme="minorHAnsi"/>
                <w:color w:val="000000" w:themeColor="text1"/>
                <w:sz w:val="22"/>
                <w:szCs w:val="22"/>
                <w:lang w:val="en"/>
              </w:rPr>
              <w:t xml:space="preserve"> </w:t>
            </w:r>
            <w:r>
              <w:rPr>
                <w:rFonts w:asciiTheme="minorHAnsi" w:hAnsiTheme="minorHAnsi" w:cstheme="minorHAnsi"/>
                <w:color w:val="000000" w:themeColor="text1"/>
                <w:sz w:val="22"/>
                <w:szCs w:val="22"/>
                <w:lang w:val="en"/>
              </w:rPr>
              <w:t xml:space="preserve">Children who are Looked After tend to suffer with poor attachment difficulties, meaning they have had no secure base, love or attention for the most important part of their childhood which results in them becoming anxious, low self-esteem and have no trust in adults or their main caregivers. This is what was happening to these children who were being prevented from forming those attachments due to the extremely high level of contact with their birth family. </w:t>
            </w:r>
          </w:p>
          <w:p w14:paraId="2FAFD139" w14:textId="77777777" w:rsidR="00604620" w:rsidRDefault="00604620" w:rsidP="00604620">
            <w:pPr>
              <w:overflowPunct/>
              <w:textAlignment w:val="auto"/>
              <w:rPr>
                <w:rFonts w:asciiTheme="minorHAnsi" w:hAnsiTheme="minorHAnsi" w:cstheme="minorHAnsi"/>
                <w:color w:val="000000" w:themeColor="text1"/>
                <w:sz w:val="22"/>
                <w:szCs w:val="22"/>
                <w:lang w:val="en"/>
              </w:rPr>
            </w:pPr>
          </w:p>
          <w:p w14:paraId="06FA4CE8" w14:textId="77777777" w:rsidR="00604620" w:rsidRDefault="00604620" w:rsidP="00604620">
            <w:pPr>
              <w:overflowPunct/>
              <w:textAlignment w:val="auto"/>
              <w:rPr>
                <w:rFonts w:asciiTheme="minorHAnsi" w:hAnsiTheme="minorHAnsi" w:cstheme="minorHAnsi"/>
                <w:color w:val="000000" w:themeColor="text1"/>
                <w:sz w:val="22"/>
                <w:szCs w:val="22"/>
                <w:lang w:val="en"/>
              </w:rPr>
            </w:pPr>
          </w:p>
          <w:p w14:paraId="4B65018D" w14:textId="743F2E1A" w:rsidR="00604620" w:rsidRPr="001E74E7" w:rsidRDefault="00604620" w:rsidP="00604620">
            <w:pPr>
              <w:rPr>
                <w:rFonts w:asciiTheme="minorHAnsi" w:hAnsiTheme="minorHAnsi" w:cstheme="minorHAnsi"/>
                <w:color w:val="000000" w:themeColor="text1"/>
                <w:sz w:val="22"/>
                <w:szCs w:val="22"/>
              </w:rPr>
            </w:pPr>
            <w:r w:rsidRPr="001E74E7">
              <w:rPr>
                <w:rFonts w:asciiTheme="minorHAnsi" w:hAnsiTheme="minorHAnsi" w:cstheme="minorHAnsi"/>
                <w:color w:val="000000" w:themeColor="text1"/>
                <w:sz w:val="22"/>
                <w:szCs w:val="22"/>
              </w:rPr>
              <w:lastRenderedPageBreak/>
              <w:t xml:space="preserve">When reflecting back at the risks and complex situation identified I was mindful that my personal values combined with my professional values at times impacted on my decision making to address certain ethical dilemmas. This may be due to my lack of experience in this specific situation to challenge birth families due to being newly qualified and lacking the confidence. I felt that at times I could have delivered more efficient communication skills to inform the birth family more effectively however I was extremely busy and deadlines to meet and the children were my priority. </w:t>
            </w:r>
            <w:r w:rsidR="00E12B5C">
              <w:rPr>
                <w:rFonts w:asciiTheme="minorHAnsi" w:hAnsiTheme="minorHAnsi" w:cstheme="minorHAnsi"/>
                <w:color w:val="000000" w:themeColor="text1"/>
                <w:sz w:val="22"/>
                <w:szCs w:val="22"/>
              </w:rPr>
              <w:t xml:space="preserve">I also considered the impact that the family had whilst working with the children as the family were putting an extremely high amount of pressure on me as a social worker which was taking away the time I needed to spend with the children doing direct work. </w:t>
            </w:r>
          </w:p>
          <w:p w14:paraId="7CF94A92" w14:textId="77777777" w:rsidR="00604620" w:rsidRPr="001E74E7" w:rsidRDefault="00604620" w:rsidP="00604620">
            <w:pPr>
              <w:rPr>
                <w:rFonts w:asciiTheme="minorHAnsi" w:hAnsiTheme="minorHAnsi" w:cstheme="minorHAnsi"/>
                <w:color w:val="000000" w:themeColor="text1"/>
                <w:sz w:val="22"/>
                <w:szCs w:val="22"/>
              </w:rPr>
            </w:pPr>
          </w:p>
          <w:p w14:paraId="02AEC6C4" w14:textId="77777777" w:rsidR="00604620" w:rsidRPr="001E74E7" w:rsidRDefault="00604620" w:rsidP="00604620">
            <w:pPr>
              <w:overflowPunct/>
              <w:textAlignment w:val="auto"/>
              <w:rPr>
                <w:rFonts w:asciiTheme="minorHAnsi" w:hAnsiTheme="minorHAnsi" w:cstheme="minorHAnsi"/>
                <w:color w:val="000000" w:themeColor="text1"/>
                <w:sz w:val="22"/>
                <w:szCs w:val="22"/>
                <w:lang w:val="en"/>
              </w:rPr>
            </w:pPr>
          </w:p>
          <w:p w14:paraId="060C0D45" w14:textId="77777777" w:rsidR="00604620" w:rsidRPr="00121BBC" w:rsidRDefault="00604620" w:rsidP="00604620">
            <w:pPr>
              <w:overflowPunct/>
              <w:textAlignment w:val="auto"/>
              <w:rPr>
                <w:rFonts w:asciiTheme="minorHAnsi" w:hAnsiTheme="minorHAnsi" w:cstheme="minorBidi"/>
                <w:color w:val="000000" w:themeColor="text1"/>
                <w:sz w:val="22"/>
                <w:szCs w:val="22"/>
              </w:rPr>
            </w:pPr>
            <w:r w:rsidRPr="150ACFA6">
              <w:rPr>
                <w:rFonts w:asciiTheme="minorHAnsi" w:hAnsiTheme="minorHAnsi" w:cstheme="minorBidi"/>
                <w:color w:val="000000" w:themeColor="text1"/>
                <w:sz w:val="22"/>
                <w:szCs w:val="22"/>
              </w:rPr>
              <w:t xml:space="preserve">On reflection of this case study, although it was clear I didn’t have to use the safeguarding procedures, I have worked with families who have gone through the process which has allowed me to have a greater understanding of how to manage the situation and what policies and procedures I need to follow. By having to go through this process with families also meant that I had tight timescales within the process to meet, whilst also preparing reports, investigating which meant more time away from the family </w:t>
            </w:r>
            <w:r w:rsidRPr="00FA39C0">
              <w:rPr>
                <w:rFonts w:asciiTheme="minorHAnsi" w:hAnsiTheme="minorHAnsi" w:cstheme="minorBidi"/>
                <w:bCs/>
                <w:color w:val="000000" w:themeColor="text1"/>
                <w:sz w:val="22"/>
                <w:szCs w:val="22"/>
              </w:rPr>
              <w:t>whereas</w:t>
            </w:r>
            <w:r w:rsidRPr="150ACFA6">
              <w:rPr>
                <w:rFonts w:asciiTheme="minorHAnsi" w:hAnsiTheme="minorHAnsi" w:cstheme="minorBidi"/>
                <w:color w:val="000000" w:themeColor="text1"/>
                <w:sz w:val="22"/>
                <w:szCs w:val="22"/>
              </w:rPr>
              <w:t xml:space="preserve"> in this situation I felt lucky to be able to carry out a lot of positive direct working ascertaining the children’s wishes and feelings. </w:t>
            </w:r>
          </w:p>
          <w:p w14:paraId="37C4D20C" w14:textId="3201B120" w:rsidR="00B83654" w:rsidRPr="00121BBC" w:rsidRDefault="00B83654" w:rsidP="00B83654">
            <w:pPr>
              <w:overflowPunct/>
              <w:textAlignment w:val="auto"/>
              <w:rPr>
                <w:rFonts w:asciiTheme="minorHAnsi" w:hAnsiTheme="minorHAnsi" w:cstheme="minorHAnsi"/>
                <w:color w:val="000000" w:themeColor="text1"/>
                <w:sz w:val="22"/>
                <w:szCs w:val="22"/>
              </w:rPr>
            </w:pPr>
          </w:p>
          <w:p w14:paraId="54941FEB" w14:textId="77777777" w:rsidR="00D02DA6" w:rsidRDefault="00D02DA6" w:rsidP="00D02DA6">
            <w:pPr>
              <w:tabs>
                <w:tab w:val="left" w:pos="1019"/>
              </w:tabs>
              <w:jc w:val="both"/>
              <w:rPr>
                <w:rFonts w:asciiTheme="minorHAnsi" w:hAnsiTheme="minorHAnsi" w:cstheme="minorHAnsi"/>
                <w:color w:val="000000" w:themeColor="text1"/>
                <w:sz w:val="22"/>
                <w:szCs w:val="22"/>
                <w:lang w:val="en-US"/>
              </w:rPr>
            </w:pPr>
          </w:p>
          <w:p w14:paraId="4D0F0733" w14:textId="77777777" w:rsidR="00D02DA6" w:rsidRDefault="00D02DA6" w:rsidP="00FF7EBB">
            <w:pPr>
              <w:jc w:val="both"/>
              <w:rPr>
                <w:sz w:val="24"/>
                <w:szCs w:val="24"/>
              </w:rPr>
            </w:pPr>
          </w:p>
          <w:p w14:paraId="0AA92525" w14:textId="6DF6E633" w:rsidR="001E5B6A" w:rsidRDefault="00E12B5C" w:rsidP="00FF7EBB">
            <w:pPr>
              <w:jc w:val="both"/>
              <w:rPr>
                <w:sz w:val="24"/>
                <w:szCs w:val="24"/>
              </w:rPr>
            </w:pPr>
            <w:r>
              <w:rPr>
                <w:sz w:val="24"/>
                <w:szCs w:val="24"/>
              </w:rPr>
              <w:t>3638</w:t>
            </w:r>
          </w:p>
          <w:p w14:paraId="7A46227D" w14:textId="7563C681" w:rsidR="0099590C" w:rsidRDefault="0099590C" w:rsidP="00FF7EBB">
            <w:pPr>
              <w:jc w:val="both"/>
              <w:rPr>
                <w:sz w:val="24"/>
                <w:szCs w:val="24"/>
              </w:rPr>
            </w:pPr>
          </w:p>
          <w:p w14:paraId="31B20F7F" w14:textId="77777777" w:rsidR="0099590C" w:rsidRDefault="0099590C" w:rsidP="00FF7EBB">
            <w:pPr>
              <w:jc w:val="both"/>
              <w:rPr>
                <w:sz w:val="24"/>
                <w:szCs w:val="24"/>
              </w:rPr>
            </w:pP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2EE4B4CA" w:rsidR="006108C9" w:rsidRDefault="006108C9" w:rsidP="00FF7EBB">
            <w:pPr>
              <w:jc w:val="both"/>
              <w:rPr>
                <w:sz w:val="24"/>
                <w:szCs w:val="24"/>
              </w:rPr>
            </w:pPr>
          </w:p>
          <w:p w14:paraId="16F8701F" w14:textId="4404DA77" w:rsidR="008A219C" w:rsidRPr="00F90242" w:rsidRDefault="008A219C" w:rsidP="00FF7EBB">
            <w:pPr>
              <w:jc w:val="both"/>
              <w:rPr>
                <w:rFonts w:asciiTheme="minorHAnsi" w:hAnsiTheme="minorHAnsi" w:cstheme="minorHAnsi"/>
                <w:color w:val="auto"/>
                <w:sz w:val="22"/>
                <w:szCs w:val="24"/>
              </w:rPr>
            </w:pPr>
            <w:r w:rsidRPr="00F90242">
              <w:rPr>
                <w:rFonts w:asciiTheme="minorHAnsi" w:hAnsiTheme="minorHAnsi" w:cstheme="minorHAnsi"/>
                <w:color w:val="auto"/>
                <w:sz w:val="22"/>
                <w:szCs w:val="24"/>
              </w:rPr>
              <w:t xml:space="preserve">An area that is not my main focus of work is Adults, the biggest difference between adults and children is an adults right to self-determination. </w:t>
            </w:r>
          </w:p>
          <w:p w14:paraId="3A42447E" w14:textId="1D795D0B" w:rsidR="008A219C" w:rsidRPr="00F90242" w:rsidRDefault="008A219C" w:rsidP="00FF7EBB">
            <w:pPr>
              <w:jc w:val="both"/>
              <w:rPr>
                <w:rFonts w:asciiTheme="minorHAnsi" w:hAnsiTheme="minorHAnsi" w:cstheme="minorHAnsi"/>
                <w:color w:val="auto"/>
                <w:sz w:val="22"/>
                <w:szCs w:val="24"/>
              </w:rPr>
            </w:pPr>
          </w:p>
          <w:p w14:paraId="53F32BB0" w14:textId="475B88EA" w:rsidR="008A219C" w:rsidRPr="00F90242" w:rsidRDefault="008A219C" w:rsidP="00FF7EBB">
            <w:pPr>
              <w:jc w:val="both"/>
              <w:rPr>
                <w:rFonts w:asciiTheme="minorHAnsi" w:hAnsiTheme="minorHAnsi" w:cstheme="minorHAnsi"/>
                <w:color w:val="auto"/>
                <w:sz w:val="22"/>
                <w:szCs w:val="24"/>
              </w:rPr>
            </w:pPr>
            <w:r w:rsidRPr="00F90242">
              <w:rPr>
                <w:rFonts w:asciiTheme="minorHAnsi" w:hAnsiTheme="minorHAnsi" w:cstheme="minorHAnsi"/>
                <w:color w:val="auto"/>
                <w:sz w:val="22"/>
                <w:szCs w:val="24"/>
              </w:rPr>
              <w:t xml:space="preserve">They key areas that are focused on within adult safeguarding are; protection, empowerment, proportionality and partnership. The principles of adult safeguarding are made up of a number of factors such as adults have the right to live in safety, free from abuse and neglect. People are supported to make decisions in their own interests. Any intervention should be the least restrictive of the adult’s freedom. The adult at risk of abuse should participate as fully as possible in any decision that is made and professionals are expected to work collaboratively to provide appropriate protection, help and support. </w:t>
            </w:r>
          </w:p>
          <w:p w14:paraId="48C82DFC" w14:textId="37624299" w:rsidR="005700E6" w:rsidRDefault="005700E6" w:rsidP="00FF7EBB">
            <w:pPr>
              <w:jc w:val="both"/>
              <w:rPr>
                <w:sz w:val="24"/>
                <w:szCs w:val="24"/>
              </w:rPr>
            </w:pPr>
          </w:p>
          <w:p w14:paraId="69A34385" w14:textId="5F7770A6" w:rsidR="00F90242" w:rsidRDefault="00F90242" w:rsidP="00F90242">
            <w:pPr>
              <w:jc w:val="both"/>
              <w:rPr>
                <w:rFonts w:asciiTheme="minorHAnsi" w:hAnsiTheme="minorHAnsi" w:cstheme="minorHAnsi"/>
                <w:color w:val="auto"/>
                <w:sz w:val="22"/>
                <w:szCs w:val="22"/>
              </w:rPr>
            </w:pPr>
            <w:r w:rsidRPr="00F90242">
              <w:rPr>
                <w:rFonts w:asciiTheme="minorHAnsi" w:hAnsiTheme="minorHAnsi" w:cstheme="minorHAnsi"/>
                <w:color w:val="auto"/>
                <w:sz w:val="22"/>
                <w:szCs w:val="22"/>
              </w:rPr>
              <w:t xml:space="preserve">In wales the procedure that is followed when safeguarding adults is the Wales protection procedures that was launched in 2019, these procedures set out the essential roles and responsibilities for anyone working with adults at risk. </w:t>
            </w:r>
            <w:r w:rsidRPr="00F90242">
              <w:rPr>
                <w:rStyle w:val="selectable"/>
                <w:rFonts w:asciiTheme="minorHAnsi" w:hAnsiTheme="minorHAnsi" w:cstheme="minorHAnsi"/>
                <w:color w:val="auto"/>
                <w:sz w:val="22"/>
                <w:szCs w:val="22"/>
                <w:lang w:val="en"/>
              </w:rPr>
              <w:t>(Wales Safeguarding Procedures, Safeguarding Board, 2019)</w:t>
            </w:r>
            <w:r>
              <w:rPr>
                <w:rStyle w:val="selectable"/>
                <w:rFonts w:asciiTheme="minorHAnsi" w:hAnsiTheme="minorHAnsi" w:cstheme="minorHAnsi"/>
                <w:color w:val="auto"/>
                <w:sz w:val="22"/>
                <w:szCs w:val="22"/>
                <w:lang w:val="en"/>
              </w:rPr>
              <w:t xml:space="preserve"> When safeguarding adult’s professional’s work under the Wales Interim Policy and procedures for the Protection of Vulnerable Adults (2010), this was revised in 2013. However there have been changes in the way that adults are safeguarded since the Social Services and Wellbeing Act was introduced in 2014, until this was introduced there was no statutory duty to intervene when there was an adult at risk. </w:t>
            </w:r>
            <w:r w:rsidR="00E8416E">
              <w:rPr>
                <w:rFonts w:asciiTheme="minorHAnsi" w:hAnsiTheme="minorHAnsi" w:cstheme="minorHAnsi"/>
                <w:color w:val="auto"/>
                <w:sz w:val="22"/>
                <w:szCs w:val="22"/>
              </w:rPr>
              <w:t xml:space="preserve"> T</w:t>
            </w:r>
            <w:r w:rsidRPr="00E8416E">
              <w:rPr>
                <w:rFonts w:asciiTheme="minorHAnsi" w:hAnsiTheme="minorHAnsi" w:cstheme="minorHAnsi"/>
                <w:color w:val="auto"/>
                <w:sz w:val="22"/>
                <w:szCs w:val="22"/>
              </w:rPr>
              <w:t xml:space="preserve">he Wales Interim Policy and Procedures for the Protection of Vulnerable Adults (2010) provides the procedures that are to be followed when it is suspected that a vulnerable adult may be at risk. It is based on the principles of the European Convention of Human Rights and the Human Rights Act 1998. </w:t>
            </w:r>
            <w:r w:rsidR="00E8416E">
              <w:rPr>
                <w:rFonts w:asciiTheme="minorHAnsi" w:hAnsiTheme="minorHAnsi" w:cstheme="minorHAnsi"/>
                <w:color w:val="auto"/>
                <w:sz w:val="22"/>
                <w:szCs w:val="22"/>
              </w:rPr>
              <w:t xml:space="preserve"> However using this procedure is voluntary and meant there was no law to investigate an adult at risk of harm or abuse until the SSWB 2014 came into force. </w:t>
            </w:r>
          </w:p>
          <w:p w14:paraId="0429723D" w14:textId="4AD3B5C2" w:rsidR="00E8416E" w:rsidRDefault="00E8416E" w:rsidP="00F90242">
            <w:pPr>
              <w:jc w:val="both"/>
              <w:rPr>
                <w:rFonts w:asciiTheme="minorHAnsi" w:hAnsiTheme="minorHAnsi" w:cstheme="minorHAnsi"/>
                <w:color w:val="auto"/>
                <w:sz w:val="22"/>
                <w:szCs w:val="22"/>
              </w:rPr>
            </w:pPr>
          </w:p>
          <w:p w14:paraId="36F09F28" w14:textId="63A17151" w:rsidR="00E8416E" w:rsidRPr="002D6209" w:rsidRDefault="00E8416E" w:rsidP="00F90242">
            <w:pPr>
              <w:jc w:val="both"/>
              <w:rPr>
                <w:rFonts w:asciiTheme="minorHAnsi" w:hAnsiTheme="minorHAnsi" w:cstheme="minorHAnsi"/>
                <w:color w:val="auto"/>
                <w:sz w:val="22"/>
                <w:szCs w:val="22"/>
              </w:rPr>
            </w:pPr>
            <w:r w:rsidRPr="002D6209">
              <w:rPr>
                <w:rFonts w:asciiTheme="minorHAnsi" w:hAnsiTheme="minorHAnsi" w:cstheme="minorHAnsi"/>
                <w:color w:val="auto"/>
                <w:sz w:val="22"/>
                <w:szCs w:val="22"/>
              </w:rPr>
              <w:t xml:space="preserve">One of the duties under the SSWBA(Wales) 2014 reinforces everybody has a duty to report abuse and neglected which is embedded into social care wales code of practice, it is easier now to manage dealing with safeguarding adults since the SSWBA and this Act recognises the importance of collaborative and multi-agency working by promoting sharing information. </w:t>
            </w:r>
          </w:p>
          <w:p w14:paraId="11916E60" w14:textId="4FC1CAC6" w:rsidR="005700E6" w:rsidRPr="002D6209" w:rsidRDefault="005700E6" w:rsidP="00FF7EBB">
            <w:pPr>
              <w:jc w:val="both"/>
              <w:rPr>
                <w:rFonts w:asciiTheme="minorHAnsi" w:hAnsiTheme="minorHAnsi" w:cstheme="minorHAnsi"/>
                <w:color w:val="auto"/>
                <w:sz w:val="22"/>
                <w:szCs w:val="22"/>
              </w:rPr>
            </w:pPr>
          </w:p>
          <w:p w14:paraId="6E0CC09F" w14:textId="3E2DCBCE" w:rsidR="008A219C" w:rsidRDefault="00E8416E" w:rsidP="00FF7EBB">
            <w:pPr>
              <w:jc w:val="both"/>
              <w:rPr>
                <w:rStyle w:val="selectable"/>
                <w:rFonts w:asciiTheme="minorHAnsi" w:hAnsiTheme="minorHAnsi" w:cstheme="minorHAnsi"/>
                <w:color w:val="auto"/>
                <w:sz w:val="22"/>
                <w:szCs w:val="22"/>
                <w:lang w:val="en"/>
              </w:rPr>
            </w:pPr>
            <w:r w:rsidRPr="002D6209">
              <w:rPr>
                <w:rFonts w:asciiTheme="minorHAnsi" w:hAnsiTheme="minorHAnsi" w:cstheme="minorHAnsi"/>
                <w:color w:val="auto"/>
                <w:sz w:val="22"/>
                <w:szCs w:val="22"/>
              </w:rPr>
              <w:t xml:space="preserve">Information gathering is an important stage which helps decision making however when gathering information this should be in accordance with the EU’S General Date </w:t>
            </w:r>
            <w:r w:rsidR="002D6209" w:rsidRPr="002D6209">
              <w:rPr>
                <w:rFonts w:asciiTheme="minorHAnsi" w:hAnsiTheme="minorHAnsi" w:cstheme="minorHAnsi"/>
                <w:color w:val="auto"/>
                <w:sz w:val="22"/>
                <w:szCs w:val="22"/>
              </w:rPr>
              <w:t>protection</w:t>
            </w:r>
            <w:r w:rsidRPr="002D6209">
              <w:rPr>
                <w:rFonts w:asciiTheme="minorHAnsi" w:hAnsiTheme="minorHAnsi" w:cstheme="minorHAnsi"/>
                <w:color w:val="auto"/>
                <w:sz w:val="22"/>
                <w:szCs w:val="22"/>
              </w:rPr>
              <w:t xml:space="preserve"> regulation.</w:t>
            </w:r>
            <w:r w:rsidR="002D6209" w:rsidRPr="002D6209">
              <w:rPr>
                <w:rFonts w:asciiTheme="minorHAnsi" w:hAnsiTheme="minorHAnsi" w:cstheme="minorHAnsi"/>
                <w:color w:val="auto"/>
                <w:sz w:val="22"/>
                <w:szCs w:val="22"/>
              </w:rPr>
              <w:t xml:space="preserve"> </w:t>
            </w:r>
            <w:r w:rsidR="002D6209" w:rsidRPr="002D6209">
              <w:rPr>
                <w:rStyle w:val="selectable"/>
                <w:rFonts w:asciiTheme="minorHAnsi" w:hAnsiTheme="minorHAnsi" w:cstheme="minorHAnsi"/>
                <w:color w:val="auto"/>
                <w:sz w:val="22"/>
                <w:szCs w:val="22"/>
                <w:lang w:val="en"/>
              </w:rPr>
              <w:t>(Data protection, 2018)</w:t>
            </w:r>
            <w:r w:rsidRPr="002D6209">
              <w:rPr>
                <w:rFonts w:asciiTheme="minorHAnsi" w:hAnsiTheme="minorHAnsi" w:cstheme="minorHAnsi"/>
                <w:color w:val="auto"/>
                <w:sz w:val="22"/>
                <w:szCs w:val="22"/>
              </w:rPr>
              <w:t xml:space="preserve"> Information can be shared without consent under two circumstances, one would be if the individual is at increased risk of harm of they do not have the capacity under the mental health act (2005) to give informed consent. </w:t>
            </w:r>
            <w:r w:rsidR="002D6209" w:rsidRPr="002D6209">
              <w:rPr>
                <w:rFonts w:asciiTheme="minorHAnsi" w:hAnsiTheme="minorHAnsi" w:cstheme="minorHAnsi"/>
                <w:color w:val="auto"/>
                <w:sz w:val="22"/>
                <w:szCs w:val="22"/>
              </w:rPr>
              <w:t xml:space="preserve"> </w:t>
            </w:r>
            <w:r w:rsidR="002D6209" w:rsidRPr="002D6209">
              <w:rPr>
                <w:rStyle w:val="selectable"/>
                <w:rFonts w:asciiTheme="minorHAnsi" w:hAnsiTheme="minorHAnsi" w:cstheme="minorHAnsi"/>
                <w:color w:val="auto"/>
                <w:sz w:val="22"/>
                <w:szCs w:val="22"/>
                <w:lang w:val="en"/>
              </w:rPr>
              <w:t>(Mental Capacity Act 2005)</w:t>
            </w:r>
            <w:r w:rsidR="002D6209">
              <w:rPr>
                <w:rStyle w:val="selectable"/>
                <w:rFonts w:asciiTheme="minorHAnsi" w:hAnsiTheme="minorHAnsi" w:cstheme="minorHAnsi"/>
                <w:color w:val="auto"/>
                <w:sz w:val="22"/>
                <w:szCs w:val="22"/>
                <w:lang w:val="en"/>
              </w:rPr>
              <w:t>.</w:t>
            </w:r>
          </w:p>
          <w:p w14:paraId="7DF06B02" w14:textId="77777777" w:rsidR="002D6209" w:rsidRPr="002D6209" w:rsidRDefault="002D6209" w:rsidP="00FF7EBB">
            <w:pPr>
              <w:jc w:val="both"/>
              <w:rPr>
                <w:rFonts w:asciiTheme="minorHAnsi" w:hAnsiTheme="minorHAnsi" w:cstheme="minorHAnsi"/>
                <w:color w:val="auto"/>
                <w:sz w:val="22"/>
                <w:szCs w:val="22"/>
              </w:rPr>
            </w:pPr>
          </w:p>
          <w:p w14:paraId="00C6DB22" w14:textId="618F97B4" w:rsidR="008A219C" w:rsidRPr="002D6209" w:rsidRDefault="002D6209" w:rsidP="00FF7EBB">
            <w:pPr>
              <w:jc w:val="both"/>
              <w:rPr>
                <w:rFonts w:asciiTheme="minorHAnsi" w:hAnsiTheme="minorHAnsi" w:cstheme="minorHAnsi"/>
                <w:color w:val="auto"/>
                <w:sz w:val="22"/>
                <w:szCs w:val="22"/>
              </w:rPr>
            </w:pPr>
            <w:proofErr w:type="spellStart"/>
            <w:r w:rsidRPr="002D6209">
              <w:rPr>
                <w:rFonts w:asciiTheme="minorHAnsi" w:hAnsiTheme="minorHAnsi" w:cstheme="minorHAnsi"/>
                <w:color w:val="auto"/>
                <w:sz w:val="22"/>
                <w:szCs w:val="22"/>
                <w:lang w:val="en"/>
              </w:rPr>
              <w:t>Gillick</w:t>
            </w:r>
            <w:proofErr w:type="spellEnd"/>
            <w:r w:rsidRPr="002D6209">
              <w:rPr>
                <w:rFonts w:asciiTheme="minorHAnsi" w:hAnsiTheme="minorHAnsi" w:cstheme="minorHAnsi"/>
                <w:color w:val="auto"/>
                <w:sz w:val="22"/>
                <w:szCs w:val="22"/>
                <w:lang w:val="en"/>
              </w:rPr>
              <w:t xml:space="preserve"> competence is the principle used to assess capacity in children to consent to medical treatment. When a person under the age of 16 is not </w:t>
            </w:r>
            <w:proofErr w:type="spellStart"/>
            <w:r w:rsidRPr="002D6209">
              <w:rPr>
                <w:rFonts w:asciiTheme="minorHAnsi" w:hAnsiTheme="minorHAnsi" w:cstheme="minorHAnsi"/>
                <w:color w:val="auto"/>
                <w:sz w:val="22"/>
                <w:szCs w:val="22"/>
                <w:lang w:val="en"/>
              </w:rPr>
              <w:t>Gillick</w:t>
            </w:r>
            <w:proofErr w:type="spellEnd"/>
            <w:r w:rsidRPr="002D6209">
              <w:rPr>
                <w:rFonts w:asciiTheme="minorHAnsi" w:hAnsiTheme="minorHAnsi" w:cstheme="minorHAnsi"/>
                <w:color w:val="auto"/>
                <w:sz w:val="22"/>
                <w:szCs w:val="22"/>
                <w:lang w:val="en"/>
              </w:rPr>
              <w:t xml:space="preserve"> competent, </w:t>
            </w:r>
            <w:r>
              <w:rPr>
                <w:rFonts w:asciiTheme="minorHAnsi" w:hAnsiTheme="minorHAnsi" w:cstheme="minorHAnsi"/>
                <w:color w:val="auto"/>
                <w:sz w:val="22"/>
                <w:szCs w:val="22"/>
                <w:lang w:val="en"/>
              </w:rPr>
              <w:t>they are</w:t>
            </w:r>
            <w:r w:rsidRPr="002D6209">
              <w:rPr>
                <w:rFonts w:asciiTheme="minorHAnsi" w:hAnsiTheme="minorHAnsi" w:cstheme="minorHAnsi"/>
                <w:color w:val="auto"/>
                <w:sz w:val="22"/>
                <w:szCs w:val="22"/>
                <w:lang w:val="en"/>
              </w:rPr>
              <w:t xml:space="preserve"> therefore deemed to lack the capacity to consent, </w:t>
            </w:r>
            <w:r w:rsidRPr="002D6209">
              <w:rPr>
                <w:rFonts w:asciiTheme="minorHAnsi" w:hAnsiTheme="minorHAnsi" w:cstheme="minorHAnsi"/>
                <w:color w:val="auto"/>
                <w:sz w:val="22"/>
                <w:szCs w:val="22"/>
                <w:lang w:val="en"/>
              </w:rPr>
              <w:lastRenderedPageBreak/>
              <w:t xml:space="preserve">it can be given on their behalf by someone with parental responsibility. A child’s best interest is important in decision making and the child should be involved in this process. This is the comparison to adults, where as adults have a choice of freedom to make that decision unless deemed to lack capacity. </w:t>
            </w:r>
            <w:r w:rsidRPr="002D6209">
              <w:rPr>
                <w:rStyle w:val="selectable"/>
                <w:rFonts w:asciiTheme="minorHAnsi" w:hAnsiTheme="minorHAnsi" w:cstheme="minorHAnsi"/>
                <w:color w:val="auto"/>
                <w:sz w:val="22"/>
                <w:szCs w:val="22"/>
                <w:lang w:val="en"/>
              </w:rPr>
              <w:t xml:space="preserve">(Nigel's surgery 8: </w:t>
            </w:r>
            <w:proofErr w:type="spellStart"/>
            <w:r w:rsidRPr="002D6209">
              <w:rPr>
                <w:rStyle w:val="selectable"/>
                <w:rFonts w:asciiTheme="minorHAnsi" w:hAnsiTheme="minorHAnsi" w:cstheme="minorHAnsi"/>
                <w:color w:val="auto"/>
                <w:sz w:val="22"/>
                <w:szCs w:val="22"/>
                <w:lang w:val="en"/>
              </w:rPr>
              <w:t>Gillick</w:t>
            </w:r>
            <w:proofErr w:type="spellEnd"/>
            <w:r w:rsidRPr="002D6209">
              <w:rPr>
                <w:rStyle w:val="selectable"/>
                <w:rFonts w:asciiTheme="minorHAnsi" w:hAnsiTheme="minorHAnsi" w:cstheme="minorHAnsi"/>
                <w:color w:val="auto"/>
                <w:sz w:val="22"/>
                <w:szCs w:val="22"/>
                <w:lang w:val="en"/>
              </w:rPr>
              <w:t xml:space="preserve"> competency and Fraser guidelines | Care Quality Commission, 2020)</w:t>
            </w:r>
          </w:p>
          <w:p w14:paraId="66933D4E" w14:textId="093DF12F" w:rsidR="008A219C" w:rsidRDefault="008A219C" w:rsidP="00FF7EBB">
            <w:pPr>
              <w:jc w:val="both"/>
              <w:rPr>
                <w:sz w:val="24"/>
                <w:szCs w:val="24"/>
              </w:rPr>
            </w:pPr>
          </w:p>
          <w:p w14:paraId="285A4568" w14:textId="7DBC2CB9" w:rsidR="002D6209" w:rsidRDefault="002D6209" w:rsidP="00FF7EBB">
            <w:pPr>
              <w:jc w:val="both"/>
              <w:rPr>
                <w:sz w:val="24"/>
                <w:szCs w:val="24"/>
              </w:rPr>
            </w:pPr>
            <w:r>
              <w:rPr>
                <w:sz w:val="24"/>
                <w:szCs w:val="24"/>
              </w:rPr>
              <w:t>528</w:t>
            </w:r>
          </w:p>
          <w:p w14:paraId="44214297" w14:textId="77777777" w:rsidR="00763D22" w:rsidRPr="006108C9" w:rsidRDefault="00763D22" w:rsidP="00FF7EBB">
            <w:pPr>
              <w:jc w:val="both"/>
              <w:rPr>
                <w:sz w:val="24"/>
                <w:szCs w:val="24"/>
              </w:rPr>
            </w:pPr>
          </w:p>
          <w:p w14:paraId="7E89C406"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4C0289B9" w14:textId="77777777" w:rsidR="002D6209" w:rsidRDefault="002D6209" w:rsidP="00FF7EBB">
            <w:pPr>
              <w:jc w:val="both"/>
              <w:rPr>
                <w:sz w:val="24"/>
                <w:szCs w:val="24"/>
              </w:rPr>
            </w:pPr>
          </w:p>
          <w:p w14:paraId="4472A281" w14:textId="77777777" w:rsidR="002D6209" w:rsidRDefault="002D6209" w:rsidP="00FF7EBB">
            <w:pPr>
              <w:jc w:val="both"/>
              <w:rPr>
                <w:sz w:val="24"/>
                <w:szCs w:val="24"/>
              </w:rPr>
            </w:pPr>
          </w:p>
          <w:p w14:paraId="24892658" w14:textId="186A635D" w:rsidR="002D6209" w:rsidRPr="008B28E7" w:rsidRDefault="002D6209" w:rsidP="00437CE0">
            <w:pPr>
              <w:pStyle w:val="NormalWeb"/>
              <w:shd w:val="clear" w:color="auto" w:fill="FFFFFF"/>
              <w:rPr>
                <w:b/>
              </w:rPr>
            </w:pP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2D6209">
        <w:tc>
          <w:tcPr>
            <w:tcW w:w="10070"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27A1AC07" w:rsidR="008C7770" w:rsidRDefault="008C7770" w:rsidP="00FF7EBB">
            <w:pPr>
              <w:jc w:val="both"/>
              <w:rPr>
                <w:sz w:val="24"/>
                <w:szCs w:val="24"/>
              </w:rPr>
            </w:pPr>
          </w:p>
          <w:p w14:paraId="005144F0" w14:textId="599103F6" w:rsidR="005700E6" w:rsidRPr="00D40ECA" w:rsidRDefault="009E023D" w:rsidP="00FF7EBB">
            <w:pPr>
              <w:jc w:val="both"/>
              <w:rPr>
                <w:rFonts w:asciiTheme="minorHAnsi" w:hAnsiTheme="minorHAnsi" w:cstheme="minorHAnsi"/>
                <w:color w:val="auto"/>
                <w:sz w:val="22"/>
                <w:szCs w:val="24"/>
              </w:rPr>
            </w:pPr>
            <w:r w:rsidRPr="00D40ECA">
              <w:rPr>
                <w:rFonts w:asciiTheme="minorHAnsi" w:hAnsiTheme="minorHAnsi" w:cstheme="minorHAnsi"/>
                <w:color w:val="auto"/>
                <w:sz w:val="22"/>
                <w:szCs w:val="24"/>
              </w:rPr>
              <w:t>The biggest difference between adult and children safeguarding work is the</w:t>
            </w:r>
            <w:r w:rsidR="00C43D2C" w:rsidRPr="00D40ECA">
              <w:rPr>
                <w:rFonts w:asciiTheme="minorHAnsi" w:hAnsiTheme="minorHAnsi" w:cstheme="minorHAnsi"/>
                <w:color w:val="auto"/>
                <w:sz w:val="22"/>
                <w:szCs w:val="24"/>
              </w:rPr>
              <w:t xml:space="preserve"> decision making. In children’s services, social workers and professionals around the child make the decision making however in adult services the adults make their own decision unless deemed to lack capacity under the Mental Health Act (2005) </w:t>
            </w:r>
          </w:p>
          <w:p w14:paraId="2B51CFEE" w14:textId="59A85474" w:rsidR="00C43D2C" w:rsidRPr="00D40ECA" w:rsidRDefault="00C43D2C" w:rsidP="00FF7EBB">
            <w:pPr>
              <w:jc w:val="both"/>
              <w:rPr>
                <w:rFonts w:asciiTheme="minorHAnsi" w:hAnsiTheme="minorHAnsi" w:cstheme="minorHAnsi"/>
                <w:color w:val="auto"/>
                <w:sz w:val="22"/>
                <w:szCs w:val="24"/>
              </w:rPr>
            </w:pPr>
          </w:p>
          <w:p w14:paraId="29BCCAEC" w14:textId="50435CDD" w:rsidR="00C43D2C" w:rsidRPr="00D40ECA" w:rsidRDefault="00C43D2C" w:rsidP="00FF7EBB">
            <w:pPr>
              <w:jc w:val="both"/>
              <w:rPr>
                <w:rFonts w:asciiTheme="minorHAnsi" w:hAnsiTheme="minorHAnsi" w:cstheme="minorHAnsi"/>
                <w:color w:val="auto"/>
                <w:sz w:val="22"/>
                <w:szCs w:val="24"/>
              </w:rPr>
            </w:pPr>
            <w:r w:rsidRPr="00D40ECA">
              <w:rPr>
                <w:rFonts w:asciiTheme="minorHAnsi" w:hAnsiTheme="minorHAnsi" w:cstheme="minorHAnsi"/>
                <w:color w:val="auto"/>
                <w:sz w:val="22"/>
                <w:szCs w:val="24"/>
              </w:rPr>
              <w:t xml:space="preserve">Until the Social Services Wellbeing Act, 2014 was introduced, there was no statutory duty to intervene when there was an adult suspected of being at risk like there is now with the new legislation. However in children there has always been clear legislation and local authorities have a statutory duty to investigation and protect the child without consent. </w:t>
            </w:r>
          </w:p>
          <w:p w14:paraId="4211335C" w14:textId="352B3DCF" w:rsidR="009E023D" w:rsidRPr="00D40ECA" w:rsidRDefault="009E023D" w:rsidP="00FF7EBB">
            <w:pPr>
              <w:jc w:val="both"/>
              <w:rPr>
                <w:rFonts w:asciiTheme="minorHAnsi" w:hAnsiTheme="minorHAnsi" w:cstheme="minorHAnsi"/>
                <w:color w:val="auto"/>
                <w:sz w:val="22"/>
                <w:szCs w:val="22"/>
              </w:rPr>
            </w:pPr>
          </w:p>
          <w:p w14:paraId="68F4A528" w14:textId="3A30D1F0" w:rsidR="00D40ECA" w:rsidRPr="00D40ECA" w:rsidRDefault="00D40ECA" w:rsidP="00D40ECA">
            <w:pPr>
              <w:jc w:val="both"/>
              <w:rPr>
                <w:rFonts w:asciiTheme="minorHAnsi" w:hAnsiTheme="minorHAnsi" w:cstheme="minorHAnsi"/>
                <w:color w:val="auto"/>
                <w:sz w:val="22"/>
                <w:szCs w:val="22"/>
              </w:rPr>
            </w:pPr>
            <w:r w:rsidRPr="00D40ECA">
              <w:rPr>
                <w:rFonts w:asciiTheme="minorHAnsi" w:hAnsiTheme="minorHAnsi" w:cstheme="minorHAnsi"/>
                <w:color w:val="auto"/>
                <w:sz w:val="22"/>
                <w:szCs w:val="22"/>
              </w:rPr>
              <w:t xml:space="preserve">The SSWBA (2014) has addressed barriers for adult’s right to investigate safeguarding concerns. ‘In Safe Hands’, all Local Authorities were required to develop local policies and procedures for the Protection of Vulnerable Adults (POVA). In safe hand (2000) highlighted five main categories of abuse being physical, emotional, neglect, sexual and financial and The All Wales Policy and Procedures of Vulnerable Adults (2013) cited Domestic Violence, Organisational Abuse, Discrimination and Modern Slavery as further abuse categories. Although these categories of abuse were embedded in Policy and Procedures again there was law to govern these policies and procedures, there was no clear guidance on what constitutes a need for enquiry and assessment of need. </w:t>
            </w:r>
          </w:p>
          <w:p w14:paraId="6ED6812F" w14:textId="18CD2D48" w:rsidR="009E023D" w:rsidRDefault="009E023D" w:rsidP="00FF7EBB">
            <w:pPr>
              <w:jc w:val="both"/>
              <w:rPr>
                <w:sz w:val="24"/>
                <w:szCs w:val="24"/>
              </w:rPr>
            </w:pPr>
          </w:p>
          <w:p w14:paraId="124ED549" w14:textId="314C77E3" w:rsidR="001F782A" w:rsidRPr="001F782A" w:rsidRDefault="001F782A" w:rsidP="00FF7EBB">
            <w:pPr>
              <w:jc w:val="both"/>
              <w:rPr>
                <w:rFonts w:asciiTheme="minorHAnsi" w:hAnsiTheme="minorHAnsi" w:cstheme="minorHAnsi"/>
                <w:sz w:val="22"/>
                <w:szCs w:val="24"/>
              </w:rPr>
            </w:pPr>
            <w:r w:rsidRPr="001F782A">
              <w:rPr>
                <w:rFonts w:asciiTheme="minorHAnsi" w:hAnsiTheme="minorHAnsi" w:cstheme="minorHAnsi"/>
                <w:sz w:val="22"/>
                <w:szCs w:val="24"/>
              </w:rPr>
              <w:t xml:space="preserve">I feel that adult safeguarding has been a very grey area in social work practice for many years and until statistics were looked at where adults were at risk of being abused, then further legislation was implemented which </w:t>
            </w:r>
            <w:r w:rsidRPr="001F782A">
              <w:rPr>
                <w:rFonts w:asciiTheme="minorHAnsi" w:hAnsiTheme="minorHAnsi" w:cstheme="minorHAnsi"/>
                <w:sz w:val="22"/>
                <w:szCs w:val="24"/>
              </w:rPr>
              <w:lastRenderedPageBreak/>
              <w:t xml:space="preserve">makes it more clearly for professionals to work with adults and investigate under the SSWBA, (2014).  For example if an adult is assessed to have capacity, then duties to receive a care and support plan wouldn’t be necessary unless it was their choice whereas in children’s services, even if a child is deemed to have capacity or there are concerns over unmet needs the under the new SSWBA (2014) local authorises have a duty to assess and support. </w:t>
            </w:r>
          </w:p>
          <w:p w14:paraId="29BA4274" w14:textId="77777777" w:rsidR="001F782A" w:rsidRPr="001F782A" w:rsidRDefault="001F782A" w:rsidP="00FF7EBB">
            <w:pPr>
              <w:jc w:val="both"/>
              <w:rPr>
                <w:rFonts w:asciiTheme="minorHAnsi" w:hAnsiTheme="minorHAnsi" w:cstheme="minorHAnsi"/>
                <w:color w:val="auto"/>
                <w:sz w:val="22"/>
                <w:szCs w:val="22"/>
              </w:rPr>
            </w:pPr>
          </w:p>
          <w:p w14:paraId="6A3A71BA" w14:textId="2F33C785" w:rsidR="001944A8" w:rsidRDefault="001F782A" w:rsidP="00FF7EBB">
            <w:pPr>
              <w:jc w:val="both"/>
              <w:rPr>
                <w:rFonts w:asciiTheme="minorHAnsi" w:hAnsiTheme="minorHAnsi" w:cstheme="minorHAnsi"/>
                <w:color w:val="auto"/>
                <w:sz w:val="22"/>
                <w:szCs w:val="22"/>
                <w:lang w:val="en"/>
              </w:rPr>
            </w:pPr>
            <w:r w:rsidRPr="001F782A">
              <w:rPr>
                <w:rFonts w:asciiTheme="minorHAnsi" w:hAnsiTheme="minorHAnsi" w:cstheme="minorHAnsi"/>
                <w:color w:val="auto"/>
                <w:sz w:val="22"/>
                <w:szCs w:val="22"/>
                <w:lang w:val="en"/>
              </w:rPr>
              <w:t>Under the 2014 Care Act, Safeguarding Adults Boards (SABs) are responsible for Safeguarding Adults Reviews (SARs). This resource aims to help SABs in thinking about how they fulfil those responsibilities.</w:t>
            </w:r>
          </w:p>
          <w:p w14:paraId="707A05F8" w14:textId="11E7F420" w:rsidR="001944A8" w:rsidRDefault="001944A8" w:rsidP="00FF7EBB">
            <w:pPr>
              <w:jc w:val="both"/>
              <w:rPr>
                <w:rFonts w:asciiTheme="minorHAnsi" w:hAnsiTheme="minorHAnsi" w:cstheme="minorHAnsi"/>
                <w:color w:val="auto"/>
                <w:sz w:val="22"/>
                <w:szCs w:val="22"/>
                <w:lang w:val="en"/>
              </w:rPr>
            </w:pPr>
          </w:p>
          <w:p w14:paraId="0A8D38C3" w14:textId="41584234" w:rsidR="001944A8" w:rsidRPr="001944A8" w:rsidRDefault="001944A8" w:rsidP="00FF7EBB">
            <w:pPr>
              <w:jc w:val="both"/>
              <w:rPr>
                <w:rFonts w:asciiTheme="minorHAnsi" w:hAnsiTheme="minorHAnsi" w:cstheme="minorHAnsi"/>
                <w:color w:val="auto"/>
                <w:sz w:val="22"/>
                <w:szCs w:val="22"/>
                <w:lang w:val="en"/>
              </w:rPr>
            </w:pPr>
            <w:r>
              <w:rPr>
                <w:rFonts w:asciiTheme="minorHAnsi" w:hAnsiTheme="minorHAnsi" w:cstheme="minorHAnsi"/>
                <w:color w:val="auto"/>
                <w:sz w:val="22"/>
                <w:szCs w:val="22"/>
                <w:lang w:val="en"/>
              </w:rPr>
              <w:t>I also wanted to state that I am aware that Police and guidance that is published from the government can hold the same authority as law. Laws are passed by the government, regulations is when agencies are tasked with implanting laws by regulations. Guidance is supplemental materialize published by an agency that helps clarify existing rules and a police is how an institution interprets and implements regulations.</w:t>
            </w:r>
          </w:p>
          <w:p w14:paraId="204B7F72" w14:textId="5E1E76D4" w:rsidR="005700E6" w:rsidRDefault="005700E6" w:rsidP="00FF7EBB">
            <w:pPr>
              <w:jc w:val="both"/>
              <w:rPr>
                <w:sz w:val="24"/>
                <w:szCs w:val="24"/>
              </w:rPr>
            </w:pPr>
          </w:p>
          <w:p w14:paraId="51C18578" w14:textId="4F8EA072" w:rsidR="001F782A" w:rsidRDefault="001944A8" w:rsidP="00FF7EBB">
            <w:pPr>
              <w:jc w:val="both"/>
              <w:rPr>
                <w:sz w:val="24"/>
                <w:szCs w:val="24"/>
              </w:rPr>
            </w:pPr>
            <w:r>
              <w:rPr>
                <w:sz w:val="24"/>
                <w:szCs w:val="24"/>
              </w:rPr>
              <w:t>431</w:t>
            </w: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25882775" w:rsidR="00B17FA0" w:rsidRPr="001C3B0A" w:rsidRDefault="00B17FA0" w:rsidP="00FF7EBB">
            <w:pPr>
              <w:jc w:val="both"/>
              <w:rPr>
                <w:rFonts w:asciiTheme="minorHAnsi" w:hAnsiTheme="minorHAnsi" w:cstheme="minorHAnsi"/>
                <w:sz w:val="22"/>
                <w:szCs w:val="24"/>
              </w:rPr>
            </w:pPr>
          </w:p>
          <w:p w14:paraId="735E7A9C" w14:textId="0A929AFA" w:rsidR="00263F51" w:rsidRPr="001C3B0A" w:rsidRDefault="00263F51" w:rsidP="00FF7EBB">
            <w:pPr>
              <w:jc w:val="both"/>
              <w:rPr>
                <w:rFonts w:asciiTheme="minorHAnsi" w:hAnsiTheme="minorHAnsi" w:cstheme="minorHAnsi"/>
                <w:sz w:val="22"/>
                <w:szCs w:val="24"/>
              </w:rPr>
            </w:pPr>
          </w:p>
          <w:p w14:paraId="3550164E" w14:textId="00C01FE6" w:rsidR="00263F51" w:rsidRPr="001C3B0A" w:rsidRDefault="00263F51" w:rsidP="00FF7EBB">
            <w:pPr>
              <w:jc w:val="both"/>
              <w:rPr>
                <w:rFonts w:asciiTheme="minorHAnsi" w:hAnsiTheme="minorHAnsi" w:cstheme="minorHAnsi"/>
                <w:sz w:val="22"/>
                <w:szCs w:val="24"/>
              </w:rPr>
            </w:pPr>
            <w:r w:rsidRPr="001C3B0A">
              <w:rPr>
                <w:rFonts w:asciiTheme="minorHAnsi" w:hAnsiTheme="minorHAnsi" w:cstheme="minorHAnsi"/>
                <w:sz w:val="22"/>
                <w:szCs w:val="24"/>
              </w:rPr>
              <w:t>Since I have left my post in the Looked after Children Team and moved over to an independent fostering agency I have been able to reflect on my experiences and recognise that I was not practicing as effectively as I am now. The reasons behind this was due to the high caseloads, complex cases, lack of supervision and poor time management for myself due to restraint resources. I found it overwhelming and difficult to keep up with the demand of the job and home and work life balance especially as I had cases as far at 120 miles from home.</w:t>
            </w:r>
            <w:r w:rsidR="00515001" w:rsidRPr="001C3B0A">
              <w:rPr>
                <w:rFonts w:asciiTheme="minorHAnsi" w:hAnsiTheme="minorHAnsi" w:cstheme="minorHAnsi"/>
                <w:sz w:val="22"/>
                <w:szCs w:val="24"/>
              </w:rPr>
              <w:t xml:space="preserve"> Whilst in my previous role I felt there were many obstacles and barriers that were in my way of practicing effectively as a newly qualified social worker. I was unable to be as reflective as I am now due to the lack of knowledge and experience I had, I was out of my comfort zone, there were high expectations of me by having a high and busy caseload which resulted in me having very little time to case manage and plan my work. However despite the negative experiences it has defiantly had many advantages as now I feel much more confident due to the experiences I have had whilst working beyond my means as a newly qualified social worker. </w:t>
            </w:r>
          </w:p>
          <w:p w14:paraId="4C15D4AA" w14:textId="3F5BF98D" w:rsidR="00263F51" w:rsidRPr="001C3B0A" w:rsidRDefault="00263F51" w:rsidP="00FF7EBB">
            <w:pPr>
              <w:jc w:val="both"/>
              <w:rPr>
                <w:rFonts w:asciiTheme="minorHAnsi" w:hAnsiTheme="minorHAnsi" w:cstheme="minorHAnsi"/>
                <w:sz w:val="22"/>
                <w:szCs w:val="24"/>
              </w:rPr>
            </w:pPr>
          </w:p>
          <w:p w14:paraId="4681754E" w14:textId="65AF0D96" w:rsidR="00263F51" w:rsidRPr="001C3B0A" w:rsidRDefault="00263F51" w:rsidP="00FF7EBB">
            <w:pPr>
              <w:jc w:val="both"/>
              <w:rPr>
                <w:rFonts w:asciiTheme="minorHAnsi" w:hAnsiTheme="minorHAnsi" w:cstheme="minorHAnsi"/>
                <w:sz w:val="22"/>
                <w:szCs w:val="24"/>
              </w:rPr>
            </w:pPr>
            <w:r w:rsidRPr="001C3B0A">
              <w:rPr>
                <w:rFonts w:asciiTheme="minorHAnsi" w:hAnsiTheme="minorHAnsi" w:cstheme="minorHAnsi"/>
                <w:sz w:val="22"/>
                <w:szCs w:val="24"/>
              </w:rPr>
              <w:t xml:space="preserve">I am grateful for the experience that I had in the Looked After Children’s Team as I feel that it has given me a skill set that I wouldn’t have been able to gain as quickly as I did due to the cases I was managing. </w:t>
            </w:r>
          </w:p>
          <w:p w14:paraId="07A91308" w14:textId="2A983402" w:rsidR="00263F51" w:rsidRPr="001C3B0A" w:rsidRDefault="00263F51" w:rsidP="00FF7EBB">
            <w:pPr>
              <w:jc w:val="both"/>
              <w:rPr>
                <w:rFonts w:asciiTheme="minorHAnsi" w:hAnsiTheme="minorHAnsi" w:cstheme="minorHAnsi"/>
                <w:sz w:val="22"/>
                <w:szCs w:val="24"/>
              </w:rPr>
            </w:pPr>
          </w:p>
          <w:p w14:paraId="2C100AFA" w14:textId="6B6B0DA0" w:rsidR="00263F51" w:rsidRPr="001C3B0A" w:rsidRDefault="00263F51" w:rsidP="00FF7EBB">
            <w:pPr>
              <w:jc w:val="both"/>
              <w:rPr>
                <w:rFonts w:asciiTheme="minorHAnsi" w:hAnsiTheme="minorHAnsi" w:cstheme="minorHAnsi"/>
                <w:sz w:val="22"/>
                <w:szCs w:val="24"/>
              </w:rPr>
            </w:pPr>
            <w:r w:rsidRPr="001C3B0A">
              <w:rPr>
                <w:rFonts w:asciiTheme="minorHAnsi" w:hAnsiTheme="minorHAnsi" w:cstheme="minorHAnsi"/>
                <w:sz w:val="22"/>
                <w:szCs w:val="24"/>
              </w:rPr>
              <w:t>I feel like a much more competent social worker now than I did 18 months ago as I have</w:t>
            </w:r>
            <w:r w:rsidR="000144F7" w:rsidRPr="001C3B0A">
              <w:rPr>
                <w:rFonts w:asciiTheme="minorHAnsi" w:hAnsiTheme="minorHAnsi" w:cstheme="minorHAnsi"/>
                <w:sz w:val="22"/>
                <w:szCs w:val="24"/>
              </w:rPr>
              <w:t xml:space="preserve"> been</w:t>
            </w:r>
            <w:r w:rsidRPr="001C3B0A">
              <w:rPr>
                <w:rFonts w:asciiTheme="minorHAnsi" w:hAnsiTheme="minorHAnsi" w:cstheme="minorHAnsi"/>
                <w:sz w:val="22"/>
                <w:szCs w:val="24"/>
              </w:rPr>
              <w:t xml:space="preserve"> able to refer to theory, legislation, training, learning outcomes and research through effective and regular supervision that I unfortunately didn’t receive in my previous post. I am now in a position where I can invest my time into families and complete work of a high standard without feeling the need to make rash decision due to the demand and pressures of my job. Although </w:t>
            </w:r>
            <w:r w:rsidR="000144F7" w:rsidRPr="001C3B0A">
              <w:rPr>
                <w:rFonts w:asciiTheme="minorHAnsi" w:hAnsiTheme="minorHAnsi" w:cstheme="minorHAnsi"/>
                <w:sz w:val="22"/>
                <w:szCs w:val="24"/>
              </w:rPr>
              <w:t>it’s</w:t>
            </w:r>
            <w:r w:rsidRPr="001C3B0A">
              <w:rPr>
                <w:rFonts w:asciiTheme="minorHAnsi" w:hAnsiTheme="minorHAnsi" w:cstheme="minorHAnsi"/>
                <w:sz w:val="22"/>
                <w:szCs w:val="24"/>
              </w:rPr>
              <w:t xml:space="preserve"> important to recognise there are different</w:t>
            </w:r>
            <w:r w:rsidR="000144F7" w:rsidRPr="001C3B0A">
              <w:rPr>
                <w:rFonts w:asciiTheme="minorHAnsi" w:hAnsiTheme="minorHAnsi" w:cstheme="minorHAnsi"/>
                <w:sz w:val="22"/>
                <w:szCs w:val="24"/>
              </w:rPr>
              <w:t xml:space="preserve"> pressures in my current position, I am able to plan my work more thoroughly and I fully utilising my supervisions to aid with this. I have a better work life balance which has allowed me to keep on top of my continued professional development by completing the consolidation programme and attend regular training to support my everyday practice. </w:t>
            </w:r>
          </w:p>
          <w:p w14:paraId="04F6A7DE" w14:textId="74DB6B39" w:rsidR="000144F7" w:rsidRPr="001C3B0A" w:rsidRDefault="000144F7" w:rsidP="00FF7EBB">
            <w:pPr>
              <w:jc w:val="both"/>
              <w:rPr>
                <w:rFonts w:asciiTheme="minorHAnsi" w:hAnsiTheme="minorHAnsi" w:cstheme="minorHAnsi"/>
                <w:sz w:val="22"/>
                <w:szCs w:val="24"/>
              </w:rPr>
            </w:pPr>
          </w:p>
          <w:p w14:paraId="20AD5BD3" w14:textId="4F4E97D3" w:rsidR="000144F7" w:rsidRPr="001C3B0A" w:rsidRDefault="000144F7" w:rsidP="00FF7EBB">
            <w:pPr>
              <w:jc w:val="both"/>
              <w:rPr>
                <w:rFonts w:asciiTheme="minorHAnsi" w:hAnsiTheme="minorHAnsi" w:cstheme="minorHAnsi"/>
                <w:sz w:val="22"/>
                <w:szCs w:val="24"/>
              </w:rPr>
            </w:pPr>
            <w:r w:rsidRPr="001C3B0A">
              <w:rPr>
                <w:rFonts w:asciiTheme="minorHAnsi" w:hAnsiTheme="minorHAnsi" w:cstheme="minorHAnsi"/>
                <w:sz w:val="22"/>
                <w:szCs w:val="24"/>
              </w:rPr>
              <w:t xml:space="preserve">I feel much more supported in my current role with regular supervision, team meetings, group discussions and </w:t>
            </w:r>
            <w:r w:rsidR="00F96E28" w:rsidRPr="001C3B0A">
              <w:rPr>
                <w:rFonts w:asciiTheme="minorHAnsi" w:hAnsiTheme="minorHAnsi" w:cstheme="minorHAnsi"/>
                <w:sz w:val="22"/>
                <w:szCs w:val="24"/>
              </w:rPr>
              <w:t xml:space="preserve">monthly social work meetings where we are able to take a difficult case to the meeting and discuss with colleagues and managers, I find this use of practice very beneficial for me. This allows me to look at cases in a more holistic way and looks at the impact of my practice and what this may have on families that I support and can influence my decision making skills. </w:t>
            </w:r>
          </w:p>
          <w:p w14:paraId="3F02C923" w14:textId="3F856232" w:rsidR="00F96E28" w:rsidRPr="001C3B0A" w:rsidRDefault="00F96E28" w:rsidP="00FF7EBB">
            <w:pPr>
              <w:jc w:val="both"/>
              <w:rPr>
                <w:rFonts w:asciiTheme="minorHAnsi" w:hAnsiTheme="minorHAnsi" w:cstheme="minorHAnsi"/>
                <w:sz w:val="22"/>
                <w:szCs w:val="24"/>
              </w:rPr>
            </w:pPr>
          </w:p>
          <w:p w14:paraId="7B14E2A4" w14:textId="58D5C019" w:rsidR="00F96E28" w:rsidRPr="001C3B0A" w:rsidRDefault="00F96E28" w:rsidP="00FF7EBB">
            <w:pPr>
              <w:jc w:val="both"/>
              <w:rPr>
                <w:rFonts w:asciiTheme="minorHAnsi" w:hAnsiTheme="minorHAnsi" w:cstheme="minorHAnsi"/>
                <w:sz w:val="22"/>
                <w:szCs w:val="24"/>
              </w:rPr>
            </w:pPr>
            <w:r w:rsidRPr="001C3B0A">
              <w:rPr>
                <w:rFonts w:asciiTheme="minorHAnsi" w:hAnsiTheme="minorHAnsi" w:cstheme="minorHAnsi"/>
                <w:sz w:val="22"/>
                <w:szCs w:val="24"/>
              </w:rPr>
              <w:t>A big area that I focus on when reflecting on my practice is my emotional intelligence, I think it’s vital to recognise my own emotions and how this can have an impact on the way I practice, I feel that over the last 6 months, my emotions have been slightly impaired due to working from home because of Covid 19. This has been a very isolating time for me, not being able to have debriefs in the office and working fr</w:t>
            </w:r>
            <w:r w:rsidR="00ED004C" w:rsidRPr="001C3B0A">
              <w:rPr>
                <w:rFonts w:asciiTheme="minorHAnsi" w:hAnsiTheme="minorHAnsi" w:cstheme="minorHAnsi"/>
                <w:sz w:val="22"/>
                <w:szCs w:val="24"/>
              </w:rPr>
              <w:t>om home.</w:t>
            </w:r>
          </w:p>
          <w:p w14:paraId="35A99D3B" w14:textId="679B86E4" w:rsidR="00EE06CC" w:rsidRPr="001C3B0A" w:rsidRDefault="00EE06CC" w:rsidP="00FF7EBB">
            <w:pPr>
              <w:jc w:val="both"/>
              <w:rPr>
                <w:rFonts w:asciiTheme="minorHAnsi" w:hAnsiTheme="minorHAnsi" w:cstheme="minorHAnsi"/>
                <w:sz w:val="22"/>
                <w:szCs w:val="24"/>
              </w:rPr>
            </w:pPr>
          </w:p>
          <w:p w14:paraId="5492D163" w14:textId="0B25325E" w:rsidR="00EE06CC" w:rsidRPr="001C3B0A" w:rsidRDefault="00EE06CC" w:rsidP="00FF7EBB">
            <w:pPr>
              <w:jc w:val="both"/>
              <w:rPr>
                <w:rFonts w:asciiTheme="minorHAnsi" w:hAnsiTheme="minorHAnsi" w:cstheme="minorHAnsi"/>
                <w:sz w:val="22"/>
                <w:szCs w:val="24"/>
              </w:rPr>
            </w:pPr>
            <w:r w:rsidRPr="001C3B0A">
              <w:rPr>
                <w:rFonts w:asciiTheme="minorHAnsi" w:hAnsiTheme="minorHAnsi" w:cstheme="minorHAnsi"/>
                <w:sz w:val="22"/>
                <w:szCs w:val="24"/>
              </w:rPr>
              <w:t xml:space="preserve">One thing I thrive from being a practitioner is having positive and also negative feedback from management and service users, this helps me with motivation and allows me to make changes to my practice. </w:t>
            </w:r>
            <w:r w:rsidR="00ED004C" w:rsidRPr="001C3B0A">
              <w:rPr>
                <w:rFonts w:asciiTheme="minorHAnsi" w:hAnsiTheme="minorHAnsi" w:cstheme="minorHAnsi"/>
                <w:sz w:val="22"/>
                <w:szCs w:val="24"/>
              </w:rPr>
              <w:t xml:space="preserve">Feedback </w:t>
            </w:r>
            <w:r w:rsidRPr="001C3B0A">
              <w:rPr>
                <w:rFonts w:asciiTheme="minorHAnsi" w:hAnsiTheme="minorHAnsi" w:cstheme="minorHAnsi"/>
                <w:sz w:val="22"/>
                <w:szCs w:val="24"/>
              </w:rPr>
              <w:t xml:space="preserve">has allowed me </w:t>
            </w:r>
            <w:r w:rsidR="00550D72" w:rsidRPr="001C3B0A">
              <w:rPr>
                <w:rFonts w:asciiTheme="minorHAnsi" w:hAnsiTheme="minorHAnsi" w:cstheme="minorHAnsi"/>
                <w:sz w:val="22"/>
                <w:szCs w:val="24"/>
              </w:rPr>
              <w:t xml:space="preserve">to </w:t>
            </w:r>
            <w:r w:rsidR="004D7ACB" w:rsidRPr="001C3B0A">
              <w:rPr>
                <w:rFonts w:asciiTheme="minorHAnsi" w:hAnsiTheme="minorHAnsi" w:cstheme="minorHAnsi"/>
                <w:sz w:val="22"/>
                <w:szCs w:val="24"/>
              </w:rPr>
              <w:t xml:space="preserve">remain determined and gives me a sense of achievement whilst helping children and young people reach positive outcomes. </w:t>
            </w:r>
          </w:p>
          <w:p w14:paraId="1B51D63E" w14:textId="2D94D8EC" w:rsidR="000144F7" w:rsidRPr="001C3B0A" w:rsidRDefault="000144F7" w:rsidP="00FF7EBB">
            <w:pPr>
              <w:jc w:val="both"/>
              <w:rPr>
                <w:rFonts w:asciiTheme="minorHAnsi" w:hAnsiTheme="minorHAnsi" w:cstheme="minorHAnsi"/>
                <w:sz w:val="22"/>
                <w:szCs w:val="24"/>
              </w:rPr>
            </w:pPr>
          </w:p>
          <w:p w14:paraId="5868946C" w14:textId="64793BEA" w:rsidR="00ED004C" w:rsidRPr="001C3B0A" w:rsidRDefault="000144F7" w:rsidP="000144F7">
            <w:pPr>
              <w:jc w:val="both"/>
              <w:rPr>
                <w:rFonts w:asciiTheme="minorHAnsi" w:hAnsiTheme="minorHAnsi" w:cstheme="minorHAnsi"/>
                <w:sz w:val="22"/>
                <w:szCs w:val="24"/>
              </w:rPr>
            </w:pPr>
            <w:r w:rsidRPr="001C3B0A">
              <w:rPr>
                <w:rFonts w:asciiTheme="minorHAnsi" w:hAnsiTheme="minorHAnsi" w:cstheme="minorHAnsi"/>
                <w:sz w:val="22"/>
                <w:szCs w:val="24"/>
              </w:rPr>
              <w:t>The identified learning needs to support my development in the transition to becoming an experienced practitioner are to use supervision regularly to inform my practice, continue to attend training as specified, continue to use theory and research to aid and evidence my decision making.</w:t>
            </w:r>
            <w:r w:rsidR="00ED004C" w:rsidRPr="001C3B0A">
              <w:rPr>
                <w:rFonts w:asciiTheme="minorHAnsi" w:hAnsiTheme="minorHAnsi" w:cstheme="minorHAnsi"/>
                <w:sz w:val="22"/>
                <w:szCs w:val="24"/>
              </w:rPr>
              <w:t xml:space="preserve"> One learning need I want to take from this will be able to apply more analysis to my work which help better inform my decisions. I want to be more confident in complex situations such as understand thresholds that I work within an example of this is the grounds I have to deregister a foster parent whereas before I was very nervous as I had recently started in my current post and had to complete a robust report to evidence why I was recommending deregistration. I feel the more I carry out these assessment the more my knowledge and confidence will continue to grow. </w:t>
            </w:r>
          </w:p>
          <w:p w14:paraId="53123861" w14:textId="77777777" w:rsidR="00ED004C" w:rsidRPr="001C3B0A" w:rsidRDefault="00ED004C" w:rsidP="000144F7">
            <w:pPr>
              <w:jc w:val="both"/>
              <w:rPr>
                <w:rFonts w:asciiTheme="minorHAnsi" w:hAnsiTheme="minorHAnsi" w:cstheme="minorHAnsi"/>
                <w:sz w:val="22"/>
                <w:szCs w:val="24"/>
              </w:rPr>
            </w:pPr>
          </w:p>
          <w:p w14:paraId="1F5AAF3A" w14:textId="66C8E6EB" w:rsidR="00263F51" w:rsidRPr="001C3B0A" w:rsidRDefault="000144F7" w:rsidP="00FF7EBB">
            <w:pPr>
              <w:jc w:val="both"/>
              <w:rPr>
                <w:rFonts w:asciiTheme="minorHAnsi" w:hAnsiTheme="minorHAnsi" w:cstheme="minorHAnsi"/>
                <w:sz w:val="22"/>
                <w:szCs w:val="24"/>
              </w:rPr>
            </w:pPr>
            <w:r w:rsidRPr="001C3B0A">
              <w:rPr>
                <w:rFonts w:asciiTheme="minorHAnsi" w:hAnsiTheme="minorHAnsi" w:cstheme="minorHAnsi"/>
                <w:sz w:val="22"/>
                <w:szCs w:val="24"/>
              </w:rPr>
              <w:t>I am now also aware of my own wellbeing and how</w:t>
            </w:r>
            <w:r w:rsidR="00ED004C" w:rsidRPr="001C3B0A">
              <w:rPr>
                <w:rFonts w:asciiTheme="minorHAnsi" w:hAnsiTheme="minorHAnsi" w:cstheme="minorHAnsi"/>
                <w:sz w:val="22"/>
                <w:szCs w:val="24"/>
              </w:rPr>
              <w:t xml:space="preserve"> this can impact on my practice, I am able to openly discuss in supervision when work is overwhelming or my caseload is too high whereas in my previous post I was unaware of my expectations.</w:t>
            </w:r>
          </w:p>
          <w:p w14:paraId="44A37F50" w14:textId="4F57E9DE" w:rsidR="00263F51" w:rsidRDefault="00263F51" w:rsidP="00FF7EBB">
            <w:pPr>
              <w:jc w:val="both"/>
              <w:rPr>
                <w:sz w:val="24"/>
                <w:szCs w:val="24"/>
              </w:rPr>
            </w:pPr>
          </w:p>
          <w:p w14:paraId="7AB3C043" w14:textId="5CE3C9A4" w:rsidR="00263F51" w:rsidRDefault="00263F51" w:rsidP="00FF7EBB">
            <w:pPr>
              <w:jc w:val="both"/>
              <w:rPr>
                <w:sz w:val="24"/>
                <w:szCs w:val="24"/>
              </w:rPr>
            </w:pPr>
          </w:p>
          <w:p w14:paraId="29BB89CC" w14:textId="692BFE35" w:rsidR="00263F51" w:rsidRDefault="00ED004C" w:rsidP="00FF7EBB">
            <w:pPr>
              <w:jc w:val="both"/>
              <w:rPr>
                <w:sz w:val="24"/>
                <w:szCs w:val="24"/>
              </w:rPr>
            </w:pPr>
            <w:r>
              <w:rPr>
                <w:sz w:val="24"/>
                <w:szCs w:val="24"/>
              </w:rPr>
              <w:t>833</w:t>
            </w:r>
          </w:p>
          <w:p w14:paraId="58206FC5" w14:textId="77777777" w:rsidR="00263F51" w:rsidRPr="008B28E7" w:rsidRDefault="00263F51"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413CBB" w:rsidRPr="00B17FA0" w14:paraId="0C7DDF80" w14:textId="77777777" w:rsidTr="00B94443">
        <w:tc>
          <w:tcPr>
            <w:tcW w:w="5094" w:type="dxa"/>
          </w:tcPr>
          <w:p w14:paraId="4982457E" w14:textId="797D433C" w:rsidR="00413CBB" w:rsidRDefault="00413CBB" w:rsidP="00B94443">
            <w:pPr>
              <w:jc w:val="both"/>
              <w:rPr>
                <w:sz w:val="24"/>
                <w:szCs w:val="24"/>
              </w:rPr>
            </w:pPr>
            <w:r>
              <w:rPr>
                <w:sz w:val="24"/>
                <w:szCs w:val="24"/>
              </w:rPr>
              <w:t>Induction</w:t>
            </w:r>
          </w:p>
        </w:tc>
        <w:tc>
          <w:tcPr>
            <w:tcW w:w="5094" w:type="dxa"/>
          </w:tcPr>
          <w:p w14:paraId="25B0D8E7" w14:textId="1273FDB2" w:rsidR="00413CBB" w:rsidRPr="00B17FA0" w:rsidRDefault="00413CBB" w:rsidP="00B94443">
            <w:pPr>
              <w:jc w:val="both"/>
              <w:rPr>
                <w:sz w:val="24"/>
                <w:szCs w:val="24"/>
              </w:rPr>
            </w:pPr>
            <w:r>
              <w:rPr>
                <w:sz w:val="24"/>
                <w:szCs w:val="24"/>
              </w:rPr>
              <w:t>21</w:t>
            </w:r>
            <w:r w:rsidRPr="00413CBB">
              <w:rPr>
                <w:sz w:val="24"/>
                <w:szCs w:val="24"/>
                <w:vertAlign w:val="superscript"/>
              </w:rPr>
              <w:t>st</w:t>
            </w:r>
            <w:r>
              <w:rPr>
                <w:sz w:val="24"/>
                <w:szCs w:val="24"/>
              </w:rPr>
              <w:t xml:space="preserve"> October 2019</w:t>
            </w:r>
          </w:p>
        </w:tc>
      </w:tr>
      <w:tr w:rsidR="00E559CE" w:rsidRPr="00B17FA0" w14:paraId="3CB03088" w14:textId="77777777" w:rsidTr="00B94443">
        <w:tc>
          <w:tcPr>
            <w:tcW w:w="5094" w:type="dxa"/>
          </w:tcPr>
          <w:p w14:paraId="324D1073" w14:textId="6513FBC5" w:rsidR="00E559CE" w:rsidRPr="00B17FA0" w:rsidRDefault="00E559CE" w:rsidP="00B94443">
            <w:pPr>
              <w:jc w:val="both"/>
              <w:rPr>
                <w:sz w:val="24"/>
                <w:szCs w:val="24"/>
              </w:rPr>
            </w:pPr>
            <w:r w:rsidRPr="00B17FA0">
              <w:rPr>
                <w:sz w:val="24"/>
                <w:szCs w:val="24"/>
              </w:rPr>
              <w:t>1</w:t>
            </w:r>
          </w:p>
        </w:tc>
        <w:tc>
          <w:tcPr>
            <w:tcW w:w="5094" w:type="dxa"/>
          </w:tcPr>
          <w:p w14:paraId="517CD2CF" w14:textId="130E91FF" w:rsidR="00E559CE" w:rsidRPr="00B17FA0" w:rsidRDefault="00413CBB" w:rsidP="00B94443">
            <w:pPr>
              <w:jc w:val="both"/>
              <w:rPr>
                <w:sz w:val="24"/>
                <w:szCs w:val="24"/>
              </w:rPr>
            </w:pPr>
            <w:r>
              <w:rPr>
                <w:sz w:val="24"/>
                <w:szCs w:val="24"/>
              </w:rPr>
              <w:t>6</w:t>
            </w:r>
            <w:r w:rsidRPr="00413CBB">
              <w:rPr>
                <w:sz w:val="24"/>
                <w:szCs w:val="24"/>
                <w:vertAlign w:val="superscript"/>
              </w:rPr>
              <w:t>th</w:t>
            </w:r>
            <w:r>
              <w:rPr>
                <w:sz w:val="24"/>
                <w:szCs w:val="24"/>
              </w:rPr>
              <w:t xml:space="preserve"> November 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772868FC" w:rsidR="00E559CE" w:rsidRPr="00B17FA0" w:rsidRDefault="00413CBB" w:rsidP="00B94443">
            <w:pPr>
              <w:jc w:val="both"/>
              <w:rPr>
                <w:sz w:val="24"/>
                <w:szCs w:val="24"/>
              </w:rPr>
            </w:pPr>
            <w:r>
              <w:rPr>
                <w:sz w:val="24"/>
                <w:szCs w:val="24"/>
              </w:rPr>
              <w:t>13</w:t>
            </w:r>
            <w:r w:rsidRPr="00413CBB">
              <w:rPr>
                <w:sz w:val="24"/>
                <w:szCs w:val="24"/>
                <w:vertAlign w:val="superscript"/>
              </w:rPr>
              <w:t>th</w:t>
            </w:r>
            <w:r>
              <w:rPr>
                <w:sz w:val="24"/>
                <w:szCs w:val="24"/>
              </w:rPr>
              <w:t xml:space="preserve"> February 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0DA329A1" w:rsidR="00E559CE" w:rsidRPr="00B17FA0" w:rsidRDefault="00413CBB" w:rsidP="00B94443">
            <w:pPr>
              <w:jc w:val="both"/>
              <w:rPr>
                <w:sz w:val="24"/>
                <w:szCs w:val="24"/>
              </w:rPr>
            </w:pPr>
            <w:r>
              <w:rPr>
                <w:sz w:val="24"/>
                <w:szCs w:val="24"/>
              </w:rPr>
              <w:t>21</w:t>
            </w:r>
            <w:r w:rsidRPr="00413CBB">
              <w:rPr>
                <w:sz w:val="24"/>
                <w:szCs w:val="24"/>
                <w:vertAlign w:val="superscript"/>
              </w:rPr>
              <w:t>st</w:t>
            </w:r>
            <w:r>
              <w:rPr>
                <w:sz w:val="24"/>
                <w:szCs w:val="24"/>
              </w:rPr>
              <w:t xml:space="preserve"> July 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4C8D38A9" w:rsidR="00E559CE" w:rsidRPr="00B17FA0" w:rsidRDefault="00413CBB" w:rsidP="00B94443">
            <w:pPr>
              <w:jc w:val="both"/>
              <w:rPr>
                <w:sz w:val="24"/>
                <w:szCs w:val="24"/>
              </w:rPr>
            </w:pPr>
            <w:r>
              <w:rPr>
                <w:sz w:val="24"/>
                <w:szCs w:val="24"/>
              </w:rPr>
              <w:t>21</w:t>
            </w:r>
            <w:r w:rsidRPr="00413CBB">
              <w:rPr>
                <w:sz w:val="24"/>
                <w:szCs w:val="24"/>
                <w:vertAlign w:val="superscript"/>
              </w:rPr>
              <w:t>st</w:t>
            </w:r>
            <w:r>
              <w:rPr>
                <w:sz w:val="24"/>
                <w:szCs w:val="24"/>
              </w:rPr>
              <w:t xml:space="preserve"> October 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7EB9811E"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390FC6E3" w14:textId="77777777" w:rsidR="00D27FF0" w:rsidRDefault="00D27FF0" w:rsidP="00AE134C">
            <w:pPr>
              <w:jc w:val="both"/>
              <w:rPr>
                <w:color w:val="auto"/>
                <w:sz w:val="24"/>
                <w:szCs w:val="24"/>
              </w:rPr>
            </w:pPr>
          </w:p>
          <w:p w14:paraId="2D4DC556" w14:textId="77777777" w:rsidR="00D27FF0" w:rsidRPr="00FC1BED" w:rsidRDefault="00D27FF0" w:rsidP="00D27FF0">
            <w:pPr>
              <w:jc w:val="both"/>
              <w:rPr>
                <w:color w:val="auto"/>
                <w:sz w:val="24"/>
                <w:szCs w:val="24"/>
              </w:rPr>
            </w:pPr>
            <w:r w:rsidRPr="00FC1BED">
              <w:rPr>
                <w:color w:val="auto"/>
                <w:sz w:val="24"/>
                <w:szCs w:val="24"/>
              </w:rPr>
              <w:t xml:space="preserve">Jodie has shown considerable development over the duration of the programme which evidences her development of her role as a Social Worker. Jodie highlights the importance of emotional intelligence, which is vital in Social Work practice in terms of looking after ourselves, but also meeting the needs of the families that we are working with, and this helping us to understand where they are at. In turn this assists us in considering how best to support them. I have encouraged Jodie to ensure that she has had opportunities for debriefs with her Manager and colleagues as she had highlighted that she has noticed a difference working from home. I recognised that this is more important for newly qualified Social Worker Jodie is still learning about her role. </w:t>
            </w:r>
          </w:p>
          <w:p w14:paraId="1B984A0A" w14:textId="77777777" w:rsidR="00D27FF0" w:rsidRDefault="00D27FF0" w:rsidP="00D27FF0">
            <w:pPr>
              <w:jc w:val="both"/>
              <w:rPr>
                <w:color w:val="1F497D"/>
              </w:rPr>
            </w:pPr>
          </w:p>
          <w:p w14:paraId="3C5D1449" w14:textId="77777777" w:rsidR="00D27FF0" w:rsidRDefault="00D27FF0" w:rsidP="00D27FF0">
            <w:pPr>
              <w:jc w:val="both"/>
              <w:rPr>
                <w:color w:val="1F497D"/>
              </w:rPr>
            </w:pPr>
          </w:p>
          <w:p w14:paraId="59E00644" w14:textId="77777777" w:rsidR="00D27FF0" w:rsidRPr="00616471" w:rsidRDefault="00D27FF0" w:rsidP="00D27FF0">
            <w:pPr>
              <w:jc w:val="both"/>
              <w:rPr>
                <w:color w:val="auto"/>
                <w:sz w:val="24"/>
                <w:szCs w:val="24"/>
              </w:rPr>
            </w:pPr>
            <w:r w:rsidRPr="00616471">
              <w:rPr>
                <w:color w:val="auto"/>
                <w:sz w:val="24"/>
                <w:szCs w:val="24"/>
              </w:rPr>
              <w:t xml:space="preserve">Jodie has been open to receiving constructive feedback and suggestions, which has enabled her to develop as a Practitioner. </w:t>
            </w:r>
            <w:r>
              <w:rPr>
                <w:color w:val="auto"/>
                <w:sz w:val="24"/>
                <w:szCs w:val="24"/>
              </w:rPr>
              <w:t xml:space="preserve">Albeit we are all learning every day and this is a continuing process in Social Work practice. </w:t>
            </w:r>
          </w:p>
          <w:p w14:paraId="025D3F11" w14:textId="77777777" w:rsidR="00D27FF0" w:rsidRPr="00616471" w:rsidRDefault="00D27FF0" w:rsidP="00D27FF0">
            <w:pPr>
              <w:jc w:val="both"/>
              <w:rPr>
                <w:color w:val="auto"/>
                <w:sz w:val="24"/>
                <w:szCs w:val="24"/>
              </w:rPr>
            </w:pPr>
          </w:p>
          <w:p w14:paraId="4E4912EB" w14:textId="77777777" w:rsidR="00D27FF0" w:rsidRPr="004F36CE" w:rsidRDefault="00D27FF0" w:rsidP="00D27FF0">
            <w:pPr>
              <w:rPr>
                <w:color w:val="auto"/>
                <w:sz w:val="24"/>
                <w:szCs w:val="24"/>
              </w:rPr>
            </w:pPr>
            <w:r w:rsidRPr="004F36CE">
              <w:rPr>
                <w:color w:val="auto"/>
                <w:sz w:val="24"/>
                <w:szCs w:val="24"/>
              </w:rPr>
              <w:t>Jodie has highlighted a very important aspect of her role as a Supervising Social Worker in terms of the need to challenge Foster Parents and how she has developed her skills in this area. Jodie has been through the process of recommending that Foster Parents were de registered which has clearly enhanced her experiences in managing complex situations. The role of the Supervising Social Worker can be difficult in terms of the balance between supporting and supervising Foster Parents</w:t>
            </w:r>
            <w:r>
              <w:rPr>
                <w:color w:val="auto"/>
                <w:sz w:val="24"/>
                <w:szCs w:val="24"/>
              </w:rPr>
              <w:t>,</w:t>
            </w:r>
            <w:r w:rsidRPr="004F36CE">
              <w:rPr>
                <w:color w:val="auto"/>
                <w:sz w:val="24"/>
                <w:szCs w:val="24"/>
              </w:rPr>
              <w:t xml:space="preserve"> and ensuring we have clear boundaries in place around professional relationships supports us in doing so. From Jodie’s experiences in her practice, this evidences that she has clear boundaries in place, which has enabled her to make effective decisions in the best interests of children. Jodie has evidenced that she practices in a child centred manner and always prioritises the needs of children. Jodie has considered multi agency working which we all know is a significant part of Social Work practice. Jodie thought carefully about her communication styles for her Observation and the importance of nonverbal communication, </w:t>
            </w:r>
            <w:r>
              <w:rPr>
                <w:color w:val="auto"/>
                <w:sz w:val="24"/>
                <w:szCs w:val="24"/>
              </w:rPr>
              <w:t>she was well prepared for this. D</w:t>
            </w:r>
            <w:r w:rsidRPr="004F36CE">
              <w:rPr>
                <w:color w:val="auto"/>
                <w:sz w:val="24"/>
                <w:szCs w:val="24"/>
              </w:rPr>
              <w:t xml:space="preserve">uring the observation she presented confidently and was clear with her agenda and the objectives required. Using the strengths model was positive and gives a good foundation to build on. </w:t>
            </w:r>
          </w:p>
          <w:p w14:paraId="64678D80" w14:textId="77777777" w:rsidR="00D27FF0" w:rsidRPr="004F36CE" w:rsidRDefault="00D27FF0" w:rsidP="00D27FF0">
            <w:pPr>
              <w:rPr>
                <w:color w:val="auto"/>
                <w:sz w:val="24"/>
                <w:szCs w:val="24"/>
              </w:rPr>
            </w:pPr>
          </w:p>
          <w:p w14:paraId="0CDF6545" w14:textId="73AC46F5" w:rsidR="00D27FF0" w:rsidRPr="008B28E7" w:rsidRDefault="00D27FF0" w:rsidP="00D27FF0">
            <w:pPr>
              <w:jc w:val="both"/>
              <w:rPr>
                <w:color w:val="auto"/>
                <w:sz w:val="24"/>
                <w:szCs w:val="24"/>
              </w:rPr>
            </w:pPr>
            <w:r w:rsidRPr="004F36CE">
              <w:rPr>
                <w:color w:val="auto"/>
                <w:sz w:val="24"/>
                <w:szCs w:val="24"/>
              </w:rPr>
              <w:t>Jodie has demonstrated great determination throughout completing the programme and I wish her well for her future career in Social Work.</w:t>
            </w:r>
          </w:p>
        </w:tc>
      </w:tr>
    </w:tbl>
    <w:p w14:paraId="7B8CD874" w14:textId="3540DB50" w:rsidR="008616C9" w:rsidRDefault="008616C9" w:rsidP="0093018C">
      <w:pPr>
        <w:keepNext/>
        <w:spacing w:before="240" w:after="60"/>
        <w:jc w:val="center"/>
        <w:rPr>
          <w:b/>
          <w:sz w:val="24"/>
          <w:szCs w:val="24"/>
        </w:rPr>
      </w:pPr>
    </w:p>
    <w:p w14:paraId="142A611C" w14:textId="77777777" w:rsidR="008616C9" w:rsidRDefault="008616C9" w:rsidP="0093018C">
      <w:pPr>
        <w:keepNext/>
        <w:spacing w:before="240" w:after="60"/>
        <w:jc w:val="center"/>
        <w:rPr>
          <w:b/>
          <w:sz w:val="24"/>
          <w:szCs w:val="24"/>
        </w:rPr>
      </w:pPr>
    </w:p>
    <w:p w14:paraId="1D8C2A68" w14:textId="77777777" w:rsidR="008616C9" w:rsidRDefault="008616C9" w:rsidP="0093018C">
      <w:pPr>
        <w:keepNext/>
        <w:spacing w:before="240" w:after="60"/>
        <w:jc w:val="center"/>
        <w:rPr>
          <w:b/>
          <w:sz w:val="24"/>
          <w:szCs w:val="24"/>
        </w:rPr>
      </w:pPr>
    </w:p>
    <w:p w14:paraId="2DC337CF" w14:textId="77777777" w:rsidR="008616C9" w:rsidRDefault="008616C9" w:rsidP="0093018C">
      <w:pPr>
        <w:keepNext/>
        <w:spacing w:before="240" w:after="60"/>
        <w:jc w:val="center"/>
        <w:rPr>
          <w:b/>
          <w:sz w:val="24"/>
          <w:szCs w:val="24"/>
        </w:rPr>
      </w:pPr>
    </w:p>
    <w:p w14:paraId="2640B2C7" w14:textId="25439BF8"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749A5EE0" w14:textId="59A21D2F" w:rsidR="002B443A" w:rsidRDefault="002B443A" w:rsidP="00FF7EBB">
      <w:pPr>
        <w:jc w:val="both"/>
        <w:rPr>
          <w:sz w:val="24"/>
          <w:szCs w:val="24"/>
        </w:rPr>
      </w:pPr>
    </w:p>
    <w:p w14:paraId="4616813E" w14:textId="77777777" w:rsidR="00437CE0" w:rsidRDefault="00437CE0" w:rsidP="00437CE0">
      <w:pPr>
        <w:pStyle w:val="Heading2"/>
        <w:shd w:val="clear" w:color="auto" w:fill="FFFFFF"/>
        <w:rPr>
          <w:rFonts w:ascii="Open Sans" w:hAnsi="Open Sans" w:cs="Arial"/>
          <w:lang w:val="en"/>
        </w:rPr>
      </w:pPr>
      <w:r>
        <w:rPr>
          <w:rFonts w:ascii="Open Sans" w:hAnsi="Open Sans" w:cs="Arial"/>
          <w:lang w:val="en"/>
        </w:rPr>
        <w:t>References</w:t>
      </w:r>
    </w:p>
    <w:p w14:paraId="6868F3B9"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Adams, P., 2012. </w:t>
      </w:r>
      <w:r>
        <w:rPr>
          <w:rFonts w:ascii="Open Sans" w:hAnsi="Open Sans" w:cs="Arial"/>
          <w:i/>
          <w:iCs/>
          <w:color w:val="000000"/>
          <w:lang w:val="en"/>
        </w:rPr>
        <w:t xml:space="preserve">Planning For Contact </w:t>
      </w:r>
      <w:proofErr w:type="gramStart"/>
      <w:r>
        <w:rPr>
          <w:rFonts w:ascii="Open Sans" w:hAnsi="Open Sans" w:cs="Arial"/>
          <w:i/>
          <w:iCs/>
          <w:color w:val="000000"/>
          <w:lang w:val="en"/>
        </w:rPr>
        <w:t>In</w:t>
      </w:r>
      <w:proofErr w:type="gramEnd"/>
      <w:r>
        <w:rPr>
          <w:rFonts w:ascii="Open Sans" w:hAnsi="Open Sans" w:cs="Arial"/>
          <w:i/>
          <w:iCs/>
          <w:color w:val="000000"/>
          <w:lang w:val="en"/>
        </w:rPr>
        <w:t xml:space="preserve"> Permanent Placements</w:t>
      </w:r>
      <w:r>
        <w:rPr>
          <w:rFonts w:ascii="Open Sans" w:hAnsi="Open Sans" w:cs="Arial"/>
          <w:color w:val="000000"/>
          <w:lang w:val="en"/>
        </w:rPr>
        <w:t>. London: BAAF.</w:t>
      </w:r>
    </w:p>
    <w:p w14:paraId="1D5AF5FF" w14:textId="77777777" w:rsidR="00437CE0" w:rsidRDefault="00437CE0" w:rsidP="00437CE0">
      <w:pPr>
        <w:pStyle w:val="NormalWeb"/>
        <w:shd w:val="clear" w:color="auto" w:fill="FFFFFF"/>
        <w:spacing w:line="480" w:lineRule="auto"/>
        <w:rPr>
          <w:rFonts w:ascii="Open Sans" w:hAnsi="Open Sans" w:cs="Arial"/>
          <w:color w:val="000000"/>
          <w:lang w:val="en"/>
        </w:rPr>
      </w:pPr>
      <w:proofErr w:type="gramStart"/>
      <w:r>
        <w:rPr>
          <w:rFonts w:ascii="Open Sans" w:hAnsi="Open Sans" w:cs="Arial"/>
          <w:color w:val="000000"/>
          <w:lang w:val="en"/>
        </w:rPr>
        <w:t>adults</w:t>
      </w:r>
      <w:proofErr w:type="gramEnd"/>
      <w:r>
        <w:rPr>
          <w:rFonts w:ascii="Open Sans" w:hAnsi="Open Sans" w:cs="Arial"/>
          <w:color w:val="000000"/>
          <w:lang w:val="en"/>
        </w:rPr>
        <w:t xml:space="preserve">, S., (SARs), S. and support, S., 2020. </w:t>
      </w:r>
      <w:r>
        <w:rPr>
          <w:rFonts w:ascii="Open Sans" w:hAnsi="Open Sans" w:cs="Arial"/>
          <w:i/>
          <w:iCs/>
          <w:color w:val="000000"/>
          <w:lang w:val="en"/>
        </w:rPr>
        <w:t>Safeguarding Adults Reviews (</w:t>
      </w:r>
      <w:proofErr w:type="spellStart"/>
      <w:r>
        <w:rPr>
          <w:rFonts w:ascii="Open Sans" w:hAnsi="Open Sans" w:cs="Arial"/>
          <w:i/>
          <w:iCs/>
          <w:color w:val="000000"/>
          <w:lang w:val="en"/>
        </w:rPr>
        <w:t>Sars</w:t>
      </w:r>
      <w:proofErr w:type="spellEnd"/>
      <w:r>
        <w:rPr>
          <w:rFonts w:ascii="Open Sans" w:hAnsi="Open Sans" w:cs="Arial"/>
          <w:i/>
          <w:iCs/>
          <w:color w:val="000000"/>
          <w:lang w:val="en"/>
        </w:rPr>
        <w:t xml:space="preserve">) Under </w:t>
      </w:r>
      <w:proofErr w:type="gramStart"/>
      <w:r>
        <w:rPr>
          <w:rFonts w:ascii="Open Sans" w:hAnsi="Open Sans" w:cs="Arial"/>
          <w:i/>
          <w:iCs/>
          <w:color w:val="000000"/>
          <w:lang w:val="en"/>
        </w:rPr>
        <w:t>The</w:t>
      </w:r>
      <w:proofErr w:type="gramEnd"/>
      <w:r>
        <w:rPr>
          <w:rFonts w:ascii="Open Sans" w:hAnsi="Open Sans" w:cs="Arial"/>
          <w:i/>
          <w:iCs/>
          <w:color w:val="000000"/>
          <w:lang w:val="en"/>
        </w:rPr>
        <w:t xml:space="preserve"> Care Act: Implementation Support</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Social Care Institute for Excellence (SCIE). Available at: &lt;https://www.scie.org.uk/safeguarding/adults/reviews/care-act&gt; [Accessed 17 December 2020].</w:t>
      </w:r>
    </w:p>
    <w:p w14:paraId="459BFFCB" w14:textId="77777777" w:rsidR="00437CE0" w:rsidRDefault="00437CE0" w:rsidP="00437CE0">
      <w:pPr>
        <w:pStyle w:val="NormalWeb"/>
        <w:shd w:val="clear" w:color="auto" w:fill="FFFFFF"/>
        <w:spacing w:line="480" w:lineRule="auto"/>
        <w:rPr>
          <w:rFonts w:ascii="Open Sans" w:hAnsi="Open Sans" w:cs="Arial"/>
          <w:color w:val="000000"/>
          <w:lang w:val="en"/>
        </w:rPr>
      </w:pPr>
      <w:proofErr w:type="gramStart"/>
      <w:r>
        <w:rPr>
          <w:rFonts w:ascii="Open Sans" w:hAnsi="Open Sans" w:cs="Arial"/>
          <w:color w:val="000000"/>
          <w:lang w:val="en"/>
        </w:rPr>
        <w:lastRenderedPageBreak/>
        <w:t>approaches</w:t>
      </w:r>
      <w:proofErr w:type="gramEnd"/>
      <w:r>
        <w:rPr>
          <w:rFonts w:ascii="Open Sans" w:hAnsi="Open Sans" w:cs="Arial"/>
          <w:color w:val="000000"/>
          <w:lang w:val="en"/>
        </w:rPr>
        <w:t xml:space="preserve">, S. and approaches, C., 2015. </w:t>
      </w:r>
      <w:r>
        <w:rPr>
          <w:rFonts w:ascii="Open Sans" w:hAnsi="Open Sans" w:cs="Arial"/>
          <w:i/>
          <w:iCs/>
          <w:color w:val="000000"/>
          <w:lang w:val="en"/>
        </w:rPr>
        <w:t xml:space="preserve">Care Act Guidance </w:t>
      </w:r>
      <w:proofErr w:type="gramStart"/>
      <w:r>
        <w:rPr>
          <w:rFonts w:ascii="Open Sans" w:hAnsi="Open Sans" w:cs="Arial"/>
          <w:i/>
          <w:iCs/>
          <w:color w:val="000000"/>
          <w:lang w:val="en"/>
        </w:rPr>
        <w:t>On</w:t>
      </w:r>
      <w:proofErr w:type="gramEnd"/>
      <w:r>
        <w:rPr>
          <w:rFonts w:ascii="Open Sans" w:hAnsi="Open Sans" w:cs="Arial"/>
          <w:i/>
          <w:iCs/>
          <w:color w:val="000000"/>
          <w:lang w:val="en"/>
        </w:rPr>
        <w:t xml:space="preserve"> Strengths-Based Approaches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Social Care Institute for Excellence (SCIE). Available at: &lt;https://www.scie.org.uk/strengths-based-approaches/guidance&gt; [Accessed 29 October 2020].</w:t>
      </w:r>
    </w:p>
    <w:p w14:paraId="0CB0E584" w14:textId="77777777" w:rsidR="00437CE0" w:rsidRDefault="00437CE0" w:rsidP="00437CE0">
      <w:pPr>
        <w:pStyle w:val="NormalWeb"/>
        <w:shd w:val="clear" w:color="auto" w:fill="FFFFFF"/>
        <w:spacing w:line="480" w:lineRule="auto"/>
        <w:rPr>
          <w:rFonts w:ascii="Open Sans" w:hAnsi="Open Sans" w:cs="Arial"/>
          <w:color w:val="000000"/>
          <w:lang w:val="en"/>
        </w:rPr>
      </w:pPr>
      <w:proofErr w:type="gramStart"/>
      <w:r>
        <w:rPr>
          <w:rFonts w:ascii="Open Sans" w:hAnsi="Open Sans" w:cs="Arial"/>
          <w:color w:val="000000"/>
          <w:lang w:val="en"/>
        </w:rPr>
        <w:t>approaches</w:t>
      </w:r>
      <w:proofErr w:type="gramEnd"/>
      <w:r>
        <w:rPr>
          <w:rFonts w:ascii="Open Sans" w:hAnsi="Open Sans" w:cs="Arial"/>
          <w:color w:val="000000"/>
          <w:lang w:val="en"/>
        </w:rPr>
        <w:t xml:space="preserve">, S. and approaches, C., 2015. </w:t>
      </w:r>
      <w:r>
        <w:rPr>
          <w:rFonts w:ascii="Open Sans" w:hAnsi="Open Sans" w:cs="Arial"/>
          <w:i/>
          <w:iCs/>
          <w:color w:val="000000"/>
          <w:lang w:val="en"/>
        </w:rPr>
        <w:t xml:space="preserve">Care Act Guidance </w:t>
      </w:r>
      <w:proofErr w:type="gramStart"/>
      <w:r>
        <w:rPr>
          <w:rFonts w:ascii="Open Sans" w:hAnsi="Open Sans" w:cs="Arial"/>
          <w:i/>
          <w:iCs/>
          <w:color w:val="000000"/>
          <w:lang w:val="en"/>
        </w:rPr>
        <w:t>On</w:t>
      </w:r>
      <w:proofErr w:type="gramEnd"/>
      <w:r>
        <w:rPr>
          <w:rFonts w:ascii="Open Sans" w:hAnsi="Open Sans" w:cs="Arial"/>
          <w:i/>
          <w:iCs/>
          <w:color w:val="000000"/>
          <w:lang w:val="en"/>
        </w:rPr>
        <w:t xml:space="preserve"> Strengths-Based Approaches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Social Care Institute for Excellence (SCIE). Available at: &lt;https://www.scie.org.uk/strengths-based-approaches/guidance&gt; [Accessed 29 October 2020].</w:t>
      </w:r>
    </w:p>
    <w:p w14:paraId="7961B977" w14:textId="77777777" w:rsidR="00437CE0" w:rsidRDefault="00437CE0" w:rsidP="00437CE0">
      <w:pPr>
        <w:pStyle w:val="NormalWeb"/>
        <w:shd w:val="clear" w:color="auto" w:fill="FFFFFF"/>
        <w:spacing w:line="480" w:lineRule="auto"/>
        <w:rPr>
          <w:rFonts w:ascii="Open Sans" w:hAnsi="Open Sans" w:cs="Arial"/>
          <w:color w:val="000000"/>
          <w:lang w:val="en"/>
        </w:rPr>
      </w:pPr>
      <w:proofErr w:type="gramStart"/>
      <w:r>
        <w:rPr>
          <w:rFonts w:ascii="Open Sans" w:hAnsi="Open Sans" w:cs="Arial"/>
          <w:color w:val="000000"/>
          <w:lang w:val="en"/>
        </w:rPr>
        <w:t>approaches</w:t>
      </w:r>
      <w:proofErr w:type="gramEnd"/>
      <w:r>
        <w:rPr>
          <w:rFonts w:ascii="Open Sans" w:hAnsi="Open Sans" w:cs="Arial"/>
          <w:color w:val="000000"/>
          <w:lang w:val="en"/>
        </w:rPr>
        <w:t xml:space="preserve">, S. and approaches, C., 2015. </w:t>
      </w:r>
      <w:r>
        <w:rPr>
          <w:rFonts w:ascii="Open Sans" w:hAnsi="Open Sans" w:cs="Arial"/>
          <w:i/>
          <w:iCs/>
          <w:color w:val="000000"/>
          <w:lang w:val="en"/>
        </w:rPr>
        <w:t xml:space="preserve">Care Act Guidance </w:t>
      </w:r>
      <w:proofErr w:type="gramStart"/>
      <w:r>
        <w:rPr>
          <w:rFonts w:ascii="Open Sans" w:hAnsi="Open Sans" w:cs="Arial"/>
          <w:i/>
          <w:iCs/>
          <w:color w:val="000000"/>
          <w:lang w:val="en"/>
        </w:rPr>
        <w:t>On</w:t>
      </w:r>
      <w:proofErr w:type="gramEnd"/>
      <w:r>
        <w:rPr>
          <w:rFonts w:ascii="Open Sans" w:hAnsi="Open Sans" w:cs="Arial"/>
          <w:i/>
          <w:iCs/>
          <w:color w:val="000000"/>
          <w:lang w:val="en"/>
        </w:rPr>
        <w:t xml:space="preserve"> Strengths-Based Approaches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Social Care Institute for Excellence (SCIE). Available at: &lt;https://www.scie.org.uk/strengths-based-approaches/guidance&gt; [Accessed 29 October 2020].</w:t>
      </w:r>
    </w:p>
    <w:p w14:paraId="3514F322" w14:textId="77777777" w:rsidR="00437CE0" w:rsidRDefault="00437CE0" w:rsidP="00437CE0">
      <w:pPr>
        <w:pStyle w:val="NormalWeb"/>
        <w:shd w:val="clear" w:color="auto" w:fill="FFFFFF"/>
        <w:spacing w:line="480" w:lineRule="auto"/>
        <w:rPr>
          <w:rFonts w:ascii="Open Sans" w:hAnsi="Open Sans" w:cs="Arial"/>
          <w:color w:val="000000"/>
          <w:lang w:val="en"/>
        </w:rPr>
      </w:pPr>
      <w:proofErr w:type="gramStart"/>
      <w:r>
        <w:rPr>
          <w:rFonts w:ascii="Open Sans" w:hAnsi="Open Sans" w:cs="Arial"/>
          <w:color w:val="000000"/>
          <w:lang w:val="en"/>
        </w:rPr>
        <w:t>approaches</w:t>
      </w:r>
      <w:proofErr w:type="gramEnd"/>
      <w:r>
        <w:rPr>
          <w:rFonts w:ascii="Open Sans" w:hAnsi="Open Sans" w:cs="Arial"/>
          <w:color w:val="000000"/>
          <w:lang w:val="en"/>
        </w:rPr>
        <w:t xml:space="preserve">, S. and approaches, C., 2015. </w:t>
      </w:r>
      <w:r>
        <w:rPr>
          <w:rFonts w:ascii="Open Sans" w:hAnsi="Open Sans" w:cs="Arial"/>
          <w:i/>
          <w:iCs/>
          <w:color w:val="000000"/>
          <w:lang w:val="en"/>
        </w:rPr>
        <w:t xml:space="preserve">Care Act Guidance </w:t>
      </w:r>
      <w:proofErr w:type="gramStart"/>
      <w:r>
        <w:rPr>
          <w:rFonts w:ascii="Open Sans" w:hAnsi="Open Sans" w:cs="Arial"/>
          <w:i/>
          <w:iCs/>
          <w:color w:val="000000"/>
          <w:lang w:val="en"/>
        </w:rPr>
        <w:t>On</w:t>
      </w:r>
      <w:proofErr w:type="gramEnd"/>
      <w:r>
        <w:rPr>
          <w:rFonts w:ascii="Open Sans" w:hAnsi="Open Sans" w:cs="Arial"/>
          <w:i/>
          <w:iCs/>
          <w:color w:val="000000"/>
          <w:lang w:val="en"/>
        </w:rPr>
        <w:t xml:space="preserve"> Strengths-Based Approaches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Social Care Institute for Excellence (SCIE). Available at: &lt;https://www.scie.org.uk/strengths-based-approaches/guidance&gt; [Accessed 29 October 2020].</w:t>
      </w:r>
    </w:p>
    <w:p w14:paraId="7FC01E36"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Bandura, A., 1977. [</w:t>
      </w:r>
      <w:proofErr w:type="gramStart"/>
      <w:r>
        <w:rPr>
          <w:rFonts w:ascii="Open Sans" w:hAnsi="Open Sans" w:cs="Arial"/>
          <w:color w:val="000000"/>
          <w:lang w:val="en"/>
        </w:rPr>
        <w:t>online</w:t>
      </w:r>
      <w:proofErr w:type="gramEnd"/>
      <w:r>
        <w:rPr>
          <w:rFonts w:ascii="Open Sans" w:hAnsi="Open Sans" w:cs="Arial"/>
          <w:color w:val="000000"/>
          <w:lang w:val="en"/>
        </w:rPr>
        <w:t>] Simplypsychology.org. Available at: &lt;https://www.simplypsychology.org/bandura.html&gt; [Accessed 16 December 2020].</w:t>
      </w:r>
    </w:p>
    <w:p w14:paraId="08540D09"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BASW, 2003. </w:t>
      </w:r>
      <w:r>
        <w:rPr>
          <w:rFonts w:ascii="Open Sans" w:hAnsi="Open Sans" w:cs="Arial"/>
          <w:i/>
          <w:iCs/>
          <w:color w:val="000000"/>
          <w:lang w:val="en"/>
        </w:rPr>
        <w:t xml:space="preserve">The National Occupational Standards </w:t>
      </w:r>
      <w:proofErr w:type="gramStart"/>
      <w:r>
        <w:rPr>
          <w:rFonts w:ascii="Open Sans" w:hAnsi="Open Sans" w:cs="Arial"/>
          <w:i/>
          <w:iCs/>
          <w:color w:val="000000"/>
          <w:lang w:val="en"/>
        </w:rPr>
        <w:t>For</w:t>
      </w:r>
      <w:proofErr w:type="gramEnd"/>
      <w:r>
        <w:rPr>
          <w:rFonts w:ascii="Open Sans" w:hAnsi="Open Sans" w:cs="Arial"/>
          <w:i/>
          <w:iCs/>
          <w:color w:val="000000"/>
          <w:lang w:val="en"/>
        </w:rPr>
        <w:t xml:space="preserve"> Social Work</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www.basw.co.uk. Available at: &lt;https://www.basw.co.uk/resources/national-occupational-standards-social-work&gt; [Accessed 16 December 2020].</w:t>
      </w:r>
    </w:p>
    <w:p w14:paraId="1B84B8DC"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Bowlby, J., 1988. [</w:t>
      </w:r>
      <w:proofErr w:type="gramStart"/>
      <w:r>
        <w:rPr>
          <w:rFonts w:ascii="Open Sans" w:hAnsi="Open Sans" w:cs="Arial"/>
          <w:color w:val="000000"/>
          <w:lang w:val="en"/>
        </w:rPr>
        <w:t>online</w:t>
      </w:r>
      <w:proofErr w:type="gramEnd"/>
      <w:r>
        <w:rPr>
          <w:rFonts w:ascii="Open Sans" w:hAnsi="Open Sans" w:cs="Arial"/>
          <w:color w:val="000000"/>
          <w:lang w:val="en"/>
        </w:rPr>
        <w:t>] Simplypsychology.org. Available at: &lt;https://www.simplypsychology.org/bowlby.html&gt; [Accessed 16 December 2020].</w:t>
      </w:r>
    </w:p>
    <w:p w14:paraId="4DB4984D"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Brodie, I., Nottingham, C. and Plunkett, S., 2006. A Tale of Two Reports: Social Work in Scotland from "Social Work and the Community" (1966) to "Changing Lives" (2006). </w:t>
      </w:r>
      <w:r>
        <w:rPr>
          <w:rFonts w:ascii="Open Sans" w:hAnsi="Open Sans" w:cs="Arial"/>
          <w:i/>
          <w:iCs/>
          <w:color w:val="000000"/>
          <w:lang w:val="en"/>
        </w:rPr>
        <w:t>The British Journal of Social Work</w:t>
      </w:r>
      <w:r>
        <w:rPr>
          <w:rFonts w:ascii="Open Sans" w:hAnsi="Open Sans" w:cs="Arial"/>
          <w:color w:val="000000"/>
          <w:lang w:val="en"/>
        </w:rPr>
        <w:t>, Vol. 38, pp.697-715.</w:t>
      </w:r>
    </w:p>
    <w:p w14:paraId="2443ADA6"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lastRenderedPageBreak/>
        <w:t xml:space="preserve">Cqc.org.uk. 2020. </w:t>
      </w:r>
      <w:r>
        <w:rPr>
          <w:rFonts w:ascii="Open Sans" w:hAnsi="Open Sans" w:cs="Arial"/>
          <w:i/>
          <w:iCs/>
          <w:color w:val="000000"/>
          <w:lang w:val="en"/>
        </w:rPr>
        <w:t xml:space="preserve">Nigel's Surgery 8: </w:t>
      </w:r>
      <w:proofErr w:type="spellStart"/>
      <w:r>
        <w:rPr>
          <w:rFonts w:ascii="Open Sans" w:hAnsi="Open Sans" w:cs="Arial"/>
          <w:i/>
          <w:iCs/>
          <w:color w:val="000000"/>
          <w:lang w:val="en"/>
        </w:rPr>
        <w:t>Gillick</w:t>
      </w:r>
      <w:proofErr w:type="spellEnd"/>
      <w:r>
        <w:rPr>
          <w:rFonts w:ascii="Open Sans" w:hAnsi="Open Sans" w:cs="Arial"/>
          <w:i/>
          <w:iCs/>
          <w:color w:val="000000"/>
          <w:lang w:val="en"/>
        </w:rPr>
        <w:t xml:space="preserve"> Competency </w:t>
      </w:r>
      <w:proofErr w:type="gramStart"/>
      <w:r>
        <w:rPr>
          <w:rFonts w:ascii="Open Sans" w:hAnsi="Open Sans" w:cs="Arial"/>
          <w:i/>
          <w:iCs/>
          <w:color w:val="000000"/>
          <w:lang w:val="en"/>
        </w:rPr>
        <w:t>And</w:t>
      </w:r>
      <w:proofErr w:type="gramEnd"/>
      <w:r>
        <w:rPr>
          <w:rFonts w:ascii="Open Sans" w:hAnsi="Open Sans" w:cs="Arial"/>
          <w:i/>
          <w:iCs/>
          <w:color w:val="000000"/>
          <w:lang w:val="en"/>
        </w:rPr>
        <w:t xml:space="preserve"> Fraser Guidelines | Care Quality Commission</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&lt;https://www.cqc.org.uk/guidance-providers/gps/nigels-surgery-8-gillick-competency-fraser-guidelines&gt; [Accessed 17 December 2020].</w:t>
      </w:r>
    </w:p>
    <w:p w14:paraId="53696D74"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Dec and Ryan, 2002. </w:t>
      </w:r>
      <w:r>
        <w:rPr>
          <w:rFonts w:ascii="Open Sans" w:hAnsi="Open Sans" w:cs="Arial"/>
          <w:i/>
          <w:iCs/>
          <w:color w:val="000000"/>
          <w:lang w:val="en"/>
        </w:rPr>
        <w:t xml:space="preserve">APA </w:t>
      </w:r>
      <w:proofErr w:type="spellStart"/>
      <w:r>
        <w:rPr>
          <w:rFonts w:ascii="Open Sans" w:hAnsi="Open Sans" w:cs="Arial"/>
          <w:i/>
          <w:iCs/>
          <w:color w:val="000000"/>
          <w:lang w:val="en"/>
        </w:rPr>
        <w:t>Psycnet</w:t>
      </w:r>
      <w:proofErr w:type="spellEnd"/>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Psycnet.apa.org. Available at: &lt;https://psycnet.apa.org/record/2002-01702-001&gt; [Accessed 16 December 2020].</w:t>
      </w:r>
    </w:p>
    <w:p w14:paraId="0E98E52B"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Dunbar, S., 2014. Managing Contact for Looked After Children.</w:t>
      </w:r>
    </w:p>
    <w:p w14:paraId="1A9C56EC"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Equalityhumanrights.com. 1998. </w:t>
      </w:r>
      <w:r>
        <w:rPr>
          <w:rFonts w:ascii="Open Sans" w:hAnsi="Open Sans" w:cs="Arial"/>
          <w:i/>
          <w:iCs/>
          <w:color w:val="000000"/>
          <w:lang w:val="en"/>
        </w:rPr>
        <w:t xml:space="preserve">The Human Rights Act | Equality </w:t>
      </w:r>
      <w:proofErr w:type="gramStart"/>
      <w:r>
        <w:rPr>
          <w:rFonts w:ascii="Open Sans" w:hAnsi="Open Sans" w:cs="Arial"/>
          <w:i/>
          <w:iCs/>
          <w:color w:val="000000"/>
          <w:lang w:val="en"/>
        </w:rPr>
        <w:t>And</w:t>
      </w:r>
      <w:proofErr w:type="gramEnd"/>
      <w:r>
        <w:rPr>
          <w:rFonts w:ascii="Open Sans" w:hAnsi="Open Sans" w:cs="Arial"/>
          <w:i/>
          <w:iCs/>
          <w:color w:val="000000"/>
          <w:lang w:val="en"/>
        </w:rPr>
        <w:t xml:space="preserve"> Human Rights Commission</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&lt;https://www.equalityhumanrights.com/en/human-rights/human-rights-act&gt; [Accessed 17 December 2020].</w:t>
      </w:r>
    </w:p>
    <w:p w14:paraId="7ABF6D54"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Gibbs, G., 1988. </w:t>
      </w:r>
      <w:r>
        <w:rPr>
          <w:rFonts w:ascii="Open Sans" w:hAnsi="Open Sans" w:cs="Arial"/>
          <w:i/>
          <w:iCs/>
          <w:color w:val="000000"/>
          <w:lang w:val="en"/>
        </w:rPr>
        <w:t xml:space="preserve">Learning </w:t>
      </w:r>
      <w:proofErr w:type="gramStart"/>
      <w:r>
        <w:rPr>
          <w:rFonts w:ascii="Open Sans" w:hAnsi="Open Sans" w:cs="Arial"/>
          <w:i/>
          <w:iCs/>
          <w:color w:val="000000"/>
          <w:lang w:val="en"/>
        </w:rPr>
        <w:t>By</w:t>
      </w:r>
      <w:proofErr w:type="gramEnd"/>
      <w:r>
        <w:rPr>
          <w:rFonts w:ascii="Open Sans" w:hAnsi="Open Sans" w:cs="Arial"/>
          <w:i/>
          <w:iCs/>
          <w:color w:val="000000"/>
          <w:lang w:val="en"/>
        </w:rPr>
        <w:t xml:space="preserve"> Doing: A Guide To Teaching And Learning Methods</w:t>
      </w:r>
      <w:r>
        <w:rPr>
          <w:rFonts w:ascii="Open Sans" w:hAnsi="Open Sans" w:cs="Arial"/>
          <w:color w:val="000000"/>
          <w:lang w:val="en"/>
        </w:rPr>
        <w:t>.</w:t>
      </w:r>
    </w:p>
    <w:p w14:paraId="1CD2284D"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GOV.UK. 1996. </w:t>
      </w:r>
      <w:r>
        <w:rPr>
          <w:rFonts w:ascii="Open Sans" w:hAnsi="Open Sans" w:cs="Arial"/>
          <w:i/>
          <w:iCs/>
          <w:color w:val="000000"/>
          <w:lang w:val="en"/>
        </w:rPr>
        <w:t>Data Protection</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&lt;https://www.gov.uk/data-protection&gt; [Accessed 29 October 2020].</w:t>
      </w:r>
    </w:p>
    <w:p w14:paraId="4560E452"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GOV.UK. 2003. </w:t>
      </w:r>
      <w:r>
        <w:rPr>
          <w:rFonts w:ascii="Open Sans" w:hAnsi="Open Sans" w:cs="Arial"/>
          <w:i/>
          <w:iCs/>
          <w:color w:val="000000"/>
          <w:lang w:val="en"/>
        </w:rPr>
        <w:t xml:space="preserve">Government Response To The Victoria </w:t>
      </w:r>
      <w:proofErr w:type="spellStart"/>
      <w:r>
        <w:rPr>
          <w:rFonts w:ascii="Open Sans" w:hAnsi="Open Sans" w:cs="Arial"/>
          <w:i/>
          <w:iCs/>
          <w:color w:val="000000"/>
          <w:lang w:val="en"/>
        </w:rPr>
        <w:t>Climbie</w:t>
      </w:r>
      <w:proofErr w:type="spellEnd"/>
      <w:r>
        <w:rPr>
          <w:rFonts w:ascii="Open Sans" w:hAnsi="Open Sans" w:cs="Arial"/>
          <w:i/>
          <w:iCs/>
          <w:color w:val="000000"/>
          <w:lang w:val="en"/>
        </w:rPr>
        <w:t xml:space="preserve"> Inquiry Report And Joint Chief Inspectors' Report 'Safeguarding Children'</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&lt;https://www.gov.uk/government/publications/government-response-to-the-victoria-climbie-inquiry-report-and-joint-chief-inspectors-report-safeguarding-children&gt; [Accessed 16 December 2020].</w:t>
      </w:r>
    </w:p>
    <w:p w14:paraId="3123E92B"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GOV.UK. 2006. </w:t>
      </w:r>
      <w:r>
        <w:rPr>
          <w:rFonts w:ascii="Open Sans" w:hAnsi="Open Sans" w:cs="Arial"/>
          <w:i/>
          <w:iCs/>
          <w:color w:val="000000"/>
          <w:lang w:val="en"/>
        </w:rPr>
        <w:t>Working Together To Safeguard Children</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&lt;https://www.gov.uk/government/publications/working-together-to-safeguard-children--2&gt; [Accessed 16 December 2020].</w:t>
      </w:r>
    </w:p>
    <w:p w14:paraId="49B4E61F"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lastRenderedPageBreak/>
        <w:t xml:space="preserve">GOV.UK. 2016. </w:t>
      </w:r>
      <w:r>
        <w:rPr>
          <w:rFonts w:ascii="Open Sans" w:hAnsi="Open Sans" w:cs="Arial"/>
          <w:i/>
          <w:iCs/>
          <w:color w:val="000000"/>
          <w:lang w:val="en"/>
        </w:rPr>
        <w:t>Fostering Services: National Minimum Standards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&lt;https://www.gov.uk/government/publications/fostering-services-national-minimum-standards&gt; [Accessed 29 October 2020].</w:t>
      </w:r>
    </w:p>
    <w:p w14:paraId="3BED0263"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GOV.UK. 2018. </w:t>
      </w:r>
      <w:r>
        <w:rPr>
          <w:rFonts w:ascii="Open Sans" w:hAnsi="Open Sans" w:cs="Arial"/>
          <w:i/>
          <w:iCs/>
          <w:color w:val="000000"/>
          <w:lang w:val="en"/>
        </w:rPr>
        <w:t>Data Protection</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&lt;https://www.gov.uk/data-protection&gt; [Accessed 17 December 2020].</w:t>
      </w:r>
    </w:p>
    <w:p w14:paraId="0E81629D"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Hart, R., 2008. </w:t>
      </w:r>
      <w:r>
        <w:rPr>
          <w:rFonts w:ascii="Open Sans" w:hAnsi="Open Sans" w:cs="Arial"/>
          <w:i/>
          <w:iCs/>
          <w:color w:val="000000"/>
          <w:lang w:val="en"/>
        </w:rPr>
        <w:t xml:space="preserve">Stepping Back From “The Ladder”: Reflections </w:t>
      </w:r>
      <w:proofErr w:type="gramStart"/>
      <w:r>
        <w:rPr>
          <w:rFonts w:ascii="Open Sans" w:hAnsi="Open Sans" w:cs="Arial"/>
          <w:i/>
          <w:iCs/>
          <w:color w:val="000000"/>
          <w:lang w:val="en"/>
        </w:rPr>
        <w:t>On</w:t>
      </w:r>
      <w:proofErr w:type="gramEnd"/>
      <w:r>
        <w:rPr>
          <w:rFonts w:ascii="Open Sans" w:hAnsi="Open Sans" w:cs="Arial"/>
          <w:i/>
          <w:iCs/>
          <w:color w:val="000000"/>
          <w:lang w:val="en"/>
        </w:rPr>
        <w:t xml:space="preserve"> A Model Of Participatory Work With Children</w:t>
      </w:r>
      <w:r>
        <w:rPr>
          <w:rFonts w:ascii="Open Sans" w:hAnsi="Open Sans" w:cs="Arial"/>
          <w:color w:val="000000"/>
          <w:lang w:val="en"/>
        </w:rPr>
        <w:t>. Jenson Reid, pp.pp.19-31.</w:t>
      </w:r>
    </w:p>
    <w:p w14:paraId="14B0E1ED"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Howe, D., 2009. </w:t>
      </w:r>
      <w:r>
        <w:rPr>
          <w:rFonts w:ascii="Open Sans" w:hAnsi="Open Sans" w:cs="Arial"/>
          <w:i/>
          <w:iCs/>
          <w:color w:val="000000"/>
          <w:lang w:val="en"/>
        </w:rPr>
        <w:t xml:space="preserve">A Brief Introduction </w:t>
      </w:r>
      <w:proofErr w:type="gramStart"/>
      <w:r>
        <w:rPr>
          <w:rFonts w:ascii="Open Sans" w:hAnsi="Open Sans" w:cs="Arial"/>
          <w:i/>
          <w:iCs/>
          <w:color w:val="000000"/>
          <w:lang w:val="en"/>
        </w:rPr>
        <w:t>To</w:t>
      </w:r>
      <w:proofErr w:type="gramEnd"/>
      <w:r>
        <w:rPr>
          <w:rFonts w:ascii="Open Sans" w:hAnsi="Open Sans" w:cs="Arial"/>
          <w:i/>
          <w:iCs/>
          <w:color w:val="000000"/>
          <w:lang w:val="en"/>
        </w:rPr>
        <w:t xml:space="preserve"> Social Work Theory</w:t>
      </w:r>
      <w:r>
        <w:rPr>
          <w:rFonts w:ascii="Open Sans" w:hAnsi="Open Sans" w:cs="Arial"/>
          <w:color w:val="000000"/>
          <w:lang w:val="en"/>
        </w:rPr>
        <w:t xml:space="preserve">. </w:t>
      </w:r>
      <w:proofErr w:type="spellStart"/>
      <w:r>
        <w:rPr>
          <w:rFonts w:ascii="Open Sans" w:hAnsi="Open Sans" w:cs="Arial"/>
          <w:color w:val="000000"/>
          <w:lang w:val="en"/>
        </w:rPr>
        <w:t>Houndmills</w:t>
      </w:r>
      <w:proofErr w:type="spellEnd"/>
      <w:r>
        <w:rPr>
          <w:rFonts w:ascii="Open Sans" w:hAnsi="Open Sans" w:cs="Arial"/>
          <w:color w:val="000000"/>
          <w:lang w:val="en"/>
        </w:rPr>
        <w:t>, Basingstoke, Hampshire [England]: Palgrave Macmillan.</w:t>
      </w:r>
    </w:p>
    <w:p w14:paraId="60D8001C"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Howe, D., 2009. </w:t>
      </w:r>
      <w:r>
        <w:rPr>
          <w:rFonts w:ascii="Open Sans" w:hAnsi="Open Sans" w:cs="Arial"/>
          <w:i/>
          <w:iCs/>
          <w:color w:val="000000"/>
          <w:lang w:val="en"/>
        </w:rPr>
        <w:t xml:space="preserve">A Brief Introduction </w:t>
      </w:r>
      <w:proofErr w:type="gramStart"/>
      <w:r>
        <w:rPr>
          <w:rFonts w:ascii="Open Sans" w:hAnsi="Open Sans" w:cs="Arial"/>
          <w:i/>
          <w:iCs/>
          <w:color w:val="000000"/>
          <w:lang w:val="en"/>
        </w:rPr>
        <w:t>To</w:t>
      </w:r>
      <w:proofErr w:type="gramEnd"/>
      <w:r>
        <w:rPr>
          <w:rFonts w:ascii="Open Sans" w:hAnsi="Open Sans" w:cs="Arial"/>
          <w:i/>
          <w:iCs/>
          <w:color w:val="000000"/>
          <w:lang w:val="en"/>
        </w:rPr>
        <w:t xml:space="preserve"> Social Work Theory</w:t>
      </w:r>
      <w:r>
        <w:rPr>
          <w:rFonts w:ascii="Open Sans" w:hAnsi="Open Sans" w:cs="Arial"/>
          <w:color w:val="000000"/>
          <w:lang w:val="en"/>
        </w:rPr>
        <w:t xml:space="preserve">. </w:t>
      </w:r>
      <w:proofErr w:type="spellStart"/>
      <w:r>
        <w:rPr>
          <w:rFonts w:ascii="Open Sans" w:hAnsi="Open Sans" w:cs="Arial"/>
          <w:color w:val="000000"/>
          <w:lang w:val="en"/>
        </w:rPr>
        <w:t>Houndmills</w:t>
      </w:r>
      <w:proofErr w:type="spellEnd"/>
      <w:r>
        <w:rPr>
          <w:rFonts w:ascii="Open Sans" w:hAnsi="Open Sans" w:cs="Arial"/>
          <w:color w:val="000000"/>
          <w:lang w:val="en"/>
        </w:rPr>
        <w:t>, Basingstoke, Hampshire [England]: Palgrave Macmillan.</w:t>
      </w:r>
    </w:p>
    <w:p w14:paraId="59892928"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IN BRIEF. 2019. </w:t>
      </w:r>
      <w:r>
        <w:rPr>
          <w:rFonts w:ascii="Open Sans" w:hAnsi="Open Sans" w:cs="Arial"/>
          <w:i/>
          <w:iCs/>
          <w:color w:val="000000"/>
          <w:lang w:val="en"/>
        </w:rPr>
        <w:t>Looked After Children: Five Key Statistics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&lt;https://seneddresearch.blog/2019/11/20/looked-after-children-five-key-statistics/&gt; [Accessed 16 December 2020].</w:t>
      </w:r>
    </w:p>
    <w:p w14:paraId="7DFCCE73" w14:textId="77777777" w:rsidR="00437CE0" w:rsidRDefault="00437CE0" w:rsidP="00437CE0">
      <w:pPr>
        <w:pStyle w:val="NormalWeb"/>
        <w:shd w:val="clear" w:color="auto" w:fill="FFFFFF"/>
        <w:spacing w:line="480" w:lineRule="auto"/>
        <w:rPr>
          <w:rFonts w:ascii="Open Sans" w:hAnsi="Open Sans" w:cs="Arial"/>
          <w:color w:val="000000"/>
          <w:lang w:val="en"/>
        </w:rPr>
      </w:pPr>
      <w:proofErr w:type="spellStart"/>
      <w:r>
        <w:rPr>
          <w:rFonts w:ascii="Open Sans" w:hAnsi="Open Sans" w:cs="Arial"/>
          <w:color w:val="000000"/>
          <w:lang w:val="en"/>
        </w:rPr>
        <w:t>Koprowska</w:t>
      </w:r>
      <w:proofErr w:type="spellEnd"/>
      <w:r>
        <w:rPr>
          <w:rFonts w:ascii="Open Sans" w:hAnsi="Open Sans" w:cs="Arial"/>
          <w:color w:val="000000"/>
          <w:lang w:val="en"/>
        </w:rPr>
        <w:t xml:space="preserve">, J., 2014. </w:t>
      </w:r>
      <w:r>
        <w:rPr>
          <w:rFonts w:ascii="Open Sans" w:hAnsi="Open Sans" w:cs="Arial"/>
          <w:i/>
          <w:iCs/>
          <w:color w:val="000000"/>
          <w:lang w:val="en"/>
        </w:rPr>
        <w:t xml:space="preserve">Communication </w:t>
      </w:r>
      <w:proofErr w:type="gramStart"/>
      <w:r>
        <w:rPr>
          <w:rFonts w:ascii="Open Sans" w:hAnsi="Open Sans" w:cs="Arial"/>
          <w:i/>
          <w:iCs/>
          <w:color w:val="000000"/>
          <w:lang w:val="en"/>
        </w:rPr>
        <w:t>And</w:t>
      </w:r>
      <w:proofErr w:type="gramEnd"/>
      <w:r>
        <w:rPr>
          <w:rFonts w:ascii="Open Sans" w:hAnsi="Open Sans" w:cs="Arial"/>
          <w:i/>
          <w:iCs/>
          <w:color w:val="000000"/>
          <w:lang w:val="en"/>
        </w:rPr>
        <w:t xml:space="preserve"> Interpersonal Skills In Social Work</w:t>
      </w:r>
      <w:r>
        <w:rPr>
          <w:rFonts w:ascii="Open Sans" w:hAnsi="Open Sans" w:cs="Arial"/>
          <w:color w:val="000000"/>
          <w:lang w:val="en"/>
        </w:rPr>
        <w:t>.</w:t>
      </w:r>
    </w:p>
    <w:p w14:paraId="668919B2"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Legislation.gov.uk. 1989. </w:t>
      </w:r>
      <w:r>
        <w:rPr>
          <w:rFonts w:ascii="Open Sans" w:hAnsi="Open Sans" w:cs="Arial"/>
          <w:i/>
          <w:iCs/>
          <w:color w:val="000000"/>
          <w:lang w:val="en"/>
        </w:rPr>
        <w:t>Children Act 2004 - Explanatory Notes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&lt;https://www.legislation.gov.uk/ukpga/2004/31/notes/division/1/1&gt; [Accessed 16 December 2020].</w:t>
      </w:r>
    </w:p>
    <w:p w14:paraId="34ABAEB0"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Legislation.gov.uk. 2012. </w:t>
      </w:r>
      <w:r>
        <w:rPr>
          <w:rFonts w:ascii="Open Sans" w:hAnsi="Open Sans" w:cs="Arial"/>
          <w:i/>
          <w:iCs/>
          <w:color w:val="000000"/>
          <w:lang w:val="en"/>
        </w:rPr>
        <w:t xml:space="preserve">Children </w:t>
      </w:r>
      <w:proofErr w:type="gramStart"/>
      <w:r>
        <w:rPr>
          <w:rFonts w:ascii="Open Sans" w:hAnsi="Open Sans" w:cs="Arial"/>
          <w:i/>
          <w:iCs/>
          <w:color w:val="000000"/>
          <w:lang w:val="en"/>
        </w:rPr>
        <w:t>And</w:t>
      </w:r>
      <w:proofErr w:type="gramEnd"/>
      <w:r>
        <w:rPr>
          <w:rFonts w:ascii="Open Sans" w:hAnsi="Open Sans" w:cs="Arial"/>
          <w:i/>
          <w:iCs/>
          <w:color w:val="000000"/>
          <w:lang w:val="en"/>
        </w:rPr>
        <w:t xml:space="preserve"> Families Act 2014</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&lt;https://www.legislation.gov.uk/ukpga/2014/6/contents/enacted&gt; [Accessed 16 December 2020].</w:t>
      </w:r>
    </w:p>
    <w:p w14:paraId="3959546E"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Legislation.gov.uk. 2020. </w:t>
      </w:r>
      <w:r>
        <w:rPr>
          <w:rFonts w:ascii="Open Sans" w:hAnsi="Open Sans" w:cs="Arial"/>
          <w:i/>
          <w:iCs/>
          <w:color w:val="000000"/>
          <w:lang w:val="en"/>
        </w:rPr>
        <w:t>Mental Capacity Act 2005</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&lt;https://www.legislation.gov.uk/ukpga/2005/9/contents&gt; [Accessed 17 December 2020].</w:t>
      </w:r>
    </w:p>
    <w:p w14:paraId="3308C62B" w14:textId="77777777" w:rsidR="00437CE0" w:rsidRDefault="00437CE0" w:rsidP="00437CE0">
      <w:pPr>
        <w:pStyle w:val="NormalWeb"/>
        <w:shd w:val="clear" w:color="auto" w:fill="FFFFFF"/>
        <w:spacing w:line="480" w:lineRule="auto"/>
        <w:rPr>
          <w:rFonts w:ascii="Open Sans" w:hAnsi="Open Sans" w:cs="Arial"/>
          <w:color w:val="000000"/>
          <w:lang w:val="en"/>
        </w:rPr>
      </w:pPr>
      <w:proofErr w:type="spellStart"/>
      <w:r>
        <w:rPr>
          <w:rFonts w:ascii="Open Sans" w:hAnsi="Open Sans" w:cs="Arial"/>
          <w:color w:val="000000"/>
          <w:lang w:val="en"/>
        </w:rPr>
        <w:lastRenderedPageBreak/>
        <w:t>Loxterkamp</w:t>
      </w:r>
      <w:proofErr w:type="spellEnd"/>
      <w:r>
        <w:rPr>
          <w:rFonts w:ascii="Open Sans" w:hAnsi="Open Sans" w:cs="Arial"/>
          <w:color w:val="000000"/>
          <w:lang w:val="en"/>
        </w:rPr>
        <w:t xml:space="preserve">, L., 2009. Contact and Truth: The Unfolding Predicament in Adoption and Fostering. </w:t>
      </w:r>
      <w:r>
        <w:rPr>
          <w:rFonts w:ascii="Open Sans" w:hAnsi="Open Sans" w:cs="Arial"/>
          <w:i/>
          <w:iCs/>
          <w:color w:val="000000"/>
          <w:lang w:val="en"/>
        </w:rPr>
        <w:t>Clinical Child Psychology and Psychiatry</w:t>
      </w:r>
      <w:r>
        <w:rPr>
          <w:rFonts w:ascii="Open Sans" w:hAnsi="Open Sans" w:cs="Arial"/>
          <w:color w:val="000000"/>
          <w:lang w:val="en"/>
        </w:rPr>
        <w:t>, 14(3), pp.423-435.</w:t>
      </w:r>
    </w:p>
    <w:p w14:paraId="72A74106"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Maclean, S., 2015. </w:t>
      </w:r>
      <w:r>
        <w:rPr>
          <w:rFonts w:ascii="Open Sans" w:hAnsi="Open Sans" w:cs="Arial"/>
          <w:i/>
          <w:iCs/>
          <w:color w:val="000000"/>
          <w:lang w:val="en"/>
        </w:rPr>
        <w:t>Theory &amp; Practice</w:t>
      </w:r>
      <w:r>
        <w:rPr>
          <w:rFonts w:ascii="Open Sans" w:hAnsi="Open Sans" w:cs="Arial"/>
          <w:color w:val="000000"/>
          <w:lang w:val="en"/>
        </w:rPr>
        <w:t>.</w:t>
      </w:r>
    </w:p>
    <w:p w14:paraId="1576887B"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Maclean, S., 2015. </w:t>
      </w:r>
      <w:r>
        <w:rPr>
          <w:rFonts w:ascii="Open Sans" w:hAnsi="Open Sans" w:cs="Arial"/>
          <w:i/>
          <w:iCs/>
          <w:color w:val="000000"/>
          <w:lang w:val="en"/>
        </w:rPr>
        <w:t xml:space="preserve">Theory &amp; Practice: A Straightforward Guide </w:t>
      </w:r>
      <w:proofErr w:type="gramStart"/>
      <w:r>
        <w:rPr>
          <w:rFonts w:ascii="Open Sans" w:hAnsi="Open Sans" w:cs="Arial"/>
          <w:i/>
          <w:iCs/>
          <w:color w:val="000000"/>
          <w:lang w:val="en"/>
        </w:rPr>
        <w:t>For</w:t>
      </w:r>
      <w:proofErr w:type="gramEnd"/>
      <w:r>
        <w:rPr>
          <w:rFonts w:ascii="Open Sans" w:hAnsi="Open Sans" w:cs="Arial"/>
          <w:i/>
          <w:iCs/>
          <w:color w:val="000000"/>
          <w:lang w:val="en"/>
        </w:rPr>
        <w:t xml:space="preserve"> Social Work</w:t>
      </w:r>
      <w:r>
        <w:rPr>
          <w:rFonts w:ascii="Open Sans" w:hAnsi="Open Sans" w:cs="Arial"/>
          <w:color w:val="000000"/>
          <w:lang w:val="en"/>
        </w:rPr>
        <w:t xml:space="preserve">. 3rd </w:t>
      </w:r>
      <w:proofErr w:type="gramStart"/>
      <w:r>
        <w:rPr>
          <w:rFonts w:ascii="Open Sans" w:hAnsi="Open Sans" w:cs="Arial"/>
          <w:color w:val="000000"/>
          <w:lang w:val="en"/>
        </w:rPr>
        <w:t>ed</w:t>
      </w:r>
      <w:proofErr w:type="gramEnd"/>
      <w:r>
        <w:rPr>
          <w:rFonts w:ascii="Open Sans" w:hAnsi="Open Sans" w:cs="Arial"/>
          <w:color w:val="000000"/>
          <w:lang w:val="en"/>
        </w:rPr>
        <w:t>.</w:t>
      </w:r>
    </w:p>
    <w:p w14:paraId="7F5E8F8D"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Morgan, G., 2009. Reflective practice and self-awareness. </w:t>
      </w:r>
      <w:r>
        <w:rPr>
          <w:rFonts w:ascii="Open Sans" w:hAnsi="Open Sans" w:cs="Arial"/>
          <w:i/>
          <w:iCs/>
          <w:color w:val="000000"/>
          <w:lang w:val="en"/>
        </w:rPr>
        <w:t>Perspectives in Public Health</w:t>
      </w:r>
      <w:r>
        <w:rPr>
          <w:rFonts w:ascii="Open Sans" w:hAnsi="Open Sans" w:cs="Arial"/>
          <w:color w:val="000000"/>
          <w:lang w:val="en"/>
        </w:rPr>
        <w:t>, 129(4), pp.161-162.</w:t>
      </w:r>
    </w:p>
    <w:p w14:paraId="69B60F41"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Moyers, S., Farmer, E. and </w:t>
      </w:r>
      <w:proofErr w:type="spellStart"/>
      <w:r>
        <w:rPr>
          <w:rFonts w:ascii="Open Sans" w:hAnsi="Open Sans" w:cs="Arial"/>
          <w:color w:val="000000"/>
          <w:lang w:val="en"/>
        </w:rPr>
        <w:t>Lipscombe</w:t>
      </w:r>
      <w:proofErr w:type="spellEnd"/>
      <w:r>
        <w:rPr>
          <w:rFonts w:ascii="Open Sans" w:hAnsi="Open Sans" w:cs="Arial"/>
          <w:color w:val="000000"/>
          <w:lang w:val="en"/>
        </w:rPr>
        <w:t xml:space="preserve">, J., 2005. Contact with Family Members and its Impact on Adolescents and Their Foster Placements. </w:t>
      </w:r>
      <w:r>
        <w:rPr>
          <w:rFonts w:ascii="Open Sans" w:hAnsi="Open Sans" w:cs="Arial"/>
          <w:i/>
          <w:iCs/>
          <w:color w:val="000000"/>
          <w:lang w:val="en"/>
        </w:rPr>
        <w:t>British Journal of Social Work</w:t>
      </w:r>
      <w:r>
        <w:rPr>
          <w:rFonts w:ascii="Open Sans" w:hAnsi="Open Sans" w:cs="Arial"/>
          <w:color w:val="000000"/>
          <w:lang w:val="en"/>
        </w:rPr>
        <w:t>, 36(4), pp.541-559.</w:t>
      </w:r>
    </w:p>
    <w:p w14:paraId="08741459"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North Wales Safeguarding Board. 2019. </w:t>
      </w:r>
      <w:r>
        <w:rPr>
          <w:rFonts w:ascii="Open Sans" w:hAnsi="Open Sans" w:cs="Arial"/>
          <w:i/>
          <w:iCs/>
          <w:color w:val="000000"/>
          <w:lang w:val="en"/>
        </w:rPr>
        <w:t>Wales Safeguarding Procedures • North Wales Safeguarding Board</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&lt;https://www.northwalessafeguardingboard.wales/wales-safeguarding-procedures-coming-soon/&gt; [Accessed 17 December 2020].</w:t>
      </w:r>
    </w:p>
    <w:p w14:paraId="683D44BD"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Safeguarding Board Wales. 2014. </w:t>
      </w:r>
      <w:r>
        <w:rPr>
          <w:rFonts w:ascii="Open Sans" w:hAnsi="Open Sans" w:cs="Arial"/>
          <w:i/>
          <w:iCs/>
          <w:color w:val="000000"/>
          <w:lang w:val="en"/>
        </w:rPr>
        <w:t xml:space="preserve">About </w:t>
      </w:r>
      <w:proofErr w:type="gramStart"/>
      <w:r>
        <w:rPr>
          <w:rFonts w:ascii="Open Sans" w:hAnsi="Open Sans" w:cs="Arial"/>
          <w:i/>
          <w:iCs/>
          <w:color w:val="000000"/>
          <w:lang w:val="en"/>
        </w:rPr>
        <w:t>The</w:t>
      </w:r>
      <w:proofErr w:type="gramEnd"/>
      <w:r>
        <w:rPr>
          <w:rFonts w:ascii="Open Sans" w:hAnsi="Open Sans" w:cs="Arial"/>
          <w:i/>
          <w:iCs/>
          <w:color w:val="000000"/>
          <w:lang w:val="en"/>
        </w:rPr>
        <w:t xml:space="preserve"> Board - Safeguarding Board Wales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&lt;http://safeguardingboard.wales/about-the-board/&gt; [Accessed 16 December 2020].</w:t>
      </w:r>
    </w:p>
    <w:p w14:paraId="1182FF86" w14:textId="77777777" w:rsidR="00437CE0" w:rsidRDefault="00437CE0" w:rsidP="00437CE0">
      <w:pPr>
        <w:pStyle w:val="NormalWeb"/>
        <w:shd w:val="clear" w:color="auto" w:fill="FFFFFF"/>
        <w:spacing w:line="480" w:lineRule="auto"/>
        <w:rPr>
          <w:rFonts w:ascii="Open Sans" w:hAnsi="Open Sans" w:cs="Arial"/>
          <w:color w:val="000000"/>
          <w:lang w:val="en"/>
        </w:rPr>
      </w:pPr>
      <w:proofErr w:type="spellStart"/>
      <w:r>
        <w:rPr>
          <w:rFonts w:ascii="Open Sans" w:hAnsi="Open Sans" w:cs="Arial"/>
          <w:color w:val="000000"/>
          <w:lang w:val="en"/>
        </w:rPr>
        <w:t>Schepens</w:t>
      </w:r>
      <w:proofErr w:type="spellEnd"/>
      <w:r>
        <w:rPr>
          <w:rFonts w:ascii="Open Sans" w:hAnsi="Open Sans" w:cs="Arial"/>
          <w:color w:val="000000"/>
          <w:lang w:val="en"/>
        </w:rPr>
        <w:t xml:space="preserve">, A., </w:t>
      </w:r>
      <w:proofErr w:type="spellStart"/>
      <w:r>
        <w:rPr>
          <w:rFonts w:ascii="Open Sans" w:hAnsi="Open Sans" w:cs="Arial"/>
          <w:color w:val="000000"/>
          <w:lang w:val="en"/>
        </w:rPr>
        <w:t>Aelterman</w:t>
      </w:r>
      <w:proofErr w:type="spellEnd"/>
      <w:r>
        <w:rPr>
          <w:rFonts w:ascii="Open Sans" w:hAnsi="Open Sans" w:cs="Arial"/>
          <w:color w:val="000000"/>
          <w:lang w:val="en"/>
        </w:rPr>
        <w:t xml:space="preserve">, A., </w:t>
      </w:r>
      <w:proofErr w:type="spellStart"/>
      <w:r>
        <w:rPr>
          <w:rFonts w:ascii="Open Sans" w:hAnsi="Open Sans" w:cs="Arial"/>
          <w:color w:val="000000"/>
          <w:lang w:val="en"/>
        </w:rPr>
        <w:t>Vlerick</w:t>
      </w:r>
      <w:proofErr w:type="spellEnd"/>
      <w:r>
        <w:rPr>
          <w:rFonts w:ascii="Open Sans" w:hAnsi="Open Sans" w:cs="Arial"/>
          <w:color w:val="000000"/>
          <w:lang w:val="en"/>
        </w:rPr>
        <w:t xml:space="preserve">, P. and </w:t>
      </w:r>
      <w:proofErr w:type="spellStart"/>
      <w:r>
        <w:rPr>
          <w:rFonts w:ascii="Open Sans" w:hAnsi="Open Sans" w:cs="Arial"/>
          <w:color w:val="000000"/>
          <w:lang w:val="en"/>
        </w:rPr>
        <w:t>Vlerick</w:t>
      </w:r>
      <w:proofErr w:type="spellEnd"/>
      <w:r>
        <w:rPr>
          <w:rFonts w:ascii="Open Sans" w:hAnsi="Open Sans" w:cs="Arial"/>
          <w:color w:val="000000"/>
          <w:lang w:val="en"/>
        </w:rPr>
        <w:t xml:space="preserve">, A., 2020. </w:t>
      </w:r>
      <w:r>
        <w:rPr>
          <w:rFonts w:ascii="Open Sans" w:hAnsi="Open Sans" w:cs="Arial"/>
          <w:i/>
          <w:iCs/>
          <w:color w:val="000000"/>
          <w:lang w:val="en"/>
        </w:rPr>
        <w:t xml:space="preserve">Figure 1. The Onion: A Model </w:t>
      </w:r>
      <w:proofErr w:type="gramStart"/>
      <w:r>
        <w:rPr>
          <w:rFonts w:ascii="Open Sans" w:hAnsi="Open Sans" w:cs="Arial"/>
          <w:i/>
          <w:iCs/>
          <w:color w:val="000000"/>
          <w:lang w:val="en"/>
        </w:rPr>
        <w:t>Of</w:t>
      </w:r>
      <w:proofErr w:type="gramEnd"/>
      <w:r>
        <w:rPr>
          <w:rFonts w:ascii="Open Sans" w:hAnsi="Open Sans" w:cs="Arial"/>
          <w:i/>
          <w:iCs/>
          <w:color w:val="000000"/>
          <w:lang w:val="en"/>
        </w:rPr>
        <w:t xml:space="preserve"> Levels Of Personal And Professional...</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xml:space="preserve">] </w:t>
      </w:r>
      <w:proofErr w:type="spellStart"/>
      <w:r>
        <w:rPr>
          <w:rFonts w:ascii="Open Sans" w:hAnsi="Open Sans" w:cs="Arial"/>
          <w:color w:val="000000"/>
          <w:lang w:val="en"/>
        </w:rPr>
        <w:t>ResearchGate</w:t>
      </w:r>
      <w:proofErr w:type="spellEnd"/>
      <w:r>
        <w:rPr>
          <w:rFonts w:ascii="Open Sans" w:hAnsi="Open Sans" w:cs="Arial"/>
          <w:color w:val="000000"/>
          <w:lang w:val="en"/>
        </w:rPr>
        <w:t>. Available at: &lt;https://www.researchgate.net/figure/The-onion-a-model-of-levels-of-personal-and-professional-change-Korthagen-2004-p-80_fig1_228826297&gt; [Accessed 16 December 2020].</w:t>
      </w:r>
    </w:p>
    <w:p w14:paraId="69916AA1"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Schofield, G. and Simmonds, J., 2011. Contact for Infants Subject to Care Proceedings. </w:t>
      </w:r>
      <w:r>
        <w:rPr>
          <w:rFonts w:ascii="Open Sans" w:hAnsi="Open Sans" w:cs="Arial"/>
          <w:i/>
          <w:iCs/>
          <w:color w:val="000000"/>
          <w:lang w:val="en"/>
        </w:rPr>
        <w:t>Adoption &amp; Fostering</w:t>
      </w:r>
      <w:r>
        <w:rPr>
          <w:rFonts w:ascii="Open Sans" w:hAnsi="Open Sans" w:cs="Arial"/>
          <w:color w:val="000000"/>
          <w:lang w:val="en"/>
        </w:rPr>
        <w:t>, 35(4), pp.70-74.</w:t>
      </w:r>
    </w:p>
    <w:p w14:paraId="0AB4901D" w14:textId="77777777" w:rsidR="00437CE0" w:rsidRDefault="00437CE0" w:rsidP="00437CE0">
      <w:pPr>
        <w:pStyle w:val="NormalWeb"/>
        <w:shd w:val="clear" w:color="auto" w:fill="FFFFFF"/>
        <w:spacing w:line="480" w:lineRule="auto"/>
        <w:rPr>
          <w:rFonts w:ascii="Open Sans" w:hAnsi="Open Sans" w:cs="Arial"/>
          <w:color w:val="000000"/>
          <w:lang w:val="en"/>
        </w:rPr>
      </w:pPr>
      <w:proofErr w:type="spellStart"/>
      <w:r>
        <w:rPr>
          <w:rFonts w:ascii="Open Sans" w:hAnsi="Open Sans" w:cs="Arial"/>
          <w:color w:val="000000"/>
          <w:lang w:val="en"/>
        </w:rPr>
        <w:t>Schön</w:t>
      </w:r>
      <w:proofErr w:type="spellEnd"/>
      <w:r>
        <w:rPr>
          <w:rFonts w:ascii="Open Sans" w:hAnsi="Open Sans" w:cs="Arial"/>
          <w:color w:val="000000"/>
          <w:lang w:val="en"/>
        </w:rPr>
        <w:t xml:space="preserve">, D., 2016. </w:t>
      </w:r>
      <w:r>
        <w:rPr>
          <w:rFonts w:ascii="Open Sans" w:hAnsi="Open Sans" w:cs="Arial"/>
          <w:i/>
          <w:iCs/>
          <w:color w:val="000000"/>
          <w:lang w:val="en"/>
        </w:rPr>
        <w:t xml:space="preserve">Educating </w:t>
      </w:r>
      <w:proofErr w:type="gramStart"/>
      <w:r>
        <w:rPr>
          <w:rFonts w:ascii="Open Sans" w:hAnsi="Open Sans" w:cs="Arial"/>
          <w:i/>
          <w:iCs/>
          <w:color w:val="000000"/>
          <w:lang w:val="en"/>
        </w:rPr>
        <w:t>The</w:t>
      </w:r>
      <w:proofErr w:type="gramEnd"/>
      <w:r>
        <w:rPr>
          <w:rFonts w:ascii="Open Sans" w:hAnsi="Open Sans" w:cs="Arial"/>
          <w:i/>
          <w:iCs/>
          <w:color w:val="000000"/>
          <w:lang w:val="en"/>
        </w:rPr>
        <w:t xml:space="preserve"> Reflective Practitioner</w:t>
      </w:r>
      <w:r>
        <w:rPr>
          <w:rFonts w:ascii="Open Sans" w:hAnsi="Open Sans" w:cs="Arial"/>
          <w:color w:val="000000"/>
          <w:lang w:val="en"/>
        </w:rPr>
        <w:t xml:space="preserve">. San Francisco: </w:t>
      </w:r>
      <w:proofErr w:type="spellStart"/>
      <w:r>
        <w:rPr>
          <w:rFonts w:ascii="Open Sans" w:hAnsi="Open Sans" w:cs="Arial"/>
          <w:color w:val="000000"/>
          <w:lang w:val="en"/>
        </w:rPr>
        <w:t>Jossey</w:t>
      </w:r>
      <w:proofErr w:type="spellEnd"/>
      <w:r>
        <w:rPr>
          <w:rFonts w:ascii="Open Sans" w:hAnsi="Open Sans" w:cs="Arial"/>
          <w:color w:val="000000"/>
          <w:lang w:val="en"/>
        </w:rPr>
        <w:t>-Bass A Wiley Imprint.</w:t>
      </w:r>
    </w:p>
    <w:p w14:paraId="4C09520C"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lastRenderedPageBreak/>
        <w:t xml:space="preserve">Schwartz, H. and </w:t>
      </w:r>
      <w:proofErr w:type="spellStart"/>
      <w:r>
        <w:rPr>
          <w:rFonts w:ascii="Open Sans" w:hAnsi="Open Sans" w:cs="Arial"/>
          <w:color w:val="000000"/>
          <w:lang w:val="en"/>
        </w:rPr>
        <w:t>Schon</w:t>
      </w:r>
      <w:proofErr w:type="spellEnd"/>
      <w:r>
        <w:rPr>
          <w:rFonts w:ascii="Open Sans" w:hAnsi="Open Sans" w:cs="Arial"/>
          <w:color w:val="000000"/>
          <w:lang w:val="en"/>
        </w:rPr>
        <w:t xml:space="preserve">, D., 1987. The Reflective Practitioner: How Professionals Think in Action. </w:t>
      </w:r>
      <w:r>
        <w:rPr>
          <w:rFonts w:ascii="Open Sans" w:hAnsi="Open Sans" w:cs="Arial"/>
          <w:i/>
          <w:iCs/>
          <w:color w:val="000000"/>
          <w:lang w:val="en"/>
        </w:rPr>
        <w:t>Administrative Science Quarterly</w:t>
      </w:r>
      <w:r>
        <w:rPr>
          <w:rFonts w:ascii="Open Sans" w:hAnsi="Open Sans" w:cs="Arial"/>
          <w:color w:val="000000"/>
          <w:lang w:val="en"/>
        </w:rPr>
        <w:t>, 32(4), p.614.</w:t>
      </w:r>
    </w:p>
    <w:p w14:paraId="1C9D61F7"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SCIE, 2017. [</w:t>
      </w:r>
      <w:proofErr w:type="gramStart"/>
      <w:r>
        <w:rPr>
          <w:rFonts w:ascii="Open Sans" w:hAnsi="Open Sans" w:cs="Arial"/>
          <w:color w:val="000000"/>
          <w:lang w:val="en"/>
        </w:rPr>
        <w:t>online</w:t>
      </w:r>
      <w:proofErr w:type="gramEnd"/>
      <w:r>
        <w:rPr>
          <w:rFonts w:ascii="Open Sans" w:hAnsi="Open Sans" w:cs="Arial"/>
          <w:color w:val="000000"/>
          <w:lang w:val="en"/>
        </w:rPr>
        <w:t xml:space="preserve">] </w:t>
      </w:r>
      <w:proofErr w:type="spellStart"/>
      <w:r>
        <w:rPr>
          <w:rFonts w:ascii="Open Sans" w:hAnsi="Open Sans" w:cs="Arial"/>
          <w:color w:val="000000"/>
          <w:lang w:val="en"/>
        </w:rPr>
        <w:t>Socialcare.wales</w:t>
      </w:r>
      <w:proofErr w:type="spellEnd"/>
      <w:r>
        <w:rPr>
          <w:rFonts w:ascii="Open Sans" w:hAnsi="Open Sans" w:cs="Arial"/>
          <w:color w:val="000000"/>
          <w:lang w:val="en"/>
        </w:rPr>
        <w:t>. Available at: &lt;https://socialcare.wales/cms_assets/file-uploads/Code-of-Professional-Practice-for-Social-Care-web-version.pdf&gt; [Accessed 29 October 2020].</w:t>
      </w:r>
    </w:p>
    <w:p w14:paraId="5CC3FEC5"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Scie-socialcareonline.org.uk. 2010. </w:t>
      </w:r>
      <w:r>
        <w:rPr>
          <w:rFonts w:ascii="Open Sans" w:hAnsi="Open Sans" w:cs="Arial"/>
          <w:i/>
          <w:iCs/>
          <w:color w:val="000000"/>
          <w:lang w:val="en"/>
        </w:rPr>
        <w:t>Wales Interim Policy And Procedures For The Protection Of Vulnerable Adults From Abuse - Social Care Online</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&lt;https://www.scie-socialcareonline.org.uk/wales-interim-policy-and-procedures-for-the-protection-of-vulnerable-adults-from-abuse/r/a11G000000AxPChIAN&gt; [Accessed 17 December 2020].</w:t>
      </w:r>
    </w:p>
    <w:p w14:paraId="6611B4B0"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Sen, R. and </w:t>
      </w:r>
      <w:proofErr w:type="spellStart"/>
      <w:r>
        <w:rPr>
          <w:rFonts w:ascii="Open Sans" w:hAnsi="Open Sans" w:cs="Arial"/>
          <w:color w:val="000000"/>
          <w:lang w:val="en"/>
        </w:rPr>
        <w:t>Broadhurst</w:t>
      </w:r>
      <w:proofErr w:type="spellEnd"/>
      <w:r>
        <w:rPr>
          <w:rFonts w:ascii="Open Sans" w:hAnsi="Open Sans" w:cs="Arial"/>
          <w:color w:val="000000"/>
          <w:lang w:val="en"/>
        </w:rPr>
        <w:t xml:space="preserve">, K., 2011. Contact between children in out-of-home placements and their family and friends networks: a research review. </w:t>
      </w:r>
      <w:r>
        <w:rPr>
          <w:rFonts w:ascii="Open Sans" w:hAnsi="Open Sans" w:cs="Arial"/>
          <w:i/>
          <w:iCs/>
          <w:color w:val="000000"/>
          <w:lang w:val="en"/>
        </w:rPr>
        <w:t>Child &amp; Family Social Work</w:t>
      </w:r>
      <w:r>
        <w:rPr>
          <w:rFonts w:ascii="Open Sans" w:hAnsi="Open Sans" w:cs="Arial"/>
          <w:color w:val="000000"/>
          <w:lang w:val="en"/>
        </w:rPr>
        <w:t>, 16(3), pp.298-309.</w:t>
      </w:r>
    </w:p>
    <w:p w14:paraId="504DBE12" w14:textId="77777777" w:rsidR="00437CE0" w:rsidRDefault="00437CE0" w:rsidP="00437CE0">
      <w:pPr>
        <w:pStyle w:val="NormalWeb"/>
        <w:shd w:val="clear" w:color="auto" w:fill="FFFFFF"/>
        <w:spacing w:line="480" w:lineRule="auto"/>
        <w:rPr>
          <w:rFonts w:ascii="Open Sans" w:hAnsi="Open Sans" w:cs="Arial"/>
          <w:color w:val="000000"/>
          <w:lang w:val="en"/>
        </w:rPr>
      </w:pPr>
      <w:proofErr w:type="spellStart"/>
      <w:r>
        <w:rPr>
          <w:rFonts w:ascii="Open Sans" w:hAnsi="Open Sans" w:cs="Arial"/>
          <w:color w:val="000000"/>
          <w:lang w:val="en"/>
        </w:rPr>
        <w:t>Socialcare.wales</w:t>
      </w:r>
      <w:proofErr w:type="spellEnd"/>
      <w:r>
        <w:rPr>
          <w:rFonts w:ascii="Open Sans" w:hAnsi="Open Sans" w:cs="Arial"/>
          <w:color w:val="000000"/>
          <w:lang w:val="en"/>
        </w:rPr>
        <w:t xml:space="preserve">. 2014. </w:t>
      </w:r>
      <w:r>
        <w:rPr>
          <w:rFonts w:ascii="Open Sans" w:hAnsi="Open Sans" w:cs="Arial"/>
          <w:i/>
          <w:iCs/>
          <w:color w:val="000000"/>
          <w:lang w:val="en"/>
        </w:rPr>
        <w:t xml:space="preserve">Overview </w:t>
      </w:r>
      <w:proofErr w:type="gramStart"/>
      <w:r>
        <w:rPr>
          <w:rFonts w:ascii="Open Sans" w:hAnsi="Open Sans" w:cs="Arial"/>
          <w:i/>
          <w:iCs/>
          <w:color w:val="000000"/>
          <w:lang w:val="en"/>
        </w:rPr>
        <w:t>Of</w:t>
      </w:r>
      <w:proofErr w:type="gramEnd"/>
      <w:r>
        <w:rPr>
          <w:rFonts w:ascii="Open Sans" w:hAnsi="Open Sans" w:cs="Arial"/>
          <w:i/>
          <w:iCs/>
          <w:color w:val="000000"/>
          <w:lang w:val="en"/>
        </w:rPr>
        <w:t xml:space="preserve"> The Social Services And Well-Being (Wales) Act 2014 | Information And Learning Hub</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&lt;https://socialcare.wales/hub/sswbact&gt; [Accessed 29 October 2020].</w:t>
      </w:r>
    </w:p>
    <w:p w14:paraId="5181953A" w14:textId="77777777" w:rsidR="00437CE0" w:rsidRDefault="00437CE0" w:rsidP="00437CE0">
      <w:pPr>
        <w:pStyle w:val="NormalWeb"/>
        <w:shd w:val="clear" w:color="auto" w:fill="FFFFFF"/>
        <w:spacing w:line="480" w:lineRule="auto"/>
        <w:rPr>
          <w:rFonts w:ascii="Open Sans" w:hAnsi="Open Sans" w:cs="Arial"/>
          <w:color w:val="000000"/>
          <w:lang w:val="en"/>
        </w:rPr>
      </w:pPr>
      <w:proofErr w:type="spellStart"/>
      <w:r>
        <w:rPr>
          <w:rFonts w:ascii="Open Sans" w:hAnsi="Open Sans" w:cs="Arial"/>
          <w:color w:val="000000"/>
          <w:lang w:val="en"/>
        </w:rPr>
        <w:t>Socialcare.wales</w:t>
      </w:r>
      <w:proofErr w:type="spellEnd"/>
      <w:r>
        <w:rPr>
          <w:rFonts w:ascii="Open Sans" w:hAnsi="Open Sans" w:cs="Arial"/>
          <w:color w:val="000000"/>
          <w:lang w:val="en"/>
        </w:rPr>
        <w:t xml:space="preserve">. 2020. </w:t>
      </w:r>
      <w:r>
        <w:rPr>
          <w:rFonts w:ascii="Open Sans" w:hAnsi="Open Sans" w:cs="Arial"/>
          <w:i/>
          <w:iCs/>
          <w:color w:val="000000"/>
          <w:lang w:val="en"/>
        </w:rPr>
        <w:t xml:space="preserve">Overview </w:t>
      </w:r>
      <w:proofErr w:type="gramStart"/>
      <w:r>
        <w:rPr>
          <w:rFonts w:ascii="Open Sans" w:hAnsi="Open Sans" w:cs="Arial"/>
          <w:i/>
          <w:iCs/>
          <w:color w:val="000000"/>
          <w:lang w:val="en"/>
        </w:rPr>
        <w:t>Of</w:t>
      </w:r>
      <w:proofErr w:type="gramEnd"/>
      <w:r>
        <w:rPr>
          <w:rFonts w:ascii="Open Sans" w:hAnsi="Open Sans" w:cs="Arial"/>
          <w:i/>
          <w:iCs/>
          <w:color w:val="000000"/>
          <w:lang w:val="en"/>
        </w:rPr>
        <w:t xml:space="preserve"> The Social Services And Well-Being (Wales) Act 2014 | Information And Learning Hub</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&lt;https://socialcare.wales/hub/sswbact&gt; [Accessed 17 December 2020].</w:t>
      </w:r>
    </w:p>
    <w:p w14:paraId="73469FFE"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Teasdale, J., 1999. </w:t>
      </w:r>
      <w:r>
        <w:rPr>
          <w:rFonts w:ascii="Open Sans" w:hAnsi="Open Sans" w:cs="Arial"/>
          <w:i/>
          <w:iCs/>
          <w:color w:val="000000"/>
          <w:lang w:val="en"/>
        </w:rPr>
        <w:t>Human Rights Act 98</w:t>
      </w:r>
      <w:r>
        <w:rPr>
          <w:rFonts w:ascii="Open Sans" w:hAnsi="Open Sans" w:cs="Arial"/>
          <w:color w:val="000000"/>
          <w:lang w:val="en"/>
        </w:rPr>
        <w:t>. Local Government Information Unit.</w:t>
      </w:r>
    </w:p>
    <w:p w14:paraId="7774CFE0" w14:textId="77777777" w:rsidR="00437CE0" w:rsidRDefault="00437CE0" w:rsidP="00437CE0">
      <w:pPr>
        <w:pStyle w:val="NormalWeb"/>
        <w:shd w:val="clear" w:color="auto" w:fill="FFFFFF"/>
        <w:spacing w:line="480" w:lineRule="auto"/>
        <w:rPr>
          <w:rFonts w:ascii="Open Sans" w:hAnsi="Open Sans" w:cs="Arial"/>
          <w:color w:val="000000"/>
          <w:lang w:val="en"/>
        </w:rPr>
      </w:pPr>
      <w:proofErr w:type="gramStart"/>
      <w:r>
        <w:rPr>
          <w:rFonts w:ascii="Open Sans" w:hAnsi="Open Sans" w:cs="Arial"/>
          <w:color w:val="000000"/>
          <w:lang w:val="en"/>
        </w:rPr>
        <w:t>the</w:t>
      </w:r>
      <w:proofErr w:type="gramEnd"/>
      <w:r>
        <w:rPr>
          <w:rFonts w:ascii="Open Sans" w:hAnsi="Open Sans" w:cs="Arial"/>
          <w:color w:val="000000"/>
          <w:lang w:val="en"/>
        </w:rPr>
        <w:t xml:space="preserve"> Guardian. 2003. </w:t>
      </w:r>
      <w:r>
        <w:rPr>
          <w:rFonts w:ascii="Open Sans" w:hAnsi="Open Sans" w:cs="Arial"/>
          <w:i/>
          <w:iCs/>
          <w:color w:val="000000"/>
          <w:lang w:val="en"/>
        </w:rPr>
        <w:t>Every Child Matters: A National Policy Achieved By Local Initiative</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&lt;https://www.theguardian.com/education/2011/feb/09/every-child-matters-a-national-policy-achieved-by-local-initiative&gt; [Accessed 16 December 2020].</w:t>
      </w:r>
    </w:p>
    <w:p w14:paraId="5757C746"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Thompson, N., 2003. </w:t>
      </w:r>
      <w:r>
        <w:rPr>
          <w:rFonts w:ascii="Open Sans" w:hAnsi="Open Sans" w:cs="Arial"/>
          <w:i/>
          <w:iCs/>
          <w:color w:val="000000"/>
          <w:lang w:val="en"/>
        </w:rPr>
        <w:t xml:space="preserve">Communication </w:t>
      </w:r>
      <w:proofErr w:type="gramStart"/>
      <w:r>
        <w:rPr>
          <w:rFonts w:ascii="Open Sans" w:hAnsi="Open Sans" w:cs="Arial"/>
          <w:i/>
          <w:iCs/>
          <w:color w:val="000000"/>
          <w:lang w:val="en"/>
        </w:rPr>
        <w:t>And</w:t>
      </w:r>
      <w:proofErr w:type="gramEnd"/>
      <w:r>
        <w:rPr>
          <w:rFonts w:ascii="Open Sans" w:hAnsi="Open Sans" w:cs="Arial"/>
          <w:i/>
          <w:iCs/>
          <w:color w:val="000000"/>
          <w:lang w:val="en"/>
        </w:rPr>
        <w:t xml:space="preserve"> Language: A Handbook Of Theory And Practice</w:t>
      </w:r>
      <w:r>
        <w:rPr>
          <w:rFonts w:ascii="Open Sans" w:hAnsi="Open Sans" w:cs="Arial"/>
          <w:color w:val="000000"/>
          <w:lang w:val="en"/>
        </w:rPr>
        <w:t>.</w:t>
      </w:r>
    </w:p>
    <w:p w14:paraId="5D84AEDB"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lastRenderedPageBreak/>
        <w:t xml:space="preserve">Thompson, N., 2003. </w:t>
      </w:r>
      <w:r>
        <w:rPr>
          <w:rFonts w:ascii="Open Sans" w:hAnsi="Open Sans" w:cs="Arial"/>
          <w:i/>
          <w:iCs/>
          <w:color w:val="000000"/>
          <w:lang w:val="en"/>
        </w:rPr>
        <w:t xml:space="preserve">Communication </w:t>
      </w:r>
      <w:proofErr w:type="gramStart"/>
      <w:r>
        <w:rPr>
          <w:rFonts w:ascii="Open Sans" w:hAnsi="Open Sans" w:cs="Arial"/>
          <w:i/>
          <w:iCs/>
          <w:color w:val="000000"/>
          <w:lang w:val="en"/>
        </w:rPr>
        <w:t>And</w:t>
      </w:r>
      <w:proofErr w:type="gramEnd"/>
      <w:r>
        <w:rPr>
          <w:rFonts w:ascii="Open Sans" w:hAnsi="Open Sans" w:cs="Arial"/>
          <w:i/>
          <w:iCs/>
          <w:color w:val="000000"/>
          <w:lang w:val="en"/>
        </w:rPr>
        <w:t xml:space="preserve"> Language: A Handbook Of Theory And Practice</w:t>
      </w:r>
      <w:r>
        <w:rPr>
          <w:rFonts w:ascii="Open Sans" w:hAnsi="Open Sans" w:cs="Arial"/>
          <w:color w:val="000000"/>
          <w:lang w:val="en"/>
        </w:rPr>
        <w:t>.</w:t>
      </w:r>
    </w:p>
    <w:p w14:paraId="4634ED03"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Weinstein, J., 2003. </w:t>
      </w:r>
      <w:r>
        <w:rPr>
          <w:rFonts w:ascii="Open Sans" w:hAnsi="Open Sans" w:cs="Arial"/>
          <w:i/>
          <w:iCs/>
          <w:color w:val="000000"/>
          <w:lang w:val="en"/>
        </w:rPr>
        <w:t xml:space="preserve">Collaboration </w:t>
      </w:r>
      <w:proofErr w:type="gramStart"/>
      <w:r>
        <w:rPr>
          <w:rFonts w:ascii="Open Sans" w:hAnsi="Open Sans" w:cs="Arial"/>
          <w:i/>
          <w:iCs/>
          <w:color w:val="000000"/>
          <w:lang w:val="en"/>
        </w:rPr>
        <w:t>In</w:t>
      </w:r>
      <w:proofErr w:type="gramEnd"/>
      <w:r>
        <w:rPr>
          <w:rFonts w:ascii="Open Sans" w:hAnsi="Open Sans" w:cs="Arial"/>
          <w:i/>
          <w:iCs/>
          <w:color w:val="000000"/>
          <w:lang w:val="en"/>
        </w:rPr>
        <w:t xml:space="preserve"> Social Work Practice</w:t>
      </w:r>
      <w:r>
        <w:rPr>
          <w:rFonts w:ascii="Open Sans" w:hAnsi="Open Sans" w:cs="Arial"/>
          <w:color w:val="000000"/>
          <w:lang w:val="en"/>
        </w:rPr>
        <w:t xml:space="preserve">. 1st </w:t>
      </w:r>
      <w:proofErr w:type="gramStart"/>
      <w:r>
        <w:rPr>
          <w:rFonts w:ascii="Open Sans" w:hAnsi="Open Sans" w:cs="Arial"/>
          <w:color w:val="000000"/>
          <w:lang w:val="en"/>
        </w:rPr>
        <w:t>ed</w:t>
      </w:r>
      <w:proofErr w:type="gramEnd"/>
      <w:r>
        <w:rPr>
          <w:rFonts w:ascii="Open Sans" w:hAnsi="Open Sans" w:cs="Arial"/>
          <w:color w:val="000000"/>
          <w:lang w:val="en"/>
        </w:rPr>
        <w:t>.</w:t>
      </w:r>
    </w:p>
    <w:p w14:paraId="777563AE" w14:textId="77777777" w:rsidR="00437CE0" w:rsidRDefault="00437CE0" w:rsidP="00437CE0">
      <w:pPr>
        <w:pStyle w:val="NormalWeb"/>
        <w:shd w:val="clear" w:color="auto" w:fill="FFFFFF"/>
        <w:spacing w:line="480" w:lineRule="auto"/>
        <w:rPr>
          <w:rFonts w:ascii="Open Sans" w:hAnsi="Open Sans" w:cs="Arial"/>
          <w:color w:val="000000"/>
          <w:lang w:val="en"/>
        </w:rPr>
      </w:pPr>
      <w:r>
        <w:rPr>
          <w:rFonts w:ascii="Open Sans" w:hAnsi="Open Sans" w:cs="Arial"/>
          <w:color w:val="000000"/>
          <w:lang w:val="en"/>
        </w:rPr>
        <w:t xml:space="preserve">www.basw.co.uk. 2014. </w:t>
      </w:r>
      <w:r>
        <w:rPr>
          <w:rFonts w:ascii="Open Sans" w:hAnsi="Open Sans" w:cs="Arial"/>
          <w:i/>
          <w:iCs/>
          <w:color w:val="000000"/>
          <w:lang w:val="en"/>
        </w:rPr>
        <w:t xml:space="preserve">Code </w:t>
      </w:r>
      <w:proofErr w:type="gramStart"/>
      <w:r>
        <w:rPr>
          <w:rFonts w:ascii="Open Sans" w:hAnsi="Open Sans" w:cs="Arial"/>
          <w:i/>
          <w:iCs/>
          <w:color w:val="000000"/>
          <w:lang w:val="en"/>
        </w:rPr>
        <w:t>Of</w:t>
      </w:r>
      <w:proofErr w:type="gramEnd"/>
      <w:r>
        <w:rPr>
          <w:rFonts w:ascii="Open Sans" w:hAnsi="Open Sans" w:cs="Arial"/>
          <w:i/>
          <w:iCs/>
          <w:color w:val="000000"/>
          <w:lang w:val="en"/>
        </w:rPr>
        <w:t xml:space="preserve"> Ethics</w:t>
      </w:r>
      <w:r>
        <w:rPr>
          <w:rFonts w:ascii="Open Sans" w:hAnsi="Open Sans" w:cs="Arial"/>
          <w:color w:val="000000"/>
          <w:lang w:val="en"/>
        </w:rPr>
        <w:t>. [</w:t>
      </w:r>
      <w:proofErr w:type="gramStart"/>
      <w:r>
        <w:rPr>
          <w:rFonts w:ascii="Open Sans" w:hAnsi="Open Sans" w:cs="Arial"/>
          <w:color w:val="000000"/>
          <w:lang w:val="en"/>
        </w:rPr>
        <w:t>online</w:t>
      </w:r>
      <w:proofErr w:type="gramEnd"/>
      <w:r>
        <w:rPr>
          <w:rFonts w:ascii="Open Sans" w:hAnsi="Open Sans" w:cs="Arial"/>
          <w:color w:val="000000"/>
          <w:lang w:val="en"/>
        </w:rPr>
        <w:t>] Available at: &lt;https://www.basw.co.uk/about-basw/code-ethics&gt; [Accessed 16 December 2020].</w:t>
      </w:r>
    </w:p>
    <w:p w14:paraId="3B466B24" w14:textId="77777777" w:rsidR="00437CE0" w:rsidRDefault="00437CE0" w:rsidP="00437CE0">
      <w:pPr>
        <w:spacing w:line="480" w:lineRule="auto"/>
        <w:jc w:val="both"/>
        <w:rPr>
          <w:b/>
          <w:sz w:val="24"/>
          <w:szCs w:val="24"/>
        </w:rPr>
      </w:pPr>
    </w:p>
    <w:p w14:paraId="61369DE0" w14:textId="77777777" w:rsidR="002B443A" w:rsidRDefault="002B443A" w:rsidP="00437CE0">
      <w:pPr>
        <w:spacing w:line="480" w:lineRule="auto"/>
        <w:jc w:val="both"/>
        <w:rPr>
          <w:b/>
          <w:sz w:val="24"/>
          <w:szCs w:val="24"/>
        </w:rPr>
      </w:pPr>
    </w:p>
    <w:p w14:paraId="4F66FBF1" w14:textId="58EEA422" w:rsidR="00500748" w:rsidRDefault="008616C9" w:rsidP="00437CE0">
      <w:pPr>
        <w:keepNext/>
        <w:spacing w:line="480" w:lineRule="auto"/>
        <w:jc w:val="center"/>
        <w:rPr>
          <w:b/>
          <w:sz w:val="24"/>
          <w:szCs w:val="24"/>
        </w:rPr>
      </w:pPr>
      <w:r>
        <w:rPr>
          <w:b/>
          <w:sz w:val="24"/>
          <w:szCs w:val="24"/>
        </w:rPr>
        <w:t>S</w:t>
      </w:r>
      <w:r w:rsidR="00500748" w:rsidRPr="008B28E7">
        <w:rPr>
          <w:b/>
          <w:sz w:val="24"/>
          <w:szCs w:val="24"/>
        </w:rPr>
        <w:t xml:space="preserve">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0B5326B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w:t>
      </w:r>
      <w:proofErr w:type="gramStart"/>
      <w:r w:rsidRPr="008B28E7">
        <w:rPr>
          <w:b/>
          <w:sz w:val="24"/>
          <w:szCs w:val="24"/>
        </w:rPr>
        <w:t xml:space="preserve">Learner </w:t>
      </w:r>
      <w:r w:rsidR="008616C9">
        <w:rPr>
          <w:b/>
          <w:sz w:val="24"/>
          <w:szCs w:val="24"/>
        </w:rPr>
        <w:t xml:space="preserve"> -</w:t>
      </w:r>
      <w:proofErr w:type="gramEnd"/>
      <w:r w:rsidR="008616C9">
        <w:rPr>
          <w:b/>
          <w:sz w:val="24"/>
          <w:szCs w:val="24"/>
        </w:rPr>
        <w:t xml:space="preserve"> Jodie Rowe</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2AB38C3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616C9">
        <w:rPr>
          <w:b/>
          <w:sz w:val="24"/>
          <w:szCs w:val="24"/>
        </w:rPr>
        <w:t xml:space="preserve"> 1911376</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0306D7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616C9">
        <w:rPr>
          <w:b/>
          <w:sz w:val="24"/>
          <w:szCs w:val="24"/>
        </w:rPr>
        <w:t xml:space="preserve"> 1 Westbourne Road, Neath, SA11 2EP</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171112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8616C9">
        <w:rPr>
          <w:b/>
          <w:sz w:val="24"/>
          <w:szCs w:val="24"/>
        </w:rPr>
        <w:t xml:space="preserve"> 07711164370</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6C6557F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8616C9">
        <w:rPr>
          <w:b/>
          <w:sz w:val="24"/>
          <w:szCs w:val="24"/>
        </w:rPr>
        <w:t xml:space="preserve"> jodieleigh94@hotmail.com</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73084E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616C9">
        <w:rPr>
          <w:b/>
          <w:sz w:val="24"/>
          <w:szCs w:val="24"/>
        </w:rPr>
        <w:t xml:space="preserve"> June 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66CF29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616C9">
        <w:rPr>
          <w:b/>
          <w:sz w:val="24"/>
          <w:szCs w:val="24"/>
        </w:rPr>
        <w:t xml:space="preserve"> </w:t>
      </w:r>
      <w:r w:rsidR="008616C9" w:rsidRPr="008616C9">
        <w:rPr>
          <w:b/>
          <w:color w:val="auto"/>
          <w:sz w:val="24"/>
          <w:szCs w:val="21"/>
          <w:lang w:val="en-US"/>
        </w:rPr>
        <w:t>10/08/2018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6AE780E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616C9">
        <w:rPr>
          <w:b/>
          <w:sz w:val="24"/>
          <w:szCs w:val="24"/>
        </w:rPr>
        <w:t xml:space="preserve"> UWTSD</w:t>
      </w:r>
      <w:r w:rsidR="008616C9">
        <w:rPr>
          <w:b/>
          <w:sz w:val="24"/>
          <w:szCs w:val="24"/>
        </w:rPr>
        <w:tab/>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AB5244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8616C9">
        <w:rPr>
          <w:b/>
          <w:sz w:val="24"/>
          <w:szCs w:val="24"/>
        </w:rPr>
        <w:t>- Yes</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3F9205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616C9">
        <w:rPr>
          <w:b/>
          <w:sz w:val="24"/>
          <w:szCs w:val="24"/>
        </w:rPr>
        <w:t xml:space="preserve"> Anna Pearson</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5585B4C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616C9">
        <w:rPr>
          <w:b/>
          <w:sz w:val="24"/>
          <w:szCs w:val="24"/>
        </w:rPr>
        <w:t xml:space="preserve"> </w:t>
      </w:r>
    </w:p>
    <w:p w14:paraId="64D30DE1" w14:textId="77777777" w:rsidR="008616C9" w:rsidRDefault="008616C9" w:rsidP="00FF7EBB">
      <w:pPr>
        <w:pBdr>
          <w:top w:val="single" w:sz="6" w:space="1" w:color="auto"/>
          <w:left w:val="single" w:sz="6" w:space="1" w:color="auto"/>
          <w:bottom w:val="single" w:sz="6" w:space="1" w:color="auto"/>
          <w:right w:val="single" w:sz="6" w:space="1" w:color="auto"/>
        </w:pBdr>
        <w:jc w:val="both"/>
        <w:rPr>
          <w:b/>
          <w:color w:val="auto"/>
          <w:sz w:val="24"/>
        </w:rPr>
      </w:pPr>
      <w:r w:rsidRPr="008616C9">
        <w:rPr>
          <w:b/>
          <w:color w:val="auto"/>
          <w:sz w:val="24"/>
        </w:rPr>
        <w:t xml:space="preserve">Ground Floor Building 5510 </w:t>
      </w:r>
    </w:p>
    <w:p w14:paraId="16DB5F27" w14:textId="77777777" w:rsidR="008616C9" w:rsidRDefault="008616C9" w:rsidP="00FF7EBB">
      <w:pPr>
        <w:pBdr>
          <w:top w:val="single" w:sz="6" w:space="1" w:color="auto"/>
          <w:left w:val="single" w:sz="6" w:space="1" w:color="auto"/>
          <w:bottom w:val="single" w:sz="6" w:space="1" w:color="auto"/>
          <w:right w:val="single" w:sz="6" w:space="1" w:color="auto"/>
        </w:pBdr>
        <w:jc w:val="both"/>
        <w:rPr>
          <w:b/>
          <w:color w:val="auto"/>
          <w:sz w:val="24"/>
        </w:rPr>
      </w:pPr>
      <w:r w:rsidRPr="008616C9">
        <w:rPr>
          <w:b/>
          <w:color w:val="auto"/>
          <w:sz w:val="24"/>
        </w:rPr>
        <w:t>North Wales</w:t>
      </w:r>
    </w:p>
    <w:p w14:paraId="7AD616BF" w14:textId="77777777" w:rsidR="008616C9" w:rsidRDefault="008616C9" w:rsidP="00FF7EBB">
      <w:pPr>
        <w:pBdr>
          <w:top w:val="single" w:sz="6" w:space="1" w:color="auto"/>
          <w:left w:val="single" w:sz="6" w:space="1" w:color="auto"/>
          <w:bottom w:val="single" w:sz="6" w:space="1" w:color="auto"/>
          <w:right w:val="single" w:sz="6" w:space="1" w:color="auto"/>
        </w:pBdr>
        <w:jc w:val="both"/>
        <w:rPr>
          <w:b/>
          <w:color w:val="auto"/>
          <w:sz w:val="24"/>
        </w:rPr>
      </w:pPr>
      <w:r w:rsidRPr="008616C9">
        <w:rPr>
          <w:b/>
          <w:color w:val="auto"/>
          <w:sz w:val="24"/>
        </w:rPr>
        <w:t xml:space="preserve"> Business Park</w:t>
      </w:r>
    </w:p>
    <w:p w14:paraId="11037DAD" w14:textId="77777777" w:rsidR="008616C9" w:rsidRDefault="008616C9" w:rsidP="00FF7EBB">
      <w:pPr>
        <w:pBdr>
          <w:top w:val="single" w:sz="6" w:space="1" w:color="auto"/>
          <w:left w:val="single" w:sz="6" w:space="1" w:color="auto"/>
          <w:bottom w:val="single" w:sz="6" w:space="1" w:color="auto"/>
          <w:right w:val="single" w:sz="6" w:space="1" w:color="auto"/>
        </w:pBdr>
        <w:jc w:val="both"/>
        <w:rPr>
          <w:b/>
          <w:color w:val="auto"/>
          <w:sz w:val="24"/>
        </w:rPr>
      </w:pPr>
      <w:r w:rsidRPr="008616C9">
        <w:rPr>
          <w:b/>
          <w:color w:val="auto"/>
          <w:sz w:val="24"/>
        </w:rPr>
        <w:t xml:space="preserve"> </w:t>
      </w:r>
      <w:proofErr w:type="spellStart"/>
      <w:r w:rsidRPr="008616C9">
        <w:rPr>
          <w:b/>
          <w:color w:val="auto"/>
          <w:sz w:val="24"/>
        </w:rPr>
        <w:t>Abergele</w:t>
      </w:r>
      <w:proofErr w:type="spellEnd"/>
      <w:r w:rsidRPr="008616C9">
        <w:rPr>
          <w:b/>
          <w:color w:val="auto"/>
          <w:sz w:val="24"/>
        </w:rPr>
        <w:t xml:space="preserve"> </w:t>
      </w:r>
    </w:p>
    <w:p w14:paraId="0575889F" w14:textId="02339C65" w:rsidR="008616C9" w:rsidRPr="008616C9" w:rsidRDefault="008616C9" w:rsidP="00FF7EBB">
      <w:pPr>
        <w:pBdr>
          <w:top w:val="single" w:sz="6" w:space="1" w:color="auto"/>
          <w:left w:val="single" w:sz="6" w:space="1" w:color="auto"/>
          <w:bottom w:val="single" w:sz="6" w:space="1" w:color="auto"/>
          <w:right w:val="single" w:sz="6" w:space="1" w:color="auto"/>
        </w:pBdr>
        <w:jc w:val="both"/>
        <w:rPr>
          <w:b/>
          <w:color w:val="auto"/>
          <w:sz w:val="32"/>
          <w:szCs w:val="24"/>
        </w:rPr>
      </w:pPr>
      <w:r w:rsidRPr="008616C9">
        <w:rPr>
          <w:b/>
          <w:color w:val="auto"/>
          <w:sz w:val="24"/>
        </w:rPr>
        <w:t>LL22 8LJ</w:t>
      </w: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96640B" w14:textId="77777777" w:rsidR="008616C9"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616C9">
        <w:rPr>
          <w:b/>
          <w:sz w:val="24"/>
          <w:szCs w:val="24"/>
        </w:rPr>
        <w:t xml:space="preserve"> </w:t>
      </w:r>
    </w:p>
    <w:p w14:paraId="3F186E17" w14:textId="25FA0B76" w:rsidR="004923DA" w:rsidRPr="008616C9" w:rsidRDefault="008616C9" w:rsidP="00FF7EBB">
      <w:pPr>
        <w:pBdr>
          <w:top w:val="single" w:sz="6" w:space="1" w:color="auto"/>
          <w:left w:val="single" w:sz="6" w:space="1" w:color="auto"/>
          <w:bottom w:val="single" w:sz="6" w:space="1" w:color="auto"/>
          <w:right w:val="single" w:sz="6" w:space="1" w:color="auto"/>
        </w:pBdr>
        <w:jc w:val="both"/>
        <w:rPr>
          <w:b/>
          <w:color w:val="auto"/>
          <w:sz w:val="32"/>
          <w:szCs w:val="24"/>
        </w:rPr>
      </w:pPr>
      <w:r w:rsidRPr="008616C9">
        <w:rPr>
          <w:b/>
          <w:color w:val="auto"/>
          <w:sz w:val="24"/>
        </w:rPr>
        <w:t>01745 778610</w:t>
      </w:r>
      <w:r w:rsidRPr="008616C9">
        <w:rPr>
          <w:b/>
          <w:color w:val="auto"/>
          <w:sz w:val="24"/>
        </w:rPr>
        <w:br/>
        <w:t>07587 666705</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65E278D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616C9">
        <w:rPr>
          <w:b/>
          <w:sz w:val="24"/>
          <w:szCs w:val="24"/>
        </w:rPr>
        <w:t xml:space="preserve"> </w:t>
      </w:r>
      <w:r w:rsidR="008616C9" w:rsidRPr="008616C9">
        <w:rPr>
          <w:b/>
          <w:sz w:val="24"/>
          <w:szCs w:val="24"/>
        </w:rPr>
        <w:t>Anna.Pearson@thefca.co.uk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598F0ABE"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r w:rsidR="00D27FF0">
              <w:rPr>
                <w:b/>
                <w:sz w:val="24"/>
                <w:szCs w:val="24"/>
              </w:rPr>
              <w:t>–Same as mentor</w:t>
            </w:r>
          </w:p>
          <w:p w14:paraId="791DB182" w14:textId="77777777" w:rsidR="004923DA" w:rsidRPr="008B28E7" w:rsidRDefault="004923DA" w:rsidP="00FF7EBB">
            <w:pPr>
              <w:jc w:val="both"/>
              <w:rPr>
                <w:b/>
                <w:sz w:val="24"/>
                <w:szCs w:val="24"/>
              </w:rPr>
            </w:pPr>
          </w:p>
          <w:p w14:paraId="032FD2FF" w14:textId="77777777" w:rsidR="004923DA" w:rsidRDefault="004923DA" w:rsidP="00FF7EBB">
            <w:pPr>
              <w:jc w:val="both"/>
              <w:rPr>
                <w:b/>
                <w:sz w:val="24"/>
                <w:szCs w:val="24"/>
              </w:rPr>
            </w:pPr>
            <w:r w:rsidRPr="008B28E7">
              <w:rPr>
                <w:b/>
                <w:sz w:val="24"/>
                <w:szCs w:val="24"/>
              </w:rPr>
              <w:t>Name:</w:t>
            </w:r>
          </w:p>
          <w:p w14:paraId="5CBE4365" w14:textId="77777777" w:rsidR="004923DA" w:rsidRPr="008B28E7" w:rsidRDefault="004923DA" w:rsidP="00FF7EBB">
            <w:pPr>
              <w:jc w:val="both"/>
              <w:rPr>
                <w:b/>
                <w:sz w:val="24"/>
                <w:szCs w:val="24"/>
              </w:rPr>
            </w:pPr>
          </w:p>
          <w:p w14:paraId="0A2C73D5" w14:textId="77777777" w:rsidR="004923DA" w:rsidRDefault="004923DA" w:rsidP="00FF7EBB">
            <w:pPr>
              <w:jc w:val="both"/>
              <w:rPr>
                <w:b/>
                <w:sz w:val="24"/>
                <w:szCs w:val="24"/>
              </w:rPr>
            </w:pPr>
            <w:r w:rsidRPr="008B28E7">
              <w:rPr>
                <w:b/>
                <w:sz w:val="24"/>
                <w:szCs w:val="24"/>
              </w:rPr>
              <w:lastRenderedPageBreak/>
              <w:t xml:space="preserve">Work Address: </w:t>
            </w:r>
          </w:p>
          <w:p w14:paraId="66645957" w14:textId="77777777" w:rsidR="004923DA" w:rsidRPr="008B28E7" w:rsidRDefault="004923DA" w:rsidP="00FF7EBB">
            <w:pPr>
              <w:jc w:val="both"/>
              <w:rPr>
                <w:b/>
                <w:sz w:val="24"/>
                <w:szCs w:val="24"/>
              </w:rPr>
            </w:pPr>
          </w:p>
          <w:p w14:paraId="32C449D4"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2F512115" w14:textId="77777777" w:rsidR="004923DA" w:rsidRDefault="004923DA" w:rsidP="00FF7EBB">
            <w:pPr>
              <w:jc w:val="both"/>
              <w:rPr>
                <w:b/>
                <w:sz w:val="24"/>
                <w:szCs w:val="24"/>
              </w:rPr>
            </w:pPr>
          </w:p>
          <w:p w14:paraId="566EFF04" w14:textId="77777777"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67AA955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w:t>
      </w:r>
      <w:r w:rsidR="008616C9">
        <w:rPr>
          <w:noProof/>
          <w:sz w:val="24"/>
          <w:szCs w:val="24"/>
        </w:rPr>
        <w:drawing>
          <wp:inline distT="0" distB="0" distL="0" distR="0" wp14:anchorId="2F7D96B4" wp14:editId="31B1F97A">
            <wp:extent cx="1091804" cy="2697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31958" cy="279665"/>
                    </a:xfrm>
                    <a:prstGeom prst="rect">
                      <a:avLst/>
                    </a:prstGeom>
                    <a:noFill/>
                  </pic:spPr>
                </pic:pic>
              </a:graphicData>
            </a:graphic>
          </wp:inline>
        </w:drawing>
      </w:r>
      <w:r w:rsidR="008616C9">
        <w:rPr>
          <w:sz w:val="24"/>
          <w:szCs w:val="24"/>
        </w:rPr>
        <w:t xml:space="preserve"> _ _ _ _</w:t>
      </w:r>
      <w:r>
        <w:rPr>
          <w:sz w:val="24"/>
          <w:szCs w:val="24"/>
        </w:rPr>
        <w:t xml:space="preserve">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45A2961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8616C9">
        <w:rPr>
          <w:sz w:val="24"/>
          <w:szCs w:val="24"/>
        </w:rPr>
        <w:t>17/12/2020</w:t>
      </w:r>
      <w:r>
        <w:rPr>
          <w:sz w:val="24"/>
          <w:szCs w:val="24"/>
        </w:rPr>
        <w:t>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0BF0B955" w:rsidR="004923DA" w:rsidRDefault="00D27FF0"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61312" behindDoc="1" locked="0" layoutInCell="1" allowOverlap="1" wp14:anchorId="7D8EEE22" wp14:editId="016A5DBD">
            <wp:simplePos x="0" y="0"/>
            <wp:positionH relativeFrom="column">
              <wp:posOffset>1543050</wp:posOffset>
            </wp:positionH>
            <wp:positionV relativeFrom="paragraph">
              <wp:posOffset>160020</wp:posOffset>
            </wp:positionV>
            <wp:extent cx="685800" cy="371475"/>
            <wp:effectExtent l="0" t="0" r="0" b="9525"/>
            <wp:wrapTight wrapText="bothSides">
              <wp:wrapPolygon edited="0">
                <wp:start x="0" y="0"/>
                <wp:lineTo x="0" y="21046"/>
                <wp:lineTo x="21000" y="21046"/>
                <wp:lineTo x="2100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20538" t="25156" r="49584" b="63613"/>
                    <a:stretch/>
                  </pic:blipFill>
                  <pic:spPr bwMode="auto">
                    <a:xfrm>
                      <a:off x="0" y="0"/>
                      <a:ext cx="685800" cy="37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A939CB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519A64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D27FF0">
        <w:rPr>
          <w:sz w:val="24"/>
          <w:szCs w:val="24"/>
        </w:rPr>
        <w:t>06/01/2021</w:t>
      </w:r>
      <w:r>
        <w:rPr>
          <w:sz w:val="24"/>
          <w:szCs w:val="24"/>
        </w:rPr>
        <w:t xml:space="preserve">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A9088B">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A9088B">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learning and development undertaken </w:t>
      </w:r>
    </w:p>
    <w:p w14:paraId="11CDC66A" w14:textId="77777777" w:rsidR="004923DA" w:rsidRPr="008B28E7" w:rsidRDefault="004923DA" w:rsidP="00A9088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A9088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A9088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A9088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A9088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A9088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67DDE70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w:t>
      </w:r>
      <w:r w:rsidR="00D27FF0">
        <w:rPr>
          <w:caps/>
          <w:sz w:val="24"/>
          <w:szCs w:val="24"/>
        </w:rPr>
        <w:t>April NEWMAN</w:t>
      </w:r>
      <w:r w:rsidR="00B577D3">
        <w:rPr>
          <w:caps/>
          <w:sz w:val="24"/>
          <w:szCs w:val="24"/>
        </w:rPr>
        <w:t xml:space="preserve"> _ _ _ _ _ _ _ _ _ _ _ _ _ _ _ _ _ _ _ _ _</w:t>
      </w:r>
    </w:p>
    <w:p w14:paraId="5D3F94F6" w14:textId="2C3F05B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w:t>
      </w:r>
      <w:r w:rsidR="009C577E">
        <w:rPr>
          <w:noProof/>
        </w:rPr>
        <w:drawing>
          <wp:inline distT="0" distB="0" distL="0" distR="0" wp14:anchorId="08CAFF6C" wp14:editId="6EB57FB7">
            <wp:extent cx="1133475" cy="5429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33475" cy="542925"/>
                    </a:xfrm>
                    <a:prstGeom prst="rect">
                      <a:avLst/>
                    </a:prstGeom>
                    <a:noFill/>
                  </pic:spPr>
                </pic:pic>
              </a:graphicData>
            </a:graphic>
          </wp:inline>
        </w:drawing>
      </w:r>
      <w:r w:rsidR="00B577D3" w:rsidRPr="00B577D3">
        <w:rPr>
          <w:sz w:val="24"/>
          <w:szCs w:val="24"/>
        </w:rPr>
        <w:t xml:space="preserve"> _ _ _ _ _ _ _ _ _ _ _ _ _ _ _ _ _ _ _</w:t>
      </w:r>
    </w:p>
    <w:p w14:paraId="6B429009" w14:textId="7AF2C0F6"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 xml:space="preserve">_ _ _ _ _ </w:t>
      </w:r>
      <w:r w:rsidR="00D27FF0">
        <w:rPr>
          <w:sz w:val="24"/>
          <w:szCs w:val="24"/>
        </w:rPr>
        <w:t>08/01/2021</w:t>
      </w:r>
      <w:r w:rsidR="00B577D3" w:rsidRPr="00B577D3">
        <w:rPr>
          <w:sz w:val="24"/>
          <w:szCs w:val="24"/>
        </w:rPr>
        <w:t>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443E5CC9" w:rsidR="00986C0B" w:rsidRDefault="008616C9">
            <w:pPr>
              <w:rPr>
                <w:sz w:val="24"/>
                <w:szCs w:val="24"/>
              </w:rPr>
            </w:pPr>
            <w:r>
              <w:rPr>
                <w:sz w:val="24"/>
                <w:szCs w:val="24"/>
              </w:rPr>
              <w:t>Jodie Rowe</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2C6BA80C" w:rsidR="00986C0B" w:rsidRDefault="008616C9">
            <w:pPr>
              <w:rPr>
                <w:sz w:val="24"/>
                <w:szCs w:val="24"/>
              </w:rPr>
            </w:pPr>
            <w:r>
              <w:rPr>
                <w:sz w:val="24"/>
                <w:szCs w:val="24"/>
              </w:rPr>
              <w:t>Foster Care Associates</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23DA75ED" w:rsidR="00986C0B" w:rsidRDefault="008616C9">
            <w:pPr>
              <w:rPr>
                <w:sz w:val="24"/>
                <w:szCs w:val="24"/>
              </w:rPr>
            </w:pPr>
            <w:r>
              <w:rPr>
                <w:sz w:val="24"/>
                <w:szCs w:val="24"/>
              </w:rPr>
              <w:t>Anna Pearson</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1578BA98" w:rsidR="00986C0B" w:rsidRDefault="008616C9">
            <w:pPr>
              <w:rPr>
                <w:sz w:val="24"/>
                <w:szCs w:val="24"/>
              </w:rPr>
            </w:pPr>
            <w:r>
              <w:rPr>
                <w:sz w:val="24"/>
                <w:szCs w:val="24"/>
              </w:rPr>
              <w:t>April Newman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A9088B">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A9088B">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A9088B">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A9088B">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A9088B">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A9088B">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A9088B">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A9088B">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A9088B">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A9088B">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A9088B">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A9088B">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A9088B">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A9088B">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A9088B">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A9088B">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A9088B">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A9088B">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A9088B">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A9088B">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A9088B">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A9088B">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A9088B">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A9088B">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A9088B">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A9088B">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F306816" w:rsidR="00986C0B" w:rsidRDefault="008616C9" w:rsidP="00986C0B">
      <w:r>
        <w:rPr>
          <w:noProof/>
        </w:rPr>
        <w:drawing>
          <wp:anchor distT="0" distB="0" distL="114300" distR="114300" simplePos="0" relativeHeight="251659264" behindDoc="1" locked="0" layoutInCell="1" allowOverlap="1" wp14:anchorId="001A4521" wp14:editId="0DED8822">
            <wp:simplePos x="0" y="0"/>
            <wp:positionH relativeFrom="margin">
              <wp:posOffset>879894</wp:posOffset>
            </wp:positionH>
            <wp:positionV relativeFrom="paragraph">
              <wp:posOffset>137065</wp:posOffset>
            </wp:positionV>
            <wp:extent cx="1128395" cy="278765"/>
            <wp:effectExtent l="0" t="0" r="0" b="6985"/>
            <wp:wrapTight wrapText="bothSides">
              <wp:wrapPolygon edited="0">
                <wp:start x="0" y="0"/>
                <wp:lineTo x="0" y="20665"/>
                <wp:lineTo x="21150" y="20665"/>
                <wp:lineTo x="2115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r="4546" b="13812"/>
                    <a:stretch/>
                  </pic:blipFill>
                  <pic:spPr bwMode="auto">
                    <a:xfrm>
                      <a:off x="0" y="0"/>
                      <a:ext cx="1128395" cy="2787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A0FE96" w14:textId="1D4F3FB2" w:rsidR="00986C0B" w:rsidRDefault="00986C0B" w:rsidP="00986C0B">
      <w:r>
        <w:t>Signed</w:t>
      </w:r>
      <w:proofErr w:type="gramStart"/>
      <w:r>
        <w:t>:…….</w:t>
      </w:r>
      <w:proofErr w:type="gramEnd"/>
      <w:r>
        <w:t xml:space="preserve"> Print Name</w:t>
      </w:r>
      <w:proofErr w:type="gramStart"/>
      <w:r>
        <w:t>:……</w:t>
      </w:r>
      <w:proofErr w:type="gramEnd"/>
      <w:r w:rsidR="008616C9">
        <w:t xml:space="preserve">Jodie Rowe   </w:t>
      </w:r>
      <w:r>
        <w:t>Date:…</w:t>
      </w:r>
      <w:r w:rsidR="008616C9">
        <w:t>17/12/2020</w:t>
      </w:r>
      <w:r>
        <w:t xml:space="preserve">……. </w:t>
      </w:r>
    </w:p>
    <w:p w14:paraId="075388CD" w14:textId="54CC8857" w:rsidR="00986C0B" w:rsidRDefault="00986C0B" w:rsidP="00986C0B">
      <w:r>
        <w:t>(Learner)</w:t>
      </w:r>
    </w:p>
    <w:p w14:paraId="2AB3DED1" w14:textId="43F17323" w:rsidR="00986C0B" w:rsidRDefault="009C577E" w:rsidP="00986C0B">
      <w:r>
        <w:rPr>
          <w:noProof/>
        </w:rPr>
        <w:drawing>
          <wp:inline distT="0" distB="0" distL="0" distR="0" wp14:anchorId="20DACFAC" wp14:editId="055DB7AE">
            <wp:extent cx="1133475" cy="5429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33475" cy="542925"/>
                    </a:xfrm>
                    <a:prstGeom prst="rect">
                      <a:avLst/>
                    </a:prstGeom>
                    <a:noFill/>
                  </pic:spPr>
                </pic:pic>
              </a:graphicData>
            </a:graphic>
          </wp:inline>
        </w:drawing>
      </w:r>
    </w:p>
    <w:p w14:paraId="5177B032" w14:textId="5A489711" w:rsidR="00986C0B" w:rsidRDefault="00986C0B" w:rsidP="00986C0B">
      <w:r>
        <w:t>Signed</w:t>
      </w:r>
      <w:proofErr w:type="gramStart"/>
      <w:r>
        <w:t>:………………………..</w:t>
      </w:r>
      <w:proofErr w:type="gramEnd"/>
      <w:r>
        <w:t xml:space="preserve"> Print Name</w:t>
      </w:r>
      <w:proofErr w:type="gramStart"/>
      <w:r>
        <w:t>:……</w:t>
      </w:r>
      <w:proofErr w:type="gramEnd"/>
      <w:r w:rsidR="00D27FF0">
        <w:t>April Newman</w:t>
      </w:r>
      <w:r>
        <w:t>…………………….Date:…</w:t>
      </w:r>
      <w:r w:rsidR="00D27FF0">
        <w:t>08/01/2021</w:t>
      </w:r>
      <w:r>
        <w:t xml:space="preserve">……. </w:t>
      </w:r>
    </w:p>
    <w:p w14:paraId="77AF57CF" w14:textId="5111E42A" w:rsidR="00986C0B" w:rsidRDefault="00D27FF0" w:rsidP="00986C0B">
      <w:r>
        <w:rPr>
          <w:noProof/>
        </w:rPr>
        <w:drawing>
          <wp:anchor distT="0" distB="0" distL="114300" distR="114300" simplePos="0" relativeHeight="251663360" behindDoc="1" locked="0" layoutInCell="1" allowOverlap="1" wp14:anchorId="7AFDFD69" wp14:editId="15CCE023">
            <wp:simplePos x="0" y="0"/>
            <wp:positionH relativeFrom="column">
              <wp:posOffset>1047750</wp:posOffset>
            </wp:positionH>
            <wp:positionV relativeFrom="paragraph">
              <wp:posOffset>5715</wp:posOffset>
            </wp:positionV>
            <wp:extent cx="685800" cy="371475"/>
            <wp:effectExtent l="0" t="0" r="0" b="9525"/>
            <wp:wrapTight wrapText="bothSides">
              <wp:wrapPolygon edited="0">
                <wp:start x="0" y="0"/>
                <wp:lineTo x="0" y="21046"/>
                <wp:lineTo x="21000" y="21046"/>
                <wp:lineTo x="2100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20538" t="25156" r="49584" b="63613"/>
                    <a:stretch/>
                  </pic:blipFill>
                  <pic:spPr bwMode="auto">
                    <a:xfrm>
                      <a:off x="0" y="0"/>
                      <a:ext cx="685800" cy="37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6C0B">
        <w:t>(Line Manager/Mentor)</w:t>
      </w:r>
    </w:p>
    <w:p w14:paraId="1CC8A4C0" w14:textId="77777777" w:rsidR="00986C0B" w:rsidRDefault="00986C0B" w:rsidP="00986C0B"/>
    <w:p w14:paraId="586519AA" w14:textId="246FF4E3" w:rsidR="00986C0B" w:rsidRDefault="00986C0B" w:rsidP="00986C0B">
      <w:r>
        <w:t>Signed</w:t>
      </w:r>
      <w:proofErr w:type="gramStart"/>
      <w:r>
        <w:t>:………</w:t>
      </w:r>
      <w:r w:rsidR="00D27FF0" w:rsidRPr="00D27FF0">
        <w:rPr>
          <w:noProof/>
        </w:rPr>
        <w:t xml:space="preserve"> </w:t>
      </w:r>
      <w:r>
        <w:t>………………..</w:t>
      </w:r>
      <w:proofErr w:type="gramEnd"/>
      <w:r>
        <w:t xml:space="preserve"> Print </w:t>
      </w:r>
      <w:proofErr w:type="spellStart"/>
      <w:r>
        <w:t>Name:</w:t>
      </w:r>
      <w:r w:rsidR="009C577E">
        <w:t>Anna</w:t>
      </w:r>
      <w:proofErr w:type="spellEnd"/>
      <w:r w:rsidR="009C577E">
        <w:t xml:space="preserve"> Pearson</w:t>
      </w:r>
      <w:r>
        <w:t>……………</w:t>
      </w:r>
      <w:r w:rsidR="00D27FF0">
        <w:t>06/01/2021</w:t>
      </w:r>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3"/>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C6653C" w14:textId="77777777" w:rsidR="00CB15AB" w:rsidRDefault="00CB15AB">
      <w:r>
        <w:separator/>
      </w:r>
    </w:p>
  </w:endnote>
  <w:endnote w:type="continuationSeparator" w:id="0">
    <w:p w14:paraId="3B7F426B" w14:textId="77777777" w:rsidR="00CB15AB" w:rsidRDefault="00CB1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7D7E83" w14:textId="77777777" w:rsidR="00E12B5C" w:rsidRPr="00E60F42" w:rsidRDefault="00E12B5C" w:rsidP="00E32872">
    <w:pPr>
      <w:pStyle w:val="Footer"/>
      <w:rPr>
        <w:lang w:val="en-GB"/>
      </w:rPr>
    </w:pPr>
    <w:r>
      <w:rPr>
        <w:color w:val="auto"/>
        <w:lang w:val="en-GB"/>
      </w:rPr>
      <w:t>V7 27/9/19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55171B" w14:textId="77777777" w:rsidR="00CB15AB" w:rsidRDefault="00CB15AB">
      <w:r>
        <w:separator/>
      </w:r>
    </w:p>
  </w:footnote>
  <w:footnote w:type="continuationSeparator" w:id="0">
    <w:p w14:paraId="280C8E52" w14:textId="77777777" w:rsidR="00CB15AB" w:rsidRDefault="00CB15A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0"/>
  </w:num>
  <w:num w:numId="6">
    <w:abstractNumId w:val="8"/>
  </w:num>
  <w:num w:numId="7">
    <w:abstractNumId w:val="9"/>
  </w:num>
  <w:num w:numId="8">
    <w:abstractNumId w:val="3"/>
  </w:num>
  <w:num w:numId="9">
    <w:abstractNumId w:val="11"/>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144F7"/>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35DD"/>
    <w:rsid w:val="000F5156"/>
    <w:rsid w:val="000F6196"/>
    <w:rsid w:val="0010312C"/>
    <w:rsid w:val="00106DC7"/>
    <w:rsid w:val="00112391"/>
    <w:rsid w:val="00114F52"/>
    <w:rsid w:val="00121BBC"/>
    <w:rsid w:val="00130119"/>
    <w:rsid w:val="001347F8"/>
    <w:rsid w:val="00134A9A"/>
    <w:rsid w:val="00137BB5"/>
    <w:rsid w:val="00137E05"/>
    <w:rsid w:val="00140BBF"/>
    <w:rsid w:val="001447F6"/>
    <w:rsid w:val="00147DE3"/>
    <w:rsid w:val="00150794"/>
    <w:rsid w:val="001608C4"/>
    <w:rsid w:val="0016409B"/>
    <w:rsid w:val="00171418"/>
    <w:rsid w:val="001739C8"/>
    <w:rsid w:val="001772DE"/>
    <w:rsid w:val="0018424F"/>
    <w:rsid w:val="001936FB"/>
    <w:rsid w:val="001944A8"/>
    <w:rsid w:val="001961CF"/>
    <w:rsid w:val="001A59BB"/>
    <w:rsid w:val="001A6A51"/>
    <w:rsid w:val="001A79C4"/>
    <w:rsid w:val="001B331A"/>
    <w:rsid w:val="001C01EA"/>
    <w:rsid w:val="001C0E74"/>
    <w:rsid w:val="001C3B0A"/>
    <w:rsid w:val="001C4DB8"/>
    <w:rsid w:val="001D19E7"/>
    <w:rsid w:val="001D229F"/>
    <w:rsid w:val="001E5B6A"/>
    <w:rsid w:val="001E74E7"/>
    <w:rsid w:val="001F4552"/>
    <w:rsid w:val="001F782A"/>
    <w:rsid w:val="002019EB"/>
    <w:rsid w:val="00205051"/>
    <w:rsid w:val="00211F65"/>
    <w:rsid w:val="0021792F"/>
    <w:rsid w:val="00220D06"/>
    <w:rsid w:val="002246A0"/>
    <w:rsid w:val="00230439"/>
    <w:rsid w:val="00235176"/>
    <w:rsid w:val="00236061"/>
    <w:rsid w:val="0024100E"/>
    <w:rsid w:val="00241C1B"/>
    <w:rsid w:val="0024288B"/>
    <w:rsid w:val="00244CBA"/>
    <w:rsid w:val="00263F51"/>
    <w:rsid w:val="002657E9"/>
    <w:rsid w:val="0026665E"/>
    <w:rsid w:val="0027147E"/>
    <w:rsid w:val="002761F4"/>
    <w:rsid w:val="002775E1"/>
    <w:rsid w:val="00277979"/>
    <w:rsid w:val="00283CE4"/>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209"/>
    <w:rsid w:val="002D6B31"/>
    <w:rsid w:val="002E7017"/>
    <w:rsid w:val="002E7F2C"/>
    <w:rsid w:val="002F4F6E"/>
    <w:rsid w:val="003015C3"/>
    <w:rsid w:val="003106DB"/>
    <w:rsid w:val="0031350A"/>
    <w:rsid w:val="00316815"/>
    <w:rsid w:val="003168CA"/>
    <w:rsid w:val="00321255"/>
    <w:rsid w:val="0032230D"/>
    <w:rsid w:val="00322A0B"/>
    <w:rsid w:val="00332426"/>
    <w:rsid w:val="00333261"/>
    <w:rsid w:val="00335FC5"/>
    <w:rsid w:val="00355210"/>
    <w:rsid w:val="00365DF9"/>
    <w:rsid w:val="00367F9E"/>
    <w:rsid w:val="00372DB4"/>
    <w:rsid w:val="00373047"/>
    <w:rsid w:val="0037419E"/>
    <w:rsid w:val="00375AF5"/>
    <w:rsid w:val="003761BD"/>
    <w:rsid w:val="0038145A"/>
    <w:rsid w:val="0038500D"/>
    <w:rsid w:val="00385414"/>
    <w:rsid w:val="00390074"/>
    <w:rsid w:val="00393600"/>
    <w:rsid w:val="0039762B"/>
    <w:rsid w:val="003A0C37"/>
    <w:rsid w:val="003A1B6B"/>
    <w:rsid w:val="003A46C0"/>
    <w:rsid w:val="003A5698"/>
    <w:rsid w:val="003A600E"/>
    <w:rsid w:val="003A6513"/>
    <w:rsid w:val="003B16C7"/>
    <w:rsid w:val="003B5D92"/>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174F"/>
    <w:rsid w:val="004046F0"/>
    <w:rsid w:val="0040668F"/>
    <w:rsid w:val="00412677"/>
    <w:rsid w:val="00413CBB"/>
    <w:rsid w:val="004348AE"/>
    <w:rsid w:val="004376C0"/>
    <w:rsid w:val="00437CE0"/>
    <w:rsid w:val="0044223A"/>
    <w:rsid w:val="00451851"/>
    <w:rsid w:val="00453343"/>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B4BCF"/>
    <w:rsid w:val="004B5BA6"/>
    <w:rsid w:val="004B600B"/>
    <w:rsid w:val="004B6822"/>
    <w:rsid w:val="004B69F6"/>
    <w:rsid w:val="004C2D3A"/>
    <w:rsid w:val="004D03C4"/>
    <w:rsid w:val="004D0BF1"/>
    <w:rsid w:val="004D0F4E"/>
    <w:rsid w:val="004D35A4"/>
    <w:rsid w:val="004D445F"/>
    <w:rsid w:val="004D7ACB"/>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15001"/>
    <w:rsid w:val="00521123"/>
    <w:rsid w:val="00521221"/>
    <w:rsid w:val="0052250B"/>
    <w:rsid w:val="0053663F"/>
    <w:rsid w:val="005414F4"/>
    <w:rsid w:val="00544B27"/>
    <w:rsid w:val="00546187"/>
    <w:rsid w:val="00547B11"/>
    <w:rsid w:val="00550D72"/>
    <w:rsid w:val="00557D77"/>
    <w:rsid w:val="00562EAA"/>
    <w:rsid w:val="00563B58"/>
    <w:rsid w:val="005640C4"/>
    <w:rsid w:val="0056530D"/>
    <w:rsid w:val="0056684C"/>
    <w:rsid w:val="005700E6"/>
    <w:rsid w:val="00574A0C"/>
    <w:rsid w:val="0057780F"/>
    <w:rsid w:val="00581E0A"/>
    <w:rsid w:val="00583442"/>
    <w:rsid w:val="00586D89"/>
    <w:rsid w:val="00594F9F"/>
    <w:rsid w:val="005A1B4C"/>
    <w:rsid w:val="005A545C"/>
    <w:rsid w:val="005C1567"/>
    <w:rsid w:val="005C28D3"/>
    <w:rsid w:val="005C6CE5"/>
    <w:rsid w:val="005D3F07"/>
    <w:rsid w:val="005E13EA"/>
    <w:rsid w:val="006022AB"/>
    <w:rsid w:val="00604620"/>
    <w:rsid w:val="00606E27"/>
    <w:rsid w:val="006108C9"/>
    <w:rsid w:val="00614DF7"/>
    <w:rsid w:val="00616C75"/>
    <w:rsid w:val="0062158D"/>
    <w:rsid w:val="006326D1"/>
    <w:rsid w:val="00632E0A"/>
    <w:rsid w:val="00633165"/>
    <w:rsid w:val="006447DE"/>
    <w:rsid w:val="00652100"/>
    <w:rsid w:val="0065276E"/>
    <w:rsid w:val="00654329"/>
    <w:rsid w:val="00654CEC"/>
    <w:rsid w:val="00655507"/>
    <w:rsid w:val="006635E3"/>
    <w:rsid w:val="006669F3"/>
    <w:rsid w:val="0066700C"/>
    <w:rsid w:val="006712A7"/>
    <w:rsid w:val="00674FC2"/>
    <w:rsid w:val="00677E42"/>
    <w:rsid w:val="00680BA2"/>
    <w:rsid w:val="00682334"/>
    <w:rsid w:val="00684732"/>
    <w:rsid w:val="00684B16"/>
    <w:rsid w:val="0069625A"/>
    <w:rsid w:val="00696F65"/>
    <w:rsid w:val="00697572"/>
    <w:rsid w:val="006B4496"/>
    <w:rsid w:val="006B5E67"/>
    <w:rsid w:val="006B6612"/>
    <w:rsid w:val="006C2EB5"/>
    <w:rsid w:val="006D18A3"/>
    <w:rsid w:val="006D549B"/>
    <w:rsid w:val="006D5970"/>
    <w:rsid w:val="006E47E7"/>
    <w:rsid w:val="006E481E"/>
    <w:rsid w:val="006E795F"/>
    <w:rsid w:val="00700249"/>
    <w:rsid w:val="007069CD"/>
    <w:rsid w:val="0071231A"/>
    <w:rsid w:val="00712E90"/>
    <w:rsid w:val="00713B7E"/>
    <w:rsid w:val="0072678F"/>
    <w:rsid w:val="007276E5"/>
    <w:rsid w:val="00727C4C"/>
    <w:rsid w:val="00734809"/>
    <w:rsid w:val="007406E1"/>
    <w:rsid w:val="007435E1"/>
    <w:rsid w:val="00743E40"/>
    <w:rsid w:val="0075031F"/>
    <w:rsid w:val="00751263"/>
    <w:rsid w:val="00752452"/>
    <w:rsid w:val="007544FC"/>
    <w:rsid w:val="0075673A"/>
    <w:rsid w:val="0075704F"/>
    <w:rsid w:val="00763B2D"/>
    <w:rsid w:val="00763D22"/>
    <w:rsid w:val="007722D6"/>
    <w:rsid w:val="00772924"/>
    <w:rsid w:val="00785A1E"/>
    <w:rsid w:val="007872F2"/>
    <w:rsid w:val="007908E0"/>
    <w:rsid w:val="00793EB3"/>
    <w:rsid w:val="00794205"/>
    <w:rsid w:val="007A1F6A"/>
    <w:rsid w:val="007B0DE3"/>
    <w:rsid w:val="007B1BFD"/>
    <w:rsid w:val="007B7191"/>
    <w:rsid w:val="007C1D94"/>
    <w:rsid w:val="007C1E65"/>
    <w:rsid w:val="007C4BA6"/>
    <w:rsid w:val="007C556F"/>
    <w:rsid w:val="007C6A87"/>
    <w:rsid w:val="007D0A07"/>
    <w:rsid w:val="007D133D"/>
    <w:rsid w:val="007D3EB4"/>
    <w:rsid w:val="007D3F16"/>
    <w:rsid w:val="007F3F7E"/>
    <w:rsid w:val="007F4BA4"/>
    <w:rsid w:val="00813CEC"/>
    <w:rsid w:val="008142F9"/>
    <w:rsid w:val="0081534C"/>
    <w:rsid w:val="008171E4"/>
    <w:rsid w:val="008208EA"/>
    <w:rsid w:val="008229B7"/>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16C9"/>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9C"/>
    <w:rsid w:val="008A21B4"/>
    <w:rsid w:val="008B07DE"/>
    <w:rsid w:val="008B28E7"/>
    <w:rsid w:val="008C14C7"/>
    <w:rsid w:val="008C2FFB"/>
    <w:rsid w:val="008C54D2"/>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269B0"/>
    <w:rsid w:val="0093018C"/>
    <w:rsid w:val="009457BB"/>
    <w:rsid w:val="009544C0"/>
    <w:rsid w:val="00954FA4"/>
    <w:rsid w:val="00956AE9"/>
    <w:rsid w:val="00964CC6"/>
    <w:rsid w:val="009830B8"/>
    <w:rsid w:val="0098427C"/>
    <w:rsid w:val="00986B43"/>
    <w:rsid w:val="00986C0B"/>
    <w:rsid w:val="00991FDA"/>
    <w:rsid w:val="0099590C"/>
    <w:rsid w:val="00997BF6"/>
    <w:rsid w:val="009A5F3B"/>
    <w:rsid w:val="009A6F87"/>
    <w:rsid w:val="009B0B61"/>
    <w:rsid w:val="009B28C0"/>
    <w:rsid w:val="009B7136"/>
    <w:rsid w:val="009C577E"/>
    <w:rsid w:val="009C6092"/>
    <w:rsid w:val="009D4365"/>
    <w:rsid w:val="009D4E3B"/>
    <w:rsid w:val="009D7BC9"/>
    <w:rsid w:val="009E023D"/>
    <w:rsid w:val="009E122F"/>
    <w:rsid w:val="009E1982"/>
    <w:rsid w:val="009E4D2C"/>
    <w:rsid w:val="009F0978"/>
    <w:rsid w:val="009F3AEC"/>
    <w:rsid w:val="00A00081"/>
    <w:rsid w:val="00A0041B"/>
    <w:rsid w:val="00A01287"/>
    <w:rsid w:val="00A06422"/>
    <w:rsid w:val="00A10D56"/>
    <w:rsid w:val="00A12AAE"/>
    <w:rsid w:val="00A12F22"/>
    <w:rsid w:val="00A16925"/>
    <w:rsid w:val="00A16DD1"/>
    <w:rsid w:val="00A22441"/>
    <w:rsid w:val="00A23F3B"/>
    <w:rsid w:val="00A24406"/>
    <w:rsid w:val="00A25CB5"/>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088B"/>
    <w:rsid w:val="00A94C5E"/>
    <w:rsid w:val="00AA252C"/>
    <w:rsid w:val="00AA666E"/>
    <w:rsid w:val="00AB5518"/>
    <w:rsid w:val="00AC4A04"/>
    <w:rsid w:val="00AD336F"/>
    <w:rsid w:val="00AE134C"/>
    <w:rsid w:val="00AE1868"/>
    <w:rsid w:val="00AE2564"/>
    <w:rsid w:val="00AE301F"/>
    <w:rsid w:val="00AE3302"/>
    <w:rsid w:val="00AE5BA6"/>
    <w:rsid w:val="00AE7077"/>
    <w:rsid w:val="00AF301F"/>
    <w:rsid w:val="00AF4022"/>
    <w:rsid w:val="00AF61C2"/>
    <w:rsid w:val="00AF6CC6"/>
    <w:rsid w:val="00B0296A"/>
    <w:rsid w:val="00B07E79"/>
    <w:rsid w:val="00B12295"/>
    <w:rsid w:val="00B137BE"/>
    <w:rsid w:val="00B17E85"/>
    <w:rsid w:val="00B17FA0"/>
    <w:rsid w:val="00B2292C"/>
    <w:rsid w:val="00B22C3C"/>
    <w:rsid w:val="00B24344"/>
    <w:rsid w:val="00B26769"/>
    <w:rsid w:val="00B2754B"/>
    <w:rsid w:val="00B31405"/>
    <w:rsid w:val="00B31C91"/>
    <w:rsid w:val="00B325BC"/>
    <w:rsid w:val="00B3747F"/>
    <w:rsid w:val="00B42E76"/>
    <w:rsid w:val="00B43194"/>
    <w:rsid w:val="00B47734"/>
    <w:rsid w:val="00B50FBA"/>
    <w:rsid w:val="00B558EB"/>
    <w:rsid w:val="00B577D3"/>
    <w:rsid w:val="00B60466"/>
    <w:rsid w:val="00B61EC1"/>
    <w:rsid w:val="00B6548F"/>
    <w:rsid w:val="00B70174"/>
    <w:rsid w:val="00B71A32"/>
    <w:rsid w:val="00B7502A"/>
    <w:rsid w:val="00B77305"/>
    <w:rsid w:val="00B82CC2"/>
    <w:rsid w:val="00B83654"/>
    <w:rsid w:val="00B84A89"/>
    <w:rsid w:val="00B90B17"/>
    <w:rsid w:val="00B9256C"/>
    <w:rsid w:val="00B92BEF"/>
    <w:rsid w:val="00B94443"/>
    <w:rsid w:val="00B9689A"/>
    <w:rsid w:val="00B97056"/>
    <w:rsid w:val="00BA531E"/>
    <w:rsid w:val="00BA55B7"/>
    <w:rsid w:val="00BB06CB"/>
    <w:rsid w:val="00BB261F"/>
    <w:rsid w:val="00BB2887"/>
    <w:rsid w:val="00BB5DA7"/>
    <w:rsid w:val="00BB5EAA"/>
    <w:rsid w:val="00BB5F11"/>
    <w:rsid w:val="00BB6638"/>
    <w:rsid w:val="00BB7FD2"/>
    <w:rsid w:val="00BC04FA"/>
    <w:rsid w:val="00BC1129"/>
    <w:rsid w:val="00BC1C22"/>
    <w:rsid w:val="00BC460B"/>
    <w:rsid w:val="00BC5725"/>
    <w:rsid w:val="00BD17F7"/>
    <w:rsid w:val="00BD30B1"/>
    <w:rsid w:val="00BD5AAF"/>
    <w:rsid w:val="00BE0F7B"/>
    <w:rsid w:val="00BE10C2"/>
    <w:rsid w:val="00BE3C75"/>
    <w:rsid w:val="00BF0D6C"/>
    <w:rsid w:val="00C01D14"/>
    <w:rsid w:val="00C01D97"/>
    <w:rsid w:val="00C025B4"/>
    <w:rsid w:val="00C161FD"/>
    <w:rsid w:val="00C23F17"/>
    <w:rsid w:val="00C26D0D"/>
    <w:rsid w:val="00C27C95"/>
    <w:rsid w:val="00C300D2"/>
    <w:rsid w:val="00C3270F"/>
    <w:rsid w:val="00C3278B"/>
    <w:rsid w:val="00C33375"/>
    <w:rsid w:val="00C34C23"/>
    <w:rsid w:val="00C42005"/>
    <w:rsid w:val="00C43D2C"/>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15AB"/>
    <w:rsid w:val="00CB258E"/>
    <w:rsid w:val="00CB3C8F"/>
    <w:rsid w:val="00CC02F1"/>
    <w:rsid w:val="00CC11A6"/>
    <w:rsid w:val="00CC135E"/>
    <w:rsid w:val="00CC7226"/>
    <w:rsid w:val="00CD0735"/>
    <w:rsid w:val="00CD5A40"/>
    <w:rsid w:val="00CD5D3F"/>
    <w:rsid w:val="00CE6971"/>
    <w:rsid w:val="00CE7DA2"/>
    <w:rsid w:val="00CF2F8A"/>
    <w:rsid w:val="00CF3DB3"/>
    <w:rsid w:val="00CF6294"/>
    <w:rsid w:val="00D02DA6"/>
    <w:rsid w:val="00D052BC"/>
    <w:rsid w:val="00D07026"/>
    <w:rsid w:val="00D22C8F"/>
    <w:rsid w:val="00D24F5C"/>
    <w:rsid w:val="00D27FF0"/>
    <w:rsid w:val="00D33491"/>
    <w:rsid w:val="00D3442D"/>
    <w:rsid w:val="00D40ECA"/>
    <w:rsid w:val="00D44F8E"/>
    <w:rsid w:val="00D51FD5"/>
    <w:rsid w:val="00D55DE0"/>
    <w:rsid w:val="00D607EF"/>
    <w:rsid w:val="00D60F88"/>
    <w:rsid w:val="00D646BD"/>
    <w:rsid w:val="00D71201"/>
    <w:rsid w:val="00D720C7"/>
    <w:rsid w:val="00D841B3"/>
    <w:rsid w:val="00D876E6"/>
    <w:rsid w:val="00D90958"/>
    <w:rsid w:val="00D93487"/>
    <w:rsid w:val="00DA1025"/>
    <w:rsid w:val="00DA22EC"/>
    <w:rsid w:val="00DA5860"/>
    <w:rsid w:val="00DA7BB1"/>
    <w:rsid w:val="00DB2767"/>
    <w:rsid w:val="00DC1B10"/>
    <w:rsid w:val="00DC4729"/>
    <w:rsid w:val="00DE5D9C"/>
    <w:rsid w:val="00E0524C"/>
    <w:rsid w:val="00E12B5C"/>
    <w:rsid w:val="00E1370C"/>
    <w:rsid w:val="00E17160"/>
    <w:rsid w:val="00E32872"/>
    <w:rsid w:val="00E35112"/>
    <w:rsid w:val="00E35BEC"/>
    <w:rsid w:val="00E457B9"/>
    <w:rsid w:val="00E50821"/>
    <w:rsid w:val="00E51F91"/>
    <w:rsid w:val="00E559CE"/>
    <w:rsid w:val="00E60F42"/>
    <w:rsid w:val="00E6746C"/>
    <w:rsid w:val="00E7086E"/>
    <w:rsid w:val="00E73C41"/>
    <w:rsid w:val="00E75911"/>
    <w:rsid w:val="00E7598F"/>
    <w:rsid w:val="00E76F60"/>
    <w:rsid w:val="00E812B5"/>
    <w:rsid w:val="00E83D90"/>
    <w:rsid w:val="00E83F91"/>
    <w:rsid w:val="00E8416E"/>
    <w:rsid w:val="00E9107A"/>
    <w:rsid w:val="00E91F62"/>
    <w:rsid w:val="00E929FD"/>
    <w:rsid w:val="00E93240"/>
    <w:rsid w:val="00E9479B"/>
    <w:rsid w:val="00E94E22"/>
    <w:rsid w:val="00E97171"/>
    <w:rsid w:val="00EA4D48"/>
    <w:rsid w:val="00EB2173"/>
    <w:rsid w:val="00EB62E6"/>
    <w:rsid w:val="00EC59A5"/>
    <w:rsid w:val="00ED004C"/>
    <w:rsid w:val="00ED1B30"/>
    <w:rsid w:val="00ED5D03"/>
    <w:rsid w:val="00EE06CC"/>
    <w:rsid w:val="00EE1AC1"/>
    <w:rsid w:val="00EE39D6"/>
    <w:rsid w:val="00EE52AD"/>
    <w:rsid w:val="00EE6FAB"/>
    <w:rsid w:val="00EF7FEF"/>
    <w:rsid w:val="00F01F92"/>
    <w:rsid w:val="00F04053"/>
    <w:rsid w:val="00F10A08"/>
    <w:rsid w:val="00F22AC5"/>
    <w:rsid w:val="00F254D1"/>
    <w:rsid w:val="00F32B82"/>
    <w:rsid w:val="00F4043E"/>
    <w:rsid w:val="00F41795"/>
    <w:rsid w:val="00F41BBC"/>
    <w:rsid w:val="00F444F0"/>
    <w:rsid w:val="00F50847"/>
    <w:rsid w:val="00F51F82"/>
    <w:rsid w:val="00F53F27"/>
    <w:rsid w:val="00F546D1"/>
    <w:rsid w:val="00F66272"/>
    <w:rsid w:val="00F709C0"/>
    <w:rsid w:val="00F8663C"/>
    <w:rsid w:val="00F90242"/>
    <w:rsid w:val="00F927A1"/>
    <w:rsid w:val="00F92E4D"/>
    <w:rsid w:val="00F95D08"/>
    <w:rsid w:val="00F96E28"/>
    <w:rsid w:val="00FA3764"/>
    <w:rsid w:val="00FA56ED"/>
    <w:rsid w:val="00FB0E7B"/>
    <w:rsid w:val="00FB24EA"/>
    <w:rsid w:val="00FB5FA6"/>
    <w:rsid w:val="00FC1310"/>
    <w:rsid w:val="00FC2FF3"/>
    <w:rsid w:val="00FC3263"/>
    <w:rsid w:val="00FC35AA"/>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customStyle="1" w:styleId="selectable">
    <w:name w:val="selectable"/>
    <w:basedOn w:val="DefaultParagraphFont"/>
    <w:rsid w:val="007C4BA6"/>
  </w:style>
  <w:style w:type="paragraph" w:styleId="NormalWeb">
    <w:name w:val="Normal (Web)"/>
    <w:basedOn w:val="Normal"/>
    <w:uiPriority w:val="99"/>
    <w:semiHidden/>
    <w:unhideWhenUsed/>
    <w:rsid w:val="00244CBA"/>
    <w:pPr>
      <w:overflowPunct/>
      <w:autoSpaceDE/>
      <w:autoSpaceDN/>
      <w:adjustRightInd/>
      <w:spacing w:after="150"/>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8C54D2"/>
    <w:rPr>
      <w:i/>
      <w:iCs/>
    </w:rPr>
  </w:style>
  <w:style w:type="character" w:customStyle="1" w:styleId="ends2">
    <w:name w:val="ends2"/>
    <w:basedOn w:val="DefaultParagraphFont"/>
    <w:rsid w:val="008C54D2"/>
    <w:rPr>
      <w:vanish w:val="0"/>
      <w:webHidden w:val="0"/>
      <w:specVanish w:val="0"/>
    </w:rPr>
  </w:style>
  <w:style w:type="character" w:customStyle="1" w:styleId="hgkelc">
    <w:name w:val="hgkelc"/>
    <w:basedOn w:val="DefaultParagraphFont"/>
    <w:rsid w:val="00B61E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204118">
      <w:bodyDiv w:val="1"/>
      <w:marLeft w:val="0"/>
      <w:marRight w:val="0"/>
      <w:marTop w:val="0"/>
      <w:marBottom w:val="0"/>
      <w:divBdr>
        <w:top w:val="none" w:sz="0" w:space="0" w:color="auto"/>
        <w:left w:val="none" w:sz="0" w:space="0" w:color="auto"/>
        <w:bottom w:val="none" w:sz="0" w:space="0" w:color="auto"/>
        <w:right w:val="none" w:sz="0" w:space="0" w:color="auto"/>
      </w:divBdr>
      <w:divsChild>
        <w:div w:id="736561383">
          <w:marLeft w:val="0"/>
          <w:marRight w:val="0"/>
          <w:marTop w:val="0"/>
          <w:marBottom w:val="0"/>
          <w:divBdr>
            <w:top w:val="none" w:sz="0" w:space="0" w:color="auto"/>
            <w:left w:val="none" w:sz="0" w:space="0" w:color="auto"/>
            <w:bottom w:val="none" w:sz="0" w:space="0" w:color="auto"/>
            <w:right w:val="none" w:sz="0" w:space="0" w:color="auto"/>
          </w:divBdr>
          <w:divsChild>
            <w:div w:id="563563963">
              <w:marLeft w:val="0"/>
              <w:marRight w:val="0"/>
              <w:marTop w:val="0"/>
              <w:marBottom w:val="0"/>
              <w:divBdr>
                <w:top w:val="none" w:sz="0" w:space="0" w:color="auto"/>
                <w:left w:val="none" w:sz="0" w:space="0" w:color="auto"/>
                <w:bottom w:val="none" w:sz="0" w:space="0" w:color="auto"/>
                <w:right w:val="none" w:sz="0" w:space="0" w:color="auto"/>
              </w:divBdr>
              <w:divsChild>
                <w:div w:id="898830358">
                  <w:marLeft w:val="-225"/>
                  <w:marRight w:val="-225"/>
                  <w:marTop w:val="0"/>
                  <w:marBottom w:val="0"/>
                  <w:divBdr>
                    <w:top w:val="none" w:sz="0" w:space="0" w:color="auto"/>
                    <w:left w:val="none" w:sz="0" w:space="0" w:color="auto"/>
                    <w:bottom w:val="none" w:sz="0" w:space="0" w:color="auto"/>
                    <w:right w:val="none" w:sz="0" w:space="0" w:color="auto"/>
                  </w:divBdr>
                  <w:divsChild>
                    <w:div w:id="17439000">
                      <w:marLeft w:val="0"/>
                      <w:marRight w:val="0"/>
                      <w:marTop w:val="0"/>
                      <w:marBottom w:val="0"/>
                      <w:divBdr>
                        <w:top w:val="none" w:sz="0" w:space="0" w:color="auto"/>
                        <w:left w:val="none" w:sz="0" w:space="0" w:color="auto"/>
                        <w:bottom w:val="none" w:sz="0" w:space="0" w:color="auto"/>
                        <w:right w:val="none" w:sz="0" w:space="0" w:color="auto"/>
                      </w:divBdr>
                      <w:divsChild>
                        <w:div w:id="1619021269">
                          <w:marLeft w:val="0"/>
                          <w:marRight w:val="0"/>
                          <w:marTop w:val="0"/>
                          <w:marBottom w:val="0"/>
                          <w:divBdr>
                            <w:top w:val="none" w:sz="0" w:space="0" w:color="auto"/>
                            <w:left w:val="none" w:sz="0" w:space="0" w:color="auto"/>
                            <w:bottom w:val="none" w:sz="0" w:space="0" w:color="auto"/>
                            <w:right w:val="none" w:sz="0" w:space="0" w:color="auto"/>
                          </w:divBdr>
                          <w:divsChild>
                            <w:div w:id="216361457">
                              <w:marLeft w:val="0"/>
                              <w:marRight w:val="0"/>
                              <w:marTop w:val="0"/>
                              <w:marBottom w:val="0"/>
                              <w:divBdr>
                                <w:top w:val="none" w:sz="0" w:space="0" w:color="auto"/>
                                <w:left w:val="none" w:sz="0" w:space="0" w:color="auto"/>
                                <w:bottom w:val="none" w:sz="0" w:space="0" w:color="auto"/>
                                <w:right w:val="none" w:sz="0" w:space="0" w:color="auto"/>
                              </w:divBdr>
                              <w:divsChild>
                                <w:div w:id="191113553">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330840486">
      <w:bodyDiv w:val="1"/>
      <w:marLeft w:val="0"/>
      <w:marRight w:val="0"/>
      <w:marTop w:val="0"/>
      <w:marBottom w:val="0"/>
      <w:divBdr>
        <w:top w:val="none" w:sz="0" w:space="0" w:color="auto"/>
        <w:left w:val="none" w:sz="0" w:space="0" w:color="auto"/>
        <w:bottom w:val="none" w:sz="0" w:space="0" w:color="auto"/>
        <w:right w:val="none" w:sz="0" w:space="0" w:color="auto"/>
      </w:divBdr>
    </w:div>
    <w:div w:id="367997283">
      <w:bodyDiv w:val="1"/>
      <w:marLeft w:val="0"/>
      <w:marRight w:val="0"/>
      <w:marTop w:val="0"/>
      <w:marBottom w:val="0"/>
      <w:divBdr>
        <w:top w:val="none" w:sz="0" w:space="0" w:color="auto"/>
        <w:left w:val="none" w:sz="0" w:space="0" w:color="auto"/>
        <w:bottom w:val="none" w:sz="0" w:space="0" w:color="auto"/>
        <w:right w:val="none" w:sz="0" w:space="0" w:color="auto"/>
      </w:divBdr>
    </w:div>
    <w:div w:id="440224392">
      <w:bodyDiv w:val="1"/>
      <w:marLeft w:val="0"/>
      <w:marRight w:val="0"/>
      <w:marTop w:val="0"/>
      <w:marBottom w:val="0"/>
      <w:divBdr>
        <w:top w:val="none" w:sz="0" w:space="0" w:color="auto"/>
        <w:left w:val="none" w:sz="0" w:space="0" w:color="auto"/>
        <w:bottom w:val="none" w:sz="0" w:space="0" w:color="auto"/>
        <w:right w:val="none" w:sz="0" w:space="0" w:color="auto"/>
      </w:divBdr>
      <w:divsChild>
        <w:div w:id="1072266536">
          <w:marLeft w:val="0"/>
          <w:marRight w:val="0"/>
          <w:marTop w:val="0"/>
          <w:marBottom w:val="0"/>
          <w:divBdr>
            <w:top w:val="none" w:sz="0" w:space="0" w:color="auto"/>
            <w:left w:val="none" w:sz="0" w:space="0" w:color="auto"/>
            <w:bottom w:val="none" w:sz="0" w:space="0" w:color="auto"/>
            <w:right w:val="none" w:sz="0" w:space="0" w:color="auto"/>
          </w:divBdr>
          <w:divsChild>
            <w:div w:id="336275060">
              <w:marLeft w:val="0"/>
              <w:marRight w:val="0"/>
              <w:marTop w:val="0"/>
              <w:marBottom w:val="0"/>
              <w:divBdr>
                <w:top w:val="none" w:sz="0" w:space="0" w:color="auto"/>
                <w:left w:val="none" w:sz="0" w:space="0" w:color="auto"/>
                <w:bottom w:val="none" w:sz="0" w:space="0" w:color="auto"/>
                <w:right w:val="none" w:sz="0" w:space="0" w:color="auto"/>
              </w:divBdr>
              <w:divsChild>
                <w:div w:id="1767265913">
                  <w:marLeft w:val="-225"/>
                  <w:marRight w:val="-225"/>
                  <w:marTop w:val="0"/>
                  <w:marBottom w:val="0"/>
                  <w:divBdr>
                    <w:top w:val="none" w:sz="0" w:space="0" w:color="auto"/>
                    <w:left w:val="none" w:sz="0" w:space="0" w:color="auto"/>
                    <w:bottom w:val="none" w:sz="0" w:space="0" w:color="auto"/>
                    <w:right w:val="none" w:sz="0" w:space="0" w:color="auto"/>
                  </w:divBdr>
                  <w:divsChild>
                    <w:div w:id="263803666">
                      <w:marLeft w:val="0"/>
                      <w:marRight w:val="0"/>
                      <w:marTop w:val="0"/>
                      <w:marBottom w:val="0"/>
                      <w:divBdr>
                        <w:top w:val="none" w:sz="0" w:space="0" w:color="auto"/>
                        <w:left w:val="none" w:sz="0" w:space="0" w:color="auto"/>
                        <w:bottom w:val="none" w:sz="0" w:space="0" w:color="auto"/>
                        <w:right w:val="none" w:sz="0" w:space="0" w:color="auto"/>
                      </w:divBdr>
                      <w:divsChild>
                        <w:div w:id="2082025859">
                          <w:marLeft w:val="0"/>
                          <w:marRight w:val="0"/>
                          <w:marTop w:val="0"/>
                          <w:marBottom w:val="0"/>
                          <w:divBdr>
                            <w:top w:val="none" w:sz="0" w:space="0" w:color="auto"/>
                            <w:left w:val="none" w:sz="0" w:space="0" w:color="auto"/>
                            <w:bottom w:val="none" w:sz="0" w:space="0" w:color="auto"/>
                            <w:right w:val="none" w:sz="0" w:space="0" w:color="auto"/>
                          </w:divBdr>
                          <w:divsChild>
                            <w:div w:id="1266767271">
                              <w:marLeft w:val="0"/>
                              <w:marRight w:val="0"/>
                              <w:marTop w:val="0"/>
                              <w:marBottom w:val="0"/>
                              <w:divBdr>
                                <w:top w:val="none" w:sz="0" w:space="0" w:color="auto"/>
                                <w:left w:val="none" w:sz="0" w:space="0" w:color="auto"/>
                                <w:bottom w:val="none" w:sz="0" w:space="0" w:color="auto"/>
                                <w:right w:val="none" w:sz="0" w:space="0" w:color="auto"/>
                              </w:divBdr>
                              <w:divsChild>
                                <w:div w:id="1760635125">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5936897">
      <w:bodyDiv w:val="1"/>
      <w:marLeft w:val="0"/>
      <w:marRight w:val="0"/>
      <w:marTop w:val="0"/>
      <w:marBottom w:val="0"/>
      <w:divBdr>
        <w:top w:val="none" w:sz="0" w:space="0" w:color="auto"/>
        <w:left w:val="none" w:sz="0" w:space="0" w:color="auto"/>
        <w:bottom w:val="none" w:sz="0" w:space="0" w:color="auto"/>
        <w:right w:val="none" w:sz="0" w:space="0" w:color="auto"/>
      </w:divBdr>
      <w:divsChild>
        <w:div w:id="2133475798">
          <w:marLeft w:val="0"/>
          <w:marRight w:val="0"/>
          <w:marTop w:val="0"/>
          <w:marBottom w:val="0"/>
          <w:divBdr>
            <w:top w:val="none" w:sz="0" w:space="0" w:color="auto"/>
            <w:left w:val="none" w:sz="0" w:space="0" w:color="auto"/>
            <w:bottom w:val="none" w:sz="0" w:space="0" w:color="auto"/>
            <w:right w:val="none" w:sz="0" w:space="0" w:color="auto"/>
          </w:divBdr>
          <w:divsChild>
            <w:div w:id="1329669863">
              <w:marLeft w:val="-225"/>
              <w:marRight w:val="-225"/>
              <w:marTop w:val="0"/>
              <w:marBottom w:val="0"/>
              <w:divBdr>
                <w:top w:val="none" w:sz="0" w:space="0" w:color="auto"/>
                <w:left w:val="none" w:sz="0" w:space="0" w:color="auto"/>
                <w:bottom w:val="none" w:sz="0" w:space="0" w:color="auto"/>
                <w:right w:val="none" w:sz="0" w:space="0" w:color="auto"/>
              </w:divBdr>
              <w:divsChild>
                <w:div w:id="1936013785">
                  <w:marLeft w:val="0"/>
                  <w:marRight w:val="0"/>
                  <w:marTop w:val="0"/>
                  <w:marBottom w:val="0"/>
                  <w:divBdr>
                    <w:top w:val="none" w:sz="0" w:space="0" w:color="auto"/>
                    <w:left w:val="none" w:sz="0" w:space="0" w:color="auto"/>
                    <w:bottom w:val="none" w:sz="0" w:space="0" w:color="auto"/>
                    <w:right w:val="none" w:sz="0" w:space="0" w:color="auto"/>
                  </w:divBdr>
                  <w:divsChild>
                    <w:div w:id="15233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8489204">
      <w:bodyDiv w:val="1"/>
      <w:marLeft w:val="0"/>
      <w:marRight w:val="0"/>
      <w:marTop w:val="0"/>
      <w:marBottom w:val="0"/>
      <w:divBdr>
        <w:top w:val="none" w:sz="0" w:space="0" w:color="auto"/>
        <w:left w:val="none" w:sz="0" w:space="0" w:color="auto"/>
        <w:bottom w:val="none" w:sz="0" w:space="0" w:color="auto"/>
        <w:right w:val="none" w:sz="0" w:space="0" w:color="auto"/>
      </w:divBdr>
      <w:divsChild>
        <w:div w:id="1919629141">
          <w:marLeft w:val="0"/>
          <w:marRight w:val="0"/>
          <w:marTop w:val="0"/>
          <w:marBottom w:val="0"/>
          <w:divBdr>
            <w:top w:val="none" w:sz="0" w:space="0" w:color="auto"/>
            <w:left w:val="none" w:sz="0" w:space="0" w:color="auto"/>
            <w:bottom w:val="none" w:sz="0" w:space="0" w:color="auto"/>
            <w:right w:val="none" w:sz="0" w:space="0" w:color="auto"/>
          </w:divBdr>
          <w:divsChild>
            <w:div w:id="241184687">
              <w:marLeft w:val="0"/>
              <w:marRight w:val="0"/>
              <w:marTop w:val="0"/>
              <w:marBottom w:val="0"/>
              <w:divBdr>
                <w:top w:val="none" w:sz="0" w:space="0" w:color="auto"/>
                <w:left w:val="none" w:sz="0" w:space="0" w:color="auto"/>
                <w:bottom w:val="none" w:sz="0" w:space="0" w:color="auto"/>
                <w:right w:val="none" w:sz="0" w:space="0" w:color="auto"/>
              </w:divBdr>
              <w:divsChild>
                <w:div w:id="1227178923">
                  <w:marLeft w:val="-225"/>
                  <w:marRight w:val="-225"/>
                  <w:marTop w:val="0"/>
                  <w:marBottom w:val="0"/>
                  <w:divBdr>
                    <w:top w:val="none" w:sz="0" w:space="0" w:color="auto"/>
                    <w:left w:val="none" w:sz="0" w:space="0" w:color="auto"/>
                    <w:bottom w:val="none" w:sz="0" w:space="0" w:color="auto"/>
                    <w:right w:val="none" w:sz="0" w:space="0" w:color="auto"/>
                  </w:divBdr>
                  <w:divsChild>
                    <w:div w:id="1235164434">
                      <w:marLeft w:val="0"/>
                      <w:marRight w:val="0"/>
                      <w:marTop w:val="0"/>
                      <w:marBottom w:val="0"/>
                      <w:divBdr>
                        <w:top w:val="none" w:sz="0" w:space="0" w:color="auto"/>
                        <w:left w:val="none" w:sz="0" w:space="0" w:color="auto"/>
                        <w:bottom w:val="none" w:sz="0" w:space="0" w:color="auto"/>
                        <w:right w:val="none" w:sz="0" w:space="0" w:color="auto"/>
                      </w:divBdr>
                      <w:divsChild>
                        <w:div w:id="1414012445">
                          <w:marLeft w:val="0"/>
                          <w:marRight w:val="0"/>
                          <w:marTop w:val="0"/>
                          <w:marBottom w:val="0"/>
                          <w:divBdr>
                            <w:top w:val="none" w:sz="0" w:space="0" w:color="auto"/>
                            <w:left w:val="none" w:sz="0" w:space="0" w:color="auto"/>
                            <w:bottom w:val="none" w:sz="0" w:space="0" w:color="auto"/>
                            <w:right w:val="none" w:sz="0" w:space="0" w:color="auto"/>
                          </w:divBdr>
                          <w:divsChild>
                            <w:div w:id="1811289138">
                              <w:marLeft w:val="0"/>
                              <w:marRight w:val="0"/>
                              <w:marTop w:val="0"/>
                              <w:marBottom w:val="0"/>
                              <w:divBdr>
                                <w:top w:val="none" w:sz="0" w:space="0" w:color="auto"/>
                                <w:left w:val="none" w:sz="0" w:space="0" w:color="auto"/>
                                <w:bottom w:val="none" w:sz="0" w:space="0" w:color="auto"/>
                                <w:right w:val="none" w:sz="0" w:space="0" w:color="auto"/>
                              </w:divBdr>
                              <w:divsChild>
                                <w:div w:id="1966354341">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459640446">
      <w:bodyDiv w:val="1"/>
      <w:marLeft w:val="0"/>
      <w:marRight w:val="0"/>
      <w:marTop w:val="0"/>
      <w:marBottom w:val="0"/>
      <w:divBdr>
        <w:top w:val="none" w:sz="0" w:space="0" w:color="auto"/>
        <w:left w:val="none" w:sz="0" w:space="0" w:color="auto"/>
        <w:bottom w:val="none" w:sz="0" w:space="0" w:color="auto"/>
        <w:right w:val="none" w:sz="0" w:space="0" w:color="auto"/>
      </w:divBdr>
      <w:divsChild>
        <w:div w:id="1326055463">
          <w:marLeft w:val="0"/>
          <w:marRight w:val="0"/>
          <w:marTop w:val="0"/>
          <w:marBottom w:val="0"/>
          <w:divBdr>
            <w:top w:val="none" w:sz="0" w:space="0" w:color="auto"/>
            <w:left w:val="none" w:sz="0" w:space="0" w:color="auto"/>
            <w:bottom w:val="none" w:sz="0" w:space="0" w:color="auto"/>
            <w:right w:val="none" w:sz="0" w:space="0" w:color="auto"/>
          </w:divBdr>
          <w:divsChild>
            <w:div w:id="1766458554">
              <w:marLeft w:val="0"/>
              <w:marRight w:val="0"/>
              <w:marTop w:val="0"/>
              <w:marBottom w:val="0"/>
              <w:divBdr>
                <w:top w:val="none" w:sz="0" w:space="0" w:color="auto"/>
                <w:left w:val="none" w:sz="0" w:space="0" w:color="auto"/>
                <w:bottom w:val="none" w:sz="0" w:space="0" w:color="auto"/>
                <w:right w:val="none" w:sz="0" w:space="0" w:color="auto"/>
              </w:divBdr>
              <w:divsChild>
                <w:div w:id="1092310922">
                  <w:marLeft w:val="-225"/>
                  <w:marRight w:val="-225"/>
                  <w:marTop w:val="0"/>
                  <w:marBottom w:val="0"/>
                  <w:divBdr>
                    <w:top w:val="none" w:sz="0" w:space="0" w:color="auto"/>
                    <w:left w:val="none" w:sz="0" w:space="0" w:color="auto"/>
                    <w:bottom w:val="none" w:sz="0" w:space="0" w:color="auto"/>
                    <w:right w:val="none" w:sz="0" w:space="0" w:color="auto"/>
                  </w:divBdr>
                  <w:divsChild>
                    <w:div w:id="2004161679">
                      <w:marLeft w:val="0"/>
                      <w:marRight w:val="0"/>
                      <w:marTop w:val="0"/>
                      <w:marBottom w:val="0"/>
                      <w:divBdr>
                        <w:top w:val="none" w:sz="0" w:space="0" w:color="auto"/>
                        <w:left w:val="none" w:sz="0" w:space="0" w:color="auto"/>
                        <w:bottom w:val="none" w:sz="0" w:space="0" w:color="auto"/>
                        <w:right w:val="none" w:sz="0" w:space="0" w:color="auto"/>
                      </w:divBdr>
                      <w:divsChild>
                        <w:div w:id="1187913093">
                          <w:marLeft w:val="0"/>
                          <w:marRight w:val="0"/>
                          <w:marTop w:val="0"/>
                          <w:marBottom w:val="0"/>
                          <w:divBdr>
                            <w:top w:val="none" w:sz="0" w:space="0" w:color="auto"/>
                            <w:left w:val="none" w:sz="0" w:space="0" w:color="auto"/>
                            <w:bottom w:val="none" w:sz="0" w:space="0" w:color="auto"/>
                            <w:right w:val="none" w:sz="0" w:space="0" w:color="auto"/>
                          </w:divBdr>
                          <w:divsChild>
                            <w:div w:id="512457478">
                              <w:marLeft w:val="0"/>
                              <w:marRight w:val="0"/>
                              <w:marTop w:val="0"/>
                              <w:marBottom w:val="0"/>
                              <w:divBdr>
                                <w:top w:val="none" w:sz="0" w:space="0" w:color="auto"/>
                                <w:left w:val="none" w:sz="0" w:space="0" w:color="auto"/>
                                <w:bottom w:val="none" w:sz="0" w:space="0" w:color="auto"/>
                                <w:right w:val="none" w:sz="0" w:space="0" w:color="auto"/>
                              </w:divBdr>
                              <w:divsChild>
                                <w:div w:id="440535054">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659385958">
      <w:bodyDiv w:val="1"/>
      <w:marLeft w:val="0"/>
      <w:marRight w:val="0"/>
      <w:marTop w:val="0"/>
      <w:marBottom w:val="0"/>
      <w:divBdr>
        <w:top w:val="none" w:sz="0" w:space="0" w:color="auto"/>
        <w:left w:val="none" w:sz="0" w:space="0" w:color="auto"/>
        <w:bottom w:val="none" w:sz="0" w:space="0" w:color="auto"/>
        <w:right w:val="none" w:sz="0" w:space="0" w:color="auto"/>
      </w:divBdr>
      <w:divsChild>
        <w:div w:id="1596132168">
          <w:marLeft w:val="0"/>
          <w:marRight w:val="0"/>
          <w:marTop w:val="75"/>
          <w:marBottom w:val="0"/>
          <w:divBdr>
            <w:top w:val="none" w:sz="0" w:space="0" w:color="auto"/>
            <w:left w:val="none" w:sz="0" w:space="0" w:color="auto"/>
            <w:bottom w:val="none" w:sz="0" w:space="0" w:color="auto"/>
            <w:right w:val="none" w:sz="0" w:space="0" w:color="auto"/>
          </w:divBdr>
          <w:divsChild>
            <w:div w:id="2033410281">
              <w:marLeft w:val="0"/>
              <w:marRight w:val="0"/>
              <w:marTop w:val="0"/>
              <w:marBottom w:val="0"/>
              <w:divBdr>
                <w:top w:val="single" w:sz="6" w:space="8" w:color="CCCCCC"/>
                <w:left w:val="single" w:sz="6" w:space="11" w:color="CCCCCC"/>
                <w:bottom w:val="single" w:sz="18" w:space="19" w:color="999999"/>
                <w:right w:val="single" w:sz="18" w:space="8" w:color="999999"/>
              </w:divBdr>
              <w:divsChild>
                <w:div w:id="214434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265460">
      <w:bodyDiv w:val="1"/>
      <w:marLeft w:val="0"/>
      <w:marRight w:val="0"/>
      <w:marTop w:val="0"/>
      <w:marBottom w:val="0"/>
      <w:divBdr>
        <w:top w:val="none" w:sz="0" w:space="0" w:color="auto"/>
        <w:left w:val="none" w:sz="0" w:space="0" w:color="auto"/>
        <w:bottom w:val="none" w:sz="0" w:space="0" w:color="auto"/>
        <w:right w:val="none" w:sz="0" w:space="0" w:color="auto"/>
      </w:divBdr>
      <w:divsChild>
        <w:div w:id="437798029">
          <w:marLeft w:val="0"/>
          <w:marRight w:val="0"/>
          <w:marTop w:val="0"/>
          <w:marBottom w:val="0"/>
          <w:divBdr>
            <w:top w:val="none" w:sz="0" w:space="0" w:color="auto"/>
            <w:left w:val="none" w:sz="0" w:space="0" w:color="auto"/>
            <w:bottom w:val="none" w:sz="0" w:space="0" w:color="auto"/>
            <w:right w:val="none" w:sz="0" w:space="0" w:color="auto"/>
          </w:divBdr>
          <w:divsChild>
            <w:div w:id="1531336007">
              <w:marLeft w:val="0"/>
              <w:marRight w:val="0"/>
              <w:marTop w:val="0"/>
              <w:marBottom w:val="0"/>
              <w:divBdr>
                <w:top w:val="none" w:sz="0" w:space="0" w:color="auto"/>
                <w:left w:val="none" w:sz="0" w:space="0" w:color="auto"/>
                <w:bottom w:val="none" w:sz="0" w:space="0" w:color="auto"/>
                <w:right w:val="none" w:sz="0" w:space="0" w:color="auto"/>
              </w:divBdr>
              <w:divsChild>
                <w:div w:id="409813336">
                  <w:marLeft w:val="-225"/>
                  <w:marRight w:val="-225"/>
                  <w:marTop w:val="0"/>
                  <w:marBottom w:val="0"/>
                  <w:divBdr>
                    <w:top w:val="none" w:sz="0" w:space="0" w:color="auto"/>
                    <w:left w:val="none" w:sz="0" w:space="0" w:color="auto"/>
                    <w:bottom w:val="none" w:sz="0" w:space="0" w:color="auto"/>
                    <w:right w:val="none" w:sz="0" w:space="0" w:color="auto"/>
                  </w:divBdr>
                  <w:divsChild>
                    <w:div w:id="558395157">
                      <w:marLeft w:val="0"/>
                      <w:marRight w:val="0"/>
                      <w:marTop w:val="0"/>
                      <w:marBottom w:val="0"/>
                      <w:divBdr>
                        <w:top w:val="none" w:sz="0" w:space="0" w:color="auto"/>
                        <w:left w:val="none" w:sz="0" w:space="0" w:color="auto"/>
                        <w:bottom w:val="none" w:sz="0" w:space="0" w:color="auto"/>
                        <w:right w:val="none" w:sz="0" w:space="0" w:color="auto"/>
                      </w:divBdr>
                      <w:divsChild>
                        <w:div w:id="2004890605">
                          <w:marLeft w:val="0"/>
                          <w:marRight w:val="0"/>
                          <w:marTop w:val="0"/>
                          <w:marBottom w:val="0"/>
                          <w:divBdr>
                            <w:top w:val="none" w:sz="0" w:space="0" w:color="auto"/>
                            <w:left w:val="none" w:sz="0" w:space="0" w:color="auto"/>
                            <w:bottom w:val="none" w:sz="0" w:space="0" w:color="auto"/>
                            <w:right w:val="none" w:sz="0" w:space="0" w:color="auto"/>
                          </w:divBdr>
                          <w:divsChild>
                            <w:div w:id="1614168555">
                              <w:marLeft w:val="0"/>
                              <w:marRight w:val="0"/>
                              <w:marTop w:val="0"/>
                              <w:marBottom w:val="0"/>
                              <w:divBdr>
                                <w:top w:val="none" w:sz="0" w:space="0" w:color="auto"/>
                                <w:left w:val="none" w:sz="0" w:space="0" w:color="auto"/>
                                <w:bottom w:val="none" w:sz="0" w:space="0" w:color="auto"/>
                                <w:right w:val="none" w:sz="0" w:space="0" w:color="auto"/>
                              </w:divBdr>
                              <w:divsChild>
                                <w:div w:id="213243622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934707757">
      <w:bodyDiv w:val="1"/>
      <w:marLeft w:val="0"/>
      <w:marRight w:val="0"/>
      <w:marTop w:val="0"/>
      <w:marBottom w:val="0"/>
      <w:divBdr>
        <w:top w:val="none" w:sz="0" w:space="0" w:color="auto"/>
        <w:left w:val="none" w:sz="0" w:space="0" w:color="auto"/>
        <w:bottom w:val="none" w:sz="0" w:space="0" w:color="auto"/>
        <w:right w:val="none" w:sz="0" w:space="0" w:color="auto"/>
      </w:divBdr>
      <w:divsChild>
        <w:div w:id="512915370">
          <w:marLeft w:val="0"/>
          <w:marRight w:val="0"/>
          <w:marTop w:val="0"/>
          <w:marBottom w:val="0"/>
          <w:divBdr>
            <w:top w:val="none" w:sz="0" w:space="0" w:color="auto"/>
            <w:left w:val="none" w:sz="0" w:space="0" w:color="auto"/>
            <w:bottom w:val="none" w:sz="0" w:space="0" w:color="auto"/>
            <w:right w:val="none" w:sz="0" w:space="0" w:color="auto"/>
          </w:divBdr>
          <w:divsChild>
            <w:div w:id="235896555">
              <w:marLeft w:val="0"/>
              <w:marRight w:val="0"/>
              <w:marTop w:val="0"/>
              <w:marBottom w:val="0"/>
              <w:divBdr>
                <w:top w:val="none" w:sz="0" w:space="0" w:color="auto"/>
                <w:left w:val="none" w:sz="0" w:space="0" w:color="auto"/>
                <w:bottom w:val="none" w:sz="0" w:space="0" w:color="auto"/>
                <w:right w:val="none" w:sz="0" w:space="0" w:color="auto"/>
              </w:divBdr>
              <w:divsChild>
                <w:div w:id="1111241035">
                  <w:marLeft w:val="-225"/>
                  <w:marRight w:val="-225"/>
                  <w:marTop w:val="0"/>
                  <w:marBottom w:val="0"/>
                  <w:divBdr>
                    <w:top w:val="none" w:sz="0" w:space="0" w:color="auto"/>
                    <w:left w:val="none" w:sz="0" w:space="0" w:color="auto"/>
                    <w:bottom w:val="none" w:sz="0" w:space="0" w:color="auto"/>
                    <w:right w:val="none" w:sz="0" w:space="0" w:color="auto"/>
                  </w:divBdr>
                  <w:divsChild>
                    <w:div w:id="1217349375">
                      <w:marLeft w:val="0"/>
                      <w:marRight w:val="0"/>
                      <w:marTop w:val="0"/>
                      <w:marBottom w:val="0"/>
                      <w:divBdr>
                        <w:top w:val="none" w:sz="0" w:space="0" w:color="auto"/>
                        <w:left w:val="none" w:sz="0" w:space="0" w:color="auto"/>
                        <w:bottom w:val="none" w:sz="0" w:space="0" w:color="auto"/>
                        <w:right w:val="none" w:sz="0" w:space="0" w:color="auto"/>
                      </w:divBdr>
                      <w:divsChild>
                        <w:div w:id="575166792">
                          <w:marLeft w:val="0"/>
                          <w:marRight w:val="0"/>
                          <w:marTop w:val="0"/>
                          <w:marBottom w:val="0"/>
                          <w:divBdr>
                            <w:top w:val="none" w:sz="0" w:space="0" w:color="auto"/>
                            <w:left w:val="none" w:sz="0" w:space="0" w:color="auto"/>
                            <w:bottom w:val="none" w:sz="0" w:space="0" w:color="auto"/>
                            <w:right w:val="none" w:sz="0" w:space="0" w:color="auto"/>
                          </w:divBdr>
                          <w:divsChild>
                            <w:div w:id="1507941917">
                              <w:marLeft w:val="0"/>
                              <w:marRight w:val="0"/>
                              <w:marTop w:val="0"/>
                              <w:marBottom w:val="0"/>
                              <w:divBdr>
                                <w:top w:val="none" w:sz="0" w:space="0" w:color="auto"/>
                                <w:left w:val="none" w:sz="0" w:space="0" w:color="auto"/>
                                <w:bottom w:val="none" w:sz="0" w:space="0" w:color="auto"/>
                                <w:right w:val="none" w:sz="0" w:space="0" w:color="auto"/>
                              </w:divBdr>
                              <w:divsChild>
                                <w:div w:id="3226638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7771675">
      <w:bodyDiv w:val="1"/>
      <w:marLeft w:val="0"/>
      <w:marRight w:val="0"/>
      <w:marTop w:val="0"/>
      <w:marBottom w:val="0"/>
      <w:divBdr>
        <w:top w:val="none" w:sz="0" w:space="0" w:color="auto"/>
        <w:left w:val="none" w:sz="0" w:space="0" w:color="auto"/>
        <w:bottom w:val="none" w:sz="0" w:space="0" w:color="auto"/>
        <w:right w:val="none" w:sz="0" w:space="0" w:color="auto"/>
      </w:divBdr>
      <w:divsChild>
        <w:div w:id="1316448680">
          <w:marLeft w:val="0"/>
          <w:marRight w:val="0"/>
          <w:marTop w:val="0"/>
          <w:marBottom w:val="0"/>
          <w:divBdr>
            <w:top w:val="none" w:sz="0" w:space="0" w:color="auto"/>
            <w:left w:val="none" w:sz="0" w:space="0" w:color="auto"/>
            <w:bottom w:val="none" w:sz="0" w:space="0" w:color="auto"/>
            <w:right w:val="none" w:sz="0" w:space="0" w:color="auto"/>
          </w:divBdr>
          <w:divsChild>
            <w:div w:id="190691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C0FB12-B20A-42D3-A3F0-42786043F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39</Pages>
  <Words>12355</Words>
  <Characters>70424</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82614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cp:lastModifiedBy>
  <cp:revision>2</cp:revision>
  <cp:lastPrinted>2014-08-26T08:55:00Z</cp:lastPrinted>
  <dcterms:created xsi:type="dcterms:W3CDTF">2021-01-09T12:51:00Z</dcterms:created>
  <dcterms:modified xsi:type="dcterms:W3CDTF">2021-01-09T12:51:00Z</dcterms:modified>
</cp:coreProperties>
</file>