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FD94F" w14:textId="3CD7E1EF" w:rsidR="001900BE" w:rsidRPr="00441B63" w:rsidRDefault="001900BE">
      <w:pPr>
        <w:rPr>
          <w:rFonts w:ascii="Arial" w:hAnsi="Arial" w:cs="Arial"/>
          <w:b/>
          <w:sz w:val="28"/>
          <w:szCs w:val="28"/>
          <w:u w:val="single"/>
        </w:rPr>
      </w:pPr>
      <w:r w:rsidRPr="00441B63">
        <w:rPr>
          <w:rFonts w:ascii="Arial" w:hAnsi="Arial" w:cs="Arial"/>
          <w:b/>
          <w:sz w:val="24"/>
          <w:szCs w:val="24"/>
        </w:rPr>
        <w:t xml:space="preserve">                                </w:t>
      </w:r>
      <w:r w:rsidRPr="00441B63">
        <w:rPr>
          <w:rFonts w:ascii="Arial" w:hAnsi="Arial" w:cs="Arial"/>
          <w:b/>
          <w:sz w:val="28"/>
          <w:szCs w:val="28"/>
          <w:u w:val="single"/>
        </w:rPr>
        <w:t xml:space="preserve">BA Early Years Education and Care </w:t>
      </w:r>
    </w:p>
    <w:p w14:paraId="2F70B569" w14:textId="77777777" w:rsidR="001900BE" w:rsidRPr="00441B63" w:rsidRDefault="001900BE">
      <w:pPr>
        <w:rPr>
          <w:rFonts w:ascii="Arial" w:hAnsi="Arial" w:cs="Arial"/>
          <w:b/>
          <w:sz w:val="28"/>
          <w:szCs w:val="28"/>
          <w:u w:val="single"/>
        </w:rPr>
      </w:pPr>
      <w:r w:rsidRPr="00441B63">
        <w:rPr>
          <w:rFonts w:ascii="Arial" w:hAnsi="Arial" w:cs="Arial"/>
          <w:b/>
          <w:sz w:val="28"/>
          <w:szCs w:val="28"/>
        </w:rPr>
        <w:t xml:space="preserve">                          </w:t>
      </w:r>
      <w:r w:rsidRPr="00441B63">
        <w:rPr>
          <w:rFonts w:ascii="Arial" w:hAnsi="Arial" w:cs="Arial"/>
          <w:b/>
          <w:sz w:val="28"/>
          <w:szCs w:val="28"/>
          <w:u w:val="single"/>
        </w:rPr>
        <w:t xml:space="preserve">Leadership Skills in Entrepreneurship </w:t>
      </w:r>
    </w:p>
    <w:p w14:paraId="11EC424E" w14:textId="77777777" w:rsidR="001900BE" w:rsidRPr="00441B63" w:rsidRDefault="001900BE">
      <w:pPr>
        <w:rPr>
          <w:rFonts w:ascii="Arial" w:hAnsi="Arial" w:cs="Arial"/>
          <w:b/>
          <w:sz w:val="28"/>
          <w:szCs w:val="28"/>
          <w:u w:val="single"/>
        </w:rPr>
      </w:pPr>
      <w:r w:rsidRPr="00441B63">
        <w:rPr>
          <w:rFonts w:ascii="Arial" w:hAnsi="Arial" w:cs="Arial"/>
          <w:b/>
          <w:sz w:val="28"/>
          <w:szCs w:val="28"/>
        </w:rPr>
        <w:t xml:space="preserve">                                                   </w:t>
      </w:r>
      <w:r w:rsidRPr="00441B63">
        <w:rPr>
          <w:rFonts w:ascii="Arial" w:hAnsi="Arial" w:cs="Arial"/>
          <w:b/>
          <w:sz w:val="28"/>
          <w:szCs w:val="28"/>
          <w:u w:val="single"/>
        </w:rPr>
        <w:t xml:space="preserve">EAEE6004 </w:t>
      </w:r>
    </w:p>
    <w:p w14:paraId="52B6BAE9" w14:textId="25067EC6" w:rsidR="001900BE" w:rsidRDefault="001900BE">
      <w:pPr>
        <w:rPr>
          <w:rFonts w:ascii="Arial" w:hAnsi="Arial" w:cs="Arial"/>
          <w:b/>
          <w:sz w:val="24"/>
          <w:szCs w:val="24"/>
        </w:rPr>
      </w:pPr>
    </w:p>
    <w:p w14:paraId="053A36CB" w14:textId="77777777" w:rsidR="00CE4FB6" w:rsidRDefault="00CE4FB6">
      <w:pPr>
        <w:rPr>
          <w:rFonts w:ascii="Arial" w:hAnsi="Arial" w:cs="Arial"/>
          <w:b/>
          <w:sz w:val="24"/>
          <w:szCs w:val="24"/>
        </w:rPr>
      </w:pPr>
    </w:p>
    <w:p w14:paraId="745BB00C" w14:textId="3099D83E" w:rsidR="00804D95" w:rsidRDefault="001900BE">
      <w:pPr>
        <w:rPr>
          <w:rFonts w:ascii="Arial" w:hAnsi="Arial" w:cs="Arial"/>
          <w:b/>
          <w:sz w:val="24"/>
          <w:szCs w:val="24"/>
          <w:u w:val="single"/>
        </w:rPr>
      </w:pPr>
      <w:r w:rsidRPr="001900BE">
        <w:rPr>
          <w:rFonts w:ascii="Arial" w:hAnsi="Arial" w:cs="Arial"/>
          <w:b/>
          <w:sz w:val="24"/>
          <w:szCs w:val="24"/>
          <w:u w:val="single"/>
        </w:rPr>
        <w:t>Business Plan</w:t>
      </w:r>
    </w:p>
    <w:p w14:paraId="1909986E" w14:textId="20298440" w:rsidR="00CE4FB6" w:rsidRDefault="00CE4FB6">
      <w:pPr>
        <w:rPr>
          <w:rFonts w:ascii="Arial" w:hAnsi="Arial" w:cs="Arial"/>
          <w:b/>
          <w:sz w:val="24"/>
          <w:szCs w:val="24"/>
          <w:u w:val="single"/>
        </w:rPr>
      </w:pPr>
    </w:p>
    <w:p w14:paraId="73C343A1" w14:textId="77777777" w:rsidR="00CE4FB6" w:rsidRDefault="00CE4FB6">
      <w:pPr>
        <w:rPr>
          <w:rFonts w:ascii="Arial" w:hAnsi="Arial" w:cs="Arial"/>
          <w:sz w:val="24"/>
          <w:szCs w:val="24"/>
        </w:rPr>
      </w:pPr>
    </w:p>
    <w:p w14:paraId="3A8A37FB" w14:textId="680B7230" w:rsidR="006E0973" w:rsidRDefault="006E0973">
      <w:pPr>
        <w:rPr>
          <w:rFonts w:ascii="Arial" w:hAnsi="Arial" w:cs="Arial"/>
          <w:b/>
          <w:sz w:val="32"/>
          <w:szCs w:val="32"/>
          <w:u w:val="single"/>
        </w:rPr>
      </w:pPr>
      <w:r>
        <w:rPr>
          <w:rFonts w:ascii="Arial" w:hAnsi="Arial" w:cs="Arial"/>
          <w:sz w:val="24"/>
          <w:szCs w:val="24"/>
        </w:rPr>
        <w:t xml:space="preserve">                                                 </w:t>
      </w:r>
      <w:r w:rsidRPr="006E0973">
        <w:rPr>
          <w:rFonts w:ascii="Arial" w:hAnsi="Arial" w:cs="Arial"/>
          <w:b/>
          <w:sz w:val="32"/>
          <w:szCs w:val="32"/>
          <w:u w:val="single"/>
        </w:rPr>
        <w:t xml:space="preserve">Natural Play Ltd </w:t>
      </w:r>
    </w:p>
    <w:p w14:paraId="1A287AF9" w14:textId="77777777" w:rsidR="006E0973" w:rsidRPr="006E0973" w:rsidRDefault="006E0973">
      <w:pPr>
        <w:rPr>
          <w:rFonts w:ascii="Arial" w:hAnsi="Arial" w:cs="Arial"/>
          <w:b/>
          <w:sz w:val="32"/>
          <w:szCs w:val="32"/>
          <w:u w:val="single"/>
        </w:rPr>
      </w:pPr>
    </w:p>
    <w:p w14:paraId="472D568F" w14:textId="0720F117" w:rsidR="001900BE" w:rsidRDefault="00804D95">
      <w:pPr>
        <w:rPr>
          <w:rFonts w:ascii="Arial" w:hAnsi="Arial" w:cs="Arial"/>
          <w:sz w:val="24"/>
          <w:szCs w:val="24"/>
        </w:rPr>
      </w:pPr>
      <w:r>
        <w:rPr>
          <w:rFonts w:ascii="Arial" w:hAnsi="Arial" w:cs="Arial"/>
          <w:sz w:val="24"/>
          <w:szCs w:val="24"/>
        </w:rPr>
        <w:t xml:space="preserve">                                 </w:t>
      </w:r>
      <w:r w:rsidR="006E0973">
        <w:rPr>
          <w:rFonts w:ascii="Arial" w:hAnsi="Arial" w:cs="Arial"/>
          <w:sz w:val="24"/>
          <w:szCs w:val="24"/>
        </w:rPr>
        <w:t xml:space="preserve">   </w:t>
      </w:r>
      <w:r>
        <w:rPr>
          <w:rFonts w:ascii="Arial" w:hAnsi="Arial" w:cs="Arial"/>
          <w:sz w:val="24"/>
          <w:szCs w:val="24"/>
        </w:rPr>
        <w:t xml:space="preserve">    </w:t>
      </w:r>
      <w:r>
        <w:rPr>
          <w:rFonts w:ascii="Arial" w:hAnsi="Arial" w:cs="Arial"/>
          <w:noProof/>
          <w:sz w:val="24"/>
          <w:szCs w:val="24"/>
        </w:rPr>
        <w:drawing>
          <wp:inline distT="0" distB="0" distL="0" distR="0" wp14:anchorId="5921A659" wp14:editId="7CEA8041">
            <wp:extent cx="2514600" cy="22853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0331773_386884968584536_6546372595464273920_n.jpg"/>
                    <pic:cNvPicPr/>
                  </pic:nvPicPr>
                  <pic:blipFill rotWithShape="1">
                    <a:blip r:embed="rId5" cstate="print">
                      <a:extLst>
                        <a:ext uri="{28A0092B-C50C-407E-A947-70E740481C1C}">
                          <a14:useLocalDpi xmlns:a14="http://schemas.microsoft.com/office/drawing/2010/main" val="0"/>
                        </a:ext>
                      </a:extLst>
                    </a:blip>
                    <a:srcRect l="2" t="22462" r="-1156" b="18463"/>
                    <a:stretch/>
                  </pic:blipFill>
                  <pic:spPr bwMode="auto">
                    <a:xfrm>
                      <a:off x="0" y="0"/>
                      <a:ext cx="2523572" cy="2293519"/>
                    </a:xfrm>
                    <a:prstGeom prst="rect">
                      <a:avLst/>
                    </a:prstGeom>
                    <a:ln>
                      <a:noFill/>
                    </a:ln>
                    <a:extLst>
                      <a:ext uri="{53640926-AAD7-44D8-BBD7-CCE9431645EC}">
                        <a14:shadowObscured xmlns:a14="http://schemas.microsoft.com/office/drawing/2010/main"/>
                      </a:ext>
                    </a:extLst>
                  </pic:spPr>
                </pic:pic>
              </a:graphicData>
            </a:graphic>
          </wp:inline>
        </w:drawing>
      </w:r>
      <w:r w:rsidR="001900BE">
        <w:rPr>
          <w:rFonts w:ascii="Arial" w:hAnsi="Arial" w:cs="Arial"/>
          <w:sz w:val="24"/>
          <w:szCs w:val="24"/>
        </w:rPr>
        <w:t xml:space="preserve"> </w:t>
      </w:r>
    </w:p>
    <w:p w14:paraId="58005183" w14:textId="1F43F8C4" w:rsidR="00804D95" w:rsidRDefault="00804D95">
      <w:pPr>
        <w:rPr>
          <w:rFonts w:ascii="Arial" w:hAnsi="Arial" w:cs="Arial"/>
          <w:sz w:val="24"/>
          <w:szCs w:val="24"/>
        </w:rPr>
      </w:pPr>
    </w:p>
    <w:p w14:paraId="5C292E97" w14:textId="77777777" w:rsidR="006E0973" w:rsidRDefault="006E0973">
      <w:pPr>
        <w:rPr>
          <w:rFonts w:ascii="Arial" w:hAnsi="Arial" w:cs="Arial"/>
          <w:sz w:val="24"/>
          <w:szCs w:val="24"/>
        </w:rPr>
      </w:pPr>
    </w:p>
    <w:p w14:paraId="54D2FBE6" w14:textId="3D277CE5" w:rsidR="006E0973" w:rsidRPr="00CE4FB6" w:rsidRDefault="006E0973">
      <w:pPr>
        <w:rPr>
          <w:rFonts w:ascii="Arial" w:hAnsi="Arial" w:cs="Arial"/>
          <w:b/>
          <w:sz w:val="24"/>
          <w:szCs w:val="24"/>
          <w:u w:val="single"/>
        </w:rPr>
      </w:pPr>
      <w:r w:rsidRPr="006E0973">
        <w:rPr>
          <w:rFonts w:ascii="Arial" w:hAnsi="Arial" w:cs="Arial"/>
          <w:b/>
          <w:sz w:val="24"/>
          <w:szCs w:val="24"/>
          <w:u w:val="single"/>
        </w:rPr>
        <w:t>Personal details:</w:t>
      </w:r>
    </w:p>
    <w:p w14:paraId="23D26E28" w14:textId="3401D759" w:rsidR="006E0973" w:rsidRDefault="006E0973">
      <w:pPr>
        <w:rPr>
          <w:rFonts w:ascii="Arial" w:hAnsi="Arial" w:cs="Arial"/>
          <w:sz w:val="24"/>
          <w:szCs w:val="24"/>
        </w:rPr>
      </w:pPr>
      <w:r>
        <w:rPr>
          <w:rFonts w:ascii="Arial" w:hAnsi="Arial" w:cs="Arial"/>
          <w:sz w:val="24"/>
          <w:szCs w:val="24"/>
        </w:rPr>
        <w:t xml:space="preserve">Ellie </w:t>
      </w:r>
      <w:proofErr w:type="spellStart"/>
      <w:r>
        <w:rPr>
          <w:rFonts w:ascii="Arial" w:hAnsi="Arial" w:cs="Arial"/>
          <w:sz w:val="24"/>
          <w:szCs w:val="24"/>
        </w:rPr>
        <w:t>Rabaiotti</w:t>
      </w:r>
      <w:proofErr w:type="spellEnd"/>
    </w:p>
    <w:p w14:paraId="45AF4613" w14:textId="4A1E9118" w:rsidR="006E0973" w:rsidRDefault="006E0973">
      <w:pPr>
        <w:rPr>
          <w:rFonts w:ascii="Arial" w:hAnsi="Arial" w:cs="Arial"/>
          <w:sz w:val="24"/>
          <w:szCs w:val="24"/>
        </w:rPr>
      </w:pPr>
      <w:r>
        <w:rPr>
          <w:rFonts w:ascii="Arial" w:hAnsi="Arial" w:cs="Arial"/>
          <w:sz w:val="24"/>
          <w:szCs w:val="24"/>
        </w:rPr>
        <w:t xml:space="preserve">1129 Neath Road, </w:t>
      </w:r>
      <w:proofErr w:type="spellStart"/>
      <w:r>
        <w:rPr>
          <w:rFonts w:ascii="Arial" w:hAnsi="Arial" w:cs="Arial"/>
          <w:sz w:val="24"/>
          <w:szCs w:val="24"/>
        </w:rPr>
        <w:t>Plasmarl</w:t>
      </w:r>
      <w:proofErr w:type="spellEnd"/>
      <w:r>
        <w:rPr>
          <w:rFonts w:ascii="Arial" w:hAnsi="Arial" w:cs="Arial"/>
          <w:sz w:val="24"/>
          <w:szCs w:val="24"/>
        </w:rPr>
        <w:t xml:space="preserve">, Swansea SA68JW </w:t>
      </w:r>
    </w:p>
    <w:p w14:paraId="11B1294D" w14:textId="444C31EF" w:rsidR="006E0973" w:rsidRDefault="006E0973">
      <w:pPr>
        <w:rPr>
          <w:rFonts w:ascii="Arial" w:hAnsi="Arial" w:cs="Arial"/>
          <w:sz w:val="24"/>
          <w:szCs w:val="24"/>
        </w:rPr>
      </w:pPr>
      <w:r>
        <w:rPr>
          <w:rFonts w:ascii="Arial" w:hAnsi="Arial" w:cs="Arial"/>
          <w:sz w:val="24"/>
          <w:szCs w:val="24"/>
        </w:rPr>
        <w:t>07792550170</w:t>
      </w:r>
    </w:p>
    <w:p w14:paraId="3A248467" w14:textId="6F5515D2" w:rsidR="006E0973" w:rsidRDefault="00926568">
      <w:pPr>
        <w:rPr>
          <w:rFonts w:ascii="Arial" w:hAnsi="Arial" w:cs="Arial"/>
          <w:sz w:val="24"/>
          <w:szCs w:val="24"/>
        </w:rPr>
      </w:pPr>
      <w:hyperlink r:id="rId6" w:history="1">
        <w:r w:rsidR="006E0973" w:rsidRPr="00450F51">
          <w:rPr>
            <w:rStyle w:val="Hyperlink"/>
            <w:rFonts w:ascii="Arial" w:hAnsi="Arial" w:cs="Arial"/>
            <w:sz w:val="24"/>
            <w:szCs w:val="24"/>
          </w:rPr>
          <w:t>Ellierabs1991@outlook.com</w:t>
        </w:r>
      </w:hyperlink>
    </w:p>
    <w:p w14:paraId="2E32FC1F" w14:textId="74FEFB37" w:rsidR="00130F8B" w:rsidRDefault="00130F8B">
      <w:pPr>
        <w:rPr>
          <w:rFonts w:ascii="Arial" w:hAnsi="Arial" w:cs="Arial"/>
          <w:sz w:val="24"/>
          <w:szCs w:val="24"/>
        </w:rPr>
      </w:pPr>
    </w:p>
    <w:p w14:paraId="07FEC564" w14:textId="3C05DF90" w:rsidR="00130F8B" w:rsidRPr="00130F8B" w:rsidRDefault="00130F8B">
      <w:pPr>
        <w:rPr>
          <w:rFonts w:ascii="Arial" w:hAnsi="Arial" w:cs="Arial"/>
          <w:b/>
          <w:sz w:val="24"/>
          <w:szCs w:val="24"/>
          <w:u w:val="single"/>
        </w:rPr>
      </w:pPr>
      <w:r w:rsidRPr="00130F8B">
        <w:rPr>
          <w:rFonts w:ascii="Arial" w:hAnsi="Arial" w:cs="Arial"/>
          <w:b/>
          <w:sz w:val="24"/>
          <w:szCs w:val="24"/>
          <w:u w:val="single"/>
        </w:rPr>
        <w:t>Type of Business:</w:t>
      </w:r>
    </w:p>
    <w:p w14:paraId="02016FF2" w14:textId="0F69E5AD" w:rsidR="00CE4FB6" w:rsidRDefault="00130F8B">
      <w:pPr>
        <w:rPr>
          <w:rFonts w:ascii="Arial" w:hAnsi="Arial" w:cs="Arial"/>
          <w:sz w:val="24"/>
          <w:szCs w:val="24"/>
        </w:rPr>
      </w:pPr>
      <w:r>
        <w:rPr>
          <w:rFonts w:ascii="Arial" w:hAnsi="Arial" w:cs="Arial"/>
          <w:sz w:val="24"/>
          <w:szCs w:val="24"/>
        </w:rPr>
        <w:t>Limited Company</w:t>
      </w:r>
      <w:r w:rsidR="002D1041">
        <w:rPr>
          <w:rFonts w:ascii="Arial" w:hAnsi="Arial" w:cs="Arial"/>
          <w:sz w:val="24"/>
          <w:szCs w:val="24"/>
        </w:rPr>
        <w:t>, developed in 201</w:t>
      </w:r>
      <w:r w:rsidR="00CE4FB6">
        <w:rPr>
          <w:rFonts w:ascii="Arial" w:hAnsi="Arial" w:cs="Arial"/>
          <w:sz w:val="24"/>
          <w:szCs w:val="24"/>
        </w:rPr>
        <w:t>9</w:t>
      </w:r>
    </w:p>
    <w:p w14:paraId="3371D234" w14:textId="77777777" w:rsidR="00CE4FB6" w:rsidRDefault="00CE4FB6">
      <w:pPr>
        <w:rPr>
          <w:rFonts w:ascii="Arial" w:hAnsi="Arial" w:cs="Arial"/>
          <w:sz w:val="24"/>
          <w:szCs w:val="24"/>
        </w:rPr>
      </w:pPr>
    </w:p>
    <w:p w14:paraId="55C7E7F1" w14:textId="1E62571D" w:rsidR="006E0973" w:rsidRPr="002D1041" w:rsidRDefault="006E0973">
      <w:pPr>
        <w:rPr>
          <w:rFonts w:ascii="Arial" w:hAnsi="Arial" w:cs="Arial"/>
          <w:b/>
          <w:sz w:val="24"/>
          <w:szCs w:val="24"/>
          <w:u w:val="single"/>
        </w:rPr>
      </w:pPr>
      <w:r w:rsidRPr="006E0973">
        <w:rPr>
          <w:rFonts w:ascii="Arial" w:hAnsi="Arial" w:cs="Arial"/>
          <w:b/>
          <w:sz w:val="24"/>
          <w:szCs w:val="24"/>
          <w:u w:val="single"/>
        </w:rPr>
        <w:lastRenderedPageBreak/>
        <w:t xml:space="preserve">Development of Natural Play Ltd: </w:t>
      </w:r>
    </w:p>
    <w:p w14:paraId="5963894A" w14:textId="5AFED14C" w:rsidR="00DD1463" w:rsidRDefault="006E0973">
      <w:pPr>
        <w:rPr>
          <w:rFonts w:ascii="Arial" w:hAnsi="Arial" w:cs="Arial"/>
          <w:sz w:val="24"/>
          <w:szCs w:val="24"/>
        </w:rPr>
      </w:pPr>
      <w:r>
        <w:rPr>
          <w:rFonts w:ascii="Arial" w:hAnsi="Arial" w:cs="Arial"/>
          <w:sz w:val="24"/>
          <w:szCs w:val="24"/>
        </w:rPr>
        <w:t xml:space="preserve">Since working as a teaching assistant in a primary school for the past five years, it has come to my attention that outdoor experiences are of great importance to children’s health, </w:t>
      </w:r>
      <w:r w:rsidR="00DD1463">
        <w:rPr>
          <w:rFonts w:ascii="Arial" w:hAnsi="Arial" w:cs="Arial"/>
          <w:sz w:val="24"/>
          <w:szCs w:val="24"/>
        </w:rPr>
        <w:t>well-being</w:t>
      </w:r>
      <w:r>
        <w:rPr>
          <w:rFonts w:ascii="Arial" w:hAnsi="Arial" w:cs="Arial"/>
          <w:sz w:val="24"/>
          <w:szCs w:val="24"/>
        </w:rPr>
        <w:t xml:space="preserve"> and </w:t>
      </w:r>
      <w:r w:rsidR="00DD1463">
        <w:rPr>
          <w:rFonts w:ascii="Arial" w:hAnsi="Arial" w:cs="Arial"/>
          <w:sz w:val="24"/>
          <w:szCs w:val="24"/>
        </w:rPr>
        <w:t xml:space="preserve">overall holistic </w:t>
      </w:r>
      <w:r>
        <w:rPr>
          <w:rFonts w:ascii="Arial" w:hAnsi="Arial" w:cs="Arial"/>
          <w:sz w:val="24"/>
          <w:szCs w:val="24"/>
        </w:rPr>
        <w:t>development</w:t>
      </w:r>
      <w:r w:rsidR="0068086D">
        <w:rPr>
          <w:rFonts w:ascii="Arial" w:hAnsi="Arial" w:cs="Arial"/>
          <w:sz w:val="24"/>
          <w:szCs w:val="24"/>
        </w:rPr>
        <w:t>, this is particularly as I work in a school of high deprivation, where I witness on a day to day basis the negative impact the lack out being outdoors has on children in todays society.</w:t>
      </w:r>
      <w:r>
        <w:rPr>
          <w:rFonts w:ascii="Arial" w:hAnsi="Arial" w:cs="Arial"/>
          <w:sz w:val="24"/>
          <w:szCs w:val="24"/>
        </w:rPr>
        <w:t xml:space="preserve"> In addition to this, The Foundation Phase is predominantly based on play experiences and the outdoors, which is mainly what Natural Play Ltd focuses on. On further research, it seems as thought primary schools and childcare settings rely on budgets and finances in order to fund their outdoor learning environments. However, in recent years budget cuts and decreased finances have been a particular problem in these settings. Therefore, resulting in poor outdoor environments for children. </w:t>
      </w:r>
      <w:r w:rsidR="00DD1463">
        <w:rPr>
          <w:rFonts w:ascii="Arial" w:hAnsi="Arial" w:cs="Arial"/>
          <w:sz w:val="24"/>
          <w:szCs w:val="24"/>
        </w:rPr>
        <w:t>As a result of this, I have created a scheme in which outdoor environments can be developed and enhanced through the use of using natural objects as resources and play activities in the outdoor areas of primary school and childcare settings.</w:t>
      </w:r>
      <w:r w:rsidR="0068086D">
        <w:rPr>
          <w:rFonts w:ascii="Arial" w:hAnsi="Arial" w:cs="Arial"/>
          <w:sz w:val="24"/>
          <w:szCs w:val="24"/>
        </w:rPr>
        <w:t xml:space="preserve"> </w:t>
      </w:r>
    </w:p>
    <w:p w14:paraId="424E6558" w14:textId="4179B198" w:rsidR="00090334" w:rsidRDefault="00090334">
      <w:pPr>
        <w:rPr>
          <w:rFonts w:ascii="Arial" w:hAnsi="Arial" w:cs="Arial"/>
          <w:sz w:val="24"/>
          <w:szCs w:val="24"/>
        </w:rPr>
      </w:pPr>
    </w:p>
    <w:p w14:paraId="080FB851" w14:textId="629F8FF3" w:rsidR="00090334" w:rsidRDefault="00090334">
      <w:pPr>
        <w:rPr>
          <w:rFonts w:ascii="Arial" w:hAnsi="Arial" w:cs="Arial"/>
          <w:b/>
          <w:sz w:val="24"/>
          <w:szCs w:val="24"/>
          <w:u w:val="single"/>
        </w:rPr>
      </w:pPr>
      <w:r>
        <w:rPr>
          <w:rFonts w:ascii="Arial" w:hAnsi="Arial" w:cs="Arial"/>
          <w:b/>
          <w:sz w:val="24"/>
          <w:szCs w:val="24"/>
          <w:u w:val="single"/>
        </w:rPr>
        <w:t xml:space="preserve">What are the services that Natural Play Ltd will provide? </w:t>
      </w:r>
    </w:p>
    <w:p w14:paraId="30441085" w14:textId="01686192" w:rsidR="00090334" w:rsidRPr="00090334" w:rsidRDefault="00090334">
      <w:pPr>
        <w:rPr>
          <w:rFonts w:ascii="Arial" w:hAnsi="Arial" w:cs="Arial"/>
          <w:sz w:val="24"/>
          <w:szCs w:val="24"/>
        </w:rPr>
      </w:pPr>
      <w:r>
        <w:rPr>
          <w:rFonts w:ascii="Arial" w:hAnsi="Arial" w:cs="Arial"/>
          <w:sz w:val="24"/>
          <w:szCs w:val="24"/>
        </w:rPr>
        <w:t xml:space="preserve">Natural Play Ltd will provide training sessions for childcare settings and primary schools in order for practitioners to develop their knowledge and understanding of how to develop their outdoor areas in an eco-friendly manner. This will predominantly focus of the use of natural materials and objects, therefore resulting in cheaper and more sustainable resources. As a result of this budget friendly scheme, settings will be able to enhance their areas long term. As well as providing training to practitioners, Natural Play Ltd will also be selling items as well as providing information. </w:t>
      </w:r>
    </w:p>
    <w:p w14:paraId="45A70459" w14:textId="335E9F74" w:rsidR="006E0973" w:rsidRDefault="006E0973">
      <w:pPr>
        <w:rPr>
          <w:rFonts w:ascii="Arial" w:hAnsi="Arial" w:cs="Arial"/>
          <w:sz w:val="24"/>
          <w:szCs w:val="24"/>
        </w:rPr>
      </w:pPr>
    </w:p>
    <w:p w14:paraId="5017E5CE" w14:textId="2B1DE424" w:rsidR="006E0973" w:rsidRDefault="00130F8B">
      <w:pPr>
        <w:rPr>
          <w:rFonts w:ascii="Arial" w:hAnsi="Arial" w:cs="Arial"/>
          <w:b/>
          <w:sz w:val="24"/>
          <w:szCs w:val="24"/>
          <w:u w:val="single"/>
        </w:rPr>
      </w:pPr>
      <w:r w:rsidRPr="00130F8B">
        <w:rPr>
          <w:rFonts w:ascii="Arial" w:hAnsi="Arial" w:cs="Arial"/>
          <w:b/>
          <w:sz w:val="24"/>
          <w:szCs w:val="24"/>
          <w:u w:val="single"/>
        </w:rPr>
        <w:t>What resources, expertise and equipment will you need to get it started?</w:t>
      </w:r>
    </w:p>
    <w:p w14:paraId="34C60E59" w14:textId="4159E13A" w:rsidR="00130F8B" w:rsidRPr="00CE4FB6" w:rsidRDefault="00CE4FB6">
      <w:pPr>
        <w:rPr>
          <w:rFonts w:ascii="Arial" w:hAnsi="Arial" w:cs="Arial"/>
          <w:sz w:val="24"/>
          <w:szCs w:val="24"/>
        </w:rPr>
      </w:pPr>
      <w:r>
        <w:rPr>
          <w:rFonts w:ascii="Arial" w:hAnsi="Arial" w:cs="Arial"/>
          <w:sz w:val="24"/>
          <w:szCs w:val="24"/>
        </w:rPr>
        <w:t xml:space="preserve">First hand prior knowledge and experience of schools, childcare settings, child development, curriculum and outdoor will be required in order to set up this business successfully. In addition to this, digital devices such as laptops, projectors, iPads and interactive whiteboards will be required in order to provide and effective training sessions to practitioners. Transport such as vans and cars in order to distribute </w:t>
      </w:r>
      <w:r w:rsidR="00EC06EF">
        <w:rPr>
          <w:rFonts w:ascii="Arial" w:hAnsi="Arial" w:cs="Arial"/>
          <w:sz w:val="24"/>
          <w:szCs w:val="24"/>
        </w:rPr>
        <w:t xml:space="preserve">resources to schools and settings will be required. </w:t>
      </w:r>
    </w:p>
    <w:p w14:paraId="5C93FA05" w14:textId="33EB8A3A" w:rsidR="00B10C67" w:rsidRDefault="00B10C67">
      <w:pPr>
        <w:rPr>
          <w:rFonts w:ascii="Arial" w:hAnsi="Arial" w:cs="Arial"/>
          <w:b/>
          <w:sz w:val="24"/>
          <w:szCs w:val="24"/>
          <w:u w:val="single"/>
        </w:rPr>
      </w:pPr>
    </w:p>
    <w:p w14:paraId="26DF6168" w14:textId="20AEB38F" w:rsidR="00EC1170" w:rsidRDefault="00B10C67">
      <w:pPr>
        <w:rPr>
          <w:rFonts w:ascii="Arial" w:hAnsi="Arial" w:cs="Arial"/>
          <w:b/>
          <w:sz w:val="24"/>
          <w:szCs w:val="24"/>
          <w:u w:val="single"/>
        </w:rPr>
      </w:pPr>
      <w:r>
        <w:rPr>
          <w:rFonts w:ascii="Arial" w:hAnsi="Arial" w:cs="Arial"/>
          <w:b/>
          <w:sz w:val="24"/>
          <w:szCs w:val="24"/>
          <w:u w:val="single"/>
        </w:rPr>
        <w:t xml:space="preserve">Finance </w:t>
      </w:r>
      <w:r w:rsidR="00EC1170">
        <w:rPr>
          <w:rFonts w:ascii="Arial" w:hAnsi="Arial" w:cs="Arial"/>
          <w:b/>
          <w:sz w:val="24"/>
          <w:szCs w:val="24"/>
          <w:u w:val="single"/>
        </w:rPr>
        <w:t xml:space="preserve">and costs </w:t>
      </w:r>
    </w:p>
    <w:p w14:paraId="7ADE3BE4" w14:textId="0658A38C" w:rsidR="00441B63" w:rsidRPr="00EC1170" w:rsidRDefault="00EC1170">
      <w:pPr>
        <w:rPr>
          <w:rFonts w:ascii="Arial" w:hAnsi="Arial" w:cs="Arial"/>
          <w:sz w:val="24"/>
          <w:szCs w:val="24"/>
        </w:rPr>
      </w:pPr>
      <w:r>
        <w:rPr>
          <w:rFonts w:ascii="Arial" w:hAnsi="Arial" w:cs="Arial"/>
          <w:sz w:val="24"/>
          <w:szCs w:val="24"/>
        </w:rPr>
        <w:t>Natural Play Ltd will require costs and funding in order to train staff members to develop their knowledge of outdoor learning in order to train school and childcare setting practitioners. Funding will also be required in order to</w:t>
      </w:r>
      <w:r w:rsidR="002D1041">
        <w:rPr>
          <w:rFonts w:ascii="Arial" w:hAnsi="Arial" w:cs="Arial"/>
          <w:sz w:val="24"/>
          <w:szCs w:val="24"/>
        </w:rPr>
        <w:t xml:space="preserve"> purchase vans to deliver resources to settings. As well as this, funding will be needed to source natural materials and make them safe proof for children to use.</w:t>
      </w:r>
    </w:p>
    <w:p w14:paraId="560DB84C" w14:textId="0BED78A7" w:rsidR="00B10C67" w:rsidRDefault="00B10C67">
      <w:pPr>
        <w:rPr>
          <w:rFonts w:ascii="Arial" w:hAnsi="Arial" w:cs="Arial"/>
          <w:b/>
          <w:sz w:val="24"/>
          <w:szCs w:val="24"/>
          <w:u w:val="single"/>
        </w:rPr>
      </w:pPr>
    </w:p>
    <w:p w14:paraId="303A5EA8" w14:textId="77777777" w:rsidR="00750A37" w:rsidRDefault="00750A37">
      <w:pPr>
        <w:rPr>
          <w:rFonts w:ascii="Arial" w:hAnsi="Arial" w:cs="Arial"/>
          <w:b/>
          <w:sz w:val="24"/>
          <w:szCs w:val="24"/>
          <w:u w:val="single"/>
        </w:rPr>
      </w:pPr>
    </w:p>
    <w:p w14:paraId="08802CF5" w14:textId="3AAC813B" w:rsidR="00B10C67" w:rsidRDefault="00441B63">
      <w:pPr>
        <w:rPr>
          <w:rFonts w:ascii="Arial" w:hAnsi="Arial" w:cs="Arial"/>
          <w:b/>
          <w:sz w:val="24"/>
          <w:szCs w:val="24"/>
          <w:u w:val="single"/>
        </w:rPr>
      </w:pPr>
      <w:r>
        <w:rPr>
          <w:rFonts w:ascii="Arial" w:hAnsi="Arial" w:cs="Arial"/>
          <w:b/>
          <w:sz w:val="24"/>
          <w:szCs w:val="24"/>
          <w:u w:val="single"/>
        </w:rPr>
        <w:t xml:space="preserve">What Stakeholders will benefit from Natural Play Ltd? </w:t>
      </w:r>
    </w:p>
    <w:p w14:paraId="44DABBD7" w14:textId="73A159B1" w:rsidR="00441B63" w:rsidRDefault="002D1041">
      <w:pPr>
        <w:rPr>
          <w:rFonts w:ascii="Arial" w:hAnsi="Arial" w:cs="Arial"/>
          <w:sz w:val="24"/>
          <w:szCs w:val="24"/>
        </w:rPr>
      </w:pPr>
      <w:r>
        <w:rPr>
          <w:rFonts w:ascii="Arial" w:hAnsi="Arial" w:cs="Arial"/>
          <w:sz w:val="24"/>
          <w:szCs w:val="24"/>
        </w:rPr>
        <w:t xml:space="preserve">The main stakeholders that will benefit from Natural Play Ltd are school staff, childcare setting staff, children and parents. Practitioners will benefit from increased knowledge and opportunities for continuous professional development, as well as the ability to provide rich and stimulation outdoor learning experiences for children. Schools and childcare settings will also benefit from it being budget friendly, eco-friendly and sustainable. Parents will benefit from budget friendly play ideas that can be implemented at home as well as schools and settings. Children will be the main stakeholder that will benefit from this scheme, as overall it will provide vast opportunities for holistic development, health and well-being. </w:t>
      </w:r>
    </w:p>
    <w:p w14:paraId="0FFABFA2" w14:textId="219665B9" w:rsidR="007B728E" w:rsidRDefault="007B728E">
      <w:pPr>
        <w:rPr>
          <w:rFonts w:ascii="Arial" w:hAnsi="Arial" w:cs="Arial"/>
          <w:sz w:val="24"/>
          <w:szCs w:val="24"/>
        </w:rPr>
      </w:pPr>
    </w:p>
    <w:p w14:paraId="21C922B5" w14:textId="10AE135C" w:rsidR="007B728E" w:rsidRDefault="007B728E">
      <w:pPr>
        <w:rPr>
          <w:rFonts w:ascii="Arial" w:hAnsi="Arial" w:cs="Arial"/>
          <w:b/>
          <w:sz w:val="24"/>
          <w:szCs w:val="24"/>
          <w:u w:val="single"/>
        </w:rPr>
      </w:pPr>
      <w:r w:rsidRPr="007B728E">
        <w:rPr>
          <w:rFonts w:ascii="Arial" w:hAnsi="Arial" w:cs="Arial"/>
          <w:b/>
          <w:sz w:val="24"/>
          <w:szCs w:val="24"/>
          <w:u w:val="single"/>
        </w:rPr>
        <w:t>Long and short-term goals</w:t>
      </w:r>
    </w:p>
    <w:p w14:paraId="58BDC5C2" w14:textId="4AE4A95D" w:rsidR="007B728E" w:rsidRDefault="007B728E">
      <w:pPr>
        <w:rPr>
          <w:rFonts w:ascii="Arial" w:hAnsi="Arial" w:cs="Arial"/>
          <w:sz w:val="24"/>
          <w:szCs w:val="24"/>
        </w:rPr>
      </w:pPr>
      <w:r>
        <w:rPr>
          <w:rFonts w:ascii="Arial" w:hAnsi="Arial" w:cs="Arial"/>
          <w:sz w:val="24"/>
          <w:szCs w:val="24"/>
        </w:rPr>
        <w:t xml:space="preserve">Short term – the </w:t>
      </w:r>
      <w:proofErr w:type="gramStart"/>
      <w:r>
        <w:rPr>
          <w:rFonts w:ascii="Arial" w:hAnsi="Arial" w:cs="Arial"/>
          <w:sz w:val="24"/>
          <w:szCs w:val="24"/>
        </w:rPr>
        <w:t>short term</w:t>
      </w:r>
      <w:proofErr w:type="gramEnd"/>
      <w:r>
        <w:rPr>
          <w:rFonts w:ascii="Arial" w:hAnsi="Arial" w:cs="Arial"/>
          <w:sz w:val="24"/>
          <w:szCs w:val="24"/>
        </w:rPr>
        <w:t xml:space="preserve"> goal oh Natural Play Ltd would be to distribute resources and/or hold training sessions in all primary schools and childcare settings within the South West area of Swansea. (1 year) </w:t>
      </w:r>
    </w:p>
    <w:p w14:paraId="08ED74BE" w14:textId="77777777" w:rsidR="007B728E" w:rsidRDefault="007B728E">
      <w:pPr>
        <w:rPr>
          <w:rFonts w:ascii="Arial" w:hAnsi="Arial" w:cs="Arial"/>
          <w:sz w:val="24"/>
          <w:szCs w:val="24"/>
        </w:rPr>
      </w:pPr>
    </w:p>
    <w:p w14:paraId="750DA4ED" w14:textId="68FB35FC" w:rsidR="007B728E" w:rsidRPr="007B728E" w:rsidRDefault="007B728E">
      <w:pPr>
        <w:rPr>
          <w:rFonts w:ascii="Arial" w:hAnsi="Arial" w:cs="Arial"/>
          <w:sz w:val="24"/>
          <w:szCs w:val="24"/>
        </w:rPr>
      </w:pPr>
      <w:r>
        <w:rPr>
          <w:rFonts w:ascii="Arial" w:hAnsi="Arial" w:cs="Arial"/>
          <w:sz w:val="24"/>
          <w:szCs w:val="24"/>
        </w:rPr>
        <w:t xml:space="preserve">Long term – the </w:t>
      </w:r>
      <w:proofErr w:type="gramStart"/>
      <w:r>
        <w:rPr>
          <w:rFonts w:ascii="Arial" w:hAnsi="Arial" w:cs="Arial"/>
          <w:sz w:val="24"/>
          <w:szCs w:val="24"/>
        </w:rPr>
        <w:t>long term</w:t>
      </w:r>
      <w:proofErr w:type="gramEnd"/>
      <w:r>
        <w:rPr>
          <w:rFonts w:ascii="Arial" w:hAnsi="Arial" w:cs="Arial"/>
          <w:sz w:val="24"/>
          <w:szCs w:val="24"/>
        </w:rPr>
        <w:t xml:space="preserve"> goal of Natural Play Ltd would be to distribute resources and/or hold training sessions in all primary schools and childcare settings within South Wales and surrounding areas (5 Years) </w:t>
      </w:r>
    </w:p>
    <w:p w14:paraId="77F139E2" w14:textId="67ED861D" w:rsidR="007B728E" w:rsidRDefault="007B728E">
      <w:pPr>
        <w:rPr>
          <w:rFonts w:ascii="Arial" w:hAnsi="Arial" w:cs="Arial"/>
          <w:sz w:val="24"/>
          <w:szCs w:val="24"/>
        </w:rPr>
      </w:pPr>
    </w:p>
    <w:p w14:paraId="1E3F01F2" w14:textId="3F7108C7" w:rsidR="007B728E" w:rsidRDefault="007B728E">
      <w:pPr>
        <w:rPr>
          <w:rFonts w:ascii="Arial" w:hAnsi="Arial" w:cs="Arial"/>
          <w:b/>
          <w:sz w:val="24"/>
          <w:szCs w:val="24"/>
          <w:u w:val="single"/>
        </w:rPr>
      </w:pPr>
      <w:r w:rsidRPr="007B728E">
        <w:rPr>
          <w:rFonts w:ascii="Arial" w:hAnsi="Arial" w:cs="Arial"/>
          <w:b/>
          <w:sz w:val="24"/>
          <w:szCs w:val="24"/>
          <w:u w:val="single"/>
        </w:rPr>
        <w:t>Marketing Strategies and Advertising</w:t>
      </w:r>
    </w:p>
    <w:p w14:paraId="6E6A82E5" w14:textId="72B3D11D" w:rsidR="007B728E" w:rsidRPr="007B728E" w:rsidRDefault="007B728E">
      <w:pPr>
        <w:rPr>
          <w:rFonts w:ascii="Arial" w:hAnsi="Arial" w:cs="Arial"/>
          <w:sz w:val="24"/>
          <w:szCs w:val="24"/>
        </w:rPr>
      </w:pPr>
      <w:r>
        <w:rPr>
          <w:rFonts w:ascii="Arial" w:hAnsi="Arial" w:cs="Arial"/>
          <w:sz w:val="24"/>
          <w:szCs w:val="24"/>
        </w:rPr>
        <w:t xml:space="preserve">Natural Play Ltd will distribute questionnaires amongst local primary schools and childcare settings within the local South Wales area in order to gain knowledge and ideas from the stakeholders themselves. Social media advertising via Facebook and Instagram will also be enabled in order to potentially gain broader interest. </w:t>
      </w:r>
      <w:r w:rsidR="003E13A3">
        <w:rPr>
          <w:rFonts w:ascii="Arial" w:hAnsi="Arial" w:cs="Arial"/>
          <w:sz w:val="24"/>
          <w:szCs w:val="24"/>
        </w:rPr>
        <w:t xml:space="preserve">Adverts and blogs will also be uploaded onto Welsh learning network </w:t>
      </w:r>
      <w:proofErr w:type="spellStart"/>
      <w:r w:rsidR="003E13A3">
        <w:rPr>
          <w:rFonts w:ascii="Arial" w:hAnsi="Arial" w:cs="Arial"/>
          <w:sz w:val="24"/>
          <w:szCs w:val="24"/>
        </w:rPr>
        <w:t>Hwb</w:t>
      </w:r>
      <w:proofErr w:type="spellEnd"/>
      <w:r w:rsidR="003E13A3">
        <w:rPr>
          <w:rFonts w:ascii="Arial" w:hAnsi="Arial" w:cs="Arial"/>
          <w:sz w:val="24"/>
          <w:szCs w:val="24"/>
        </w:rPr>
        <w:t xml:space="preserve">. </w:t>
      </w:r>
    </w:p>
    <w:p w14:paraId="3997AFF8" w14:textId="77777777" w:rsidR="00441B63" w:rsidRDefault="00441B63">
      <w:pPr>
        <w:rPr>
          <w:rFonts w:ascii="Arial" w:hAnsi="Arial" w:cs="Arial"/>
          <w:b/>
          <w:sz w:val="24"/>
          <w:szCs w:val="24"/>
          <w:u w:val="single"/>
        </w:rPr>
      </w:pPr>
    </w:p>
    <w:p w14:paraId="574F49EF" w14:textId="0F23C2A9" w:rsidR="00441B63" w:rsidRDefault="00441B63">
      <w:pPr>
        <w:rPr>
          <w:rFonts w:ascii="Arial" w:hAnsi="Arial" w:cs="Arial"/>
          <w:b/>
          <w:sz w:val="24"/>
          <w:szCs w:val="24"/>
          <w:u w:val="single"/>
        </w:rPr>
      </w:pPr>
      <w:r>
        <w:rPr>
          <w:rFonts w:ascii="Arial" w:hAnsi="Arial" w:cs="Arial"/>
          <w:b/>
          <w:sz w:val="24"/>
          <w:szCs w:val="24"/>
          <w:u w:val="single"/>
        </w:rPr>
        <w:t>SWOT Analysis</w:t>
      </w:r>
    </w:p>
    <w:p w14:paraId="69EF9207" w14:textId="77777777" w:rsidR="00621B1D" w:rsidRDefault="00621B1D">
      <w:pPr>
        <w:rPr>
          <w:rFonts w:ascii="Arial" w:hAnsi="Arial" w:cs="Arial"/>
          <w:b/>
          <w:sz w:val="24"/>
          <w:szCs w:val="24"/>
          <w:u w:val="single"/>
        </w:rPr>
      </w:pPr>
    </w:p>
    <w:p w14:paraId="5935B8D6" w14:textId="379D1AEB" w:rsidR="00441B63" w:rsidRDefault="00441B63">
      <w:pPr>
        <w:rPr>
          <w:rFonts w:ascii="Arial" w:hAnsi="Arial" w:cs="Arial"/>
          <w:sz w:val="24"/>
          <w:szCs w:val="24"/>
        </w:rPr>
      </w:pPr>
      <w:r>
        <w:rPr>
          <w:rFonts w:ascii="Arial" w:hAnsi="Arial" w:cs="Arial"/>
          <w:sz w:val="24"/>
          <w:szCs w:val="24"/>
        </w:rPr>
        <w:t>Strengths;</w:t>
      </w:r>
    </w:p>
    <w:p w14:paraId="47A0D274" w14:textId="5CDFE532" w:rsidR="00441B63" w:rsidRDefault="00441B63" w:rsidP="00441B63">
      <w:pPr>
        <w:pStyle w:val="ListParagraph"/>
        <w:numPr>
          <w:ilvl w:val="0"/>
          <w:numId w:val="1"/>
        </w:numPr>
        <w:rPr>
          <w:rFonts w:ascii="Arial" w:hAnsi="Arial" w:cs="Arial"/>
          <w:sz w:val="24"/>
          <w:szCs w:val="24"/>
        </w:rPr>
      </w:pPr>
      <w:r w:rsidRPr="00441B63">
        <w:rPr>
          <w:rFonts w:ascii="Arial" w:hAnsi="Arial" w:cs="Arial"/>
          <w:sz w:val="24"/>
          <w:szCs w:val="24"/>
        </w:rPr>
        <w:t xml:space="preserve">provides opportunities for continuous professional development for practitioners </w:t>
      </w:r>
    </w:p>
    <w:p w14:paraId="14688BB4" w14:textId="23F782EF" w:rsidR="00441B63" w:rsidRDefault="00441B63" w:rsidP="00441B63">
      <w:pPr>
        <w:pStyle w:val="ListParagraph"/>
        <w:numPr>
          <w:ilvl w:val="0"/>
          <w:numId w:val="1"/>
        </w:numPr>
        <w:rPr>
          <w:rFonts w:ascii="Arial" w:hAnsi="Arial" w:cs="Arial"/>
          <w:sz w:val="24"/>
          <w:szCs w:val="24"/>
        </w:rPr>
      </w:pPr>
      <w:r>
        <w:rPr>
          <w:rFonts w:ascii="Arial" w:hAnsi="Arial" w:cs="Arial"/>
          <w:sz w:val="24"/>
          <w:szCs w:val="24"/>
        </w:rPr>
        <w:t xml:space="preserve">eco-friendly and sustainable </w:t>
      </w:r>
    </w:p>
    <w:p w14:paraId="1FC07A63" w14:textId="0336BE4D" w:rsidR="00441B63" w:rsidRDefault="00441B63" w:rsidP="00441B63">
      <w:pPr>
        <w:pStyle w:val="ListParagraph"/>
        <w:numPr>
          <w:ilvl w:val="0"/>
          <w:numId w:val="1"/>
        </w:numPr>
        <w:rPr>
          <w:rFonts w:ascii="Arial" w:hAnsi="Arial" w:cs="Arial"/>
          <w:sz w:val="24"/>
          <w:szCs w:val="24"/>
        </w:rPr>
      </w:pPr>
      <w:r>
        <w:rPr>
          <w:rFonts w:ascii="Arial" w:hAnsi="Arial" w:cs="Arial"/>
          <w:sz w:val="24"/>
          <w:szCs w:val="24"/>
        </w:rPr>
        <w:t xml:space="preserve">will provide positive outcomes for children’s learning and development </w:t>
      </w:r>
    </w:p>
    <w:p w14:paraId="40239D3A" w14:textId="3300A338" w:rsidR="00441B63" w:rsidRDefault="00441B63" w:rsidP="00441B63">
      <w:pPr>
        <w:pStyle w:val="ListParagraph"/>
        <w:numPr>
          <w:ilvl w:val="0"/>
          <w:numId w:val="1"/>
        </w:numPr>
        <w:rPr>
          <w:rFonts w:ascii="Arial" w:hAnsi="Arial" w:cs="Arial"/>
          <w:sz w:val="24"/>
          <w:szCs w:val="24"/>
        </w:rPr>
      </w:pPr>
      <w:r>
        <w:rPr>
          <w:rFonts w:ascii="Arial" w:hAnsi="Arial" w:cs="Arial"/>
          <w:sz w:val="24"/>
          <w:szCs w:val="24"/>
        </w:rPr>
        <w:t>have a positive impact on children’s holistic development, health and well being</w:t>
      </w:r>
    </w:p>
    <w:p w14:paraId="5CA37229" w14:textId="3903ADE0" w:rsidR="00441B63" w:rsidRDefault="00441B63" w:rsidP="00441B63">
      <w:pPr>
        <w:pStyle w:val="ListParagraph"/>
        <w:numPr>
          <w:ilvl w:val="0"/>
          <w:numId w:val="1"/>
        </w:numPr>
        <w:rPr>
          <w:rFonts w:ascii="Arial" w:hAnsi="Arial" w:cs="Arial"/>
          <w:sz w:val="24"/>
          <w:szCs w:val="24"/>
        </w:rPr>
      </w:pPr>
      <w:r>
        <w:rPr>
          <w:rFonts w:ascii="Arial" w:hAnsi="Arial" w:cs="Arial"/>
          <w:sz w:val="24"/>
          <w:szCs w:val="24"/>
        </w:rPr>
        <w:t xml:space="preserve">links to current curriculum and theory </w:t>
      </w:r>
    </w:p>
    <w:p w14:paraId="225546C4" w14:textId="5F51BB69" w:rsidR="00441B63" w:rsidRDefault="00441B63" w:rsidP="00441B63">
      <w:pPr>
        <w:pStyle w:val="ListParagraph"/>
        <w:numPr>
          <w:ilvl w:val="0"/>
          <w:numId w:val="1"/>
        </w:numPr>
        <w:rPr>
          <w:rFonts w:ascii="Arial" w:hAnsi="Arial" w:cs="Arial"/>
          <w:sz w:val="24"/>
          <w:szCs w:val="24"/>
        </w:rPr>
      </w:pPr>
      <w:r>
        <w:rPr>
          <w:rFonts w:ascii="Arial" w:hAnsi="Arial" w:cs="Arial"/>
          <w:sz w:val="24"/>
          <w:szCs w:val="24"/>
        </w:rPr>
        <w:lastRenderedPageBreak/>
        <w:t xml:space="preserve">budget friendly </w:t>
      </w:r>
    </w:p>
    <w:p w14:paraId="5D8F8D73" w14:textId="74C97495" w:rsidR="00441B63" w:rsidRDefault="00441B63" w:rsidP="00441B63">
      <w:pPr>
        <w:pStyle w:val="ListParagraph"/>
        <w:numPr>
          <w:ilvl w:val="0"/>
          <w:numId w:val="1"/>
        </w:numPr>
        <w:rPr>
          <w:rFonts w:ascii="Arial" w:hAnsi="Arial" w:cs="Arial"/>
          <w:sz w:val="24"/>
          <w:szCs w:val="24"/>
        </w:rPr>
      </w:pPr>
      <w:r>
        <w:rPr>
          <w:rFonts w:ascii="Arial" w:hAnsi="Arial" w:cs="Arial"/>
          <w:sz w:val="24"/>
          <w:szCs w:val="24"/>
        </w:rPr>
        <w:t xml:space="preserve">reduces the use of plastic </w:t>
      </w:r>
    </w:p>
    <w:p w14:paraId="6F8A685E" w14:textId="003016A4" w:rsidR="00441B63" w:rsidRDefault="00441B63" w:rsidP="00441B63">
      <w:pPr>
        <w:pStyle w:val="ListParagraph"/>
        <w:numPr>
          <w:ilvl w:val="0"/>
          <w:numId w:val="1"/>
        </w:numPr>
        <w:rPr>
          <w:rFonts w:ascii="Arial" w:hAnsi="Arial" w:cs="Arial"/>
          <w:sz w:val="24"/>
          <w:szCs w:val="24"/>
        </w:rPr>
      </w:pPr>
      <w:r>
        <w:rPr>
          <w:rFonts w:ascii="Arial" w:hAnsi="Arial" w:cs="Arial"/>
          <w:sz w:val="24"/>
          <w:szCs w:val="24"/>
        </w:rPr>
        <w:t xml:space="preserve">provide open end activities and learning experiences </w:t>
      </w:r>
    </w:p>
    <w:p w14:paraId="4FE13791" w14:textId="6C0BA851" w:rsidR="00441B63" w:rsidRPr="00441B63" w:rsidRDefault="00441B63" w:rsidP="00441B63">
      <w:pPr>
        <w:pStyle w:val="ListParagraph"/>
        <w:numPr>
          <w:ilvl w:val="0"/>
          <w:numId w:val="1"/>
        </w:numPr>
        <w:rPr>
          <w:rFonts w:ascii="Arial" w:hAnsi="Arial" w:cs="Arial"/>
          <w:sz w:val="24"/>
          <w:szCs w:val="24"/>
        </w:rPr>
      </w:pPr>
      <w:r>
        <w:rPr>
          <w:rFonts w:ascii="Arial" w:hAnsi="Arial" w:cs="Arial"/>
          <w:bCs/>
          <w:color w:val="222222"/>
          <w:sz w:val="24"/>
          <w:szCs w:val="24"/>
          <w:shd w:val="clear" w:color="auto" w:fill="FFFFFF"/>
        </w:rPr>
        <w:t>n</w:t>
      </w:r>
      <w:r w:rsidRPr="00441B63">
        <w:rPr>
          <w:rFonts w:ascii="Arial" w:hAnsi="Arial" w:cs="Arial"/>
          <w:bCs/>
          <w:color w:val="222222"/>
          <w:sz w:val="24"/>
          <w:szCs w:val="24"/>
          <w:shd w:val="clear" w:color="auto" w:fill="FFFFFF"/>
        </w:rPr>
        <w:t>atural materials</w:t>
      </w:r>
      <w:r w:rsidRPr="00441B63">
        <w:rPr>
          <w:rFonts w:ascii="Arial" w:hAnsi="Arial" w:cs="Arial"/>
          <w:color w:val="222222"/>
          <w:sz w:val="24"/>
          <w:szCs w:val="24"/>
          <w:shd w:val="clear" w:color="auto" w:fill="FFFFFF"/>
        </w:rPr>
        <w:t> stimulate children's creativity and imagination</w:t>
      </w:r>
    </w:p>
    <w:p w14:paraId="16452E54" w14:textId="193481EC" w:rsidR="00441B63" w:rsidRPr="00441B63" w:rsidRDefault="00441B63" w:rsidP="00441B63">
      <w:pPr>
        <w:pStyle w:val="ListParagraph"/>
        <w:numPr>
          <w:ilvl w:val="0"/>
          <w:numId w:val="1"/>
        </w:numPr>
        <w:rPr>
          <w:rFonts w:ascii="Arial" w:hAnsi="Arial" w:cs="Arial"/>
          <w:sz w:val="24"/>
          <w:szCs w:val="24"/>
        </w:rPr>
      </w:pPr>
      <w:r>
        <w:rPr>
          <w:rFonts w:ascii="Arial" w:hAnsi="Arial" w:cs="Arial"/>
          <w:color w:val="222222"/>
          <w:sz w:val="24"/>
          <w:szCs w:val="24"/>
          <w:shd w:val="clear" w:color="auto" w:fill="FFFFFF"/>
        </w:rPr>
        <w:t xml:space="preserve">provides open ended resources </w:t>
      </w:r>
    </w:p>
    <w:p w14:paraId="0E690511" w14:textId="16A07103" w:rsidR="00441B63" w:rsidRDefault="00621B1D" w:rsidP="00441B63">
      <w:pPr>
        <w:pStyle w:val="ListParagraph"/>
        <w:numPr>
          <w:ilvl w:val="0"/>
          <w:numId w:val="1"/>
        </w:numPr>
        <w:rPr>
          <w:rFonts w:ascii="Arial" w:hAnsi="Arial" w:cs="Arial"/>
          <w:sz w:val="24"/>
          <w:szCs w:val="24"/>
        </w:rPr>
      </w:pPr>
      <w:r>
        <w:rPr>
          <w:rFonts w:ascii="Arial" w:hAnsi="Arial" w:cs="Arial"/>
          <w:sz w:val="24"/>
          <w:szCs w:val="24"/>
        </w:rPr>
        <w:t xml:space="preserve">financial gain </w:t>
      </w:r>
    </w:p>
    <w:p w14:paraId="241C4866" w14:textId="7C7F0BF3"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relevant and beneficial to all primary schools and childcare settings, especially those with eco awards</w:t>
      </w:r>
    </w:p>
    <w:p w14:paraId="30FA588C" w14:textId="77777777" w:rsidR="00621B1D" w:rsidRPr="00441B63" w:rsidRDefault="00621B1D" w:rsidP="00621B1D">
      <w:pPr>
        <w:pStyle w:val="ListParagraph"/>
        <w:numPr>
          <w:ilvl w:val="0"/>
          <w:numId w:val="1"/>
        </w:numPr>
        <w:rPr>
          <w:rFonts w:ascii="Arial" w:hAnsi="Arial" w:cs="Arial"/>
          <w:sz w:val="24"/>
          <w:szCs w:val="24"/>
        </w:rPr>
      </w:pPr>
    </w:p>
    <w:p w14:paraId="31C31CF1" w14:textId="57344D77" w:rsidR="00441B63" w:rsidRDefault="00441B63">
      <w:pPr>
        <w:rPr>
          <w:rFonts w:ascii="Arial" w:hAnsi="Arial" w:cs="Arial"/>
          <w:sz w:val="24"/>
          <w:szCs w:val="24"/>
        </w:rPr>
      </w:pPr>
      <w:r>
        <w:rPr>
          <w:rFonts w:ascii="Arial" w:hAnsi="Arial" w:cs="Arial"/>
          <w:sz w:val="24"/>
          <w:szCs w:val="24"/>
        </w:rPr>
        <w:t>Weaknesses;</w:t>
      </w:r>
    </w:p>
    <w:p w14:paraId="0C8CBCE7" w14:textId="7FC11A67" w:rsidR="00441B63" w:rsidRDefault="00441B63" w:rsidP="00441B63">
      <w:pPr>
        <w:pStyle w:val="ListParagraph"/>
        <w:numPr>
          <w:ilvl w:val="0"/>
          <w:numId w:val="1"/>
        </w:numPr>
        <w:rPr>
          <w:rFonts w:ascii="Arial" w:hAnsi="Arial" w:cs="Arial"/>
          <w:sz w:val="24"/>
          <w:szCs w:val="24"/>
        </w:rPr>
      </w:pPr>
      <w:r>
        <w:rPr>
          <w:rFonts w:ascii="Arial" w:hAnsi="Arial" w:cs="Arial"/>
          <w:sz w:val="24"/>
          <w:szCs w:val="24"/>
        </w:rPr>
        <w:t>there are similar schemes and resources available elsewhere</w:t>
      </w:r>
    </w:p>
    <w:p w14:paraId="2E1EE00C" w14:textId="41BC4EBD" w:rsidR="00441B63" w:rsidRDefault="00621B1D" w:rsidP="00441B63">
      <w:pPr>
        <w:pStyle w:val="ListParagraph"/>
        <w:numPr>
          <w:ilvl w:val="0"/>
          <w:numId w:val="1"/>
        </w:numPr>
        <w:rPr>
          <w:rFonts w:ascii="Arial" w:hAnsi="Arial" w:cs="Arial"/>
          <w:sz w:val="24"/>
          <w:szCs w:val="24"/>
        </w:rPr>
      </w:pPr>
      <w:r>
        <w:rPr>
          <w:rFonts w:ascii="Arial" w:hAnsi="Arial" w:cs="Arial"/>
          <w:sz w:val="24"/>
          <w:szCs w:val="24"/>
        </w:rPr>
        <w:t>currently only limited to local area</w:t>
      </w:r>
    </w:p>
    <w:p w14:paraId="70258AE3" w14:textId="2ECDFF9A" w:rsidR="00621B1D" w:rsidRDefault="00621B1D" w:rsidP="00441B63">
      <w:pPr>
        <w:pStyle w:val="ListParagraph"/>
        <w:numPr>
          <w:ilvl w:val="0"/>
          <w:numId w:val="1"/>
        </w:numPr>
        <w:rPr>
          <w:rFonts w:ascii="Arial" w:hAnsi="Arial" w:cs="Arial"/>
          <w:sz w:val="24"/>
          <w:szCs w:val="24"/>
        </w:rPr>
      </w:pPr>
      <w:r>
        <w:rPr>
          <w:rFonts w:ascii="Arial" w:hAnsi="Arial" w:cs="Arial"/>
          <w:sz w:val="24"/>
          <w:szCs w:val="24"/>
        </w:rPr>
        <w:t xml:space="preserve">some of the natural resources are not as long lasting as others </w:t>
      </w:r>
    </w:p>
    <w:p w14:paraId="2FD379AC" w14:textId="37DEE189" w:rsidR="00621B1D" w:rsidRDefault="00621B1D" w:rsidP="00441B63">
      <w:pPr>
        <w:pStyle w:val="ListParagraph"/>
        <w:numPr>
          <w:ilvl w:val="0"/>
          <w:numId w:val="1"/>
        </w:numPr>
        <w:rPr>
          <w:rFonts w:ascii="Arial" w:hAnsi="Arial" w:cs="Arial"/>
          <w:sz w:val="24"/>
          <w:szCs w:val="24"/>
        </w:rPr>
      </w:pPr>
      <w:r>
        <w:rPr>
          <w:rFonts w:ascii="Arial" w:hAnsi="Arial" w:cs="Arial"/>
          <w:sz w:val="24"/>
          <w:szCs w:val="24"/>
        </w:rPr>
        <w:t xml:space="preserve">currently low advertising opportunities due to funding </w:t>
      </w:r>
    </w:p>
    <w:p w14:paraId="09B48235" w14:textId="3CAC8797" w:rsidR="00621B1D" w:rsidRPr="00621B1D" w:rsidRDefault="00621B1D" w:rsidP="00621B1D">
      <w:pPr>
        <w:ind w:left="360"/>
        <w:rPr>
          <w:rFonts w:ascii="Arial" w:hAnsi="Arial" w:cs="Arial"/>
          <w:sz w:val="24"/>
          <w:szCs w:val="24"/>
        </w:rPr>
      </w:pPr>
    </w:p>
    <w:p w14:paraId="227CCE0E" w14:textId="74C3166F" w:rsidR="00621B1D" w:rsidRDefault="00441B63">
      <w:pPr>
        <w:rPr>
          <w:rFonts w:ascii="Arial" w:hAnsi="Arial" w:cs="Arial"/>
          <w:sz w:val="24"/>
          <w:szCs w:val="24"/>
        </w:rPr>
      </w:pPr>
      <w:r>
        <w:rPr>
          <w:rFonts w:ascii="Arial" w:hAnsi="Arial" w:cs="Arial"/>
          <w:sz w:val="24"/>
          <w:szCs w:val="24"/>
        </w:rPr>
        <w:t>Opportunities</w:t>
      </w:r>
      <w:r w:rsidR="00621B1D">
        <w:rPr>
          <w:rFonts w:ascii="Arial" w:hAnsi="Arial" w:cs="Arial"/>
          <w:sz w:val="24"/>
          <w:szCs w:val="24"/>
        </w:rPr>
        <w:t>;</w:t>
      </w:r>
    </w:p>
    <w:p w14:paraId="7B409655" w14:textId="01D43E03"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 xml:space="preserve">expand scheme to broader areas and around the UK </w:t>
      </w:r>
    </w:p>
    <w:p w14:paraId="465B97A9" w14:textId="1404DC3D"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promotional opportunities</w:t>
      </w:r>
    </w:p>
    <w:p w14:paraId="1981DE9D" w14:textId="17A58827"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 xml:space="preserve">advertising </w:t>
      </w:r>
    </w:p>
    <w:p w14:paraId="3BD7734D" w14:textId="3C56A7CF"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 xml:space="preserve">develop financial gain </w:t>
      </w:r>
    </w:p>
    <w:p w14:paraId="63709474" w14:textId="79F8F21B"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 xml:space="preserve">potentially take worldwide </w:t>
      </w:r>
    </w:p>
    <w:p w14:paraId="5E6CDE2F" w14:textId="63E99707"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 xml:space="preserve">continuous professional development </w:t>
      </w:r>
    </w:p>
    <w:p w14:paraId="1353C342" w14:textId="0372FE85"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 xml:space="preserve">employ new staff </w:t>
      </w:r>
    </w:p>
    <w:p w14:paraId="6D9ADD13" w14:textId="06DA5B03"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develop schools and childcare settings CIW and Estyn reports</w:t>
      </w:r>
    </w:p>
    <w:p w14:paraId="01E237F8" w14:textId="60A2C90F" w:rsidR="00621B1D" w:rsidRDefault="00621B1D" w:rsidP="00621B1D">
      <w:pPr>
        <w:pStyle w:val="ListParagraph"/>
        <w:numPr>
          <w:ilvl w:val="0"/>
          <w:numId w:val="1"/>
        </w:numPr>
        <w:rPr>
          <w:rFonts w:ascii="Arial" w:hAnsi="Arial" w:cs="Arial"/>
          <w:sz w:val="24"/>
          <w:szCs w:val="24"/>
        </w:rPr>
      </w:pPr>
      <w:r w:rsidRPr="00621B1D">
        <w:rPr>
          <w:rFonts w:ascii="Arial" w:hAnsi="Arial" w:cs="Arial"/>
          <w:sz w:val="24"/>
          <w:szCs w:val="24"/>
        </w:rPr>
        <w:t>provide school holiday schemes</w:t>
      </w:r>
      <w:r>
        <w:rPr>
          <w:rFonts w:ascii="Arial" w:hAnsi="Arial" w:cs="Arial"/>
          <w:sz w:val="24"/>
          <w:szCs w:val="24"/>
        </w:rPr>
        <w:t>/clubs</w:t>
      </w:r>
      <w:r w:rsidRPr="00621B1D">
        <w:rPr>
          <w:rFonts w:ascii="Arial" w:hAnsi="Arial" w:cs="Arial"/>
          <w:sz w:val="24"/>
          <w:szCs w:val="24"/>
        </w:rPr>
        <w:t xml:space="preserve"> for children to participate in </w:t>
      </w:r>
    </w:p>
    <w:p w14:paraId="60083225" w14:textId="77777777" w:rsidR="00621B1D" w:rsidRPr="00621B1D" w:rsidRDefault="00621B1D" w:rsidP="00621B1D">
      <w:pPr>
        <w:rPr>
          <w:rFonts w:ascii="Arial" w:hAnsi="Arial" w:cs="Arial"/>
          <w:sz w:val="24"/>
          <w:szCs w:val="24"/>
        </w:rPr>
      </w:pPr>
    </w:p>
    <w:p w14:paraId="7B6317EC" w14:textId="42A85FBE" w:rsidR="00621B1D" w:rsidRDefault="00441B63">
      <w:pPr>
        <w:rPr>
          <w:rFonts w:ascii="Arial" w:hAnsi="Arial" w:cs="Arial"/>
          <w:sz w:val="24"/>
          <w:szCs w:val="24"/>
        </w:rPr>
      </w:pPr>
      <w:r>
        <w:rPr>
          <w:rFonts w:ascii="Arial" w:hAnsi="Arial" w:cs="Arial"/>
          <w:sz w:val="24"/>
          <w:szCs w:val="24"/>
        </w:rPr>
        <w:t>Threats/Barriers</w:t>
      </w:r>
      <w:r w:rsidR="00621B1D">
        <w:rPr>
          <w:rFonts w:ascii="Arial" w:hAnsi="Arial" w:cs="Arial"/>
          <w:sz w:val="24"/>
          <w:szCs w:val="24"/>
        </w:rPr>
        <w:t>;</w:t>
      </w:r>
    </w:p>
    <w:p w14:paraId="6FEBBB28" w14:textId="7B9D5191"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 xml:space="preserve">schemes that offer similar proposals </w:t>
      </w:r>
    </w:p>
    <w:p w14:paraId="5D4F245B" w14:textId="59634E60"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funding/finance</w:t>
      </w:r>
    </w:p>
    <w:p w14:paraId="51C2A9CB" w14:textId="52389897" w:rsidR="00621B1D" w:rsidRDefault="00621B1D" w:rsidP="00621B1D">
      <w:pPr>
        <w:pStyle w:val="ListParagraph"/>
        <w:numPr>
          <w:ilvl w:val="0"/>
          <w:numId w:val="1"/>
        </w:numPr>
        <w:rPr>
          <w:rFonts w:ascii="Arial" w:hAnsi="Arial" w:cs="Arial"/>
          <w:sz w:val="24"/>
          <w:szCs w:val="24"/>
        </w:rPr>
      </w:pPr>
      <w:r>
        <w:rPr>
          <w:rFonts w:ascii="Arial" w:hAnsi="Arial" w:cs="Arial"/>
          <w:sz w:val="24"/>
          <w:szCs w:val="24"/>
        </w:rPr>
        <w:t>advertising opportunities</w:t>
      </w:r>
    </w:p>
    <w:p w14:paraId="6042C1FA" w14:textId="4A680D23" w:rsidR="00621B1D" w:rsidRPr="00621B1D" w:rsidRDefault="00621B1D" w:rsidP="00621B1D">
      <w:pPr>
        <w:pStyle w:val="ListParagraph"/>
        <w:numPr>
          <w:ilvl w:val="0"/>
          <w:numId w:val="1"/>
        </w:numPr>
        <w:rPr>
          <w:rFonts w:ascii="Arial" w:hAnsi="Arial" w:cs="Arial"/>
          <w:sz w:val="24"/>
          <w:szCs w:val="24"/>
        </w:rPr>
      </w:pPr>
      <w:r>
        <w:rPr>
          <w:rFonts w:ascii="Arial" w:hAnsi="Arial" w:cs="Arial"/>
          <w:sz w:val="24"/>
          <w:szCs w:val="24"/>
        </w:rPr>
        <w:t xml:space="preserve">knowledge of which schools and settings don’t currently have enhanced outdoor areas </w:t>
      </w:r>
    </w:p>
    <w:p w14:paraId="6425A860" w14:textId="12E124F3" w:rsidR="00441B63" w:rsidRDefault="00441B63">
      <w:pPr>
        <w:rPr>
          <w:rFonts w:ascii="Arial" w:hAnsi="Arial" w:cs="Arial"/>
          <w:sz w:val="24"/>
          <w:szCs w:val="24"/>
        </w:rPr>
      </w:pPr>
    </w:p>
    <w:p w14:paraId="62533FEA" w14:textId="07AA4F2B" w:rsidR="00BE258F" w:rsidRPr="00441B63" w:rsidRDefault="00BE258F">
      <w:pPr>
        <w:rPr>
          <w:rFonts w:ascii="Arial" w:hAnsi="Arial" w:cs="Arial"/>
          <w:sz w:val="24"/>
          <w:szCs w:val="24"/>
        </w:rPr>
      </w:pPr>
      <w:r>
        <w:rPr>
          <w:rFonts w:ascii="Arial" w:hAnsi="Arial" w:cs="Arial"/>
          <w:sz w:val="24"/>
          <w:szCs w:val="24"/>
        </w:rPr>
        <w:t xml:space="preserve">Review of Natural Play Ltd: May 2020 </w:t>
      </w:r>
    </w:p>
    <w:p w14:paraId="38A06888" w14:textId="7006E981" w:rsidR="00804D95" w:rsidRDefault="00804D95">
      <w:pPr>
        <w:rPr>
          <w:rFonts w:ascii="Arial" w:hAnsi="Arial" w:cs="Arial"/>
          <w:b/>
          <w:sz w:val="24"/>
          <w:szCs w:val="24"/>
          <w:u w:val="single"/>
        </w:rPr>
      </w:pPr>
    </w:p>
    <w:p w14:paraId="5438DA5F" w14:textId="77777777" w:rsidR="00F947B0" w:rsidRDefault="00F947B0">
      <w:pPr>
        <w:rPr>
          <w:rFonts w:ascii="Arial" w:hAnsi="Arial" w:cs="Arial"/>
          <w:sz w:val="24"/>
          <w:szCs w:val="24"/>
        </w:rPr>
      </w:pPr>
    </w:p>
    <w:p w14:paraId="5E8D861A" w14:textId="77777777" w:rsidR="00804D95" w:rsidRPr="001900BE" w:rsidRDefault="00804D95">
      <w:pPr>
        <w:rPr>
          <w:rFonts w:ascii="Arial" w:hAnsi="Arial" w:cs="Arial"/>
          <w:sz w:val="24"/>
          <w:szCs w:val="24"/>
        </w:rPr>
      </w:pPr>
    </w:p>
    <w:p w14:paraId="315E8497" w14:textId="77777777" w:rsidR="001900BE" w:rsidRDefault="001900BE">
      <w:pPr>
        <w:rPr>
          <w:rFonts w:ascii="Arial" w:hAnsi="Arial" w:cs="Arial"/>
          <w:b/>
          <w:sz w:val="24"/>
          <w:szCs w:val="24"/>
          <w:u w:val="single"/>
        </w:rPr>
      </w:pPr>
    </w:p>
    <w:p w14:paraId="12116A21" w14:textId="12B2BF6F" w:rsidR="001900BE" w:rsidRDefault="001900BE" w:rsidP="00926568">
      <w:pPr>
        <w:spacing w:line="360" w:lineRule="auto"/>
        <w:rPr>
          <w:rFonts w:ascii="Arial" w:hAnsi="Arial" w:cs="Arial"/>
          <w:sz w:val="24"/>
          <w:szCs w:val="24"/>
        </w:rPr>
      </w:pPr>
      <w:bookmarkStart w:id="0" w:name="_GoBack"/>
      <w:r>
        <w:rPr>
          <w:rFonts w:ascii="Arial" w:hAnsi="Arial" w:cs="Arial"/>
          <w:b/>
          <w:sz w:val="24"/>
          <w:szCs w:val="24"/>
          <w:u w:val="single"/>
        </w:rPr>
        <w:lastRenderedPageBreak/>
        <w:t>Researc</w:t>
      </w:r>
      <w:r w:rsidR="00714DDC">
        <w:rPr>
          <w:rFonts w:ascii="Arial" w:hAnsi="Arial" w:cs="Arial"/>
          <w:b/>
          <w:sz w:val="24"/>
          <w:szCs w:val="24"/>
          <w:u w:val="single"/>
        </w:rPr>
        <w:t>h</w:t>
      </w:r>
    </w:p>
    <w:p w14:paraId="41211C3A" w14:textId="77777777" w:rsidR="001900BE" w:rsidRDefault="001900BE" w:rsidP="00926568">
      <w:pPr>
        <w:spacing w:line="360" w:lineRule="auto"/>
        <w:rPr>
          <w:rFonts w:ascii="Arial" w:hAnsi="Arial" w:cs="Arial"/>
          <w:sz w:val="24"/>
          <w:szCs w:val="24"/>
        </w:rPr>
      </w:pPr>
    </w:p>
    <w:p w14:paraId="2E44A54D" w14:textId="3A925354" w:rsidR="001900BE" w:rsidRDefault="00A152E4" w:rsidP="00926568">
      <w:pPr>
        <w:spacing w:line="360" w:lineRule="auto"/>
        <w:jc w:val="both"/>
        <w:rPr>
          <w:rFonts w:ascii="Arial" w:hAnsi="Arial" w:cs="Arial"/>
          <w:sz w:val="24"/>
          <w:szCs w:val="24"/>
        </w:rPr>
      </w:pPr>
      <w:r>
        <w:rPr>
          <w:rFonts w:ascii="Arial" w:hAnsi="Arial" w:cs="Arial"/>
          <w:sz w:val="24"/>
          <w:szCs w:val="24"/>
        </w:rPr>
        <w:t xml:space="preserve">Generally speaking, it seems that there is a wide variety of beneficial factors that will enhance children’s learning and development through the use of natural play. The theory of natural play is greatly supported and influenced by theorist Friedrich Froebel, as he believed that using natural materials and objects in play is essential to children’s learning and were seen as gifts from God to meet children’s developmental needs (Pound, 2014). In addition to this, Tovey (2017) states that Froebel also believed that children needed to be provided with opportunities to risk take and adventurous outdoor play in order to become confident when testing personal limits in natural environment. </w:t>
      </w:r>
      <w:r w:rsidR="004E5B7D">
        <w:rPr>
          <w:rFonts w:ascii="Arial" w:hAnsi="Arial" w:cs="Arial"/>
          <w:sz w:val="24"/>
          <w:szCs w:val="24"/>
        </w:rPr>
        <w:t xml:space="preserve">This theory is also supported by Maria Montessori, who implemented natural objects within a Montessori classroom, where a ‘Nature Table’ was introduced which included natural objects from the outdoor environment (Montessori Organisation, 2017). </w:t>
      </w:r>
      <w:r w:rsidR="00FD4608">
        <w:rPr>
          <w:rFonts w:ascii="Arial" w:hAnsi="Arial" w:cs="Arial"/>
          <w:sz w:val="24"/>
          <w:szCs w:val="24"/>
        </w:rPr>
        <w:t xml:space="preserve">Taggart et al (2018) explains that Montessori believed that children’s senses satisfy their natural curiosity by touching and manipulating natural objects. </w:t>
      </w:r>
      <w:r w:rsidR="00EE2A8A">
        <w:rPr>
          <w:rFonts w:ascii="Arial" w:hAnsi="Arial" w:cs="Arial"/>
          <w:sz w:val="24"/>
          <w:szCs w:val="24"/>
        </w:rPr>
        <w:t xml:space="preserve">This can be adapted by introducing different items for each season of the year. Therefore, Natural Play Ltd can provide open ended activities for children to participate in. </w:t>
      </w:r>
    </w:p>
    <w:p w14:paraId="03B8F7FE" w14:textId="11D89745" w:rsidR="009C09B6" w:rsidRDefault="00F75CD2" w:rsidP="00926568">
      <w:pPr>
        <w:spacing w:line="360" w:lineRule="auto"/>
        <w:jc w:val="both"/>
        <w:rPr>
          <w:rFonts w:ascii="Arial" w:hAnsi="Arial" w:cs="Arial"/>
          <w:sz w:val="24"/>
          <w:szCs w:val="24"/>
        </w:rPr>
      </w:pPr>
      <w:r>
        <w:rPr>
          <w:rFonts w:ascii="Arial" w:hAnsi="Arial" w:cs="Arial"/>
          <w:sz w:val="24"/>
          <w:szCs w:val="24"/>
        </w:rPr>
        <w:t>The idea of Natural Play is also predominantly play based, which is considered a huge aspect of child development. Play is essential to child development as it strongly contributes to cognitive, physical, social and emotional wellbeing of a child (</w:t>
      </w:r>
      <w:proofErr w:type="spellStart"/>
      <w:r>
        <w:rPr>
          <w:rFonts w:ascii="Arial" w:hAnsi="Arial" w:cs="Arial"/>
          <w:sz w:val="24"/>
          <w:szCs w:val="24"/>
        </w:rPr>
        <w:t>Gingsburg</w:t>
      </w:r>
      <w:proofErr w:type="spellEnd"/>
      <w:r>
        <w:rPr>
          <w:rFonts w:ascii="Arial" w:hAnsi="Arial" w:cs="Arial"/>
          <w:sz w:val="24"/>
          <w:szCs w:val="24"/>
        </w:rPr>
        <w:t xml:space="preserve">, 2007). Play also offers opportunities for full engagement with children and their parents, therefore resulting in improved and developed bonds and relationships (Broadhead et al, 2010). </w:t>
      </w:r>
      <w:r w:rsidR="009F5F64">
        <w:rPr>
          <w:rFonts w:ascii="Arial" w:hAnsi="Arial" w:cs="Arial"/>
          <w:sz w:val="24"/>
          <w:szCs w:val="24"/>
        </w:rPr>
        <w:t xml:space="preserve">However, NHS (2018) explains that parents are less likely to play with their children due to busy lifestyles, and therefore children learn to entertain themselves. </w:t>
      </w:r>
      <w:r w:rsidR="004C32FE">
        <w:rPr>
          <w:rFonts w:ascii="Arial" w:hAnsi="Arial" w:cs="Arial"/>
          <w:sz w:val="24"/>
          <w:szCs w:val="24"/>
        </w:rPr>
        <w:t>In addition to this, Fleming (2015) explains that children are more likely to play on digital devices rather than play with toys or outside</w:t>
      </w:r>
      <w:r w:rsidR="00174284">
        <w:rPr>
          <w:rFonts w:ascii="Arial" w:hAnsi="Arial" w:cs="Arial"/>
          <w:sz w:val="24"/>
          <w:szCs w:val="24"/>
        </w:rPr>
        <w:t xml:space="preserve">, which is a huge problem in today’s society and can have a negative impact on a child’s health and </w:t>
      </w:r>
      <w:r w:rsidR="00926568">
        <w:rPr>
          <w:rFonts w:ascii="Arial" w:hAnsi="Arial" w:cs="Arial"/>
          <w:sz w:val="24"/>
          <w:szCs w:val="24"/>
        </w:rPr>
        <w:t>well-being</w:t>
      </w:r>
      <w:r w:rsidR="004C32FE">
        <w:rPr>
          <w:rFonts w:ascii="Arial" w:hAnsi="Arial" w:cs="Arial"/>
          <w:sz w:val="24"/>
          <w:szCs w:val="24"/>
        </w:rPr>
        <w:t xml:space="preserve">. </w:t>
      </w:r>
      <w:r w:rsidR="0099213E">
        <w:rPr>
          <w:rFonts w:ascii="Arial" w:hAnsi="Arial" w:cs="Arial"/>
          <w:sz w:val="24"/>
          <w:szCs w:val="24"/>
        </w:rPr>
        <w:t xml:space="preserve">Another positive of Natural Play is that it is encouraging outdoor play as well as indoor play, as some of the equipment can be used inside as well as outside. The Welsh Government (2016) states that the outdoors is beneficial for experiential learning, as it offers unique opportunities to be creative, move around and take risks. In addition to this, Garrick (2009) states that the outdoors is full of stimuli such as sounds, smells, </w:t>
      </w:r>
      <w:r w:rsidR="0099213E">
        <w:rPr>
          <w:rFonts w:ascii="Arial" w:hAnsi="Arial" w:cs="Arial"/>
          <w:sz w:val="24"/>
          <w:szCs w:val="24"/>
        </w:rPr>
        <w:lastRenderedPageBreak/>
        <w:t xml:space="preserve">weather and textures that can enrich children’s learning environments. </w:t>
      </w:r>
      <w:r w:rsidR="00CF4729">
        <w:rPr>
          <w:rFonts w:ascii="Arial" w:hAnsi="Arial" w:cs="Arial"/>
          <w:sz w:val="24"/>
          <w:szCs w:val="24"/>
        </w:rPr>
        <w:t xml:space="preserve">It is also said that when children are engaging in outdoor learning, they are becoming active citizens of the world who are aware of the environment around them (Davies et al, 2006). </w:t>
      </w:r>
    </w:p>
    <w:p w14:paraId="6F7E8859" w14:textId="400F04E5" w:rsidR="00135B58" w:rsidRDefault="00BE3203" w:rsidP="00926568">
      <w:pPr>
        <w:spacing w:line="360" w:lineRule="auto"/>
        <w:jc w:val="both"/>
        <w:rPr>
          <w:rFonts w:ascii="Arial" w:hAnsi="Arial" w:cs="Arial"/>
          <w:sz w:val="24"/>
          <w:szCs w:val="24"/>
        </w:rPr>
      </w:pPr>
      <w:r>
        <w:rPr>
          <w:rFonts w:ascii="Arial" w:hAnsi="Arial" w:cs="Arial"/>
          <w:sz w:val="24"/>
          <w:szCs w:val="24"/>
        </w:rPr>
        <w:t xml:space="preserve">Evidence also shows that engaging in the outdoor environment improves health and wellbeing, such as reducing obesity and the symptoms of stress and ADHD (Natural Resources Wales, 2019). </w:t>
      </w:r>
      <w:r w:rsidR="00C75856">
        <w:rPr>
          <w:rFonts w:ascii="Arial" w:hAnsi="Arial" w:cs="Arial"/>
          <w:sz w:val="24"/>
          <w:szCs w:val="24"/>
        </w:rPr>
        <w:t xml:space="preserve">In addition to this, </w:t>
      </w:r>
      <w:r w:rsidR="00221A59">
        <w:rPr>
          <w:rFonts w:ascii="Arial" w:hAnsi="Arial" w:cs="Arial"/>
          <w:sz w:val="24"/>
          <w:szCs w:val="24"/>
        </w:rPr>
        <w:t xml:space="preserve">Hills et al (2019) states explains that outdoor learning can have a positive impact on the environment as it supports the loss of environmental knowledge and encourages lifelong positive behaviours in regards to the environment. </w:t>
      </w:r>
      <w:r w:rsidR="009C09B6">
        <w:rPr>
          <w:rFonts w:ascii="Arial" w:hAnsi="Arial" w:cs="Arial"/>
          <w:sz w:val="24"/>
          <w:szCs w:val="24"/>
        </w:rPr>
        <w:t xml:space="preserve">Natural Play Ltd will also have a huge impact on sustainability. Davis (2009) explains that children in todays society need to understand and be aware of the importance of sustainability in todays society, and become citizens that are economically aware. Supporting this, Professor Graham Donaldson (2015) states that children need to be ethical informed citizens who are ready to be citizens of the world, as they will </w:t>
      </w:r>
      <w:r w:rsidR="009C09B6" w:rsidRPr="009C09B6">
        <w:rPr>
          <w:rFonts w:ascii="Arial" w:hAnsi="Arial" w:cs="Arial"/>
          <w:sz w:val="24"/>
          <w:szCs w:val="24"/>
        </w:rPr>
        <w:t xml:space="preserve">eventually be the </w:t>
      </w:r>
      <w:r w:rsidR="009C09B6" w:rsidRPr="009C09B6">
        <w:rPr>
          <w:rFonts w:ascii="Arial" w:hAnsi="Arial" w:cs="Arial"/>
          <w:color w:val="000000"/>
          <w:sz w:val="24"/>
          <w:szCs w:val="24"/>
          <w:shd w:val="clear" w:color="auto" w:fill="FFFFFF"/>
        </w:rPr>
        <w:t>world’s decision-makers, consumers and social contributors</w:t>
      </w:r>
      <w:r w:rsidR="009C09B6" w:rsidRPr="009C09B6">
        <w:rPr>
          <w:rFonts w:ascii="Arial" w:hAnsi="Arial" w:cs="Arial"/>
          <w:sz w:val="24"/>
          <w:szCs w:val="24"/>
        </w:rPr>
        <w:t>.</w:t>
      </w:r>
      <w:r w:rsidR="00D03A66">
        <w:rPr>
          <w:rFonts w:ascii="Arial" w:hAnsi="Arial" w:cs="Arial"/>
          <w:sz w:val="24"/>
          <w:szCs w:val="24"/>
        </w:rPr>
        <w:t xml:space="preserve"> In addition to this, the children would also be provide</w:t>
      </w:r>
      <w:r w:rsidR="00135B58">
        <w:rPr>
          <w:rFonts w:ascii="Arial" w:hAnsi="Arial" w:cs="Arial"/>
          <w:sz w:val="24"/>
          <w:szCs w:val="24"/>
        </w:rPr>
        <w:t>d</w:t>
      </w:r>
      <w:r w:rsidR="00D03A66">
        <w:rPr>
          <w:rFonts w:ascii="Arial" w:hAnsi="Arial" w:cs="Arial"/>
          <w:sz w:val="24"/>
          <w:szCs w:val="24"/>
        </w:rPr>
        <w:t xml:space="preserve"> with opportunities to discuss and learn about the importance of plastic reductions and become eco friendly settings and schools. </w:t>
      </w:r>
      <w:r w:rsidR="00135B58">
        <w:rPr>
          <w:rFonts w:ascii="Arial" w:hAnsi="Arial" w:cs="Arial"/>
          <w:sz w:val="24"/>
          <w:szCs w:val="24"/>
        </w:rPr>
        <w:t xml:space="preserve">Children will also be taught valuable skills and responsibility, as well as providing them experiences that will help them care about the environment and understand that resources are not limitless (Woods, 2017). </w:t>
      </w:r>
    </w:p>
    <w:p w14:paraId="457D0A74" w14:textId="4B963846" w:rsidR="00135B58" w:rsidRDefault="007C7815" w:rsidP="00926568">
      <w:pPr>
        <w:spacing w:line="360" w:lineRule="auto"/>
        <w:jc w:val="both"/>
        <w:rPr>
          <w:rFonts w:ascii="Arial" w:hAnsi="Arial" w:cs="Arial"/>
          <w:sz w:val="24"/>
          <w:szCs w:val="24"/>
        </w:rPr>
      </w:pPr>
      <w:r>
        <w:rPr>
          <w:rFonts w:ascii="Arial" w:hAnsi="Arial" w:cs="Arial"/>
          <w:sz w:val="24"/>
          <w:szCs w:val="24"/>
        </w:rPr>
        <w:t>Natural Play Ltd will also provide huge beneficial aspects on schools and settings budgets, as most resources are recycled or natural objects that can be sourced from local woodlands and areas. This also gives children the opportunities to be involved in their own learning experiences, as they can share ideas, thoughts and help source these materials. Therefore, children will gain ownership of learning and provide child led activities</w:t>
      </w:r>
      <w:r w:rsidR="00714839">
        <w:rPr>
          <w:rFonts w:ascii="Arial" w:hAnsi="Arial" w:cs="Arial"/>
          <w:sz w:val="24"/>
          <w:szCs w:val="24"/>
        </w:rPr>
        <w:t xml:space="preserve"> (Bruce, 2010). </w:t>
      </w:r>
      <w:r>
        <w:rPr>
          <w:rFonts w:ascii="Arial" w:hAnsi="Arial" w:cs="Arial"/>
          <w:sz w:val="24"/>
          <w:szCs w:val="24"/>
        </w:rPr>
        <w:t xml:space="preserve"> </w:t>
      </w:r>
      <w:r w:rsidR="00762A2C">
        <w:rPr>
          <w:rFonts w:ascii="Arial" w:hAnsi="Arial" w:cs="Arial"/>
          <w:sz w:val="24"/>
          <w:szCs w:val="24"/>
        </w:rPr>
        <w:t xml:space="preserve">This is supported by Davis (2011) who explains that when children are owners of their own learning, they become more engaged and interested in what their learning. </w:t>
      </w:r>
      <w:r w:rsidR="00C61568">
        <w:rPr>
          <w:rFonts w:ascii="Arial" w:hAnsi="Arial" w:cs="Arial"/>
          <w:sz w:val="24"/>
          <w:szCs w:val="24"/>
        </w:rPr>
        <w:t xml:space="preserve">The idea of providing natural and recycled materials as resources for learning, will also provide parents with the opportunities to become involved in their children’s learning, as this is an easy and effective way for parents to provide these learning opportunities at home. However, Uddin (2017) states that parents in todays society feel reluctant to provide learning opportunities for their children at home due to busy lifestyles, or not having the confidence to provide the same effective teaching as they provide in schools. </w:t>
      </w:r>
    </w:p>
    <w:p w14:paraId="62460844" w14:textId="241E468E" w:rsidR="00135B58" w:rsidRDefault="001D21E3" w:rsidP="00926568">
      <w:pPr>
        <w:spacing w:line="360" w:lineRule="auto"/>
        <w:jc w:val="both"/>
        <w:rPr>
          <w:rFonts w:ascii="Arial" w:hAnsi="Arial" w:cs="Arial"/>
          <w:sz w:val="24"/>
          <w:szCs w:val="24"/>
        </w:rPr>
      </w:pPr>
      <w:r>
        <w:rPr>
          <w:rFonts w:ascii="Arial" w:hAnsi="Arial" w:cs="Arial"/>
          <w:sz w:val="24"/>
          <w:szCs w:val="24"/>
        </w:rPr>
        <w:lastRenderedPageBreak/>
        <w:t xml:space="preserve">Through the use of training practitioners via Natural Play Ltd, the opportunities for continuous professional development will be provided. </w:t>
      </w:r>
      <w:r w:rsidR="003764FB">
        <w:rPr>
          <w:rFonts w:ascii="Arial" w:hAnsi="Arial" w:cs="Arial"/>
          <w:sz w:val="24"/>
          <w:szCs w:val="24"/>
        </w:rPr>
        <w:t xml:space="preserve">Tassoni and </w:t>
      </w:r>
      <w:proofErr w:type="spellStart"/>
      <w:r w:rsidR="003764FB">
        <w:rPr>
          <w:rFonts w:ascii="Arial" w:hAnsi="Arial" w:cs="Arial"/>
          <w:sz w:val="24"/>
          <w:szCs w:val="24"/>
        </w:rPr>
        <w:t>Hucker</w:t>
      </w:r>
      <w:proofErr w:type="spellEnd"/>
      <w:r w:rsidR="003764FB">
        <w:rPr>
          <w:rFonts w:ascii="Arial" w:hAnsi="Arial" w:cs="Arial"/>
          <w:sz w:val="24"/>
          <w:szCs w:val="24"/>
        </w:rPr>
        <w:t xml:space="preserve"> (2005) state that through continuous professional development, staff and practitioners can develop and enhance their prior knowledge, which will ultimately have a positive effect on the care and development of children and young people. </w:t>
      </w:r>
      <w:r w:rsidR="0006342E">
        <w:rPr>
          <w:rFonts w:ascii="Arial" w:hAnsi="Arial" w:cs="Arial"/>
          <w:sz w:val="24"/>
          <w:szCs w:val="24"/>
        </w:rPr>
        <w:t>However, Pacey (2019) states that due to funding and budgets of schools and childcare settings, not all practitioners are provided with the same opportunities as others to enhance their professional development.</w:t>
      </w:r>
      <w:r w:rsidR="00894794">
        <w:rPr>
          <w:rFonts w:ascii="Arial" w:hAnsi="Arial" w:cs="Arial"/>
          <w:sz w:val="24"/>
          <w:szCs w:val="24"/>
        </w:rPr>
        <w:t xml:space="preserve"> another positive impact of Natural Play Ltd is that it will provide a holistic approach to children’s learning and development, as all resources and training can be used in different and effective ways that will cover all of children’s developmental aspects. This is also in addition to The Foundation Phase’s seven areas of learning, which again, will all be covered through the use of natural play. </w:t>
      </w:r>
      <w:r w:rsidR="008302F4">
        <w:rPr>
          <w:rFonts w:ascii="Arial" w:hAnsi="Arial" w:cs="Arial"/>
          <w:sz w:val="24"/>
          <w:szCs w:val="24"/>
        </w:rPr>
        <w:t xml:space="preserve">The Foundation Phase framework 2015) explains that at the centre of the seven areas of learning, lies </w:t>
      </w:r>
      <w:r w:rsidR="008E2E69">
        <w:rPr>
          <w:rFonts w:ascii="Arial" w:hAnsi="Arial" w:cs="Arial"/>
          <w:sz w:val="24"/>
          <w:szCs w:val="24"/>
        </w:rPr>
        <w:t>a</w:t>
      </w:r>
      <w:r w:rsidR="008302F4">
        <w:rPr>
          <w:rFonts w:ascii="Arial" w:hAnsi="Arial" w:cs="Arial"/>
          <w:sz w:val="24"/>
          <w:szCs w:val="24"/>
        </w:rPr>
        <w:t xml:space="preserve"> holistic approach to the development of children, which will ultimately enhance their skills, building on their previous learning experiences and knowledge. </w:t>
      </w:r>
    </w:p>
    <w:bookmarkEnd w:id="0"/>
    <w:p w14:paraId="38857979" w14:textId="7391E029" w:rsidR="00F947B0" w:rsidRDefault="00F947B0" w:rsidP="00D03A66">
      <w:pPr>
        <w:spacing w:line="360" w:lineRule="auto"/>
        <w:jc w:val="both"/>
        <w:rPr>
          <w:rFonts w:ascii="Arial" w:hAnsi="Arial" w:cs="Arial"/>
          <w:sz w:val="24"/>
          <w:szCs w:val="24"/>
        </w:rPr>
      </w:pPr>
    </w:p>
    <w:p w14:paraId="3E51707E" w14:textId="55556551" w:rsidR="00F947B0" w:rsidRDefault="00F947B0" w:rsidP="00D03A66">
      <w:pPr>
        <w:spacing w:line="360" w:lineRule="auto"/>
        <w:jc w:val="both"/>
        <w:rPr>
          <w:rFonts w:ascii="Arial" w:hAnsi="Arial" w:cs="Arial"/>
          <w:sz w:val="24"/>
          <w:szCs w:val="24"/>
        </w:rPr>
      </w:pPr>
    </w:p>
    <w:p w14:paraId="481CC292" w14:textId="12613555" w:rsidR="00F947B0" w:rsidRDefault="00F947B0" w:rsidP="00D03A66">
      <w:pPr>
        <w:spacing w:line="360" w:lineRule="auto"/>
        <w:jc w:val="both"/>
        <w:rPr>
          <w:rFonts w:ascii="Arial" w:hAnsi="Arial" w:cs="Arial"/>
          <w:sz w:val="24"/>
          <w:szCs w:val="24"/>
        </w:rPr>
      </w:pPr>
    </w:p>
    <w:p w14:paraId="3647ACA3" w14:textId="76B6A9E0" w:rsidR="00F947B0" w:rsidRDefault="00F947B0" w:rsidP="00D03A66">
      <w:pPr>
        <w:spacing w:line="360" w:lineRule="auto"/>
        <w:jc w:val="both"/>
        <w:rPr>
          <w:rFonts w:ascii="Arial" w:hAnsi="Arial" w:cs="Arial"/>
          <w:sz w:val="24"/>
          <w:szCs w:val="24"/>
        </w:rPr>
      </w:pPr>
    </w:p>
    <w:p w14:paraId="589FED36" w14:textId="0A5C0DC2" w:rsidR="00F947B0" w:rsidRDefault="00F947B0" w:rsidP="00D03A66">
      <w:pPr>
        <w:spacing w:line="360" w:lineRule="auto"/>
        <w:jc w:val="both"/>
        <w:rPr>
          <w:rFonts w:ascii="Arial" w:hAnsi="Arial" w:cs="Arial"/>
          <w:sz w:val="24"/>
          <w:szCs w:val="24"/>
        </w:rPr>
      </w:pPr>
    </w:p>
    <w:p w14:paraId="0888767D" w14:textId="763656EC" w:rsidR="00F947B0" w:rsidRDefault="00F947B0" w:rsidP="00D03A66">
      <w:pPr>
        <w:spacing w:line="360" w:lineRule="auto"/>
        <w:jc w:val="both"/>
        <w:rPr>
          <w:rFonts w:ascii="Arial" w:hAnsi="Arial" w:cs="Arial"/>
          <w:sz w:val="24"/>
          <w:szCs w:val="24"/>
        </w:rPr>
      </w:pPr>
    </w:p>
    <w:p w14:paraId="1DB1A0CF" w14:textId="4272EF74" w:rsidR="00F947B0" w:rsidRDefault="00F947B0" w:rsidP="00D03A66">
      <w:pPr>
        <w:spacing w:line="360" w:lineRule="auto"/>
        <w:jc w:val="both"/>
        <w:rPr>
          <w:rFonts w:ascii="Arial" w:hAnsi="Arial" w:cs="Arial"/>
          <w:sz w:val="24"/>
          <w:szCs w:val="24"/>
        </w:rPr>
      </w:pPr>
    </w:p>
    <w:p w14:paraId="4E590F34" w14:textId="49A92478" w:rsidR="00F947B0" w:rsidRDefault="00F947B0" w:rsidP="00D03A66">
      <w:pPr>
        <w:spacing w:line="360" w:lineRule="auto"/>
        <w:jc w:val="both"/>
        <w:rPr>
          <w:rFonts w:ascii="Arial" w:hAnsi="Arial" w:cs="Arial"/>
          <w:sz w:val="24"/>
          <w:szCs w:val="24"/>
        </w:rPr>
      </w:pPr>
    </w:p>
    <w:p w14:paraId="78E8DC9E" w14:textId="77777777" w:rsidR="00F947B0" w:rsidRPr="001D21E3" w:rsidRDefault="00F947B0" w:rsidP="00D03A66">
      <w:pPr>
        <w:spacing w:line="360" w:lineRule="auto"/>
        <w:jc w:val="both"/>
        <w:rPr>
          <w:rFonts w:ascii="Arial" w:hAnsi="Arial" w:cs="Arial"/>
          <w:sz w:val="24"/>
          <w:szCs w:val="24"/>
        </w:rPr>
      </w:pPr>
    </w:p>
    <w:p w14:paraId="1FFFAE35" w14:textId="77777777" w:rsidR="00046C44" w:rsidRDefault="00046C44">
      <w:pPr>
        <w:rPr>
          <w:rFonts w:ascii="Arial" w:hAnsi="Arial" w:cs="Arial"/>
          <w:sz w:val="24"/>
          <w:szCs w:val="24"/>
        </w:rPr>
      </w:pPr>
    </w:p>
    <w:p w14:paraId="2ECAFBB3" w14:textId="77777777" w:rsidR="00046C44" w:rsidRDefault="00046C44">
      <w:pPr>
        <w:rPr>
          <w:rFonts w:ascii="Arial" w:hAnsi="Arial" w:cs="Arial"/>
          <w:sz w:val="24"/>
          <w:szCs w:val="24"/>
        </w:rPr>
      </w:pPr>
    </w:p>
    <w:p w14:paraId="3C26D0B4" w14:textId="77777777" w:rsidR="00046C44" w:rsidRDefault="00046C44">
      <w:pPr>
        <w:rPr>
          <w:rFonts w:ascii="Arial" w:hAnsi="Arial" w:cs="Arial"/>
          <w:sz w:val="24"/>
          <w:szCs w:val="24"/>
        </w:rPr>
      </w:pPr>
    </w:p>
    <w:p w14:paraId="16F426A0" w14:textId="77777777" w:rsidR="00046C44" w:rsidRDefault="00046C44">
      <w:pPr>
        <w:rPr>
          <w:rFonts w:ascii="Arial" w:hAnsi="Arial" w:cs="Arial"/>
          <w:sz w:val="24"/>
          <w:szCs w:val="24"/>
        </w:rPr>
      </w:pPr>
    </w:p>
    <w:p w14:paraId="1CFB3102" w14:textId="77777777" w:rsidR="00065296" w:rsidRPr="007425BE" w:rsidRDefault="00065296">
      <w:pPr>
        <w:rPr>
          <w:rFonts w:ascii="Arial" w:hAnsi="Arial" w:cs="Arial"/>
          <w:sz w:val="24"/>
          <w:szCs w:val="24"/>
        </w:rPr>
      </w:pPr>
    </w:p>
    <w:p w14:paraId="46D1EC1F" w14:textId="77777777" w:rsidR="001900BE" w:rsidRPr="007425BE" w:rsidRDefault="001900BE">
      <w:pPr>
        <w:rPr>
          <w:rFonts w:ascii="Arial" w:hAnsi="Arial" w:cs="Arial"/>
          <w:b/>
          <w:sz w:val="24"/>
          <w:szCs w:val="24"/>
          <w:u w:val="single"/>
        </w:rPr>
      </w:pPr>
      <w:r w:rsidRPr="007425BE">
        <w:rPr>
          <w:rFonts w:ascii="Arial" w:hAnsi="Arial" w:cs="Arial"/>
          <w:b/>
          <w:sz w:val="24"/>
          <w:szCs w:val="24"/>
          <w:u w:val="single"/>
        </w:rPr>
        <w:lastRenderedPageBreak/>
        <w:t xml:space="preserve">Reference List </w:t>
      </w:r>
    </w:p>
    <w:p w14:paraId="7E5C47D6" w14:textId="77777777" w:rsidR="00A152E4" w:rsidRPr="007425BE" w:rsidRDefault="00A152E4">
      <w:pPr>
        <w:rPr>
          <w:rFonts w:ascii="Arial" w:hAnsi="Arial" w:cs="Arial"/>
          <w:b/>
          <w:sz w:val="24"/>
          <w:szCs w:val="24"/>
          <w:u w:val="single"/>
        </w:rPr>
      </w:pPr>
    </w:p>
    <w:p w14:paraId="1719348C" w14:textId="2D7C65BF" w:rsidR="009C09B6" w:rsidRPr="007425BE" w:rsidRDefault="00D44C1D">
      <w:pPr>
        <w:rPr>
          <w:rFonts w:ascii="Arial" w:hAnsi="Arial" w:cs="Arial"/>
          <w:sz w:val="24"/>
          <w:szCs w:val="24"/>
        </w:rPr>
      </w:pPr>
      <w:r w:rsidRPr="007425BE">
        <w:rPr>
          <w:rFonts w:ascii="Arial" w:hAnsi="Arial" w:cs="Arial"/>
          <w:sz w:val="24"/>
          <w:szCs w:val="24"/>
        </w:rPr>
        <w:t xml:space="preserve">Broadhead, P., and Howard, J., and Wood, E. (2010) </w:t>
      </w:r>
      <w:r w:rsidRPr="007425BE">
        <w:rPr>
          <w:rFonts w:ascii="Arial" w:hAnsi="Arial" w:cs="Arial"/>
          <w:i/>
          <w:sz w:val="24"/>
          <w:szCs w:val="24"/>
        </w:rPr>
        <w:t xml:space="preserve">Play and Learning in the Early Years. </w:t>
      </w:r>
      <w:r w:rsidRPr="007425BE">
        <w:rPr>
          <w:rFonts w:ascii="Arial" w:hAnsi="Arial" w:cs="Arial"/>
          <w:sz w:val="24"/>
          <w:szCs w:val="24"/>
        </w:rPr>
        <w:t>London: Sage Publications.</w:t>
      </w:r>
    </w:p>
    <w:p w14:paraId="1858231C" w14:textId="74E7D860" w:rsidR="005B56CD" w:rsidRPr="007425BE" w:rsidRDefault="005B56CD" w:rsidP="005B56CD">
      <w:pPr>
        <w:spacing w:line="360" w:lineRule="auto"/>
        <w:rPr>
          <w:rFonts w:ascii="Arial" w:eastAsia="Arial" w:hAnsi="Arial" w:cs="Arial"/>
          <w:color w:val="000000" w:themeColor="text1"/>
          <w:sz w:val="24"/>
          <w:szCs w:val="24"/>
        </w:rPr>
      </w:pPr>
      <w:r w:rsidRPr="005B56CD">
        <w:rPr>
          <w:rFonts w:ascii="Arial" w:eastAsia="Arial" w:hAnsi="Arial" w:cs="Arial"/>
          <w:color w:val="000000" w:themeColor="text1"/>
          <w:sz w:val="24"/>
          <w:szCs w:val="24"/>
        </w:rPr>
        <w:t xml:space="preserve">Bruce, T. (2015) </w:t>
      </w:r>
      <w:r w:rsidRPr="005B56CD">
        <w:rPr>
          <w:rFonts w:ascii="Arial" w:eastAsia="Arial" w:hAnsi="Arial" w:cs="Arial"/>
          <w:i/>
          <w:iCs/>
          <w:color w:val="000000" w:themeColor="text1"/>
          <w:sz w:val="24"/>
          <w:szCs w:val="24"/>
        </w:rPr>
        <w:t xml:space="preserve">Early Childhood Education. </w:t>
      </w:r>
      <w:r w:rsidRPr="005B56CD">
        <w:rPr>
          <w:rFonts w:ascii="Arial" w:eastAsia="Arial" w:hAnsi="Arial" w:cs="Arial"/>
          <w:color w:val="000000" w:themeColor="text1"/>
          <w:sz w:val="24"/>
          <w:szCs w:val="24"/>
        </w:rPr>
        <w:t>(5</w:t>
      </w:r>
      <w:r w:rsidRPr="005B56CD">
        <w:rPr>
          <w:rFonts w:ascii="Arial" w:eastAsia="Arial" w:hAnsi="Arial" w:cs="Arial"/>
          <w:color w:val="000000" w:themeColor="text1"/>
          <w:sz w:val="24"/>
          <w:szCs w:val="24"/>
          <w:vertAlign w:val="superscript"/>
        </w:rPr>
        <w:t>th</w:t>
      </w:r>
      <w:r w:rsidRPr="005B56CD">
        <w:rPr>
          <w:rFonts w:ascii="Arial" w:eastAsia="Arial" w:hAnsi="Arial" w:cs="Arial"/>
          <w:color w:val="000000" w:themeColor="text1"/>
          <w:sz w:val="24"/>
          <w:szCs w:val="24"/>
        </w:rPr>
        <w:t xml:space="preserve"> ed) London: Hodder Education.</w:t>
      </w:r>
    </w:p>
    <w:p w14:paraId="7D64D18F" w14:textId="0468E44C" w:rsidR="002475F9" w:rsidRDefault="002475F9" w:rsidP="005B56CD">
      <w:pPr>
        <w:spacing w:line="360" w:lineRule="auto"/>
        <w:rPr>
          <w:rFonts w:ascii="Arial" w:eastAsia="Arial" w:hAnsi="Arial" w:cs="Arial"/>
          <w:color w:val="000000" w:themeColor="text1"/>
          <w:sz w:val="24"/>
          <w:szCs w:val="24"/>
        </w:rPr>
      </w:pPr>
      <w:r w:rsidRPr="002475F9">
        <w:rPr>
          <w:rFonts w:ascii="Arial" w:eastAsia="Arial" w:hAnsi="Arial" w:cs="Arial"/>
          <w:color w:val="000000" w:themeColor="text1"/>
          <w:sz w:val="24"/>
          <w:szCs w:val="24"/>
        </w:rPr>
        <w:t xml:space="preserve">Davies, D. (2011) </w:t>
      </w:r>
      <w:r w:rsidRPr="002475F9">
        <w:rPr>
          <w:rFonts w:ascii="Arial" w:eastAsia="Arial" w:hAnsi="Arial" w:cs="Arial"/>
          <w:i/>
          <w:iCs/>
          <w:color w:val="000000" w:themeColor="text1"/>
          <w:sz w:val="24"/>
          <w:szCs w:val="24"/>
        </w:rPr>
        <w:t xml:space="preserve">Child Development; a practitioner’s guide. </w:t>
      </w:r>
      <w:r w:rsidRPr="002475F9">
        <w:rPr>
          <w:rFonts w:ascii="Arial" w:eastAsia="Arial" w:hAnsi="Arial" w:cs="Arial"/>
          <w:color w:val="000000" w:themeColor="text1"/>
          <w:sz w:val="24"/>
          <w:szCs w:val="24"/>
        </w:rPr>
        <w:t>(3</w:t>
      </w:r>
      <w:r w:rsidRPr="002475F9">
        <w:rPr>
          <w:rFonts w:ascii="Arial" w:eastAsia="Arial" w:hAnsi="Arial" w:cs="Arial"/>
          <w:color w:val="000000" w:themeColor="text1"/>
          <w:sz w:val="24"/>
          <w:szCs w:val="24"/>
          <w:vertAlign w:val="superscript"/>
        </w:rPr>
        <w:t>rd</w:t>
      </w:r>
      <w:r w:rsidRPr="002475F9">
        <w:rPr>
          <w:rFonts w:ascii="Arial" w:eastAsia="Arial" w:hAnsi="Arial" w:cs="Arial"/>
          <w:color w:val="000000" w:themeColor="text1"/>
          <w:sz w:val="24"/>
          <w:szCs w:val="24"/>
        </w:rPr>
        <w:t xml:space="preserve"> ed) The Guilford Press: London.</w:t>
      </w:r>
    </w:p>
    <w:p w14:paraId="470ADD4C" w14:textId="3DC44344" w:rsidR="004A48C5" w:rsidRPr="004A48C5" w:rsidRDefault="004A48C5" w:rsidP="004A48C5">
      <w:pPr>
        <w:rPr>
          <w:rFonts w:ascii="Arial" w:hAnsi="Arial" w:cs="Arial"/>
          <w:color w:val="000000" w:themeColor="text1"/>
          <w:sz w:val="24"/>
          <w:szCs w:val="24"/>
          <w:shd w:val="clear" w:color="auto" w:fill="FFFFFF"/>
        </w:rPr>
      </w:pPr>
      <w:r>
        <w:rPr>
          <w:rFonts w:ascii="Arial" w:hAnsi="Arial" w:cs="Arial"/>
          <w:sz w:val="24"/>
          <w:szCs w:val="24"/>
        </w:rPr>
        <w:t>Davies, B., Rea, T. and Waite, S. (2006) ‘</w:t>
      </w:r>
      <w:r w:rsidRPr="001949A3">
        <w:rPr>
          <w:rFonts w:ascii="Arial" w:hAnsi="Arial" w:cs="Arial"/>
          <w:color w:val="000000" w:themeColor="text1"/>
          <w:sz w:val="24"/>
          <w:szCs w:val="24"/>
          <w:shd w:val="clear" w:color="auto" w:fill="FFFFFF"/>
        </w:rPr>
        <w:t>The special nature of the outdoors: its contribution to the education of children aged 3-11</w:t>
      </w:r>
      <w:r>
        <w:rPr>
          <w:rFonts w:ascii="Arial" w:hAnsi="Arial" w:cs="Arial"/>
          <w:color w:val="000000" w:themeColor="text1"/>
          <w:sz w:val="24"/>
          <w:szCs w:val="24"/>
          <w:shd w:val="clear" w:color="auto" w:fill="FFFFFF"/>
        </w:rPr>
        <w:t xml:space="preserve">’, </w:t>
      </w:r>
      <w:r w:rsidRPr="00C45D83">
        <w:rPr>
          <w:rFonts w:ascii="Arial" w:hAnsi="Arial" w:cs="Arial"/>
          <w:i/>
          <w:color w:val="000000" w:themeColor="text1"/>
          <w:sz w:val="24"/>
          <w:szCs w:val="24"/>
          <w:shd w:val="clear" w:color="auto" w:fill="FFFFFF"/>
        </w:rPr>
        <w:t>Australian Journal of Outdoor Education</w:t>
      </w:r>
      <w:r>
        <w:rPr>
          <w:rFonts w:ascii="Arial" w:hAnsi="Arial" w:cs="Arial"/>
          <w:color w:val="000000" w:themeColor="text1"/>
          <w:sz w:val="24"/>
          <w:szCs w:val="24"/>
          <w:shd w:val="clear" w:color="auto" w:fill="FFFFFF"/>
        </w:rPr>
        <w:t xml:space="preserve">, Volume 10, Issue 2, pp. 3. </w:t>
      </w:r>
    </w:p>
    <w:p w14:paraId="1B9593CC" w14:textId="1BC8745B" w:rsidR="008D704C" w:rsidRDefault="008D704C">
      <w:pPr>
        <w:rPr>
          <w:rFonts w:ascii="Arial" w:hAnsi="Arial" w:cs="Arial"/>
          <w:sz w:val="24"/>
          <w:szCs w:val="24"/>
        </w:rPr>
      </w:pPr>
      <w:r w:rsidRPr="007425BE">
        <w:rPr>
          <w:rFonts w:ascii="Arial" w:hAnsi="Arial" w:cs="Arial"/>
          <w:sz w:val="24"/>
          <w:szCs w:val="24"/>
        </w:rPr>
        <w:t xml:space="preserve">Davis, J. (2009) ‘Revealing the research 'hole' of early childhood education for </w:t>
      </w:r>
      <w:r w:rsidR="00894794" w:rsidRPr="007425BE">
        <w:rPr>
          <w:rFonts w:ascii="Arial" w:hAnsi="Arial" w:cs="Arial"/>
          <w:sz w:val="24"/>
          <w:szCs w:val="24"/>
        </w:rPr>
        <w:t>sustainability:</w:t>
      </w:r>
      <w:r w:rsidRPr="007425BE">
        <w:rPr>
          <w:rFonts w:ascii="Arial" w:hAnsi="Arial" w:cs="Arial"/>
          <w:sz w:val="24"/>
          <w:szCs w:val="24"/>
        </w:rPr>
        <w:t xml:space="preserve"> a preliminary survey of the literature’, </w:t>
      </w:r>
      <w:r w:rsidRPr="007425BE">
        <w:rPr>
          <w:rFonts w:ascii="Arial" w:hAnsi="Arial" w:cs="Arial"/>
          <w:i/>
          <w:sz w:val="24"/>
          <w:szCs w:val="24"/>
        </w:rPr>
        <w:t xml:space="preserve">Environmental Education Research, </w:t>
      </w:r>
      <w:r w:rsidRPr="007425BE">
        <w:rPr>
          <w:rFonts w:ascii="Arial" w:hAnsi="Arial" w:cs="Arial"/>
          <w:sz w:val="24"/>
          <w:szCs w:val="24"/>
        </w:rPr>
        <w:t xml:space="preserve">Volume 15, Issue 2, pp. 34-50. [On-line]. Available at: </w:t>
      </w:r>
      <w:hyperlink r:id="rId7" w:history="1">
        <w:r w:rsidRPr="007425BE">
          <w:rPr>
            <w:rFonts w:ascii="Arial" w:hAnsi="Arial" w:cs="Arial"/>
            <w:color w:val="0000FF"/>
            <w:sz w:val="24"/>
            <w:szCs w:val="24"/>
            <w:u w:val="single"/>
          </w:rPr>
          <w:t>https://eprints.qut.edu.au/20486/1/c20486.pdf</w:t>
        </w:r>
      </w:hyperlink>
      <w:r w:rsidRPr="007425BE">
        <w:rPr>
          <w:rFonts w:ascii="Arial" w:hAnsi="Arial" w:cs="Arial"/>
          <w:sz w:val="24"/>
          <w:szCs w:val="24"/>
        </w:rPr>
        <w:t xml:space="preserve"> [Accessed: 10</w:t>
      </w:r>
      <w:r w:rsidRPr="007425BE">
        <w:rPr>
          <w:rFonts w:ascii="Arial" w:hAnsi="Arial" w:cs="Arial"/>
          <w:sz w:val="24"/>
          <w:szCs w:val="24"/>
          <w:vertAlign w:val="superscript"/>
        </w:rPr>
        <w:t>th</w:t>
      </w:r>
      <w:r w:rsidRPr="007425BE">
        <w:rPr>
          <w:rFonts w:ascii="Arial" w:hAnsi="Arial" w:cs="Arial"/>
          <w:sz w:val="24"/>
          <w:szCs w:val="24"/>
        </w:rPr>
        <w:t xml:space="preserve"> May 2019]. </w:t>
      </w:r>
    </w:p>
    <w:p w14:paraId="742499C7" w14:textId="2ED963EC" w:rsidR="00721E1B" w:rsidRPr="00721E1B" w:rsidRDefault="00721E1B">
      <w:pPr>
        <w:rPr>
          <w:rFonts w:ascii="Arial" w:hAnsi="Arial" w:cs="Arial"/>
          <w:sz w:val="24"/>
          <w:szCs w:val="24"/>
        </w:rPr>
      </w:pPr>
      <w:r w:rsidRPr="00721E1B">
        <w:rPr>
          <w:rFonts w:ascii="Arial" w:hAnsi="Arial" w:cs="Arial"/>
          <w:sz w:val="24"/>
          <w:szCs w:val="24"/>
        </w:rPr>
        <w:t xml:space="preserve">Department for Children, Education, Lifelong Learning and Skills. (2015) </w:t>
      </w:r>
      <w:r w:rsidRPr="00721E1B">
        <w:rPr>
          <w:rFonts w:ascii="Arial" w:hAnsi="Arial" w:cs="Arial"/>
          <w:i/>
          <w:sz w:val="24"/>
          <w:szCs w:val="24"/>
        </w:rPr>
        <w:t xml:space="preserve">Foundation Phase Framework. </w:t>
      </w:r>
      <w:r w:rsidRPr="00721E1B">
        <w:rPr>
          <w:rFonts w:ascii="Arial" w:hAnsi="Arial" w:cs="Arial"/>
          <w:sz w:val="24"/>
          <w:szCs w:val="24"/>
        </w:rPr>
        <w:t xml:space="preserve">Cardiff: Welsh Assembly Government. </w:t>
      </w:r>
    </w:p>
    <w:p w14:paraId="790977B3" w14:textId="08A9CB45" w:rsidR="00D44C1D" w:rsidRPr="007425BE" w:rsidRDefault="005A1704">
      <w:pPr>
        <w:rPr>
          <w:rFonts w:ascii="Arial" w:hAnsi="Arial" w:cs="Arial"/>
          <w:sz w:val="24"/>
          <w:szCs w:val="24"/>
        </w:rPr>
      </w:pPr>
      <w:r w:rsidRPr="007425BE">
        <w:rPr>
          <w:rFonts w:ascii="Arial" w:hAnsi="Arial" w:cs="Arial"/>
          <w:sz w:val="24"/>
          <w:szCs w:val="24"/>
        </w:rPr>
        <w:t xml:space="preserve">Department for Children, Education, Lifelong Learning and Skills. (2016) </w:t>
      </w:r>
      <w:r w:rsidRPr="007425BE">
        <w:rPr>
          <w:rFonts w:ascii="Arial" w:hAnsi="Arial" w:cs="Arial"/>
          <w:i/>
          <w:sz w:val="24"/>
          <w:szCs w:val="24"/>
        </w:rPr>
        <w:t xml:space="preserve">Foundation Phase Outdoor Learning Handbook. </w:t>
      </w:r>
      <w:r w:rsidRPr="007425BE">
        <w:rPr>
          <w:rFonts w:ascii="Arial" w:hAnsi="Arial" w:cs="Arial"/>
          <w:sz w:val="24"/>
          <w:szCs w:val="24"/>
        </w:rPr>
        <w:t xml:space="preserve">Cardiff: Welsh Government. </w:t>
      </w:r>
    </w:p>
    <w:p w14:paraId="446B3D4D" w14:textId="287A5286" w:rsidR="008D704C" w:rsidRPr="007425BE" w:rsidRDefault="008D704C">
      <w:pPr>
        <w:rPr>
          <w:rFonts w:ascii="Arial" w:hAnsi="Arial" w:cs="Arial"/>
          <w:b/>
          <w:sz w:val="24"/>
          <w:szCs w:val="24"/>
          <w:u w:val="single"/>
        </w:rPr>
      </w:pPr>
      <w:r w:rsidRPr="007425BE">
        <w:rPr>
          <w:rFonts w:ascii="Arial" w:hAnsi="Arial" w:cs="Arial"/>
          <w:sz w:val="24"/>
          <w:szCs w:val="24"/>
        </w:rPr>
        <w:t xml:space="preserve">Donaldson, G. (2015) </w:t>
      </w:r>
      <w:r w:rsidRPr="007425BE">
        <w:rPr>
          <w:rFonts w:ascii="Arial" w:hAnsi="Arial" w:cs="Arial"/>
          <w:i/>
          <w:sz w:val="24"/>
          <w:szCs w:val="24"/>
        </w:rPr>
        <w:t xml:space="preserve">Successful Futures: Independent Review of Curriculum and Assessment Arrangements in Wales. </w:t>
      </w:r>
      <w:r w:rsidRPr="007425BE">
        <w:rPr>
          <w:rFonts w:ascii="Arial" w:hAnsi="Arial" w:cs="Arial"/>
          <w:sz w:val="24"/>
          <w:szCs w:val="24"/>
        </w:rPr>
        <w:t>Cardiff:</w:t>
      </w:r>
      <w:r w:rsidRPr="007425BE">
        <w:rPr>
          <w:rFonts w:ascii="Arial" w:hAnsi="Arial" w:cs="Arial"/>
          <w:i/>
          <w:sz w:val="24"/>
          <w:szCs w:val="24"/>
        </w:rPr>
        <w:t xml:space="preserve"> </w:t>
      </w:r>
      <w:r w:rsidRPr="007425BE">
        <w:rPr>
          <w:rFonts w:ascii="Arial" w:hAnsi="Arial" w:cs="Arial"/>
          <w:sz w:val="24"/>
          <w:szCs w:val="24"/>
        </w:rPr>
        <w:t>Welsh Government</w:t>
      </w:r>
      <w:r w:rsidRPr="007425BE">
        <w:rPr>
          <w:rFonts w:ascii="Arial" w:hAnsi="Arial" w:cs="Arial"/>
          <w:b/>
          <w:sz w:val="24"/>
          <w:szCs w:val="24"/>
        </w:rPr>
        <w:t>.</w:t>
      </w:r>
    </w:p>
    <w:p w14:paraId="7B41F593" w14:textId="77777777" w:rsidR="00DE3D96" w:rsidRPr="007425BE" w:rsidRDefault="00DE3D96">
      <w:pPr>
        <w:rPr>
          <w:rFonts w:ascii="Arial" w:hAnsi="Arial" w:cs="Arial"/>
          <w:sz w:val="24"/>
          <w:szCs w:val="24"/>
        </w:rPr>
      </w:pPr>
      <w:r w:rsidRPr="007425BE">
        <w:rPr>
          <w:rFonts w:ascii="Arial" w:hAnsi="Arial" w:cs="Arial"/>
          <w:sz w:val="24"/>
          <w:szCs w:val="24"/>
        </w:rPr>
        <w:t>Fleming, A. (2015) ‘Screen time v play time: what tech leaders won’t let their own kids do’, The Guardian, 23</w:t>
      </w:r>
      <w:r w:rsidRPr="007425BE">
        <w:rPr>
          <w:rFonts w:ascii="Arial" w:hAnsi="Arial" w:cs="Arial"/>
          <w:sz w:val="24"/>
          <w:szCs w:val="24"/>
          <w:vertAlign w:val="superscript"/>
        </w:rPr>
        <w:t>rd</w:t>
      </w:r>
      <w:r w:rsidRPr="007425BE">
        <w:rPr>
          <w:rFonts w:ascii="Arial" w:hAnsi="Arial" w:cs="Arial"/>
          <w:sz w:val="24"/>
          <w:szCs w:val="24"/>
        </w:rPr>
        <w:t xml:space="preserve"> May: pp. 8. [On-line]. Available at: </w:t>
      </w:r>
      <w:hyperlink r:id="rId8" w:history="1">
        <w:r w:rsidRPr="007425BE">
          <w:rPr>
            <w:rStyle w:val="Hyperlink"/>
            <w:rFonts w:ascii="Arial" w:hAnsi="Arial" w:cs="Arial"/>
            <w:sz w:val="24"/>
            <w:szCs w:val="24"/>
          </w:rPr>
          <w:t>https://www.theguardian.com/technology/2015/may/23/screen-time-v-play-time-what-tech-leaders-wont-let-their-own-kids-do</w:t>
        </w:r>
      </w:hyperlink>
      <w:r w:rsidRPr="007425BE">
        <w:rPr>
          <w:rFonts w:ascii="Arial" w:hAnsi="Arial" w:cs="Arial"/>
          <w:sz w:val="24"/>
          <w:szCs w:val="24"/>
        </w:rPr>
        <w:t xml:space="preserve"> [Accessed: 17</w:t>
      </w:r>
      <w:r w:rsidRPr="007425BE">
        <w:rPr>
          <w:rFonts w:ascii="Arial" w:hAnsi="Arial" w:cs="Arial"/>
          <w:sz w:val="24"/>
          <w:szCs w:val="24"/>
          <w:vertAlign w:val="superscript"/>
        </w:rPr>
        <w:t>th</w:t>
      </w:r>
      <w:r w:rsidRPr="007425BE">
        <w:rPr>
          <w:rFonts w:ascii="Arial" w:hAnsi="Arial" w:cs="Arial"/>
          <w:sz w:val="24"/>
          <w:szCs w:val="24"/>
        </w:rPr>
        <w:t xml:space="preserve"> April 2019]. </w:t>
      </w:r>
    </w:p>
    <w:p w14:paraId="2C7709CE" w14:textId="77777777" w:rsidR="00A93201" w:rsidRPr="007425BE" w:rsidRDefault="00A93201">
      <w:pPr>
        <w:rPr>
          <w:rFonts w:ascii="Arial" w:hAnsi="Arial" w:cs="Arial"/>
          <w:sz w:val="24"/>
          <w:szCs w:val="24"/>
        </w:rPr>
      </w:pPr>
      <w:r w:rsidRPr="007425BE">
        <w:rPr>
          <w:rFonts w:ascii="Arial" w:hAnsi="Arial" w:cs="Arial"/>
          <w:sz w:val="24"/>
          <w:szCs w:val="24"/>
        </w:rPr>
        <w:t xml:space="preserve">Garrick, R. (2009) </w:t>
      </w:r>
      <w:r w:rsidRPr="007425BE">
        <w:rPr>
          <w:rFonts w:ascii="Arial" w:hAnsi="Arial" w:cs="Arial"/>
          <w:i/>
          <w:sz w:val="24"/>
          <w:szCs w:val="24"/>
        </w:rPr>
        <w:t xml:space="preserve">Playing Outdoors in the Early Years. </w:t>
      </w:r>
      <w:r w:rsidRPr="007425BE">
        <w:rPr>
          <w:rFonts w:ascii="Arial" w:hAnsi="Arial" w:cs="Arial"/>
          <w:sz w:val="24"/>
          <w:szCs w:val="24"/>
        </w:rPr>
        <w:t xml:space="preserve">London: </w:t>
      </w:r>
      <w:proofErr w:type="spellStart"/>
      <w:r w:rsidRPr="007425BE">
        <w:rPr>
          <w:rFonts w:ascii="Arial" w:hAnsi="Arial" w:cs="Arial"/>
          <w:sz w:val="24"/>
          <w:szCs w:val="24"/>
        </w:rPr>
        <w:t>Continumm</w:t>
      </w:r>
      <w:proofErr w:type="spellEnd"/>
      <w:r w:rsidRPr="007425BE">
        <w:rPr>
          <w:rFonts w:ascii="Arial" w:hAnsi="Arial" w:cs="Arial"/>
          <w:sz w:val="24"/>
          <w:szCs w:val="24"/>
        </w:rPr>
        <w:t xml:space="preserve"> International Publishing Group. </w:t>
      </w:r>
    </w:p>
    <w:p w14:paraId="6DBFF1FC" w14:textId="77777777" w:rsidR="00D44C1D" w:rsidRPr="007425BE" w:rsidRDefault="00D44C1D" w:rsidP="00D44C1D">
      <w:pPr>
        <w:pStyle w:val="Heading1"/>
        <w:shd w:val="clear" w:color="auto" w:fill="FFFFFF"/>
        <w:spacing w:before="225" w:line="293" w:lineRule="atLeast"/>
        <w:textAlignment w:val="baseline"/>
        <w:rPr>
          <w:rFonts w:ascii="Arial" w:hAnsi="Arial" w:cs="Arial"/>
          <w:color w:val="000000" w:themeColor="text1"/>
          <w:sz w:val="24"/>
          <w:szCs w:val="24"/>
        </w:rPr>
      </w:pPr>
      <w:proofErr w:type="spellStart"/>
      <w:r w:rsidRPr="007425BE">
        <w:rPr>
          <w:rFonts w:ascii="Arial" w:hAnsi="Arial" w:cs="Arial"/>
          <w:color w:val="000000" w:themeColor="text1"/>
          <w:sz w:val="24"/>
          <w:szCs w:val="24"/>
        </w:rPr>
        <w:t>Gingsburg</w:t>
      </w:r>
      <w:proofErr w:type="spellEnd"/>
      <w:r w:rsidRPr="007425BE">
        <w:rPr>
          <w:rFonts w:ascii="Arial" w:hAnsi="Arial" w:cs="Arial"/>
          <w:color w:val="000000" w:themeColor="text1"/>
          <w:sz w:val="24"/>
          <w:szCs w:val="24"/>
        </w:rPr>
        <w:t>, K. (2007) ‘</w:t>
      </w:r>
      <w:r w:rsidRPr="007425BE">
        <w:rPr>
          <w:rFonts w:ascii="Arial" w:eastAsia="Times New Roman" w:hAnsi="Arial" w:cs="Arial"/>
          <w:color w:val="000000" w:themeColor="text1"/>
          <w:spacing w:val="-7"/>
          <w:kern w:val="36"/>
          <w:sz w:val="24"/>
          <w:szCs w:val="24"/>
          <w:lang w:eastAsia="en-GB"/>
        </w:rPr>
        <w:t xml:space="preserve">The Importance of Play in Promoting Healthy Child Development and Maintaining Strong Parent-Child Bonds’, </w:t>
      </w:r>
      <w:r w:rsidRPr="007425BE">
        <w:rPr>
          <w:rFonts w:ascii="Arial" w:eastAsia="Times New Roman" w:hAnsi="Arial" w:cs="Arial"/>
          <w:i/>
          <w:color w:val="000000" w:themeColor="text1"/>
          <w:spacing w:val="-7"/>
          <w:kern w:val="36"/>
          <w:sz w:val="24"/>
          <w:szCs w:val="24"/>
          <w:lang w:eastAsia="en-GB"/>
        </w:rPr>
        <w:t xml:space="preserve">American Academy of Paediatrics, </w:t>
      </w:r>
      <w:r w:rsidRPr="007425BE">
        <w:rPr>
          <w:rFonts w:ascii="Arial" w:eastAsia="Times New Roman" w:hAnsi="Arial" w:cs="Arial"/>
          <w:color w:val="000000" w:themeColor="text1"/>
          <w:spacing w:val="-7"/>
          <w:kern w:val="36"/>
          <w:sz w:val="24"/>
          <w:szCs w:val="24"/>
          <w:lang w:eastAsia="en-GB"/>
        </w:rPr>
        <w:t xml:space="preserve">Volume 119, Issue 1, pp. 17-30. [On-line]. Available at: </w:t>
      </w:r>
      <w:hyperlink r:id="rId9" w:history="1">
        <w:r w:rsidRPr="007425BE">
          <w:rPr>
            <w:rStyle w:val="Hyperlink"/>
            <w:rFonts w:ascii="Arial" w:hAnsi="Arial" w:cs="Arial"/>
            <w:sz w:val="24"/>
            <w:szCs w:val="24"/>
          </w:rPr>
          <w:t>https://pediatrics.aappublications.org/content/119/1/182</w:t>
        </w:r>
      </w:hyperlink>
      <w:r w:rsidRPr="007425BE">
        <w:rPr>
          <w:rFonts w:ascii="Arial" w:hAnsi="Arial" w:cs="Arial"/>
          <w:sz w:val="24"/>
          <w:szCs w:val="24"/>
        </w:rPr>
        <w:t xml:space="preserve"> </w:t>
      </w:r>
      <w:r w:rsidRPr="007425BE">
        <w:rPr>
          <w:rFonts w:ascii="Arial" w:hAnsi="Arial" w:cs="Arial"/>
          <w:color w:val="000000" w:themeColor="text1"/>
          <w:sz w:val="24"/>
          <w:szCs w:val="24"/>
        </w:rPr>
        <w:t>[Accessed: 17</w:t>
      </w:r>
      <w:r w:rsidRPr="007425BE">
        <w:rPr>
          <w:rFonts w:ascii="Arial" w:hAnsi="Arial" w:cs="Arial"/>
          <w:color w:val="000000" w:themeColor="text1"/>
          <w:sz w:val="24"/>
          <w:szCs w:val="24"/>
          <w:vertAlign w:val="superscript"/>
        </w:rPr>
        <w:t>th</w:t>
      </w:r>
      <w:r w:rsidRPr="007425BE">
        <w:rPr>
          <w:rFonts w:ascii="Arial" w:hAnsi="Arial" w:cs="Arial"/>
          <w:color w:val="000000" w:themeColor="text1"/>
          <w:sz w:val="24"/>
          <w:szCs w:val="24"/>
        </w:rPr>
        <w:t xml:space="preserve"> April 2019]. </w:t>
      </w:r>
    </w:p>
    <w:p w14:paraId="77B33BB1" w14:textId="77777777" w:rsidR="00DE7FAD" w:rsidRPr="007425BE" w:rsidRDefault="00DE7FAD">
      <w:pPr>
        <w:rPr>
          <w:rFonts w:ascii="Arial" w:hAnsi="Arial" w:cs="Arial"/>
          <w:sz w:val="24"/>
          <w:szCs w:val="24"/>
        </w:rPr>
      </w:pPr>
    </w:p>
    <w:p w14:paraId="3205EBEA" w14:textId="77777777" w:rsidR="00DE7FAD" w:rsidRPr="007425BE" w:rsidRDefault="00DE7FAD">
      <w:pPr>
        <w:rPr>
          <w:rFonts w:ascii="Arial" w:hAnsi="Arial" w:cs="Arial"/>
          <w:sz w:val="24"/>
          <w:szCs w:val="24"/>
        </w:rPr>
      </w:pPr>
      <w:r w:rsidRPr="007425BE">
        <w:rPr>
          <w:rFonts w:ascii="Arial" w:hAnsi="Arial" w:cs="Arial"/>
          <w:sz w:val="24"/>
          <w:szCs w:val="24"/>
        </w:rPr>
        <w:t xml:space="preserve">Hills, D., and Thomas, G. (2019) ‘Digital technology and outdoor experiential learning’, </w:t>
      </w:r>
      <w:r w:rsidRPr="007425BE">
        <w:rPr>
          <w:rFonts w:ascii="Arial" w:hAnsi="Arial" w:cs="Arial"/>
          <w:i/>
          <w:sz w:val="24"/>
          <w:szCs w:val="24"/>
        </w:rPr>
        <w:t xml:space="preserve">Journal of Adventure Education and Outdoor Learning, </w:t>
      </w:r>
      <w:r w:rsidR="009B2E23" w:rsidRPr="007425BE">
        <w:rPr>
          <w:rFonts w:ascii="Arial" w:hAnsi="Arial" w:cs="Arial"/>
          <w:sz w:val="24"/>
          <w:szCs w:val="24"/>
        </w:rPr>
        <w:t xml:space="preserve">Volume 14, Issue 2, pp. 11-24. [On-line]. Available at: </w:t>
      </w:r>
      <w:hyperlink r:id="rId10" w:history="1">
        <w:r w:rsidR="009B2E23" w:rsidRPr="007425BE">
          <w:rPr>
            <w:rStyle w:val="Hyperlink"/>
            <w:rFonts w:ascii="Arial" w:hAnsi="Arial" w:cs="Arial"/>
            <w:sz w:val="24"/>
            <w:szCs w:val="24"/>
          </w:rPr>
          <w:t>https://www.tandfonline.com/doi/full/10.1080/14729679.2019.1604244</w:t>
        </w:r>
      </w:hyperlink>
      <w:r w:rsidR="009B2E23" w:rsidRPr="007425BE">
        <w:rPr>
          <w:rFonts w:ascii="Arial" w:hAnsi="Arial" w:cs="Arial"/>
          <w:sz w:val="24"/>
          <w:szCs w:val="24"/>
        </w:rPr>
        <w:t xml:space="preserve"> [Accessed: 17</w:t>
      </w:r>
      <w:r w:rsidR="009B2E23" w:rsidRPr="007425BE">
        <w:rPr>
          <w:rFonts w:ascii="Arial" w:hAnsi="Arial" w:cs="Arial"/>
          <w:sz w:val="24"/>
          <w:szCs w:val="24"/>
          <w:vertAlign w:val="superscript"/>
        </w:rPr>
        <w:t>th</w:t>
      </w:r>
      <w:r w:rsidR="009B2E23" w:rsidRPr="007425BE">
        <w:rPr>
          <w:rFonts w:ascii="Arial" w:hAnsi="Arial" w:cs="Arial"/>
          <w:sz w:val="24"/>
          <w:szCs w:val="24"/>
        </w:rPr>
        <w:t xml:space="preserve"> April 2019]. </w:t>
      </w:r>
    </w:p>
    <w:p w14:paraId="2838382A" w14:textId="77777777" w:rsidR="004E5B7D" w:rsidRPr="007425BE" w:rsidRDefault="004E5B7D">
      <w:pPr>
        <w:rPr>
          <w:rFonts w:ascii="Arial" w:hAnsi="Arial" w:cs="Arial"/>
          <w:sz w:val="24"/>
          <w:szCs w:val="24"/>
        </w:rPr>
      </w:pPr>
      <w:r w:rsidRPr="007425BE">
        <w:rPr>
          <w:rFonts w:ascii="Arial" w:hAnsi="Arial" w:cs="Arial"/>
          <w:sz w:val="24"/>
          <w:szCs w:val="24"/>
        </w:rPr>
        <w:lastRenderedPageBreak/>
        <w:t xml:space="preserve">Montessori Organisation. (2017) ‘The Montessori Learning Environment’ </w:t>
      </w:r>
      <w:hyperlink r:id="rId11" w:history="1">
        <w:r w:rsidRPr="007425BE">
          <w:rPr>
            <w:rStyle w:val="Hyperlink"/>
            <w:rFonts w:ascii="Arial" w:hAnsi="Arial" w:cs="Arial"/>
            <w:sz w:val="24"/>
            <w:szCs w:val="24"/>
            <w:u w:val="none"/>
          </w:rPr>
          <w:t>https://www.montessori.org.uk/about-us/what-is-montessori/the-montessori-learning-environment</w:t>
        </w:r>
      </w:hyperlink>
      <w:r w:rsidRPr="007425BE">
        <w:rPr>
          <w:rFonts w:ascii="Arial" w:hAnsi="Arial" w:cs="Arial"/>
          <w:sz w:val="24"/>
          <w:szCs w:val="24"/>
        </w:rPr>
        <w:t xml:space="preserve"> [Accessed: 17</w:t>
      </w:r>
      <w:r w:rsidRPr="007425BE">
        <w:rPr>
          <w:rFonts w:ascii="Arial" w:hAnsi="Arial" w:cs="Arial"/>
          <w:sz w:val="24"/>
          <w:szCs w:val="24"/>
          <w:vertAlign w:val="superscript"/>
        </w:rPr>
        <w:t xml:space="preserve">th </w:t>
      </w:r>
      <w:r w:rsidR="00D44C1D" w:rsidRPr="007425BE">
        <w:rPr>
          <w:rFonts w:ascii="Arial" w:hAnsi="Arial" w:cs="Arial"/>
          <w:sz w:val="24"/>
          <w:szCs w:val="24"/>
        </w:rPr>
        <w:t>April</w:t>
      </w:r>
      <w:r w:rsidRPr="007425BE">
        <w:rPr>
          <w:rFonts w:ascii="Arial" w:hAnsi="Arial" w:cs="Arial"/>
          <w:sz w:val="24"/>
          <w:szCs w:val="24"/>
        </w:rPr>
        <w:t xml:space="preserve"> 2019]. </w:t>
      </w:r>
    </w:p>
    <w:p w14:paraId="0FCF7A07" w14:textId="77777777" w:rsidR="00BE3203" w:rsidRPr="007425BE" w:rsidRDefault="00BE3203">
      <w:pPr>
        <w:rPr>
          <w:rFonts w:ascii="Arial" w:hAnsi="Arial" w:cs="Arial"/>
          <w:sz w:val="24"/>
          <w:szCs w:val="24"/>
        </w:rPr>
      </w:pPr>
      <w:r w:rsidRPr="007425BE">
        <w:rPr>
          <w:rFonts w:ascii="Arial" w:hAnsi="Arial" w:cs="Arial"/>
          <w:sz w:val="24"/>
          <w:szCs w:val="24"/>
        </w:rPr>
        <w:t xml:space="preserve">Natural Resources Wales. (2019) ‘Wales Outdoor Learning Week’ </w:t>
      </w:r>
      <w:hyperlink r:id="rId12" w:history="1">
        <w:r w:rsidRPr="007425BE">
          <w:rPr>
            <w:rStyle w:val="Hyperlink"/>
            <w:rFonts w:ascii="Arial" w:hAnsi="Arial" w:cs="Arial"/>
            <w:sz w:val="24"/>
            <w:szCs w:val="24"/>
          </w:rPr>
          <w:t>https://naturalresources.wales/guidance-and-advice/business-sectors/education-learning-and-skills/wales-outdoor-learning-week/?lang=en</w:t>
        </w:r>
      </w:hyperlink>
      <w:r w:rsidRPr="007425BE">
        <w:rPr>
          <w:rFonts w:ascii="Arial" w:hAnsi="Arial" w:cs="Arial"/>
          <w:sz w:val="24"/>
          <w:szCs w:val="24"/>
        </w:rPr>
        <w:t xml:space="preserve"> [Accessed: 17</w:t>
      </w:r>
      <w:r w:rsidRPr="007425BE">
        <w:rPr>
          <w:rFonts w:ascii="Arial" w:hAnsi="Arial" w:cs="Arial"/>
          <w:sz w:val="24"/>
          <w:szCs w:val="24"/>
          <w:vertAlign w:val="superscript"/>
        </w:rPr>
        <w:t>th</w:t>
      </w:r>
      <w:r w:rsidRPr="007425BE">
        <w:rPr>
          <w:rFonts w:ascii="Arial" w:hAnsi="Arial" w:cs="Arial"/>
          <w:sz w:val="24"/>
          <w:szCs w:val="24"/>
        </w:rPr>
        <w:t xml:space="preserve"> April 2019]. </w:t>
      </w:r>
    </w:p>
    <w:p w14:paraId="25891F0F" w14:textId="563A0A4C" w:rsidR="001E6949" w:rsidRPr="007425BE" w:rsidRDefault="001E6949">
      <w:pPr>
        <w:rPr>
          <w:rFonts w:ascii="Arial" w:hAnsi="Arial" w:cs="Arial"/>
          <w:sz w:val="24"/>
          <w:szCs w:val="24"/>
        </w:rPr>
      </w:pPr>
      <w:r w:rsidRPr="007425BE">
        <w:rPr>
          <w:rFonts w:ascii="Arial" w:hAnsi="Arial" w:cs="Arial"/>
          <w:sz w:val="24"/>
          <w:szCs w:val="24"/>
        </w:rPr>
        <w:t xml:space="preserve">NHS. (2018) ‘Why Play is Important’ </w:t>
      </w:r>
      <w:hyperlink r:id="rId13" w:history="1">
        <w:r w:rsidRPr="007425BE">
          <w:rPr>
            <w:rStyle w:val="Hyperlink"/>
            <w:rFonts w:ascii="Arial" w:hAnsi="Arial" w:cs="Arial"/>
            <w:sz w:val="24"/>
            <w:szCs w:val="24"/>
          </w:rPr>
          <w:t>https://www.nhs.uk/conditions/pregnancy-and-baby/why-play-is-important/</w:t>
        </w:r>
      </w:hyperlink>
      <w:r w:rsidRPr="007425BE">
        <w:rPr>
          <w:rFonts w:ascii="Arial" w:hAnsi="Arial" w:cs="Arial"/>
          <w:sz w:val="24"/>
          <w:szCs w:val="24"/>
        </w:rPr>
        <w:t xml:space="preserve"> [Accessed: 17</w:t>
      </w:r>
      <w:r w:rsidRPr="007425BE">
        <w:rPr>
          <w:rFonts w:ascii="Arial" w:hAnsi="Arial" w:cs="Arial"/>
          <w:sz w:val="24"/>
          <w:szCs w:val="24"/>
          <w:vertAlign w:val="superscript"/>
        </w:rPr>
        <w:t>th</w:t>
      </w:r>
      <w:r w:rsidRPr="007425BE">
        <w:rPr>
          <w:rFonts w:ascii="Arial" w:hAnsi="Arial" w:cs="Arial"/>
          <w:sz w:val="24"/>
          <w:szCs w:val="24"/>
        </w:rPr>
        <w:t xml:space="preserve"> April 2019]. </w:t>
      </w:r>
    </w:p>
    <w:p w14:paraId="0BA9ED3D" w14:textId="5BE08672" w:rsidR="006369E9" w:rsidRPr="007425BE" w:rsidRDefault="006369E9">
      <w:pPr>
        <w:rPr>
          <w:rFonts w:ascii="Arial" w:hAnsi="Arial" w:cs="Arial"/>
          <w:sz w:val="24"/>
          <w:szCs w:val="24"/>
        </w:rPr>
      </w:pPr>
      <w:r w:rsidRPr="007425BE">
        <w:rPr>
          <w:rFonts w:ascii="Arial" w:hAnsi="Arial" w:cs="Arial"/>
          <w:sz w:val="24"/>
          <w:szCs w:val="24"/>
        </w:rPr>
        <w:t xml:space="preserve">Pacey. (2019) ‘Why your training and development is important’ </w:t>
      </w:r>
      <w:hyperlink r:id="rId14" w:history="1">
        <w:r w:rsidRPr="007425BE">
          <w:rPr>
            <w:rFonts w:ascii="Arial" w:hAnsi="Arial" w:cs="Arial"/>
            <w:color w:val="0000FF"/>
            <w:sz w:val="24"/>
            <w:szCs w:val="24"/>
            <w:u w:val="single"/>
          </w:rPr>
          <w:t>https://www.pacey.org.uk/training-and-qualifications/the-importance-of-training-and-cpd/</w:t>
        </w:r>
      </w:hyperlink>
      <w:r w:rsidRPr="007425BE">
        <w:rPr>
          <w:rFonts w:ascii="Arial" w:hAnsi="Arial" w:cs="Arial"/>
          <w:sz w:val="24"/>
          <w:szCs w:val="24"/>
        </w:rPr>
        <w:t xml:space="preserve"> [Accessed: 12</w:t>
      </w:r>
      <w:r w:rsidRPr="007425BE">
        <w:rPr>
          <w:rFonts w:ascii="Arial" w:hAnsi="Arial" w:cs="Arial"/>
          <w:sz w:val="24"/>
          <w:szCs w:val="24"/>
          <w:vertAlign w:val="superscript"/>
        </w:rPr>
        <w:t>th</w:t>
      </w:r>
      <w:r w:rsidRPr="007425BE">
        <w:rPr>
          <w:rFonts w:ascii="Arial" w:hAnsi="Arial" w:cs="Arial"/>
          <w:sz w:val="24"/>
          <w:szCs w:val="24"/>
        </w:rPr>
        <w:t xml:space="preserve"> May 2019]. </w:t>
      </w:r>
    </w:p>
    <w:p w14:paraId="187944FD" w14:textId="77777777" w:rsidR="00A152E4" w:rsidRPr="007425BE" w:rsidRDefault="00A152E4" w:rsidP="00A152E4">
      <w:pPr>
        <w:rPr>
          <w:rFonts w:ascii="Arial" w:hAnsi="Arial" w:cs="Arial"/>
          <w:sz w:val="24"/>
          <w:szCs w:val="24"/>
        </w:rPr>
      </w:pPr>
      <w:r w:rsidRPr="007425BE">
        <w:rPr>
          <w:rFonts w:ascii="Arial" w:hAnsi="Arial" w:cs="Arial"/>
          <w:sz w:val="24"/>
          <w:szCs w:val="24"/>
        </w:rPr>
        <w:t xml:space="preserve">Pound, L. (2014) </w:t>
      </w:r>
      <w:r w:rsidRPr="007425BE">
        <w:rPr>
          <w:rFonts w:ascii="Arial" w:hAnsi="Arial" w:cs="Arial"/>
          <w:i/>
          <w:sz w:val="24"/>
          <w:szCs w:val="24"/>
        </w:rPr>
        <w:t xml:space="preserve">How Children Learn. </w:t>
      </w:r>
      <w:r w:rsidRPr="007425BE">
        <w:rPr>
          <w:rFonts w:ascii="Arial" w:hAnsi="Arial" w:cs="Arial"/>
          <w:sz w:val="24"/>
          <w:szCs w:val="24"/>
        </w:rPr>
        <w:t>London: MA Education Ltd</w:t>
      </w:r>
    </w:p>
    <w:p w14:paraId="7F585CC5" w14:textId="75BB8D31" w:rsidR="00A152E4" w:rsidRPr="007425BE" w:rsidRDefault="00E46E15" w:rsidP="00E46E15">
      <w:pPr>
        <w:spacing w:before="240"/>
        <w:rPr>
          <w:rFonts w:ascii="Arial" w:hAnsi="Arial" w:cs="Arial"/>
          <w:sz w:val="24"/>
          <w:szCs w:val="24"/>
        </w:rPr>
      </w:pPr>
      <w:r w:rsidRPr="007425BE">
        <w:rPr>
          <w:rFonts w:ascii="Arial" w:hAnsi="Arial" w:cs="Arial"/>
          <w:sz w:val="24"/>
          <w:szCs w:val="24"/>
        </w:rPr>
        <w:t xml:space="preserve">Taggart, J., and </w:t>
      </w:r>
      <w:proofErr w:type="spellStart"/>
      <w:r w:rsidRPr="007425BE">
        <w:rPr>
          <w:rFonts w:ascii="Arial" w:hAnsi="Arial" w:cs="Arial"/>
          <w:sz w:val="24"/>
          <w:szCs w:val="24"/>
        </w:rPr>
        <w:t>Fukunda</w:t>
      </w:r>
      <w:proofErr w:type="spellEnd"/>
      <w:r w:rsidRPr="007425BE">
        <w:rPr>
          <w:rFonts w:ascii="Arial" w:hAnsi="Arial" w:cs="Arial"/>
          <w:sz w:val="24"/>
          <w:szCs w:val="24"/>
        </w:rPr>
        <w:t xml:space="preserve">, E., and </w:t>
      </w:r>
      <w:proofErr w:type="spellStart"/>
      <w:r w:rsidRPr="007425BE">
        <w:rPr>
          <w:rFonts w:ascii="Arial" w:hAnsi="Arial" w:cs="Arial"/>
          <w:sz w:val="24"/>
          <w:szCs w:val="24"/>
        </w:rPr>
        <w:t>Lillard</w:t>
      </w:r>
      <w:proofErr w:type="spellEnd"/>
      <w:r w:rsidRPr="007425BE">
        <w:rPr>
          <w:rFonts w:ascii="Arial" w:hAnsi="Arial" w:cs="Arial"/>
          <w:sz w:val="24"/>
          <w:szCs w:val="24"/>
        </w:rPr>
        <w:t>, A. (2018</w:t>
      </w:r>
      <w:r w:rsidRPr="007425BE">
        <w:rPr>
          <w:rFonts w:ascii="Arial" w:hAnsi="Arial" w:cs="Arial"/>
          <w:sz w:val="24"/>
          <w:szCs w:val="24"/>
        </w:rPr>
        <w:softHyphen/>
        <w:t xml:space="preserve">) ‘Children’s Preference for Real Activities: Even Stronger in the Montessori Children’s House’, </w:t>
      </w:r>
      <w:r w:rsidRPr="007425BE">
        <w:rPr>
          <w:rFonts w:ascii="Arial" w:hAnsi="Arial" w:cs="Arial"/>
          <w:i/>
          <w:sz w:val="24"/>
          <w:szCs w:val="24"/>
        </w:rPr>
        <w:t xml:space="preserve">Journal of Montessori Research’, </w:t>
      </w:r>
      <w:r w:rsidRPr="007425BE">
        <w:rPr>
          <w:rFonts w:ascii="Arial" w:hAnsi="Arial" w:cs="Arial"/>
          <w:sz w:val="24"/>
          <w:szCs w:val="24"/>
        </w:rPr>
        <w:t xml:space="preserve">Volume 4, Issue 2, pp. 4-12. [On-line]. Available at: </w:t>
      </w:r>
      <w:hyperlink r:id="rId15" w:history="1">
        <w:r w:rsidRPr="007425BE">
          <w:rPr>
            <w:rStyle w:val="Hyperlink"/>
            <w:rFonts w:ascii="Arial" w:hAnsi="Arial" w:cs="Arial"/>
            <w:sz w:val="24"/>
            <w:szCs w:val="24"/>
          </w:rPr>
          <w:t>https://journals.ku.edu/jmr/issue/view/1107/59</w:t>
        </w:r>
      </w:hyperlink>
      <w:r w:rsidRPr="007425BE">
        <w:rPr>
          <w:rFonts w:ascii="Arial" w:hAnsi="Arial" w:cs="Arial"/>
          <w:sz w:val="24"/>
          <w:szCs w:val="24"/>
        </w:rPr>
        <w:t xml:space="preserve"> [Accessed: 17</w:t>
      </w:r>
      <w:r w:rsidRPr="007425BE">
        <w:rPr>
          <w:rFonts w:ascii="Arial" w:hAnsi="Arial" w:cs="Arial"/>
          <w:sz w:val="24"/>
          <w:szCs w:val="24"/>
          <w:vertAlign w:val="superscript"/>
        </w:rPr>
        <w:t>th</w:t>
      </w:r>
      <w:r w:rsidR="00D44C1D" w:rsidRPr="007425BE">
        <w:rPr>
          <w:rFonts w:ascii="Arial" w:hAnsi="Arial" w:cs="Arial"/>
          <w:sz w:val="24"/>
          <w:szCs w:val="24"/>
        </w:rPr>
        <w:t xml:space="preserve"> April</w:t>
      </w:r>
      <w:r w:rsidRPr="007425BE">
        <w:rPr>
          <w:rFonts w:ascii="Arial" w:hAnsi="Arial" w:cs="Arial"/>
          <w:sz w:val="24"/>
          <w:szCs w:val="24"/>
        </w:rPr>
        <w:t xml:space="preserve"> 2019]. </w:t>
      </w:r>
    </w:p>
    <w:p w14:paraId="37247641" w14:textId="0D2B3870" w:rsidR="003909ED" w:rsidRPr="007425BE" w:rsidRDefault="003909ED" w:rsidP="003909ED">
      <w:pPr>
        <w:spacing w:line="360" w:lineRule="auto"/>
        <w:rPr>
          <w:rFonts w:ascii="Arial" w:eastAsia="Arial" w:hAnsi="Arial" w:cs="Arial"/>
          <w:color w:val="000000" w:themeColor="text1"/>
          <w:sz w:val="24"/>
          <w:szCs w:val="24"/>
        </w:rPr>
      </w:pPr>
      <w:r w:rsidRPr="003909ED">
        <w:rPr>
          <w:rFonts w:ascii="Arial" w:eastAsia="Arial" w:hAnsi="Arial" w:cs="Arial"/>
          <w:color w:val="000000" w:themeColor="text1"/>
          <w:sz w:val="24"/>
          <w:szCs w:val="24"/>
        </w:rPr>
        <w:t xml:space="preserve">Tassoni, P. and </w:t>
      </w:r>
      <w:proofErr w:type="spellStart"/>
      <w:r w:rsidRPr="003909ED">
        <w:rPr>
          <w:rFonts w:ascii="Arial" w:eastAsia="Arial" w:hAnsi="Arial" w:cs="Arial"/>
          <w:color w:val="000000" w:themeColor="text1"/>
          <w:sz w:val="24"/>
          <w:szCs w:val="24"/>
        </w:rPr>
        <w:t>Hucker</w:t>
      </w:r>
      <w:proofErr w:type="spellEnd"/>
      <w:r w:rsidRPr="003909ED">
        <w:rPr>
          <w:rFonts w:ascii="Arial" w:eastAsia="Arial" w:hAnsi="Arial" w:cs="Arial"/>
          <w:color w:val="000000" w:themeColor="text1"/>
          <w:sz w:val="24"/>
          <w:szCs w:val="24"/>
        </w:rPr>
        <w:t xml:space="preserve">, K. (2005) </w:t>
      </w:r>
      <w:r w:rsidRPr="003909ED">
        <w:rPr>
          <w:rFonts w:ascii="Arial" w:eastAsia="Arial" w:hAnsi="Arial" w:cs="Arial"/>
          <w:i/>
          <w:iCs/>
          <w:color w:val="000000" w:themeColor="text1"/>
          <w:sz w:val="24"/>
          <w:szCs w:val="24"/>
        </w:rPr>
        <w:t xml:space="preserve">Planning, Play and the Early Years. </w:t>
      </w:r>
      <w:r w:rsidRPr="003909ED">
        <w:rPr>
          <w:rFonts w:ascii="Arial" w:eastAsia="Arial" w:hAnsi="Arial" w:cs="Arial"/>
          <w:color w:val="000000" w:themeColor="text1"/>
          <w:sz w:val="24"/>
          <w:szCs w:val="24"/>
        </w:rPr>
        <w:t>(2</w:t>
      </w:r>
      <w:r w:rsidRPr="003909ED">
        <w:rPr>
          <w:rFonts w:ascii="Arial" w:eastAsia="Arial" w:hAnsi="Arial" w:cs="Arial"/>
          <w:color w:val="000000" w:themeColor="text1"/>
          <w:sz w:val="24"/>
          <w:szCs w:val="24"/>
          <w:vertAlign w:val="superscript"/>
        </w:rPr>
        <w:t>nd</w:t>
      </w:r>
      <w:r w:rsidRPr="003909ED">
        <w:rPr>
          <w:rFonts w:ascii="Arial" w:eastAsia="Arial" w:hAnsi="Arial" w:cs="Arial"/>
          <w:color w:val="000000" w:themeColor="text1"/>
          <w:sz w:val="24"/>
          <w:szCs w:val="24"/>
        </w:rPr>
        <w:t xml:space="preserve"> ed) Heinemann Educational Publishers: Oxford.</w:t>
      </w:r>
    </w:p>
    <w:p w14:paraId="0802577F" w14:textId="00D4C057" w:rsidR="000778EB" w:rsidRPr="007425BE" w:rsidRDefault="000778EB" w:rsidP="00E46E15">
      <w:pPr>
        <w:spacing w:before="240"/>
        <w:rPr>
          <w:rFonts w:ascii="Arial" w:hAnsi="Arial" w:cs="Arial"/>
          <w:sz w:val="24"/>
          <w:szCs w:val="24"/>
        </w:rPr>
      </w:pPr>
      <w:r w:rsidRPr="007425BE">
        <w:rPr>
          <w:rFonts w:ascii="Arial" w:hAnsi="Arial" w:cs="Arial"/>
          <w:sz w:val="24"/>
          <w:szCs w:val="24"/>
        </w:rPr>
        <w:t>Uddin, L. (2017) ‘Family ties: how to get parents involved in their children’s learning’, The Guardian, 24</w:t>
      </w:r>
      <w:r w:rsidRPr="007425BE">
        <w:rPr>
          <w:rFonts w:ascii="Arial" w:hAnsi="Arial" w:cs="Arial"/>
          <w:sz w:val="24"/>
          <w:szCs w:val="24"/>
          <w:vertAlign w:val="superscript"/>
        </w:rPr>
        <w:t>th</w:t>
      </w:r>
      <w:r w:rsidRPr="007425BE">
        <w:rPr>
          <w:rFonts w:ascii="Arial" w:hAnsi="Arial" w:cs="Arial"/>
          <w:sz w:val="24"/>
          <w:szCs w:val="24"/>
        </w:rPr>
        <w:t xml:space="preserve"> February: pp.7. [On-line]. Available at: </w:t>
      </w:r>
      <w:hyperlink r:id="rId16" w:history="1">
        <w:r w:rsidRPr="007425BE">
          <w:rPr>
            <w:rFonts w:ascii="Arial" w:hAnsi="Arial" w:cs="Arial"/>
            <w:color w:val="0000FF"/>
            <w:sz w:val="24"/>
            <w:szCs w:val="24"/>
            <w:u w:val="single"/>
          </w:rPr>
          <w:t>https://www.theguardian.com/teacher-network/2017/feb/24/parents-involved-school-teaching-engagement</w:t>
        </w:r>
      </w:hyperlink>
      <w:r w:rsidRPr="007425BE">
        <w:rPr>
          <w:rFonts w:ascii="Arial" w:hAnsi="Arial" w:cs="Arial"/>
          <w:sz w:val="24"/>
          <w:szCs w:val="24"/>
        </w:rPr>
        <w:t xml:space="preserve"> [Accessed: 14</w:t>
      </w:r>
      <w:r w:rsidRPr="007425BE">
        <w:rPr>
          <w:rFonts w:ascii="Arial" w:hAnsi="Arial" w:cs="Arial"/>
          <w:sz w:val="24"/>
          <w:szCs w:val="24"/>
          <w:vertAlign w:val="superscript"/>
        </w:rPr>
        <w:t>th</w:t>
      </w:r>
      <w:r w:rsidRPr="007425BE">
        <w:rPr>
          <w:rFonts w:ascii="Arial" w:hAnsi="Arial" w:cs="Arial"/>
          <w:sz w:val="24"/>
          <w:szCs w:val="24"/>
        </w:rPr>
        <w:t xml:space="preserve"> May 2019]. </w:t>
      </w:r>
    </w:p>
    <w:p w14:paraId="7D22982A" w14:textId="1349E00F" w:rsidR="00917A15" w:rsidRPr="007425BE" w:rsidRDefault="00917A15" w:rsidP="00E46E15">
      <w:pPr>
        <w:spacing w:before="240"/>
        <w:rPr>
          <w:rFonts w:ascii="Arial" w:hAnsi="Arial" w:cs="Arial"/>
          <w:sz w:val="24"/>
          <w:szCs w:val="24"/>
        </w:rPr>
      </w:pPr>
      <w:r w:rsidRPr="007425BE">
        <w:rPr>
          <w:rFonts w:ascii="Arial" w:hAnsi="Arial" w:cs="Arial"/>
          <w:sz w:val="24"/>
          <w:szCs w:val="24"/>
        </w:rPr>
        <w:t xml:space="preserve">Woods, A. (2017) </w:t>
      </w:r>
      <w:r w:rsidRPr="007425BE">
        <w:rPr>
          <w:rFonts w:ascii="Arial" w:hAnsi="Arial" w:cs="Arial"/>
          <w:i/>
          <w:sz w:val="24"/>
          <w:szCs w:val="24"/>
        </w:rPr>
        <w:t xml:space="preserve">Elemental Play and Outdoor Learning: young children’s playful connections with people, places and things. </w:t>
      </w:r>
      <w:r w:rsidRPr="007425BE">
        <w:rPr>
          <w:rFonts w:ascii="Arial" w:hAnsi="Arial" w:cs="Arial"/>
          <w:sz w:val="24"/>
          <w:szCs w:val="24"/>
        </w:rPr>
        <w:t xml:space="preserve">Oxon: Routledge. </w:t>
      </w:r>
    </w:p>
    <w:sectPr w:rsidR="00917A15" w:rsidRPr="007425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4B5FD1"/>
    <w:multiLevelType w:val="hybridMultilevel"/>
    <w:tmpl w:val="93A4690A"/>
    <w:lvl w:ilvl="0" w:tplc="B28C40DC">
      <w:start w:val="1129"/>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00BE"/>
    <w:rsid w:val="00046C44"/>
    <w:rsid w:val="0006342E"/>
    <w:rsid w:val="00065296"/>
    <w:rsid w:val="000778EB"/>
    <w:rsid w:val="00090334"/>
    <w:rsid w:val="00130F8B"/>
    <w:rsid w:val="00135B58"/>
    <w:rsid w:val="00174284"/>
    <w:rsid w:val="001900BE"/>
    <w:rsid w:val="001D21E3"/>
    <w:rsid w:val="001E6949"/>
    <w:rsid w:val="00221A59"/>
    <w:rsid w:val="002475F9"/>
    <w:rsid w:val="0029786C"/>
    <w:rsid w:val="002B3372"/>
    <w:rsid w:val="002D1041"/>
    <w:rsid w:val="00341A6E"/>
    <w:rsid w:val="003764FB"/>
    <w:rsid w:val="003909ED"/>
    <w:rsid w:val="003E13A3"/>
    <w:rsid w:val="003E3283"/>
    <w:rsid w:val="00441B63"/>
    <w:rsid w:val="00442A55"/>
    <w:rsid w:val="004A48C5"/>
    <w:rsid w:val="004B444D"/>
    <w:rsid w:val="004C32FE"/>
    <w:rsid w:val="004E5B7D"/>
    <w:rsid w:val="004F366A"/>
    <w:rsid w:val="00595CCA"/>
    <w:rsid w:val="005A1704"/>
    <w:rsid w:val="005B56CD"/>
    <w:rsid w:val="00621B1D"/>
    <w:rsid w:val="006369E9"/>
    <w:rsid w:val="0068086D"/>
    <w:rsid w:val="006E0973"/>
    <w:rsid w:val="00714839"/>
    <w:rsid w:val="00714DDC"/>
    <w:rsid w:val="00721E1B"/>
    <w:rsid w:val="007425BE"/>
    <w:rsid w:val="00750A37"/>
    <w:rsid w:val="00762A2C"/>
    <w:rsid w:val="007B728E"/>
    <w:rsid w:val="007C7815"/>
    <w:rsid w:val="007F076E"/>
    <w:rsid w:val="00804D95"/>
    <w:rsid w:val="008302F4"/>
    <w:rsid w:val="0088380A"/>
    <w:rsid w:val="00894794"/>
    <w:rsid w:val="008D704C"/>
    <w:rsid w:val="008E2E69"/>
    <w:rsid w:val="00917A15"/>
    <w:rsid w:val="00926568"/>
    <w:rsid w:val="00983401"/>
    <w:rsid w:val="0099213E"/>
    <w:rsid w:val="009A3218"/>
    <w:rsid w:val="009B2E23"/>
    <w:rsid w:val="009C09B6"/>
    <w:rsid w:val="009F5F64"/>
    <w:rsid w:val="00A152E4"/>
    <w:rsid w:val="00A42CBF"/>
    <w:rsid w:val="00A93201"/>
    <w:rsid w:val="00B10C67"/>
    <w:rsid w:val="00B12F18"/>
    <w:rsid w:val="00B31DF8"/>
    <w:rsid w:val="00BE258F"/>
    <w:rsid w:val="00BE3203"/>
    <w:rsid w:val="00C61568"/>
    <w:rsid w:val="00C75856"/>
    <w:rsid w:val="00CE4FB6"/>
    <w:rsid w:val="00CF4729"/>
    <w:rsid w:val="00D03A66"/>
    <w:rsid w:val="00D11133"/>
    <w:rsid w:val="00D44948"/>
    <w:rsid w:val="00D44C1D"/>
    <w:rsid w:val="00DD1463"/>
    <w:rsid w:val="00DE3D96"/>
    <w:rsid w:val="00DE7FAD"/>
    <w:rsid w:val="00E46E15"/>
    <w:rsid w:val="00EC06EF"/>
    <w:rsid w:val="00EC1170"/>
    <w:rsid w:val="00EE2A8A"/>
    <w:rsid w:val="00F75CD2"/>
    <w:rsid w:val="00F947B0"/>
    <w:rsid w:val="00F9543E"/>
    <w:rsid w:val="00FD4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E6A23"/>
  <w15:chartTrackingRefBased/>
  <w15:docId w15:val="{7864A003-9068-47C0-8C97-5DAB9301D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C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E5B7D"/>
    <w:rPr>
      <w:color w:val="0000FF"/>
      <w:u w:val="single"/>
    </w:rPr>
  </w:style>
  <w:style w:type="character" w:styleId="Emphasis">
    <w:name w:val="Emphasis"/>
    <w:basedOn w:val="DefaultParagraphFont"/>
    <w:uiPriority w:val="20"/>
    <w:qFormat/>
    <w:rsid w:val="00FD4608"/>
    <w:rPr>
      <w:i/>
      <w:iCs/>
    </w:rPr>
  </w:style>
  <w:style w:type="character" w:customStyle="1" w:styleId="Heading1Char">
    <w:name w:val="Heading 1 Char"/>
    <w:basedOn w:val="DefaultParagraphFont"/>
    <w:link w:val="Heading1"/>
    <w:uiPriority w:val="9"/>
    <w:rsid w:val="00D44C1D"/>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9A32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04D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4D95"/>
    <w:rPr>
      <w:rFonts w:ascii="Segoe UI" w:hAnsi="Segoe UI" w:cs="Segoe UI"/>
      <w:sz w:val="18"/>
      <w:szCs w:val="18"/>
    </w:rPr>
  </w:style>
  <w:style w:type="character" w:styleId="UnresolvedMention">
    <w:name w:val="Unresolved Mention"/>
    <w:basedOn w:val="DefaultParagraphFont"/>
    <w:uiPriority w:val="99"/>
    <w:semiHidden/>
    <w:unhideWhenUsed/>
    <w:rsid w:val="006E0973"/>
    <w:rPr>
      <w:color w:val="605E5C"/>
      <w:shd w:val="clear" w:color="auto" w:fill="E1DFDD"/>
    </w:rPr>
  </w:style>
  <w:style w:type="paragraph" w:styleId="ListParagraph">
    <w:name w:val="List Paragraph"/>
    <w:basedOn w:val="Normal"/>
    <w:uiPriority w:val="34"/>
    <w:qFormat/>
    <w:rsid w:val="00441B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5020980">
      <w:bodyDiv w:val="1"/>
      <w:marLeft w:val="0"/>
      <w:marRight w:val="0"/>
      <w:marTop w:val="0"/>
      <w:marBottom w:val="0"/>
      <w:divBdr>
        <w:top w:val="none" w:sz="0" w:space="0" w:color="auto"/>
        <w:left w:val="none" w:sz="0" w:space="0" w:color="auto"/>
        <w:bottom w:val="none" w:sz="0" w:space="0" w:color="auto"/>
        <w:right w:val="none" w:sz="0" w:space="0" w:color="auto"/>
      </w:divBdr>
    </w:div>
    <w:div w:id="1405450130">
      <w:bodyDiv w:val="1"/>
      <w:marLeft w:val="0"/>
      <w:marRight w:val="0"/>
      <w:marTop w:val="0"/>
      <w:marBottom w:val="0"/>
      <w:divBdr>
        <w:top w:val="none" w:sz="0" w:space="0" w:color="auto"/>
        <w:left w:val="none" w:sz="0" w:space="0" w:color="auto"/>
        <w:bottom w:val="none" w:sz="0" w:space="0" w:color="auto"/>
        <w:right w:val="none" w:sz="0" w:space="0" w:color="auto"/>
      </w:divBdr>
    </w:div>
    <w:div w:id="1723942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15/may/23/screen-time-v-play-time-what-tech-leaders-wont-let-their-own-kids-do" TargetMode="External"/><Relationship Id="rId13" Type="http://schemas.openxmlformats.org/officeDocument/2006/relationships/hyperlink" Target="https://www.nhs.uk/conditions/pregnancy-and-baby/why-play-is-importan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prints.qut.edu.au/20486/1/c20486.pdf" TargetMode="External"/><Relationship Id="rId12" Type="http://schemas.openxmlformats.org/officeDocument/2006/relationships/hyperlink" Target="https://naturalresources.wales/guidance-and-advice/business-sectors/education-learning-and-skills/wales-outdoor-learning-week/?lang=e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guardian.com/teacher-network/2017/feb/24/parents-involved-school-teaching-engagement" TargetMode="External"/><Relationship Id="rId1" Type="http://schemas.openxmlformats.org/officeDocument/2006/relationships/numbering" Target="numbering.xml"/><Relationship Id="rId6" Type="http://schemas.openxmlformats.org/officeDocument/2006/relationships/hyperlink" Target="mailto:Ellierabs1991@outlook.com" TargetMode="External"/><Relationship Id="rId11" Type="http://schemas.openxmlformats.org/officeDocument/2006/relationships/hyperlink" Target="https://www.montessori.org.uk/about-us/what-is-montessori/the-montessori-learning-environment" TargetMode="External"/><Relationship Id="rId5" Type="http://schemas.openxmlformats.org/officeDocument/2006/relationships/image" Target="media/image1.jpg"/><Relationship Id="rId15" Type="http://schemas.openxmlformats.org/officeDocument/2006/relationships/hyperlink" Target="https://journals.ku.edu/jmr/issue/view/1107/59" TargetMode="External"/><Relationship Id="rId10" Type="http://schemas.openxmlformats.org/officeDocument/2006/relationships/hyperlink" Target="https://www.tandfonline.com/doi/full/10.1080/14729679.2019.1604244" TargetMode="External"/><Relationship Id="rId4" Type="http://schemas.openxmlformats.org/officeDocument/2006/relationships/webSettings" Target="webSettings.xml"/><Relationship Id="rId9" Type="http://schemas.openxmlformats.org/officeDocument/2006/relationships/hyperlink" Target="https://pediatrics.aappublications.org/content/119/1/182" TargetMode="External"/><Relationship Id="rId14" Type="http://schemas.openxmlformats.org/officeDocument/2006/relationships/hyperlink" Target="https://www.pacey.org.uk/training-and-qualifications/the-importance-of-training-and-cp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6380</TotalTime>
  <Pages>9</Pages>
  <Words>2679</Words>
  <Characters>15275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Rabaiotti (1603314)</dc:creator>
  <cp:keywords/>
  <dc:description/>
  <cp:lastModifiedBy>Ellie</cp:lastModifiedBy>
  <cp:revision>73</cp:revision>
  <dcterms:created xsi:type="dcterms:W3CDTF">2019-04-24T09:54:00Z</dcterms:created>
  <dcterms:modified xsi:type="dcterms:W3CDTF">2019-05-17T16:23:00Z</dcterms:modified>
</cp:coreProperties>
</file>