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067D" w:rsidRDefault="0051067D" w:rsidP="0051067D">
      <w:pPr>
        <w:spacing w:line="360" w:lineRule="auto"/>
        <w:jc w:val="center"/>
        <w:rPr>
          <w:rFonts w:ascii="Calibri" w:hAnsi="Calibri" w:cs="Calibri"/>
          <w:b/>
          <w:bCs/>
          <w:sz w:val="24"/>
          <w:szCs w:val="24"/>
        </w:rPr>
      </w:pPr>
      <w:r w:rsidRPr="0018267A">
        <w:rPr>
          <w:rFonts w:ascii="Calibri" w:hAnsi="Calibri" w:cs="Calibri"/>
          <w:b/>
          <w:bCs/>
          <w:sz w:val="24"/>
          <w:szCs w:val="24"/>
        </w:rPr>
        <w:t>IMPROVING LIVES</w:t>
      </w:r>
      <w:r w:rsidR="00D97934">
        <w:rPr>
          <w:rFonts w:ascii="Calibri" w:hAnsi="Calibri" w:cs="Calibri"/>
          <w:b/>
          <w:bCs/>
          <w:sz w:val="24"/>
          <w:szCs w:val="24"/>
        </w:rPr>
        <w:t xml:space="preserve"> VALUES OF NHS</w:t>
      </w:r>
    </w:p>
    <w:p w:rsidR="00D97934" w:rsidRDefault="00D97934" w:rsidP="00D97934">
      <w:pPr>
        <w:spacing w:line="360" w:lineRule="auto"/>
        <w:jc w:val="center"/>
        <w:rPr>
          <w:rFonts w:ascii="Calibri" w:hAnsi="Calibri" w:cs="Calibri"/>
          <w:b/>
          <w:bCs/>
          <w:sz w:val="24"/>
          <w:szCs w:val="24"/>
        </w:rPr>
      </w:pPr>
      <w:r>
        <w:rPr>
          <w:rFonts w:ascii="Calibri" w:hAnsi="Calibri" w:cs="Calibri"/>
          <w:b/>
          <w:bCs/>
          <w:sz w:val="24"/>
          <w:szCs w:val="24"/>
        </w:rPr>
        <w:t>Diana Simion</w:t>
      </w:r>
    </w:p>
    <w:p w:rsidR="00D97934" w:rsidRDefault="00D97934" w:rsidP="00D97934">
      <w:pPr>
        <w:spacing w:line="360" w:lineRule="auto"/>
        <w:jc w:val="center"/>
        <w:rPr>
          <w:rFonts w:ascii="Calibri" w:hAnsi="Calibri" w:cs="Calibri"/>
          <w:b/>
          <w:bCs/>
          <w:sz w:val="24"/>
          <w:szCs w:val="24"/>
        </w:rPr>
      </w:pPr>
    </w:p>
    <w:p w:rsidR="00D97934" w:rsidRPr="0018267A" w:rsidRDefault="00D97934" w:rsidP="00D97934">
      <w:pPr>
        <w:spacing w:line="360" w:lineRule="auto"/>
        <w:rPr>
          <w:rFonts w:ascii="Calibri" w:hAnsi="Calibri" w:cs="Calibri"/>
          <w:b/>
          <w:bCs/>
          <w:sz w:val="24"/>
          <w:szCs w:val="24"/>
        </w:rPr>
      </w:pPr>
      <w:r>
        <w:rPr>
          <w:rFonts w:ascii="Calibri" w:hAnsi="Calibri" w:cs="Calibri"/>
          <w:b/>
          <w:bCs/>
          <w:sz w:val="24"/>
          <w:szCs w:val="24"/>
        </w:rPr>
        <w:t xml:space="preserve">Link:   </w:t>
      </w:r>
      <w:r w:rsidR="00A53737" w:rsidRPr="00A53737">
        <w:rPr>
          <w:rFonts w:ascii="Calibri" w:hAnsi="Calibri" w:cs="Calibri"/>
          <w:b/>
          <w:bCs/>
          <w:sz w:val="24"/>
          <w:szCs w:val="24"/>
        </w:rPr>
        <w:t>https://web.microsoftstream.com/video/273c4a62-fc4a-47c8-8b59-d1cc80da8113</w:t>
      </w:r>
      <w:bookmarkStart w:id="0" w:name="_GoBack"/>
      <w:bookmarkEnd w:id="0"/>
      <w:r>
        <w:rPr>
          <w:rFonts w:ascii="Calibri" w:hAnsi="Calibri" w:cs="Calibri"/>
          <w:b/>
          <w:bCs/>
          <w:sz w:val="24"/>
          <w:szCs w:val="24"/>
        </w:rPr>
        <w:t xml:space="preserve">             </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t xml:space="preserve">Another key value proposed by NHS is Improving Lives. By this value, it wants to give the message of putting efforts in improving the lives of the people if the United Kingdom. </w:t>
      </w:r>
      <w:proofErr w:type="gramStart"/>
      <w:r w:rsidRPr="0018267A">
        <w:rPr>
          <w:rFonts w:ascii="Calibri" w:hAnsi="Calibri" w:cs="Calibri"/>
          <w:sz w:val="24"/>
          <w:szCs w:val="24"/>
        </w:rPr>
        <w:t>It offers many services to people at no cost, some of these services include; visiting a Physician or Nurse to receive medical care or having them over at your home; Seeking care and support at a hospital if you are ill or injured; having a nurse practitioner for pregnant women; getting instant treatment for severe health issues or diseases; having emergency workers and all-time help, etc.</w:t>
      </w:r>
      <w:proofErr w:type="gramEnd"/>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t>It aspires to improve the health, fitness and welfare of people. They focus on everyday things to improve the lives of people and help them to be independent, by purring in efforts like the instalment of ramps, handles in the washrooms and handrails on the staircases. The goal is to involve more and more private and government institutions to pursue this route (</w:t>
      </w:r>
      <w:proofErr w:type="spellStart"/>
      <w:r w:rsidRPr="0018267A">
        <w:rPr>
          <w:rFonts w:ascii="Calibri" w:hAnsi="Calibri" w:cs="Calibri"/>
          <w:sz w:val="24"/>
          <w:szCs w:val="24"/>
        </w:rPr>
        <w:t>Regmi</w:t>
      </w:r>
      <w:proofErr w:type="spellEnd"/>
      <w:r w:rsidRPr="0018267A">
        <w:rPr>
          <w:rFonts w:ascii="Calibri" w:hAnsi="Calibri" w:cs="Calibri"/>
          <w:sz w:val="24"/>
          <w:szCs w:val="24"/>
        </w:rPr>
        <w:t xml:space="preserve"> and </w:t>
      </w:r>
      <w:proofErr w:type="spellStart"/>
      <w:r w:rsidRPr="0018267A">
        <w:rPr>
          <w:rFonts w:ascii="Calibri" w:hAnsi="Calibri" w:cs="Calibri"/>
          <w:sz w:val="24"/>
          <w:szCs w:val="24"/>
        </w:rPr>
        <w:t>Mudyarabikwa</w:t>
      </w:r>
      <w:proofErr w:type="spellEnd"/>
      <w:r w:rsidRPr="0018267A">
        <w:rPr>
          <w:rFonts w:ascii="Calibri" w:hAnsi="Calibri" w:cs="Calibri"/>
          <w:sz w:val="24"/>
          <w:szCs w:val="24"/>
        </w:rPr>
        <w:t xml:space="preserve">, 2020). </w:t>
      </w:r>
    </w:p>
    <w:p w:rsidR="0051067D" w:rsidRPr="0018267A" w:rsidRDefault="0051067D" w:rsidP="0051067D">
      <w:pPr>
        <w:spacing w:line="360" w:lineRule="auto"/>
        <w:jc w:val="both"/>
        <w:rPr>
          <w:rFonts w:ascii="Calibri" w:hAnsi="Calibri" w:cs="Calibri"/>
          <w:b/>
          <w:sz w:val="24"/>
          <w:szCs w:val="24"/>
        </w:rPr>
      </w:pPr>
      <w:r w:rsidRPr="0018267A">
        <w:rPr>
          <w:rFonts w:ascii="Calibri" w:hAnsi="Calibri" w:cs="Calibri"/>
          <w:b/>
          <w:sz w:val="24"/>
          <w:szCs w:val="24"/>
        </w:rPr>
        <w:t>CONTRIBUTION TO ORGANISATIONAL SUCCESS</w:t>
      </w:r>
    </w:p>
    <w:p w:rsidR="0051067D" w:rsidRPr="0018267A" w:rsidRDefault="0051067D" w:rsidP="0051067D">
      <w:pPr>
        <w:pStyle w:val="ListParagraph"/>
        <w:numPr>
          <w:ilvl w:val="0"/>
          <w:numId w:val="1"/>
        </w:numPr>
        <w:spacing w:line="360" w:lineRule="auto"/>
        <w:jc w:val="both"/>
        <w:rPr>
          <w:rFonts w:ascii="Calibri" w:hAnsi="Calibri" w:cs="Calibri"/>
          <w:b/>
          <w:sz w:val="24"/>
          <w:szCs w:val="24"/>
        </w:rPr>
      </w:pPr>
      <w:r w:rsidRPr="0018267A">
        <w:rPr>
          <w:rFonts w:ascii="Calibri" w:hAnsi="Calibri" w:cs="Calibri"/>
          <w:sz w:val="24"/>
          <w:szCs w:val="24"/>
        </w:rPr>
        <w:t xml:space="preserve">NHS provides free healthcare and emergency services to people in need like the rural and backward areas. This factor of showing the capability and determination to help people by going far and beyond, and to work relentlessly for the benefit of others establishes an organization’s image and reputation in society and therefore aids them to achieve success. </w:t>
      </w:r>
    </w:p>
    <w:p w:rsidR="0051067D" w:rsidRPr="0018267A" w:rsidRDefault="0051067D" w:rsidP="0051067D">
      <w:pPr>
        <w:pStyle w:val="ListParagraph"/>
        <w:numPr>
          <w:ilvl w:val="0"/>
          <w:numId w:val="1"/>
        </w:numPr>
        <w:spacing w:line="360" w:lineRule="auto"/>
        <w:jc w:val="both"/>
        <w:rPr>
          <w:rFonts w:ascii="Calibri" w:hAnsi="Calibri" w:cs="Calibri"/>
          <w:sz w:val="24"/>
          <w:szCs w:val="24"/>
        </w:rPr>
      </w:pPr>
      <w:r w:rsidRPr="0018267A">
        <w:rPr>
          <w:rFonts w:ascii="Calibri" w:hAnsi="Calibri" w:cs="Calibri"/>
          <w:sz w:val="24"/>
          <w:szCs w:val="24"/>
        </w:rPr>
        <w:t xml:space="preserve">By supporting people who require help their day-to-day life due to some disease or </w:t>
      </w:r>
      <w:proofErr w:type="gramStart"/>
      <w:r w:rsidRPr="0018267A">
        <w:rPr>
          <w:rFonts w:ascii="Calibri" w:hAnsi="Calibri" w:cs="Calibri"/>
          <w:sz w:val="24"/>
          <w:szCs w:val="24"/>
        </w:rPr>
        <w:t>disability,</w:t>
      </w:r>
      <w:proofErr w:type="gramEnd"/>
      <w:r w:rsidRPr="0018267A">
        <w:rPr>
          <w:rFonts w:ascii="Calibri" w:hAnsi="Calibri" w:cs="Calibri"/>
          <w:sz w:val="24"/>
          <w:szCs w:val="24"/>
        </w:rPr>
        <w:t xml:space="preserve"> </w:t>
      </w:r>
      <w:r w:rsidR="00E31417" w:rsidRPr="0018267A">
        <w:rPr>
          <w:rFonts w:ascii="Calibri" w:hAnsi="Calibri" w:cs="Calibri"/>
          <w:sz w:val="24"/>
          <w:szCs w:val="24"/>
        </w:rPr>
        <w:t>organizations</w:t>
      </w:r>
      <w:r w:rsidRPr="0018267A">
        <w:rPr>
          <w:rFonts w:ascii="Calibri" w:hAnsi="Calibri" w:cs="Calibri"/>
          <w:sz w:val="24"/>
          <w:szCs w:val="24"/>
        </w:rPr>
        <w:t xml:space="preserve"> come forth with their social care objective which highlights them as support caterers in the society.</w:t>
      </w:r>
    </w:p>
    <w:p w:rsidR="0051067D" w:rsidRPr="0018267A" w:rsidRDefault="0051067D" w:rsidP="0051067D">
      <w:pPr>
        <w:pStyle w:val="ListParagraph"/>
        <w:numPr>
          <w:ilvl w:val="0"/>
          <w:numId w:val="1"/>
        </w:numPr>
        <w:spacing w:line="360" w:lineRule="auto"/>
        <w:jc w:val="both"/>
        <w:rPr>
          <w:rFonts w:ascii="Calibri" w:hAnsi="Calibri" w:cs="Calibri"/>
          <w:sz w:val="24"/>
          <w:szCs w:val="24"/>
        </w:rPr>
      </w:pPr>
      <w:r w:rsidRPr="0018267A">
        <w:rPr>
          <w:rFonts w:ascii="Calibri" w:hAnsi="Calibri" w:cs="Calibri"/>
          <w:sz w:val="24"/>
          <w:szCs w:val="24"/>
        </w:rPr>
        <w:t xml:space="preserve">Intending to improve lives, </w:t>
      </w:r>
      <w:r w:rsidR="00E31417" w:rsidRPr="0018267A">
        <w:rPr>
          <w:rFonts w:ascii="Calibri" w:hAnsi="Calibri" w:cs="Calibri"/>
          <w:sz w:val="24"/>
          <w:szCs w:val="24"/>
        </w:rPr>
        <w:t>organizations</w:t>
      </w:r>
      <w:r w:rsidRPr="0018267A">
        <w:rPr>
          <w:rFonts w:ascii="Calibri" w:hAnsi="Calibri" w:cs="Calibri"/>
          <w:sz w:val="24"/>
          <w:szCs w:val="24"/>
        </w:rPr>
        <w:t xml:space="preserve"> brainstorm to come up with innovative and practical </w:t>
      </w:r>
      <w:proofErr w:type="gramStart"/>
      <w:r w:rsidRPr="0018267A">
        <w:rPr>
          <w:rFonts w:ascii="Calibri" w:hAnsi="Calibri" w:cs="Calibri"/>
          <w:sz w:val="24"/>
          <w:szCs w:val="24"/>
        </w:rPr>
        <w:t>solutions which</w:t>
      </w:r>
      <w:proofErr w:type="gramEnd"/>
      <w:r w:rsidRPr="0018267A">
        <w:rPr>
          <w:rFonts w:ascii="Calibri" w:hAnsi="Calibri" w:cs="Calibri"/>
          <w:sz w:val="24"/>
          <w:szCs w:val="24"/>
        </w:rPr>
        <w:t xml:space="preserve"> help to lead in the market.</w:t>
      </w:r>
    </w:p>
    <w:p w:rsidR="0051067D" w:rsidRPr="0018267A" w:rsidRDefault="0051067D" w:rsidP="0051067D">
      <w:pPr>
        <w:spacing w:line="360" w:lineRule="auto"/>
        <w:jc w:val="both"/>
        <w:rPr>
          <w:rFonts w:ascii="Calibri" w:hAnsi="Calibri" w:cs="Calibri"/>
          <w:b/>
          <w:sz w:val="24"/>
          <w:szCs w:val="24"/>
        </w:rPr>
      </w:pPr>
      <w:r w:rsidRPr="0018267A">
        <w:rPr>
          <w:rFonts w:ascii="Calibri" w:hAnsi="Calibri" w:cs="Calibri"/>
          <w:b/>
          <w:sz w:val="24"/>
          <w:szCs w:val="24"/>
        </w:rPr>
        <w:t xml:space="preserve">CRITICAL THINKING </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lastRenderedPageBreak/>
        <w:t xml:space="preserve">As studied earlier about the RED model of critical thinking and evaluation, we can implement it to understand this value as well. </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b/>
          <w:sz w:val="24"/>
          <w:szCs w:val="24"/>
        </w:rPr>
        <w:t xml:space="preserve">Recognize Assumptions: </w:t>
      </w:r>
      <w:r w:rsidRPr="0018267A">
        <w:rPr>
          <w:rFonts w:ascii="Calibri" w:hAnsi="Calibri" w:cs="Calibri"/>
          <w:sz w:val="24"/>
          <w:szCs w:val="24"/>
        </w:rPr>
        <w:t xml:space="preserve">As a healthcare service provider, NHS operates with a commitment to improving the lives of people for betterment. The evidence to support this </w:t>
      </w:r>
      <w:r w:rsidR="00F712E4">
        <w:rPr>
          <w:rFonts w:ascii="Calibri" w:hAnsi="Calibri" w:cs="Calibri"/>
          <w:sz w:val="24"/>
          <w:szCs w:val="24"/>
        </w:rPr>
        <w:t>lie</w:t>
      </w:r>
      <w:r w:rsidRPr="0018267A">
        <w:rPr>
          <w:rFonts w:ascii="Calibri" w:hAnsi="Calibri" w:cs="Calibri"/>
          <w:sz w:val="24"/>
          <w:szCs w:val="24"/>
        </w:rPr>
        <w:t xml:space="preserve">s in NHS support services for patients and communities to achieve optimum independence by facilitating </w:t>
      </w:r>
      <w:proofErr w:type="gramStart"/>
      <w:r w:rsidRPr="0018267A">
        <w:rPr>
          <w:rFonts w:ascii="Calibri" w:hAnsi="Calibri" w:cs="Calibri"/>
          <w:sz w:val="24"/>
          <w:szCs w:val="24"/>
        </w:rPr>
        <w:t>via unique solutions all around the public places in the UK through chair lifters,</w:t>
      </w:r>
      <w:proofErr w:type="gramEnd"/>
      <w:r w:rsidRPr="0018267A">
        <w:rPr>
          <w:rFonts w:ascii="Calibri" w:hAnsi="Calibri" w:cs="Calibri"/>
          <w:sz w:val="24"/>
          <w:szCs w:val="24"/>
        </w:rPr>
        <w:t xml:space="preserve"> ramps and handles for disabled. </w:t>
      </w:r>
    </w:p>
    <w:p w:rsidR="0051067D" w:rsidRPr="0018267A" w:rsidRDefault="0051067D" w:rsidP="0051067D">
      <w:pPr>
        <w:spacing w:line="360" w:lineRule="auto"/>
        <w:jc w:val="both"/>
        <w:rPr>
          <w:rFonts w:ascii="Calibri" w:hAnsi="Calibri" w:cs="Calibri"/>
          <w:b/>
          <w:sz w:val="24"/>
          <w:szCs w:val="24"/>
        </w:rPr>
      </w:pPr>
      <w:r w:rsidRPr="0018267A">
        <w:rPr>
          <w:rFonts w:ascii="Calibri" w:hAnsi="Calibri" w:cs="Calibri"/>
          <w:b/>
          <w:sz w:val="24"/>
          <w:szCs w:val="24"/>
        </w:rPr>
        <w:t xml:space="preserve">Evaluate Arguments: </w:t>
      </w:r>
      <w:r w:rsidRPr="0018267A">
        <w:rPr>
          <w:rFonts w:ascii="Calibri" w:hAnsi="Calibri" w:cs="Calibri"/>
          <w:sz w:val="24"/>
          <w:szCs w:val="24"/>
        </w:rPr>
        <w:t xml:space="preserve">They try to eliminate preventable diseases, which means that prevention for public health and safety is indeed a crucial step in improving life. The National Health Services </w:t>
      </w:r>
      <w:r w:rsidR="00F712E4" w:rsidRPr="0018267A">
        <w:rPr>
          <w:rFonts w:ascii="Calibri" w:hAnsi="Calibri" w:cs="Calibri"/>
          <w:sz w:val="24"/>
          <w:szCs w:val="24"/>
        </w:rPr>
        <w:t>organization</w:t>
      </w:r>
      <w:r w:rsidRPr="0018267A">
        <w:rPr>
          <w:rFonts w:ascii="Calibri" w:hAnsi="Calibri" w:cs="Calibri"/>
          <w:sz w:val="24"/>
          <w:szCs w:val="24"/>
        </w:rPr>
        <w:t xml:space="preserve"> works with its stakeholders, the common people, and community pharmacists, personnel, along with volunteers, to recognize creativity through input and recommendations that can help improve lives and enable healthcare agencies to implement and incorporate it. By doing so, the people of the United Kingdom can see the visible benefits of good care. They also develop strategies such as the Treatment Escalation Plan (TEP), an improved way to track a patient's accepted treatment plan if their situation is worsening. </w:t>
      </w:r>
      <w:proofErr w:type="gramStart"/>
      <w:r w:rsidRPr="0018267A">
        <w:rPr>
          <w:rFonts w:ascii="Calibri" w:hAnsi="Calibri" w:cs="Calibri"/>
          <w:sz w:val="24"/>
          <w:szCs w:val="24"/>
        </w:rPr>
        <w:t xml:space="preserve">It is compiled by some of the most senior professionals to provide quality care (Miles and </w:t>
      </w:r>
      <w:proofErr w:type="spellStart"/>
      <w:r w:rsidRPr="0018267A">
        <w:rPr>
          <w:rFonts w:ascii="Calibri" w:hAnsi="Calibri" w:cs="Calibri"/>
          <w:sz w:val="24"/>
          <w:szCs w:val="24"/>
        </w:rPr>
        <w:t>Asbridge</w:t>
      </w:r>
      <w:proofErr w:type="spellEnd"/>
      <w:r w:rsidRPr="0018267A">
        <w:rPr>
          <w:rFonts w:ascii="Calibri" w:hAnsi="Calibri" w:cs="Calibri"/>
          <w:sz w:val="24"/>
          <w:szCs w:val="24"/>
        </w:rPr>
        <w:t>, 2019</w:t>
      </w:r>
      <w:r w:rsidRPr="0018267A">
        <w:rPr>
          <w:rFonts w:ascii="Calibri" w:hAnsi="Calibri" w:cs="Calibri"/>
          <w:b/>
          <w:sz w:val="24"/>
          <w:szCs w:val="24"/>
        </w:rPr>
        <w:t>)</w:t>
      </w:r>
      <w:proofErr w:type="gramEnd"/>
      <w:r w:rsidRPr="0018267A">
        <w:rPr>
          <w:rFonts w:ascii="Calibri" w:hAnsi="Calibri" w:cs="Calibri"/>
          <w:sz w:val="24"/>
          <w:szCs w:val="24"/>
        </w:rPr>
        <w:t>.</w:t>
      </w:r>
    </w:p>
    <w:p w:rsidR="0051067D" w:rsidRPr="0018267A" w:rsidRDefault="0051067D" w:rsidP="0051067D">
      <w:pPr>
        <w:spacing w:line="360" w:lineRule="auto"/>
        <w:jc w:val="both"/>
        <w:rPr>
          <w:rFonts w:ascii="Calibri" w:hAnsi="Calibri" w:cs="Calibri"/>
          <w:b/>
          <w:sz w:val="24"/>
          <w:szCs w:val="24"/>
        </w:rPr>
      </w:pPr>
      <w:r w:rsidRPr="0018267A">
        <w:rPr>
          <w:rFonts w:ascii="Calibri" w:hAnsi="Calibri" w:cs="Calibri"/>
          <w:b/>
          <w:sz w:val="24"/>
          <w:szCs w:val="24"/>
        </w:rPr>
        <w:t xml:space="preserve">Draw conclusions: </w:t>
      </w:r>
      <w:r w:rsidRPr="0018267A">
        <w:rPr>
          <w:rFonts w:ascii="Calibri" w:hAnsi="Calibri" w:cs="Calibri"/>
          <w:sz w:val="24"/>
          <w:szCs w:val="24"/>
        </w:rPr>
        <w:t xml:space="preserve">It </w:t>
      </w:r>
      <w:proofErr w:type="gramStart"/>
      <w:r w:rsidRPr="0018267A">
        <w:rPr>
          <w:rFonts w:ascii="Calibri" w:hAnsi="Calibri" w:cs="Calibri"/>
          <w:sz w:val="24"/>
          <w:szCs w:val="24"/>
        </w:rPr>
        <w:t>is thus understood</w:t>
      </w:r>
      <w:proofErr w:type="gramEnd"/>
      <w:r w:rsidRPr="0018267A">
        <w:rPr>
          <w:rFonts w:ascii="Calibri" w:hAnsi="Calibri" w:cs="Calibri"/>
          <w:sz w:val="24"/>
          <w:szCs w:val="24"/>
        </w:rPr>
        <w:t xml:space="preserve"> by the above evaluation that NHS puts continuous efforts towards the achievement of its value to improve lives.</w:t>
      </w:r>
      <w:r w:rsidRPr="0018267A">
        <w:rPr>
          <w:rFonts w:ascii="Calibri" w:hAnsi="Calibri" w:cs="Calibri"/>
          <w:b/>
          <w:sz w:val="24"/>
          <w:szCs w:val="24"/>
        </w:rPr>
        <w:t xml:space="preserve"> </w:t>
      </w:r>
    </w:p>
    <w:p w:rsidR="0051067D" w:rsidRPr="0018267A" w:rsidRDefault="0051067D" w:rsidP="0051067D">
      <w:pPr>
        <w:spacing w:line="360" w:lineRule="auto"/>
        <w:jc w:val="both"/>
        <w:rPr>
          <w:rFonts w:ascii="Calibri" w:hAnsi="Calibri" w:cs="Calibri"/>
          <w:b/>
          <w:sz w:val="24"/>
          <w:szCs w:val="24"/>
        </w:rPr>
      </w:pPr>
      <w:r w:rsidRPr="0018267A">
        <w:rPr>
          <w:rFonts w:ascii="Calibri" w:hAnsi="Calibri" w:cs="Calibri"/>
          <w:b/>
          <w:sz w:val="24"/>
          <w:szCs w:val="24"/>
        </w:rPr>
        <w:t>PERSONAL VALUES AND ORGANISATIONAL VALUES</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t xml:space="preserve">It is very important to align an employee's values with that of </w:t>
      </w:r>
      <w:r w:rsidR="00D308E2" w:rsidRPr="0018267A">
        <w:rPr>
          <w:rFonts w:ascii="Calibri" w:hAnsi="Calibri" w:cs="Calibri"/>
          <w:sz w:val="24"/>
          <w:szCs w:val="24"/>
        </w:rPr>
        <w:t>organizations</w:t>
      </w:r>
      <w:r w:rsidRPr="0018267A">
        <w:rPr>
          <w:rFonts w:ascii="Calibri" w:hAnsi="Calibri" w:cs="Calibri"/>
          <w:sz w:val="24"/>
          <w:szCs w:val="24"/>
        </w:rPr>
        <w:t xml:space="preserve"> for achieving their combined objectives. By ignoring the need for balance in this factor, </w:t>
      </w:r>
      <w:proofErr w:type="gramStart"/>
      <w:r w:rsidRPr="0018267A">
        <w:rPr>
          <w:rFonts w:ascii="Calibri" w:hAnsi="Calibri" w:cs="Calibri"/>
          <w:sz w:val="24"/>
          <w:szCs w:val="24"/>
        </w:rPr>
        <w:t>people either</w:t>
      </w:r>
      <w:proofErr w:type="gramEnd"/>
      <w:r w:rsidRPr="0018267A">
        <w:rPr>
          <w:rFonts w:ascii="Calibri" w:hAnsi="Calibri" w:cs="Calibri"/>
          <w:sz w:val="24"/>
          <w:szCs w:val="24"/>
        </w:rPr>
        <w:t xml:space="preserve"> lose the sense of self-actualization or they ignore the values of the </w:t>
      </w:r>
      <w:r w:rsidR="00D308E2" w:rsidRPr="0018267A">
        <w:rPr>
          <w:rFonts w:ascii="Calibri" w:hAnsi="Calibri" w:cs="Calibri"/>
          <w:sz w:val="24"/>
          <w:szCs w:val="24"/>
        </w:rPr>
        <w:t>organization</w:t>
      </w:r>
      <w:r w:rsidRPr="0018267A">
        <w:rPr>
          <w:rFonts w:ascii="Calibri" w:hAnsi="Calibri" w:cs="Calibri"/>
          <w:sz w:val="24"/>
          <w:szCs w:val="24"/>
        </w:rPr>
        <w:t xml:space="preserve">. When individual goals </w:t>
      </w:r>
      <w:proofErr w:type="gramStart"/>
      <w:r w:rsidRPr="0018267A">
        <w:rPr>
          <w:rFonts w:ascii="Calibri" w:hAnsi="Calibri" w:cs="Calibri"/>
          <w:sz w:val="24"/>
          <w:szCs w:val="24"/>
        </w:rPr>
        <w:t>are aligned</w:t>
      </w:r>
      <w:proofErr w:type="gramEnd"/>
      <w:r w:rsidRPr="0018267A">
        <w:rPr>
          <w:rFonts w:ascii="Calibri" w:hAnsi="Calibri" w:cs="Calibri"/>
          <w:sz w:val="24"/>
          <w:szCs w:val="24"/>
        </w:rPr>
        <w:t xml:space="preserve"> with the fundamental values of the </w:t>
      </w:r>
      <w:r w:rsidR="00D308E2" w:rsidRPr="0018267A">
        <w:rPr>
          <w:rFonts w:ascii="Calibri" w:hAnsi="Calibri" w:cs="Calibri"/>
          <w:sz w:val="24"/>
          <w:szCs w:val="24"/>
        </w:rPr>
        <w:t>organization</w:t>
      </w:r>
      <w:r w:rsidRPr="0018267A">
        <w:rPr>
          <w:rFonts w:ascii="Calibri" w:hAnsi="Calibri" w:cs="Calibri"/>
          <w:sz w:val="24"/>
          <w:szCs w:val="24"/>
        </w:rPr>
        <w:t xml:space="preserve">, employees are more satisfied, fulfilled and influenced for doing their work.  There is an internal motivational factor that stimulates their desire to accomplish the work or </w:t>
      </w:r>
      <w:proofErr w:type="gramStart"/>
      <w:r w:rsidRPr="0018267A">
        <w:rPr>
          <w:rFonts w:ascii="Calibri" w:hAnsi="Calibri" w:cs="Calibri"/>
          <w:sz w:val="24"/>
          <w:szCs w:val="24"/>
        </w:rPr>
        <w:t>task at hand</w:t>
      </w:r>
      <w:proofErr w:type="gramEnd"/>
      <w:r w:rsidRPr="0018267A">
        <w:rPr>
          <w:rFonts w:ascii="Calibri" w:hAnsi="Calibri" w:cs="Calibri"/>
          <w:sz w:val="24"/>
          <w:szCs w:val="24"/>
        </w:rPr>
        <w:t xml:space="preserve"> since they know that their involvement has a strong positive effect on the success of an </w:t>
      </w:r>
      <w:r w:rsidR="00D308E2" w:rsidRPr="0018267A">
        <w:rPr>
          <w:rFonts w:ascii="Calibri" w:hAnsi="Calibri" w:cs="Calibri"/>
          <w:sz w:val="24"/>
          <w:szCs w:val="24"/>
        </w:rPr>
        <w:t>organization</w:t>
      </w:r>
      <w:r w:rsidRPr="0018267A">
        <w:rPr>
          <w:rFonts w:ascii="Calibri" w:hAnsi="Calibri" w:cs="Calibri"/>
          <w:sz w:val="24"/>
          <w:szCs w:val="24"/>
        </w:rPr>
        <w:t xml:space="preserve">. </w:t>
      </w:r>
      <w:proofErr w:type="gramStart"/>
      <w:r w:rsidRPr="0018267A">
        <w:rPr>
          <w:rFonts w:ascii="Calibri" w:hAnsi="Calibri" w:cs="Calibri"/>
          <w:sz w:val="24"/>
          <w:szCs w:val="24"/>
        </w:rPr>
        <w:t>But</w:t>
      </w:r>
      <w:proofErr w:type="gramEnd"/>
      <w:r w:rsidRPr="0018267A">
        <w:rPr>
          <w:rFonts w:ascii="Calibri" w:hAnsi="Calibri" w:cs="Calibri"/>
          <w:sz w:val="24"/>
          <w:szCs w:val="24"/>
        </w:rPr>
        <w:t xml:space="preserve"> the question that prevails here is how the employees can choose </w:t>
      </w:r>
      <w:r w:rsidR="00D308E2" w:rsidRPr="0018267A">
        <w:rPr>
          <w:rFonts w:ascii="Calibri" w:hAnsi="Calibri" w:cs="Calibri"/>
          <w:sz w:val="24"/>
          <w:szCs w:val="24"/>
        </w:rPr>
        <w:t>organizations</w:t>
      </w:r>
      <w:r w:rsidRPr="0018267A">
        <w:rPr>
          <w:rFonts w:ascii="Calibri" w:hAnsi="Calibri" w:cs="Calibri"/>
          <w:sz w:val="24"/>
          <w:szCs w:val="24"/>
        </w:rPr>
        <w:t xml:space="preserve"> by aligning the values of both parties.</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lastRenderedPageBreak/>
        <w:t xml:space="preserve">If the employee is unhappy and in distress at the job, his efficiency would be seriously impaired. It </w:t>
      </w:r>
      <w:proofErr w:type="gramStart"/>
      <w:r w:rsidRPr="0018267A">
        <w:rPr>
          <w:rFonts w:ascii="Calibri" w:hAnsi="Calibri" w:cs="Calibri"/>
          <w:sz w:val="24"/>
          <w:szCs w:val="24"/>
        </w:rPr>
        <w:t>is recommended</w:t>
      </w:r>
      <w:proofErr w:type="gramEnd"/>
      <w:r w:rsidRPr="0018267A">
        <w:rPr>
          <w:rFonts w:ascii="Calibri" w:hAnsi="Calibri" w:cs="Calibri"/>
          <w:sz w:val="24"/>
          <w:szCs w:val="24"/>
        </w:rPr>
        <w:t xml:space="preserve"> that you first search for yourself to determine your fundamental beliefs and evaluate whether they match those of your company. There are </w:t>
      </w:r>
      <w:proofErr w:type="gramStart"/>
      <w:r w:rsidRPr="0018267A">
        <w:rPr>
          <w:rFonts w:ascii="Calibri" w:hAnsi="Calibri" w:cs="Calibri"/>
          <w:sz w:val="24"/>
          <w:szCs w:val="24"/>
        </w:rPr>
        <w:t>3</w:t>
      </w:r>
      <w:proofErr w:type="gramEnd"/>
      <w:r w:rsidRPr="0018267A">
        <w:rPr>
          <w:rFonts w:ascii="Calibri" w:hAnsi="Calibri" w:cs="Calibri"/>
          <w:sz w:val="24"/>
          <w:szCs w:val="24"/>
        </w:rPr>
        <w:t xml:space="preserve"> steps that will help establish a balance of personal beliefs and corporate values.</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t xml:space="preserve">First, take the time to define your basic personal values. Work on yourself to dig out your motives and principles, review all your assessments and draw conclusions to determine your personal values. After that, familiarize yourself with the values of your </w:t>
      </w:r>
      <w:r w:rsidR="00D308E2" w:rsidRPr="0018267A">
        <w:rPr>
          <w:rFonts w:ascii="Calibri" w:hAnsi="Calibri" w:cs="Calibri"/>
          <w:sz w:val="24"/>
          <w:szCs w:val="24"/>
        </w:rPr>
        <w:t>organization</w:t>
      </w:r>
      <w:r w:rsidRPr="0018267A">
        <w:rPr>
          <w:rFonts w:ascii="Calibri" w:hAnsi="Calibri" w:cs="Calibri"/>
          <w:sz w:val="24"/>
          <w:szCs w:val="24"/>
        </w:rPr>
        <w:t xml:space="preserve">. The principles of the </w:t>
      </w:r>
      <w:r w:rsidR="00D308E2" w:rsidRPr="0018267A">
        <w:rPr>
          <w:rFonts w:ascii="Calibri" w:hAnsi="Calibri" w:cs="Calibri"/>
          <w:sz w:val="24"/>
          <w:szCs w:val="24"/>
        </w:rPr>
        <w:t>organization</w:t>
      </w:r>
      <w:r w:rsidRPr="0018267A">
        <w:rPr>
          <w:rFonts w:ascii="Calibri" w:hAnsi="Calibri" w:cs="Calibri"/>
          <w:sz w:val="24"/>
          <w:szCs w:val="24"/>
        </w:rPr>
        <w:t xml:space="preserve"> set the standard for the environment of the organization that point out just what the </w:t>
      </w:r>
      <w:r w:rsidR="00D308E2" w:rsidRPr="0018267A">
        <w:rPr>
          <w:rFonts w:ascii="Calibri" w:hAnsi="Calibri" w:cs="Calibri"/>
          <w:sz w:val="24"/>
          <w:szCs w:val="24"/>
        </w:rPr>
        <w:t>organization</w:t>
      </w:r>
      <w:r w:rsidRPr="0018267A">
        <w:rPr>
          <w:rFonts w:ascii="Calibri" w:hAnsi="Calibri" w:cs="Calibri"/>
          <w:sz w:val="24"/>
          <w:szCs w:val="24"/>
        </w:rPr>
        <w:t xml:space="preserve"> cares for. Evidence shows that businesses with an inclusive value system aligned with working people' values provide better team cohesion and effectiveness. Know what are your </w:t>
      </w:r>
      <w:r w:rsidR="00D308E2" w:rsidRPr="0018267A">
        <w:rPr>
          <w:rFonts w:ascii="Calibri" w:hAnsi="Calibri" w:cs="Calibri"/>
          <w:sz w:val="24"/>
          <w:szCs w:val="24"/>
        </w:rPr>
        <w:t>organization’s</w:t>
      </w:r>
      <w:r w:rsidRPr="0018267A">
        <w:rPr>
          <w:rFonts w:ascii="Calibri" w:hAnsi="Calibri" w:cs="Calibri"/>
          <w:sz w:val="24"/>
          <w:szCs w:val="24"/>
        </w:rPr>
        <w:t xml:space="preserve"> aims and objectives and perform an evaluation to match them to your own.</w:t>
      </w:r>
    </w:p>
    <w:p w:rsidR="0051067D" w:rsidRPr="0018267A" w:rsidRDefault="0051067D" w:rsidP="0051067D">
      <w:pPr>
        <w:spacing w:line="360" w:lineRule="auto"/>
        <w:jc w:val="both"/>
        <w:rPr>
          <w:rFonts w:ascii="Calibri" w:hAnsi="Calibri" w:cs="Calibri"/>
          <w:sz w:val="24"/>
          <w:szCs w:val="24"/>
        </w:rPr>
      </w:pPr>
      <w:r w:rsidRPr="0018267A">
        <w:rPr>
          <w:rFonts w:ascii="Calibri" w:hAnsi="Calibri" w:cs="Calibri"/>
          <w:sz w:val="24"/>
          <w:szCs w:val="24"/>
        </w:rPr>
        <w:t xml:space="preserve"> </w:t>
      </w:r>
      <w:proofErr w:type="gramStart"/>
      <w:r w:rsidRPr="0018267A">
        <w:rPr>
          <w:rFonts w:ascii="Calibri" w:hAnsi="Calibri" w:cs="Calibri"/>
          <w:sz w:val="24"/>
          <w:szCs w:val="24"/>
        </w:rPr>
        <w:t>And ultimately</w:t>
      </w:r>
      <w:proofErr w:type="gramEnd"/>
      <w:r w:rsidRPr="0018267A">
        <w:rPr>
          <w:rFonts w:ascii="Calibri" w:hAnsi="Calibri" w:cs="Calibri"/>
          <w:sz w:val="24"/>
          <w:szCs w:val="24"/>
        </w:rPr>
        <w:t xml:space="preserve">, develop an action plan as to how to exercise your values at the job, determine if your values are identical or compatible to that of the </w:t>
      </w:r>
      <w:r w:rsidR="00D308E2" w:rsidRPr="0018267A">
        <w:rPr>
          <w:rFonts w:ascii="Calibri" w:hAnsi="Calibri" w:cs="Calibri"/>
          <w:sz w:val="24"/>
          <w:szCs w:val="24"/>
        </w:rPr>
        <w:t>organization</w:t>
      </w:r>
      <w:r w:rsidRPr="0018267A">
        <w:rPr>
          <w:rFonts w:ascii="Calibri" w:hAnsi="Calibri" w:cs="Calibri"/>
          <w:sz w:val="24"/>
          <w:szCs w:val="24"/>
        </w:rPr>
        <w:t xml:space="preserve">, and plan how you will strive to operate on all those values. Ignoring these steps can be challenging for a person as the feeling of </w:t>
      </w:r>
      <w:proofErr w:type="spellStart"/>
      <w:r w:rsidRPr="0018267A">
        <w:rPr>
          <w:rFonts w:ascii="Calibri" w:hAnsi="Calibri" w:cs="Calibri"/>
          <w:sz w:val="24"/>
          <w:szCs w:val="24"/>
        </w:rPr>
        <w:t>self-fulfilment</w:t>
      </w:r>
      <w:proofErr w:type="spellEnd"/>
      <w:r w:rsidRPr="0018267A">
        <w:rPr>
          <w:rFonts w:ascii="Calibri" w:hAnsi="Calibri" w:cs="Calibri"/>
          <w:sz w:val="24"/>
          <w:szCs w:val="24"/>
        </w:rPr>
        <w:t xml:space="preserve"> while working is a very crucial facet of life. If a person's personal beliefs are mismatched with values of the </w:t>
      </w:r>
      <w:r w:rsidR="00D308E2" w:rsidRPr="0018267A">
        <w:rPr>
          <w:rFonts w:ascii="Calibri" w:hAnsi="Calibri" w:cs="Calibri"/>
          <w:sz w:val="24"/>
          <w:szCs w:val="24"/>
        </w:rPr>
        <w:t>organization</w:t>
      </w:r>
      <w:r w:rsidRPr="0018267A">
        <w:rPr>
          <w:rFonts w:ascii="Calibri" w:hAnsi="Calibri" w:cs="Calibri"/>
          <w:sz w:val="24"/>
          <w:szCs w:val="24"/>
        </w:rPr>
        <w:t>, he/she should either opt to work in a more compatible atmosphere or use divergence as an attempt to better improve his/her own management and help the organization develop (</w:t>
      </w:r>
      <w:proofErr w:type="spellStart"/>
      <w:r w:rsidRPr="0018267A">
        <w:rPr>
          <w:rFonts w:ascii="Calibri" w:hAnsi="Calibri" w:cs="Calibri"/>
          <w:sz w:val="24"/>
          <w:szCs w:val="24"/>
        </w:rPr>
        <w:t>Klapper</w:t>
      </w:r>
      <w:proofErr w:type="spellEnd"/>
      <w:r w:rsidRPr="0018267A">
        <w:rPr>
          <w:rFonts w:ascii="Calibri" w:hAnsi="Calibri" w:cs="Calibri"/>
          <w:sz w:val="24"/>
          <w:szCs w:val="24"/>
        </w:rPr>
        <w:t xml:space="preserve"> et al., 2020).  </w:t>
      </w:r>
    </w:p>
    <w:p w:rsidR="00A635E0" w:rsidRDefault="00A53737"/>
    <w:p w:rsidR="000F050C" w:rsidRDefault="000F050C"/>
    <w:p w:rsidR="000F050C" w:rsidRDefault="000F050C"/>
    <w:p w:rsidR="000F050C" w:rsidRDefault="000F050C"/>
    <w:p w:rsidR="000F050C" w:rsidRDefault="000F050C"/>
    <w:p w:rsidR="000F050C" w:rsidRDefault="000F050C"/>
    <w:p w:rsidR="000F050C" w:rsidRDefault="000F050C"/>
    <w:p w:rsidR="000F050C" w:rsidRDefault="000F050C"/>
    <w:p w:rsidR="000F050C" w:rsidRDefault="000F050C"/>
    <w:p w:rsidR="00D97934" w:rsidRDefault="00D97934"/>
    <w:p w:rsidR="000F050C" w:rsidRDefault="000F050C"/>
    <w:p w:rsidR="000F050C" w:rsidRPr="0018267A" w:rsidRDefault="000F050C" w:rsidP="000F050C">
      <w:pPr>
        <w:spacing w:line="360" w:lineRule="auto"/>
        <w:jc w:val="both"/>
        <w:rPr>
          <w:rFonts w:ascii="Calibri" w:hAnsi="Calibri" w:cs="Calibri"/>
          <w:b/>
          <w:sz w:val="24"/>
          <w:szCs w:val="24"/>
        </w:rPr>
      </w:pPr>
      <w:r w:rsidRPr="0018267A">
        <w:rPr>
          <w:rFonts w:ascii="Calibri" w:hAnsi="Calibri" w:cs="Calibri"/>
          <w:b/>
          <w:sz w:val="24"/>
          <w:szCs w:val="24"/>
        </w:rPr>
        <w:lastRenderedPageBreak/>
        <w:t>REFERENCES</w:t>
      </w:r>
    </w:p>
    <w:p w:rsidR="000F050C" w:rsidRDefault="000F050C" w:rsidP="000F050C">
      <w:pPr>
        <w:spacing w:line="360" w:lineRule="auto"/>
        <w:jc w:val="both"/>
        <w:rPr>
          <w:rFonts w:ascii="Calibri" w:hAnsi="Calibri" w:cs="Calibri"/>
          <w:sz w:val="24"/>
          <w:szCs w:val="24"/>
        </w:rPr>
      </w:pPr>
      <w:proofErr w:type="spellStart"/>
      <w:r w:rsidRPr="00B334FA">
        <w:rPr>
          <w:rFonts w:ascii="Calibri" w:hAnsi="Calibri" w:cs="Calibri"/>
          <w:sz w:val="24"/>
          <w:szCs w:val="24"/>
        </w:rPr>
        <w:t>Dimova</w:t>
      </w:r>
      <w:proofErr w:type="spellEnd"/>
      <w:r w:rsidRPr="00B334FA">
        <w:rPr>
          <w:rFonts w:ascii="Calibri" w:hAnsi="Calibri" w:cs="Calibri"/>
          <w:sz w:val="24"/>
          <w:szCs w:val="24"/>
        </w:rPr>
        <w:t xml:space="preserve">, S., </w:t>
      </w:r>
      <w:proofErr w:type="spellStart"/>
      <w:r w:rsidRPr="00B334FA">
        <w:rPr>
          <w:rFonts w:ascii="Calibri" w:hAnsi="Calibri" w:cs="Calibri"/>
          <w:sz w:val="24"/>
          <w:szCs w:val="24"/>
        </w:rPr>
        <w:t>Prideaux</w:t>
      </w:r>
      <w:proofErr w:type="spellEnd"/>
      <w:r w:rsidRPr="00B334FA">
        <w:rPr>
          <w:rFonts w:ascii="Calibri" w:hAnsi="Calibri" w:cs="Calibri"/>
          <w:sz w:val="24"/>
          <w:szCs w:val="24"/>
        </w:rPr>
        <w:t xml:space="preserve">, R., Ball, S., </w:t>
      </w:r>
      <w:proofErr w:type="spellStart"/>
      <w:r w:rsidRPr="00B334FA">
        <w:rPr>
          <w:rFonts w:ascii="Calibri" w:hAnsi="Calibri" w:cs="Calibri"/>
          <w:sz w:val="24"/>
          <w:szCs w:val="24"/>
        </w:rPr>
        <w:t>Harshfield</w:t>
      </w:r>
      <w:proofErr w:type="spellEnd"/>
      <w:r w:rsidRPr="00B334FA">
        <w:rPr>
          <w:rFonts w:ascii="Calibri" w:hAnsi="Calibri" w:cs="Calibri"/>
          <w:sz w:val="24"/>
          <w:szCs w:val="24"/>
        </w:rPr>
        <w:t xml:space="preserve">, A., Carpenter, A. and </w:t>
      </w:r>
      <w:proofErr w:type="spellStart"/>
      <w:r w:rsidRPr="00B334FA">
        <w:rPr>
          <w:rFonts w:ascii="Calibri" w:hAnsi="Calibri" w:cs="Calibri"/>
          <w:sz w:val="24"/>
          <w:szCs w:val="24"/>
        </w:rPr>
        <w:t>Marjanovic</w:t>
      </w:r>
      <w:proofErr w:type="spellEnd"/>
      <w:r w:rsidRPr="00B334FA">
        <w:rPr>
          <w:rFonts w:ascii="Calibri" w:hAnsi="Calibri" w:cs="Calibri"/>
          <w:sz w:val="24"/>
          <w:szCs w:val="24"/>
        </w:rPr>
        <w:t>, S., 2018. Enabling NHS staff to contribute to research.</w:t>
      </w:r>
    </w:p>
    <w:p w:rsidR="000F050C" w:rsidRPr="00B334FA" w:rsidRDefault="000F050C" w:rsidP="000F050C">
      <w:pPr>
        <w:spacing w:line="360" w:lineRule="auto"/>
        <w:jc w:val="both"/>
        <w:rPr>
          <w:rFonts w:ascii="Calibri" w:hAnsi="Calibri" w:cs="Calibri"/>
          <w:sz w:val="24"/>
          <w:szCs w:val="24"/>
        </w:rPr>
      </w:pPr>
      <w:r w:rsidRPr="00FF0442">
        <w:rPr>
          <w:rFonts w:ascii="Calibri" w:hAnsi="Calibri" w:cs="Calibri"/>
          <w:sz w:val="24"/>
          <w:szCs w:val="24"/>
        </w:rPr>
        <w:t>Foster, H., 2017, October. Critical Thinking and its Impact on the Business Community and its Importance in the Curriculum. In Abstract Proceedings International Scholars Conference (Vol. 5, No. 1, pp. 44-44).</w:t>
      </w:r>
    </w:p>
    <w:p w:rsidR="000F050C" w:rsidRPr="00B334FA" w:rsidRDefault="000F050C" w:rsidP="000F050C">
      <w:pPr>
        <w:spacing w:line="360" w:lineRule="auto"/>
        <w:jc w:val="both"/>
        <w:rPr>
          <w:rFonts w:ascii="Calibri" w:hAnsi="Calibri" w:cs="Calibri"/>
          <w:sz w:val="24"/>
          <w:szCs w:val="24"/>
        </w:rPr>
      </w:pPr>
      <w:proofErr w:type="spellStart"/>
      <w:r w:rsidRPr="00B334FA">
        <w:rPr>
          <w:rFonts w:ascii="Calibri" w:hAnsi="Calibri" w:cs="Calibri"/>
          <w:sz w:val="24"/>
          <w:szCs w:val="24"/>
        </w:rPr>
        <w:t>Furnham</w:t>
      </w:r>
      <w:proofErr w:type="spellEnd"/>
      <w:r w:rsidRPr="00B334FA">
        <w:rPr>
          <w:rFonts w:ascii="Calibri" w:hAnsi="Calibri" w:cs="Calibri"/>
          <w:sz w:val="24"/>
          <w:szCs w:val="24"/>
        </w:rPr>
        <w:t xml:space="preserve">, A. and Swami, V., 2019. </w:t>
      </w:r>
      <w:proofErr w:type="gramStart"/>
      <w:r w:rsidRPr="00B334FA">
        <w:rPr>
          <w:rFonts w:ascii="Calibri" w:hAnsi="Calibri" w:cs="Calibri"/>
          <w:sz w:val="24"/>
          <w:szCs w:val="24"/>
        </w:rPr>
        <w:t>Attitudes toward Surveillance: Personality, Belief and Value Correlates.</w:t>
      </w:r>
      <w:proofErr w:type="gramEnd"/>
      <w:r w:rsidRPr="00B334FA">
        <w:rPr>
          <w:rFonts w:ascii="Calibri" w:hAnsi="Calibri" w:cs="Calibri"/>
          <w:sz w:val="24"/>
          <w:szCs w:val="24"/>
        </w:rPr>
        <w:t> </w:t>
      </w:r>
      <w:r w:rsidRPr="00B334FA">
        <w:rPr>
          <w:rFonts w:ascii="Calibri" w:hAnsi="Calibri" w:cs="Calibri"/>
          <w:i/>
          <w:iCs/>
          <w:sz w:val="24"/>
          <w:szCs w:val="24"/>
        </w:rPr>
        <w:t>Psychology</w:t>
      </w:r>
      <w:r w:rsidRPr="00B334FA">
        <w:rPr>
          <w:rFonts w:ascii="Calibri" w:hAnsi="Calibri" w:cs="Calibri"/>
          <w:sz w:val="24"/>
          <w:szCs w:val="24"/>
        </w:rPr>
        <w:t>, </w:t>
      </w:r>
      <w:r w:rsidRPr="00B334FA">
        <w:rPr>
          <w:rFonts w:ascii="Calibri" w:hAnsi="Calibri" w:cs="Calibri"/>
          <w:i/>
          <w:iCs/>
          <w:sz w:val="24"/>
          <w:szCs w:val="24"/>
        </w:rPr>
        <w:t>10</w:t>
      </w:r>
      <w:r w:rsidRPr="00B334FA">
        <w:rPr>
          <w:rFonts w:ascii="Calibri" w:hAnsi="Calibri" w:cs="Calibri"/>
          <w:sz w:val="24"/>
          <w:szCs w:val="24"/>
        </w:rPr>
        <w:t>(5), pp.609-623.</w:t>
      </w:r>
    </w:p>
    <w:p w:rsidR="000F050C" w:rsidRPr="00B334FA" w:rsidRDefault="000F050C" w:rsidP="000F050C">
      <w:pPr>
        <w:spacing w:line="360" w:lineRule="auto"/>
        <w:jc w:val="both"/>
        <w:rPr>
          <w:rFonts w:ascii="Calibri" w:hAnsi="Calibri" w:cs="Calibri"/>
          <w:sz w:val="24"/>
          <w:szCs w:val="24"/>
        </w:rPr>
      </w:pPr>
      <w:r w:rsidRPr="00B334FA">
        <w:rPr>
          <w:rFonts w:ascii="Calibri" w:hAnsi="Calibri" w:cs="Calibri"/>
          <w:sz w:val="24"/>
          <w:szCs w:val="24"/>
        </w:rPr>
        <w:t xml:space="preserve">Graham, R., Mackie, C. and </w:t>
      </w:r>
      <w:proofErr w:type="spellStart"/>
      <w:r w:rsidRPr="00B334FA">
        <w:rPr>
          <w:rFonts w:ascii="Calibri" w:hAnsi="Calibri" w:cs="Calibri"/>
          <w:sz w:val="24"/>
          <w:szCs w:val="24"/>
        </w:rPr>
        <w:t>Sibbald</w:t>
      </w:r>
      <w:proofErr w:type="spellEnd"/>
      <w:r w:rsidRPr="00B334FA">
        <w:rPr>
          <w:rFonts w:ascii="Calibri" w:hAnsi="Calibri" w:cs="Calibri"/>
          <w:sz w:val="24"/>
          <w:szCs w:val="24"/>
        </w:rPr>
        <w:t>, S.L., 2016. An exploration of core values and values congruence in local public health. </w:t>
      </w:r>
      <w:r w:rsidRPr="00B334FA">
        <w:rPr>
          <w:rFonts w:ascii="Calibri" w:hAnsi="Calibri" w:cs="Calibri"/>
          <w:i/>
          <w:iCs/>
          <w:sz w:val="24"/>
          <w:szCs w:val="24"/>
        </w:rPr>
        <w:t>Frontiers in Public Health Services and Systems Research</w:t>
      </w:r>
      <w:r w:rsidRPr="00B334FA">
        <w:rPr>
          <w:rFonts w:ascii="Calibri" w:hAnsi="Calibri" w:cs="Calibri"/>
          <w:sz w:val="24"/>
          <w:szCs w:val="24"/>
        </w:rPr>
        <w:t>, </w:t>
      </w:r>
      <w:r w:rsidRPr="00B334FA">
        <w:rPr>
          <w:rFonts w:ascii="Calibri" w:hAnsi="Calibri" w:cs="Calibri"/>
          <w:i/>
          <w:iCs/>
          <w:sz w:val="24"/>
          <w:szCs w:val="24"/>
        </w:rPr>
        <w:t>5</w:t>
      </w:r>
      <w:r w:rsidRPr="00B334FA">
        <w:rPr>
          <w:rFonts w:ascii="Calibri" w:hAnsi="Calibri" w:cs="Calibri"/>
          <w:sz w:val="24"/>
          <w:szCs w:val="24"/>
        </w:rPr>
        <w:t>(1), pp.34-40.</w:t>
      </w:r>
    </w:p>
    <w:p w:rsidR="000F050C" w:rsidRDefault="000F050C" w:rsidP="000F050C">
      <w:pPr>
        <w:spacing w:line="360" w:lineRule="auto"/>
        <w:jc w:val="both"/>
        <w:rPr>
          <w:rFonts w:ascii="Calibri" w:hAnsi="Calibri" w:cs="Calibri"/>
          <w:sz w:val="24"/>
          <w:szCs w:val="24"/>
        </w:rPr>
      </w:pPr>
      <w:proofErr w:type="spellStart"/>
      <w:r w:rsidRPr="00B334FA">
        <w:rPr>
          <w:rFonts w:ascii="Calibri" w:hAnsi="Calibri" w:cs="Calibri"/>
          <w:sz w:val="24"/>
          <w:szCs w:val="24"/>
        </w:rPr>
        <w:t>Hadwen</w:t>
      </w:r>
      <w:proofErr w:type="spellEnd"/>
      <w:r w:rsidRPr="00B334FA">
        <w:rPr>
          <w:rFonts w:ascii="Calibri" w:hAnsi="Calibri" w:cs="Calibri"/>
          <w:sz w:val="24"/>
          <w:szCs w:val="24"/>
        </w:rPr>
        <w:t xml:space="preserve">, H., </w:t>
      </w:r>
      <w:proofErr w:type="spellStart"/>
      <w:r w:rsidRPr="00B334FA">
        <w:rPr>
          <w:rFonts w:ascii="Calibri" w:hAnsi="Calibri" w:cs="Calibri"/>
          <w:sz w:val="24"/>
          <w:szCs w:val="24"/>
        </w:rPr>
        <w:t>Strudwick</w:t>
      </w:r>
      <w:proofErr w:type="spellEnd"/>
      <w:r w:rsidRPr="00B334FA">
        <w:rPr>
          <w:rFonts w:ascii="Calibri" w:hAnsi="Calibri" w:cs="Calibri"/>
          <w:sz w:val="24"/>
          <w:szCs w:val="24"/>
        </w:rPr>
        <w:t>, R. and Harvey-Lloyd, J., 2016. Values-based radiography. </w:t>
      </w:r>
      <w:proofErr w:type="gramStart"/>
      <w:r w:rsidRPr="00B334FA">
        <w:rPr>
          <w:rFonts w:ascii="Calibri" w:hAnsi="Calibri" w:cs="Calibri"/>
          <w:i/>
          <w:iCs/>
          <w:sz w:val="24"/>
          <w:szCs w:val="24"/>
        </w:rPr>
        <w:t>Imaging &amp; Therapy Practice</w:t>
      </w:r>
      <w:r w:rsidRPr="00B334FA">
        <w:rPr>
          <w:rFonts w:ascii="Calibri" w:hAnsi="Calibri" w:cs="Calibri"/>
          <w:sz w:val="24"/>
          <w:szCs w:val="24"/>
        </w:rPr>
        <w:t>, p.25.</w:t>
      </w:r>
      <w:proofErr w:type="gramEnd"/>
    </w:p>
    <w:p w:rsidR="000F050C" w:rsidRDefault="000F050C" w:rsidP="000F050C">
      <w:pPr>
        <w:spacing w:line="360" w:lineRule="auto"/>
        <w:jc w:val="both"/>
        <w:rPr>
          <w:rFonts w:ascii="Calibri" w:hAnsi="Calibri" w:cs="Calibri"/>
          <w:sz w:val="24"/>
          <w:szCs w:val="24"/>
        </w:rPr>
      </w:pPr>
      <w:proofErr w:type="spellStart"/>
      <w:r w:rsidRPr="00287D30">
        <w:rPr>
          <w:rFonts w:ascii="Calibri" w:hAnsi="Calibri" w:cs="Calibri"/>
          <w:sz w:val="24"/>
          <w:szCs w:val="24"/>
        </w:rPr>
        <w:t>Klapper</w:t>
      </w:r>
      <w:proofErr w:type="spellEnd"/>
      <w:r w:rsidRPr="00287D30">
        <w:rPr>
          <w:rFonts w:ascii="Calibri" w:hAnsi="Calibri" w:cs="Calibri"/>
          <w:sz w:val="24"/>
          <w:szCs w:val="24"/>
        </w:rPr>
        <w:t xml:space="preserve">, R., Berg, L. and Upham, P., 2020. Probing Alignment of Personal and </w:t>
      </w:r>
      <w:proofErr w:type="spellStart"/>
      <w:r w:rsidRPr="00287D30">
        <w:rPr>
          <w:rFonts w:ascii="Calibri" w:hAnsi="Calibri" w:cs="Calibri"/>
          <w:sz w:val="24"/>
          <w:szCs w:val="24"/>
        </w:rPr>
        <w:t>Organisational</w:t>
      </w:r>
      <w:proofErr w:type="spellEnd"/>
      <w:r w:rsidRPr="00287D30">
        <w:rPr>
          <w:rFonts w:ascii="Calibri" w:hAnsi="Calibri" w:cs="Calibri"/>
          <w:sz w:val="24"/>
          <w:szCs w:val="24"/>
        </w:rPr>
        <w:t xml:space="preserve"> Values for Sustainability: An Assessment of Barrett’s </w:t>
      </w:r>
      <w:proofErr w:type="spellStart"/>
      <w:r w:rsidRPr="00287D30">
        <w:rPr>
          <w:rFonts w:ascii="Calibri" w:hAnsi="Calibri" w:cs="Calibri"/>
          <w:sz w:val="24"/>
          <w:szCs w:val="24"/>
        </w:rPr>
        <w:t>Organisational</w:t>
      </w:r>
      <w:proofErr w:type="spellEnd"/>
      <w:r w:rsidRPr="00287D30">
        <w:rPr>
          <w:rFonts w:ascii="Calibri" w:hAnsi="Calibri" w:cs="Calibri"/>
          <w:sz w:val="24"/>
          <w:szCs w:val="24"/>
        </w:rPr>
        <w:t xml:space="preserve"> Consciousness Model. Sustainability, 12(18), p.7584.</w:t>
      </w:r>
    </w:p>
    <w:p w:rsidR="000F050C" w:rsidRPr="0018267A" w:rsidRDefault="000F050C" w:rsidP="000F050C">
      <w:pPr>
        <w:spacing w:line="360" w:lineRule="auto"/>
        <w:jc w:val="both"/>
        <w:rPr>
          <w:rFonts w:ascii="Calibri" w:hAnsi="Calibri" w:cs="Calibri"/>
          <w:sz w:val="24"/>
          <w:szCs w:val="24"/>
        </w:rPr>
      </w:pPr>
      <w:r w:rsidRPr="0018267A">
        <w:rPr>
          <w:rFonts w:ascii="Calibri" w:hAnsi="Calibri" w:cs="Calibri"/>
          <w:sz w:val="24"/>
          <w:szCs w:val="24"/>
        </w:rPr>
        <w:t xml:space="preserve">Kline, R., Naqvi, H., </w:t>
      </w:r>
      <w:proofErr w:type="spellStart"/>
      <w:r w:rsidRPr="0018267A">
        <w:rPr>
          <w:rFonts w:ascii="Calibri" w:hAnsi="Calibri" w:cs="Calibri"/>
          <w:sz w:val="24"/>
          <w:szCs w:val="24"/>
        </w:rPr>
        <w:t>Razaq</w:t>
      </w:r>
      <w:proofErr w:type="spellEnd"/>
      <w:r w:rsidRPr="0018267A">
        <w:rPr>
          <w:rFonts w:ascii="Calibri" w:hAnsi="Calibri" w:cs="Calibri"/>
          <w:sz w:val="24"/>
          <w:szCs w:val="24"/>
        </w:rPr>
        <w:t xml:space="preserve">, S.A. and Wilhelm, R., 2017. NHS </w:t>
      </w:r>
      <w:proofErr w:type="gramStart"/>
      <w:r w:rsidRPr="0018267A">
        <w:rPr>
          <w:rFonts w:ascii="Calibri" w:hAnsi="Calibri" w:cs="Calibri"/>
          <w:sz w:val="24"/>
          <w:szCs w:val="24"/>
        </w:rPr>
        <w:t>workforce race equality standard</w:t>
      </w:r>
      <w:proofErr w:type="gramEnd"/>
      <w:r w:rsidRPr="0018267A">
        <w:rPr>
          <w:rFonts w:ascii="Calibri" w:hAnsi="Calibri" w:cs="Calibri"/>
          <w:sz w:val="24"/>
          <w:szCs w:val="24"/>
        </w:rPr>
        <w:t>. 2016 Data analysis report for NHS Trusts.</w:t>
      </w:r>
    </w:p>
    <w:p w:rsidR="000F050C" w:rsidRPr="0018267A" w:rsidRDefault="000F050C" w:rsidP="000F050C">
      <w:pPr>
        <w:spacing w:line="360" w:lineRule="auto"/>
        <w:jc w:val="both"/>
        <w:rPr>
          <w:rFonts w:ascii="Calibri" w:hAnsi="Calibri" w:cs="Calibri"/>
          <w:sz w:val="24"/>
          <w:szCs w:val="24"/>
        </w:rPr>
      </w:pPr>
      <w:r w:rsidRPr="0018267A">
        <w:rPr>
          <w:rFonts w:ascii="Calibri" w:hAnsi="Calibri" w:cs="Calibri"/>
          <w:sz w:val="24"/>
          <w:szCs w:val="24"/>
        </w:rPr>
        <w:t xml:space="preserve">Miles, A. and </w:t>
      </w:r>
      <w:proofErr w:type="spellStart"/>
      <w:r w:rsidRPr="0018267A">
        <w:rPr>
          <w:rFonts w:ascii="Calibri" w:hAnsi="Calibri" w:cs="Calibri"/>
          <w:sz w:val="24"/>
          <w:szCs w:val="24"/>
        </w:rPr>
        <w:t>Asbridge</w:t>
      </w:r>
      <w:proofErr w:type="spellEnd"/>
      <w:r w:rsidRPr="0018267A">
        <w:rPr>
          <w:rFonts w:ascii="Calibri" w:hAnsi="Calibri" w:cs="Calibri"/>
          <w:sz w:val="24"/>
          <w:szCs w:val="24"/>
        </w:rPr>
        <w:t>, J.E., 2019. The NHS Long Term Plan (2019)–is it person-centered</w:t>
      </w:r>
      <w:proofErr w:type="gramStart"/>
      <w:r w:rsidRPr="0018267A">
        <w:rPr>
          <w:rFonts w:ascii="Calibri" w:hAnsi="Calibri" w:cs="Calibri"/>
          <w:sz w:val="24"/>
          <w:szCs w:val="24"/>
        </w:rPr>
        <w:t>?.</w:t>
      </w:r>
      <w:proofErr w:type="gramEnd"/>
      <w:r w:rsidRPr="0018267A">
        <w:rPr>
          <w:rFonts w:ascii="Calibri" w:hAnsi="Calibri" w:cs="Calibri"/>
          <w:sz w:val="24"/>
          <w:szCs w:val="24"/>
        </w:rPr>
        <w:t xml:space="preserve"> European Journal for Person Centered Healthcare, 7(1), pp.1-11.</w:t>
      </w:r>
    </w:p>
    <w:p w:rsidR="000F050C" w:rsidRDefault="000F050C" w:rsidP="000F050C">
      <w:pPr>
        <w:spacing w:line="360" w:lineRule="auto"/>
        <w:jc w:val="both"/>
        <w:rPr>
          <w:rFonts w:ascii="Calibri" w:hAnsi="Calibri" w:cs="Calibri"/>
          <w:sz w:val="24"/>
          <w:szCs w:val="24"/>
        </w:rPr>
      </w:pPr>
      <w:r w:rsidRPr="0018267A">
        <w:rPr>
          <w:rFonts w:ascii="Calibri" w:hAnsi="Calibri" w:cs="Calibri"/>
          <w:sz w:val="24"/>
          <w:szCs w:val="24"/>
        </w:rPr>
        <w:t xml:space="preserve">NHS England, 2016. </w:t>
      </w:r>
      <w:proofErr w:type="gramStart"/>
      <w:r w:rsidRPr="0018267A">
        <w:rPr>
          <w:rFonts w:ascii="Calibri" w:hAnsi="Calibri" w:cs="Calibri"/>
          <w:sz w:val="24"/>
          <w:szCs w:val="24"/>
        </w:rPr>
        <w:t>Leading change, adding value: NHS England's commitments.</w:t>
      </w:r>
      <w:proofErr w:type="gramEnd"/>
      <w:r w:rsidRPr="0018267A">
        <w:rPr>
          <w:rFonts w:ascii="Calibri" w:hAnsi="Calibri" w:cs="Calibri"/>
          <w:sz w:val="24"/>
          <w:szCs w:val="24"/>
        </w:rPr>
        <w:t xml:space="preserve"> British Journal of Healthcare Assistants, 10(10), pp.502-505.</w:t>
      </w:r>
    </w:p>
    <w:p w:rsidR="000F050C" w:rsidRPr="0018267A" w:rsidRDefault="000F050C" w:rsidP="000F050C">
      <w:pPr>
        <w:spacing w:line="360" w:lineRule="auto"/>
        <w:jc w:val="both"/>
        <w:rPr>
          <w:rFonts w:ascii="Calibri" w:hAnsi="Calibri" w:cs="Calibri"/>
          <w:sz w:val="24"/>
          <w:szCs w:val="24"/>
        </w:rPr>
      </w:pPr>
      <w:r w:rsidRPr="000162C3">
        <w:rPr>
          <w:rFonts w:ascii="Calibri" w:hAnsi="Calibri" w:cs="Calibri"/>
          <w:sz w:val="24"/>
          <w:szCs w:val="24"/>
        </w:rPr>
        <w:t>Price, B. and Harrington, A., 2018. </w:t>
      </w:r>
      <w:r w:rsidRPr="000162C3">
        <w:rPr>
          <w:rFonts w:ascii="Calibri" w:hAnsi="Calibri" w:cs="Calibri"/>
          <w:i/>
          <w:iCs/>
          <w:sz w:val="24"/>
          <w:szCs w:val="24"/>
        </w:rPr>
        <w:t>Critical Thinking and Writing in Nursing</w:t>
      </w:r>
      <w:r w:rsidRPr="000162C3">
        <w:rPr>
          <w:rFonts w:ascii="Calibri" w:hAnsi="Calibri" w:cs="Calibri"/>
          <w:sz w:val="24"/>
          <w:szCs w:val="24"/>
        </w:rPr>
        <w:t>. Learning Matters.</w:t>
      </w:r>
    </w:p>
    <w:p w:rsidR="000F050C" w:rsidRPr="0018267A" w:rsidRDefault="000F050C" w:rsidP="000F050C">
      <w:pPr>
        <w:spacing w:line="360" w:lineRule="auto"/>
        <w:jc w:val="both"/>
        <w:rPr>
          <w:rFonts w:ascii="Calibri" w:hAnsi="Calibri" w:cs="Calibri"/>
          <w:sz w:val="24"/>
          <w:szCs w:val="24"/>
        </w:rPr>
      </w:pPr>
      <w:proofErr w:type="spellStart"/>
      <w:r w:rsidRPr="0018267A">
        <w:rPr>
          <w:rFonts w:ascii="Calibri" w:hAnsi="Calibri" w:cs="Calibri"/>
          <w:sz w:val="24"/>
          <w:szCs w:val="24"/>
        </w:rPr>
        <w:t>Regmi</w:t>
      </w:r>
      <w:proofErr w:type="spellEnd"/>
      <w:r w:rsidRPr="0018267A">
        <w:rPr>
          <w:rFonts w:ascii="Calibri" w:hAnsi="Calibri" w:cs="Calibri"/>
          <w:sz w:val="24"/>
          <w:szCs w:val="24"/>
        </w:rPr>
        <w:t xml:space="preserve">, K. and </w:t>
      </w:r>
      <w:proofErr w:type="spellStart"/>
      <w:r w:rsidRPr="0018267A">
        <w:rPr>
          <w:rFonts w:ascii="Calibri" w:hAnsi="Calibri" w:cs="Calibri"/>
          <w:sz w:val="24"/>
          <w:szCs w:val="24"/>
        </w:rPr>
        <w:t>Mudyarabikwa</w:t>
      </w:r>
      <w:proofErr w:type="spellEnd"/>
      <w:r w:rsidRPr="0018267A">
        <w:rPr>
          <w:rFonts w:ascii="Calibri" w:hAnsi="Calibri" w:cs="Calibri"/>
          <w:sz w:val="24"/>
          <w:szCs w:val="24"/>
        </w:rPr>
        <w:t xml:space="preserve">, O., 2020. A systematic review of the factors-barriers and </w:t>
      </w:r>
      <w:proofErr w:type="gramStart"/>
      <w:r w:rsidRPr="0018267A">
        <w:rPr>
          <w:rFonts w:ascii="Calibri" w:hAnsi="Calibri" w:cs="Calibri"/>
          <w:sz w:val="24"/>
          <w:szCs w:val="24"/>
        </w:rPr>
        <w:t>enablers-affecting</w:t>
      </w:r>
      <w:proofErr w:type="gramEnd"/>
      <w:r w:rsidRPr="0018267A">
        <w:rPr>
          <w:rFonts w:ascii="Calibri" w:hAnsi="Calibri" w:cs="Calibri"/>
          <w:sz w:val="24"/>
          <w:szCs w:val="24"/>
        </w:rPr>
        <w:t xml:space="preserve"> the implementation of clinical commissioning policy to reduce health inequalities in the National Health Service (NHS), UK. Public Health, 186, pp.271-282.</w:t>
      </w:r>
    </w:p>
    <w:p w:rsidR="000F050C" w:rsidRPr="0018267A" w:rsidRDefault="000F050C" w:rsidP="000F050C">
      <w:pPr>
        <w:spacing w:line="360" w:lineRule="auto"/>
        <w:jc w:val="both"/>
        <w:rPr>
          <w:rFonts w:ascii="Calibri" w:hAnsi="Calibri" w:cs="Calibri"/>
          <w:sz w:val="24"/>
          <w:szCs w:val="24"/>
        </w:rPr>
      </w:pPr>
      <w:r w:rsidRPr="0018267A">
        <w:rPr>
          <w:rFonts w:ascii="Calibri" w:hAnsi="Calibri" w:cs="Calibri"/>
          <w:sz w:val="24"/>
          <w:szCs w:val="24"/>
        </w:rPr>
        <w:lastRenderedPageBreak/>
        <w:t>Tingle, J., 2020. Patient safety in the NHS: latest reports update. </w:t>
      </w:r>
      <w:r w:rsidRPr="0018267A">
        <w:rPr>
          <w:rFonts w:ascii="Calibri" w:hAnsi="Calibri" w:cs="Calibri"/>
          <w:i/>
          <w:iCs/>
          <w:sz w:val="24"/>
          <w:szCs w:val="24"/>
        </w:rPr>
        <w:t>British Journal of Nursing</w:t>
      </w:r>
      <w:r w:rsidRPr="0018267A">
        <w:rPr>
          <w:rFonts w:ascii="Calibri" w:hAnsi="Calibri" w:cs="Calibri"/>
          <w:sz w:val="24"/>
          <w:szCs w:val="24"/>
        </w:rPr>
        <w:t>, </w:t>
      </w:r>
      <w:r w:rsidRPr="0018267A">
        <w:rPr>
          <w:rFonts w:ascii="Calibri" w:hAnsi="Calibri" w:cs="Calibri"/>
          <w:i/>
          <w:iCs/>
          <w:sz w:val="24"/>
          <w:szCs w:val="24"/>
        </w:rPr>
        <w:t>29</w:t>
      </w:r>
      <w:r w:rsidRPr="0018267A">
        <w:rPr>
          <w:rFonts w:ascii="Calibri" w:hAnsi="Calibri" w:cs="Calibri"/>
          <w:sz w:val="24"/>
          <w:szCs w:val="24"/>
        </w:rPr>
        <w:t>(14), pp.834-835.</w:t>
      </w:r>
    </w:p>
    <w:p w:rsidR="000F050C" w:rsidRPr="0018267A" w:rsidRDefault="000F050C" w:rsidP="000F050C">
      <w:pPr>
        <w:spacing w:line="360" w:lineRule="auto"/>
        <w:jc w:val="both"/>
        <w:rPr>
          <w:rFonts w:ascii="Calibri" w:hAnsi="Calibri" w:cs="Calibri"/>
          <w:sz w:val="24"/>
          <w:szCs w:val="24"/>
        </w:rPr>
      </w:pPr>
      <w:proofErr w:type="spellStart"/>
      <w:r w:rsidRPr="0018267A">
        <w:rPr>
          <w:rFonts w:ascii="Calibri" w:hAnsi="Calibri" w:cs="Calibri"/>
          <w:sz w:val="24"/>
          <w:szCs w:val="24"/>
        </w:rPr>
        <w:t>Yeom</w:t>
      </w:r>
      <w:proofErr w:type="spellEnd"/>
      <w:r w:rsidRPr="0018267A">
        <w:rPr>
          <w:rFonts w:ascii="Calibri" w:hAnsi="Calibri" w:cs="Calibri"/>
          <w:sz w:val="24"/>
          <w:szCs w:val="24"/>
        </w:rPr>
        <w:t xml:space="preserve">, Y., Miller, M.A. and </w:t>
      </w:r>
      <w:proofErr w:type="spellStart"/>
      <w:r w:rsidRPr="0018267A">
        <w:rPr>
          <w:rFonts w:ascii="Calibri" w:hAnsi="Calibri" w:cs="Calibri"/>
          <w:sz w:val="24"/>
          <w:szCs w:val="24"/>
        </w:rPr>
        <w:t>Delp</w:t>
      </w:r>
      <w:proofErr w:type="spellEnd"/>
      <w:r w:rsidRPr="0018267A">
        <w:rPr>
          <w:rFonts w:ascii="Calibri" w:hAnsi="Calibri" w:cs="Calibri"/>
          <w:sz w:val="24"/>
          <w:szCs w:val="24"/>
        </w:rPr>
        <w:t>, R., 2018. Constructing a teaching philosophy: Aligning beliefs, theories, and practice. </w:t>
      </w:r>
      <w:r w:rsidRPr="0018267A">
        <w:rPr>
          <w:rFonts w:ascii="Calibri" w:hAnsi="Calibri" w:cs="Calibri"/>
          <w:i/>
          <w:iCs/>
          <w:sz w:val="24"/>
          <w:szCs w:val="24"/>
        </w:rPr>
        <w:t>Teaching and Learning in Nursing</w:t>
      </w:r>
      <w:r w:rsidRPr="0018267A">
        <w:rPr>
          <w:rFonts w:ascii="Calibri" w:hAnsi="Calibri" w:cs="Calibri"/>
          <w:sz w:val="24"/>
          <w:szCs w:val="24"/>
        </w:rPr>
        <w:t>, </w:t>
      </w:r>
      <w:r w:rsidRPr="0018267A">
        <w:rPr>
          <w:rFonts w:ascii="Calibri" w:hAnsi="Calibri" w:cs="Calibri"/>
          <w:i/>
          <w:iCs/>
          <w:sz w:val="24"/>
          <w:szCs w:val="24"/>
        </w:rPr>
        <w:t>13</w:t>
      </w:r>
      <w:r w:rsidRPr="0018267A">
        <w:rPr>
          <w:rFonts w:ascii="Calibri" w:hAnsi="Calibri" w:cs="Calibri"/>
          <w:sz w:val="24"/>
          <w:szCs w:val="24"/>
        </w:rPr>
        <w:t>(3), pp.131-134.</w:t>
      </w:r>
    </w:p>
    <w:p w:rsidR="000F050C" w:rsidRPr="006712FD" w:rsidRDefault="000F050C" w:rsidP="000F050C">
      <w:pPr>
        <w:spacing w:line="360" w:lineRule="auto"/>
        <w:jc w:val="both"/>
        <w:rPr>
          <w:rFonts w:ascii="Times New Roman" w:hAnsi="Times New Roman" w:cs="Times New Roman"/>
          <w:sz w:val="24"/>
          <w:szCs w:val="24"/>
        </w:rPr>
      </w:pPr>
    </w:p>
    <w:p w:rsidR="000F050C" w:rsidRDefault="000F050C"/>
    <w:sectPr w:rsidR="000F0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C561B67"/>
    <w:multiLevelType w:val="hybridMultilevel"/>
    <w:tmpl w:val="0B6A53C8"/>
    <w:lvl w:ilvl="0" w:tplc="32902698">
      <w:start w:val="1"/>
      <w:numFmt w:val="bullet"/>
      <w:lvlText w:val=""/>
      <w:lvlJc w:val="left"/>
      <w:pPr>
        <w:ind w:left="720" w:hanging="360"/>
      </w:pPr>
      <w:rPr>
        <w:rFonts w:ascii="Symbol" w:hAnsi="Symbol" w:hint="default"/>
      </w:rPr>
    </w:lvl>
    <w:lvl w:ilvl="1" w:tplc="11CC3ED2" w:tentative="1">
      <w:start w:val="1"/>
      <w:numFmt w:val="bullet"/>
      <w:lvlText w:val="o"/>
      <w:lvlJc w:val="left"/>
      <w:pPr>
        <w:ind w:left="1440" w:hanging="360"/>
      </w:pPr>
      <w:rPr>
        <w:rFonts w:ascii="Courier New" w:hAnsi="Courier New" w:cs="Courier New" w:hint="default"/>
      </w:rPr>
    </w:lvl>
    <w:lvl w:ilvl="2" w:tplc="51685634" w:tentative="1">
      <w:start w:val="1"/>
      <w:numFmt w:val="bullet"/>
      <w:lvlText w:val=""/>
      <w:lvlJc w:val="left"/>
      <w:pPr>
        <w:ind w:left="2160" w:hanging="360"/>
      </w:pPr>
      <w:rPr>
        <w:rFonts w:ascii="Wingdings" w:hAnsi="Wingdings" w:hint="default"/>
      </w:rPr>
    </w:lvl>
    <w:lvl w:ilvl="3" w:tplc="8A4CF5E2" w:tentative="1">
      <w:start w:val="1"/>
      <w:numFmt w:val="bullet"/>
      <w:lvlText w:val=""/>
      <w:lvlJc w:val="left"/>
      <w:pPr>
        <w:ind w:left="2880" w:hanging="360"/>
      </w:pPr>
      <w:rPr>
        <w:rFonts w:ascii="Symbol" w:hAnsi="Symbol" w:hint="default"/>
      </w:rPr>
    </w:lvl>
    <w:lvl w:ilvl="4" w:tplc="8CE6F5C0" w:tentative="1">
      <w:start w:val="1"/>
      <w:numFmt w:val="bullet"/>
      <w:lvlText w:val="o"/>
      <w:lvlJc w:val="left"/>
      <w:pPr>
        <w:ind w:left="3600" w:hanging="360"/>
      </w:pPr>
      <w:rPr>
        <w:rFonts w:ascii="Courier New" w:hAnsi="Courier New" w:cs="Courier New" w:hint="default"/>
      </w:rPr>
    </w:lvl>
    <w:lvl w:ilvl="5" w:tplc="4FDAD760" w:tentative="1">
      <w:start w:val="1"/>
      <w:numFmt w:val="bullet"/>
      <w:lvlText w:val=""/>
      <w:lvlJc w:val="left"/>
      <w:pPr>
        <w:ind w:left="4320" w:hanging="360"/>
      </w:pPr>
      <w:rPr>
        <w:rFonts w:ascii="Wingdings" w:hAnsi="Wingdings" w:hint="default"/>
      </w:rPr>
    </w:lvl>
    <w:lvl w:ilvl="6" w:tplc="3A94BDE8" w:tentative="1">
      <w:start w:val="1"/>
      <w:numFmt w:val="bullet"/>
      <w:lvlText w:val=""/>
      <w:lvlJc w:val="left"/>
      <w:pPr>
        <w:ind w:left="5040" w:hanging="360"/>
      </w:pPr>
      <w:rPr>
        <w:rFonts w:ascii="Symbol" w:hAnsi="Symbol" w:hint="default"/>
      </w:rPr>
    </w:lvl>
    <w:lvl w:ilvl="7" w:tplc="FEF824C0" w:tentative="1">
      <w:start w:val="1"/>
      <w:numFmt w:val="bullet"/>
      <w:lvlText w:val="o"/>
      <w:lvlJc w:val="left"/>
      <w:pPr>
        <w:ind w:left="5760" w:hanging="360"/>
      </w:pPr>
      <w:rPr>
        <w:rFonts w:ascii="Courier New" w:hAnsi="Courier New" w:cs="Courier New" w:hint="default"/>
      </w:rPr>
    </w:lvl>
    <w:lvl w:ilvl="8" w:tplc="603C464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6AB"/>
    <w:rsid w:val="000F050C"/>
    <w:rsid w:val="00176613"/>
    <w:rsid w:val="001D1453"/>
    <w:rsid w:val="00301EF0"/>
    <w:rsid w:val="004C3FDC"/>
    <w:rsid w:val="0051067D"/>
    <w:rsid w:val="007F1074"/>
    <w:rsid w:val="00A53737"/>
    <w:rsid w:val="00BC3B7A"/>
    <w:rsid w:val="00D308E2"/>
    <w:rsid w:val="00D97934"/>
    <w:rsid w:val="00E31417"/>
    <w:rsid w:val="00EA1CE3"/>
    <w:rsid w:val="00F712E4"/>
    <w:rsid w:val="00FB5CC5"/>
    <w:rsid w:val="00FF0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76D0"/>
  <w15:chartTrackingRefBased/>
  <w15:docId w15:val="{BB3C9ADE-4519-4D03-B108-BC75DAEE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067D"/>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6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1184</Words>
  <Characters>6754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c:creator>
  <cp:keywords/>
  <dc:description/>
  <cp:lastModifiedBy>hristo</cp:lastModifiedBy>
  <cp:revision>6</cp:revision>
  <dcterms:created xsi:type="dcterms:W3CDTF">2020-11-12T16:51:00Z</dcterms:created>
  <dcterms:modified xsi:type="dcterms:W3CDTF">2020-11-20T15:13:00Z</dcterms:modified>
</cp:coreProperties>
</file>