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A37BD7" w:rsidRDefault="00A37BD7">
      <w:pPr>
        <w:rPr>
          <w:b/>
          <w:sz w:val="24"/>
          <w:szCs w:val="24"/>
        </w:rPr>
      </w:pPr>
      <w:r w:rsidRPr="00A37BD7">
        <w:rPr>
          <w:b/>
          <w:sz w:val="24"/>
          <w:szCs w:val="24"/>
        </w:rPr>
        <w:t xml:space="preserve">Megan Picton </w:t>
      </w:r>
    </w:p>
    <w:p w:rsidR="007E4409" w:rsidRPr="00A37BD7" w:rsidRDefault="007E4409">
      <w:pPr>
        <w:rPr>
          <w:b/>
          <w:sz w:val="24"/>
          <w:szCs w:val="24"/>
        </w:rPr>
      </w:pPr>
      <w:r w:rsidRPr="00A37BD7">
        <w:rPr>
          <w:b/>
          <w:sz w:val="24"/>
          <w:szCs w:val="24"/>
        </w:rPr>
        <w:t>PC 66</w:t>
      </w:r>
      <w:r w:rsidR="00A37BD7" w:rsidRPr="00A37BD7">
        <w:rPr>
          <w:b/>
          <w:sz w:val="24"/>
          <w:szCs w:val="24"/>
        </w:rPr>
        <w:t>28</w:t>
      </w:r>
      <w:r w:rsidRPr="00A37BD7">
        <w:rPr>
          <w:b/>
          <w:sz w:val="24"/>
          <w:szCs w:val="24"/>
        </w:rPr>
        <w:t xml:space="preserve"> South Wales Police</w:t>
      </w:r>
    </w:p>
    <w:p w:rsidR="00817D28" w:rsidRPr="00A37BD7" w:rsidRDefault="007E4409">
      <w:pPr>
        <w:rPr>
          <w:b/>
          <w:sz w:val="24"/>
          <w:szCs w:val="24"/>
        </w:rPr>
      </w:pPr>
      <w:r w:rsidRPr="00A37BD7">
        <w:rPr>
          <w:b/>
          <w:sz w:val="24"/>
          <w:szCs w:val="24"/>
        </w:rPr>
        <w:t xml:space="preserve">Student Number: </w:t>
      </w:r>
      <w:r w:rsidR="00480700">
        <w:rPr>
          <w:b/>
          <w:sz w:val="24"/>
          <w:szCs w:val="24"/>
        </w:rPr>
        <w:t>1920600</w:t>
      </w:r>
    </w:p>
    <w:p w:rsidR="007E4409" w:rsidRPr="00A37BD7" w:rsidRDefault="007E4409">
      <w:pPr>
        <w:rPr>
          <w:b/>
          <w:sz w:val="24"/>
          <w:szCs w:val="24"/>
        </w:rPr>
      </w:pPr>
      <w:r w:rsidRPr="00A37BD7">
        <w:rPr>
          <w:b/>
          <w:sz w:val="24"/>
          <w:szCs w:val="24"/>
        </w:rPr>
        <w:t xml:space="preserve">Exam </w:t>
      </w:r>
      <w:r w:rsidR="00A37BD7" w:rsidRPr="00A37BD7">
        <w:rPr>
          <w:b/>
          <w:sz w:val="24"/>
          <w:szCs w:val="24"/>
        </w:rPr>
        <w:t>2 – 17/08/2020</w:t>
      </w:r>
    </w:p>
    <w:p w:rsidR="00682F3B" w:rsidRPr="00A37BD7" w:rsidRDefault="00682F3B">
      <w:pPr>
        <w:rPr>
          <w:b/>
          <w:sz w:val="24"/>
          <w:szCs w:val="24"/>
        </w:rPr>
      </w:pPr>
    </w:p>
    <w:p w:rsidR="00682F3B" w:rsidRPr="00817D28" w:rsidRDefault="00682F3B">
      <w:pPr>
        <w:rPr>
          <w:sz w:val="24"/>
          <w:szCs w:val="24"/>
          <w:u w:val="single"/>
        </w:rPr>
      </w:pPr>
      <w:r w:rsidRPr="00817D28">
        <w:rPr>
          <w:sz w:val="24"/>
          <w:szCs w:val="24"/>
          <w:u w:val="single"/>
        </w:rPr>
        <w:t>Question 1</w:t>
      </w:r>
    </w:p>
    <w:p w:rsidR="00682F3B" w:rsidRDefault="00817D28">
      <w:pPr>
        <w:rPr>
          <w:sz w:val="24"/>
          <w:szCs w:val="24"/>
        </w:rPr>
      </w:pPr>
      <w:r>
        <w:rPr>
          <w:sz w:val="24"/>
          <w:szCs w:val="24"/>
        </w:rPr>
        <w:t>A police constable in full uniform has power to stop any vehicle that is on a road or other public place in the following circumstances:</w:t>
      </w:r>
    </w:p>
    <w:p w:rsidR="00817D28" w:rsidRDefault="00817D28" w:rsidP="00817D28">
      <w:pPr>
        <w:pStyle w:val="ListParagraph"/>
        <w:numPr>
          <w:ilvl w:val="0"/>
          <w:numId w:val="1"/>
        </w:numPr>
        <w:rPr>
          <w:sz w:val="24"/>
          <w:szCs w:val="24"/>
        </w:rPr>
      </w:pPr>
      <w:r>
        <w:rPr>
          <w:sz w:val="24"/>
          <w:szCs w:val="24"/>
        </w:rPr>
        <w:t xml:space="preserve">Person driving or in control of the vehicle is suspected to be over the prescribed limit of alcohol or under the influence of drugs. </w:t>
      </w:r>
    </w:p>
    <w:p w:rsidR="00817D28" w:rsidRDefault="00817D28" w:rsidP="00817D28">
      <w:pPr>
        <w:pStyle w:val="ListParagraph"/>
        <w:numPr>
          <w:ilvl w:val="0"/>
          <w:numId w:val="1"/>
        </w:numPr>
        <w:rPr>
          <w:sz w:val="24"/>
          <w:szCs w:val="24"/>
        </w:rPr>
      </w:pPr>
      <w:r>
        <w:rPr>
          <w:sz w:val="24"/>
          <w:szCs w:val="24"/>
        </w:rPr>
        <w:t xml:space="preserve">Vehicle is suspected to have been involved in a road traffic collision. </w:t>
      </w:r>
    </w:p>
    <w:p w:rsidR="00817D28" w:rsidRDefault="00817D28" w:rsidP="00817D28">
      <w:pPr>
        <w:pStyle w:val="ListParagraph"/>
        <w:numPr>
          <w:ilvl w:val="0"/>
          <w:numId w:val="1"/>
        </w:numPr>
        <w:rPr>
          <w:sz w:val="24"/>
          <w:szCs w:val="24"/>
        </w:rPr>
      </w:pPr>
      <w:r>
        <w:rPr>
          <w:sz w:val="24"/>
          <w:szCs w:val="24"/>
        </w:rPr>
        <w:t xml:space="preserve">Vehicle is suspected to be involved in any moving traffic offence. </w:t>
      </w:r>
    </w:p>
    <w:p w:rsidR="007A7A63" w:rsidRPr="007A7A63" w:rsidRDefault="007A7A63" w:rsidP="007A7A63">
      <w:pPr>
        <w:pStyle w:val="ListParagraph"/>
        <w:numPr>
          <w:ilvl w:val="0"/>
          <w:numId w:val="1"/>
        </w:numPr>
        <w:rPr>
          <w:sz w:val="24"/>
          <w:szCs w:val="24"/>
        </w:rPr>
      </w:pPr>
      <w:r w:rsidRPr="007A7A63">
        <w:rPr>
          <w:sz w:val="24"/>
          <w:szCs w:val="24"/>
        </w:rPr>
        <w:t>A police constable whilst in full uniform has the power to request any person driving or in control of a motor vehicle on any road or other public place if they have reasonable ground for suspecting that they are under the influence of drink or drugs and are over the prescribed limit.  An officer who has this suspicion is able to request any person to provide a specimen of breathe at the scene of an incident.  If this person refuses then they can be arrested and either a blood or urine sample obtained.</w:t>
      </w:r>
    </w:p>
    <w:p w:rsidR="00682F3B" w:rsidRPr="00A37BD7" w:rsidRDefault="00682F3B">
      <w:pPr>
        <w:rPr>
          <w:sz w:val="24"/>
          <w:szCs w:val="24"/>
        </w:rPr>
      </w:pPr>
    </w:p>
    <w:p w:rsidR="00682F3B" w:rsidRPr="00817D28" w:rsidRDefault="00682F3B">
      <w:pPr>
        <w:rPr>
          <w:sz w:val="24"/>
          <w:szCs w:val="24"/>
          <w:u w:val="single"/>
        </w:rPr>
      </w:pPr>
      <w:r w:rsidRPr="00817D28">
        <w:rPr>
          <w:sz w:val="24"/>
          <w:szCs w:val="24"/>
          <w:u w:val="single"/>
        </w:rPr>
        <w:t>Question 2</w:t>
      </w:r>
    </w:p>
    <w:p w:rsidR="00682F3B" w:rsidRDefault="007A7A63">
      <w:pPr>
        <w:rPr>
          <w:sz w:val="24"/>
          <w:szCs w:val="24"/>
        </w:rPr>
      </w:pPr>
      <w:r>
        <w:rPr>
          <w:sz w:val="24"/>
          <w:szCs w:val="24"/>
        </w:rPr>
        <w:t>Section 6(4) Road Traffic Act 1988:</w:t>
      </w:r>
    </w:p>
    <w:p w:rsidR="007A7A63" w:rsidRPr="00A37BD7" w:rsidRDefault="007A7A63">
      <w:pPr>
        <w:rPr>
          <w:sz w:val="24"/>
          <w:szCs w:val="24"/>
        </w:rPr>
      </w:pPr>
      <w:r>
        <w:rPr>
          <w:sz w:val="24"/>
          <w:szCs w:val="24"/>
        </w:rPr>
        <w:t>A police constable whilst in full uniform has the power to request any person driving or in control of a motor vehicle on any road or other public place if they have reasonable ground for suspecting that they are under the influence of drink or drugs and are over the prescribed limit.  An officer who has this suspicion is able to request any person to provide a specimen of breathe at the scene of an incident.  If this person refuses then they can be arrested and either a blood or urine sample obtained.</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3</w:t>
      </w:r>
    </w:p>
    <w:p w:rsidR="005A038F" w:rsidRDefault="005A038F">
      <w:pPr>
        <w:rPr>
          <w:sz w:val="24"/>
          <w:szCs w:val="24"/>
        </w:rPr>
      </w:pPr>
      <w:r>
        <w:rPr>
          <w:sz w:val="24"/>
          <w:szCs w:val="24"/>
        </w:rPr>
        <w:t>Section 3 of Road Traffic Act 1988:</w:t>
      </w:r>
    </w:p>
    <w:p w:rsidR="00817D28" w:rsidRPr="00A37BD7" w:rsidRDefault="00817D28">
      <w:pPr>
        <w:rPr>
          <w:sz w:val="24"/>
          <w:szCs w:val="24"/>
        </w:rPr>
      </w:pPr>
      <w:r>
        <w:rPr>
          <w:sz w:val="24"/>
          <w:szCs w:val="24"/>
        </w:rPr>
        <w:t xml:space="preserve">Any person driving or in charge of a motor vehicle on a road or any public place who’s driving standard below standard and actions cause an injury to any person, accident on the road, or cause damage to any street furniture shall be guilty of driving without due care and attention. </w:t>
      </w:r>
    </w:p>
    <w:p w:rsidR="00682F3B" w:rsidRDefault="00682F3B">
      <w:pPr>
        <w:rPr>
          <w:sz w:val="24"/>
          <w:szCs w:val="24"/>
        </w:rPr>
      </w:pPr>
    </w:p>
    <w:p w:rsidR="007A7A63" w:rsidRPr="00A37BD7" w:rsidRDefault="007A7A63">
      <w:pPr>
        <w:rPr>
          <w:sz w:val="24"/>
          <w:szCs w:val="24"/>
        </w:rPr>
      </w:pPr>
    </w:p>
    <w:p w:rsidR="00682F3B" w:rsidRPr="00817D28" w:rsidRDefault="00682F3B" w:rsidP="00682F3B">
      <w:pPr>
        <w:rPr>
          <w:sz w:val="24"/>
          <w:szCs w:val="24"/>
          <w:u w:val="single"/>
        </w:rPr>
      </w:pPr>
      <w:r w:rsidRPr="00817D28">
        <w:rPr>
          <w:sz w:val="24"/>
          <w:szCs w:val="24"/>
          <w:u w:val="single"/>
        </w:rPr>
        <w:t>Question 4</w:t>
      </w:r>
    </w:p>
    <w:p w:rsidR="00A27C4A" w:rsidRDefault="00A27C4A">
      <w:pPr>
        <w:rPr>
          <w:sz w:val="24"/>
          <w:szCs w:val="24"/>
        </w:rPr>
      </w:pPr>
      <w:r>
        <w:rPr>
          <w:sz w:val="24"/>
          <w:szCs w:val="24"/>
        </w:rPr>
        <w:t>Roads policing can help with disrupting criminal activity through both Operational and Tactical policing of officers.  There are many ways in which officers can be used to deter and disrupt criminal activity when duty.  Examples of these are:</w:t>
      </w:r>
    </w:p>
    <w:p w:rsidR="00A27C4A" w:rsidRDefault="00A27C4A" w:rsidP="00A27C4A">
      <w:pPr>
        <w:pStyle w:val="ListParagraph"/>
        <w:numPr>
          <w:ilvl w:val="0"/>
          <w:numId w:val="1"/>
        </w:numPr>
        <w:rPr>
          <w:sz w:val="24"/>
          <w:szCs w:val="24"/>
        </w:rPr>
      </w:pPr>
      <w:r>
        <w:rPr>
          <w:sz w:val="24"/>
          <w:szCs w:val="24"/>
        </w:rPr>
        <w:t xml:space="preserve">Use of ANPR cameras and mobile vans. </w:t>
      </w:r>
    </w:p>
    <w:p w:rsidR="00A27C4A" w:rsidRDefault="00A27C4A" w:rsidP="00A27C4A">
      <w:pPr>
        <w:pStyle w:val="ListParagraph"/>
        <w:numPr>
          <w:ilvl w:val="0"/>
          <w:numId w:val="1"/>
        </w:numPr>
        <w:rPr>
          <w:sz w:val="24"/>
          <w:szCs w:val="24"/>
        </w:rPr>
      </w:pPr>
      <w:r>
        <w:rPr>
          <w:sz w:val="24"/>
          <w:szCs w:val="24"/>
        </w:rPr>
        <w:t>Intelligence led policing such as stop checks and targeted policing.</w:t>
      </w:r>
    </w:p>
    <w:p w:rsidR="00A27C4A" w:rsidRDefault="00A27C4A" w:rsidP="00A27C4A">
      <w:pPr>
        <w:pStyle w:val="ListParagraph"/>
        <w:numPr>
          <w:ilvl w:val="0"/>
          <w:numId w:val="1"/>
        </w:numPr>
        <w:rPr>
          <w:sz w:val="24"/>
          <w:szCs w:val="24"/>
        </w:rPr>
      </w:pPr>
      <w:r>
        <w:rPr>
          <w:sz w:val="24"/>
          <w:szCs w:val="24"/>
        </w:rPr>
        <w:t xml:space="preserve">Mobile patrols for visible presence in areas to deter crime. </w:t>
      </w:r>
    </w:p>
    <w:p w:rsidR="00A27C4A" w:rsidRPr="00A27C4A" w:rsidRDefault="00A27C4A" w:rsidP="00A27C4A">
      <w:pPr>
        <w:pStyle w:val="ListParagraph"/>
        <w:numPr>
          <w:ilvl w:val="0"/>
          <w:numId w:val="1"/>
        </w:numPr>
        <w:rPr>
          <w:sz w:val="24"/>
          <w:szCs w:val="24"/>
        </w:rPr>
      </w:pPr>
      <w:r>
        <w:rPr>
          <w:sz w:val="24"/>
          <w:szCs w:val="24"/>
        </w:rPr>
        <w:t>Stop checks on vehicles often result in other crimes being detected and increases public’s perception on police.</w:t>
      </w:r>
    </w:p>
    <w:p w:rsidR="00A27C4A" w:rsidRPr="00A37BD7" w:rsidRDefault="00A27C4A">
      <w:pPr>
        <w:rPr>
          <w:sz w:val="24"/>
          <w:szCs w:val="24"/>
        </w:rPr>
      </w:pPr>
    </w:p>
    <w:p w:rsidR="00682F3B" w:rsidRPr="00817D28" w:rsidRDefault="00682F3B" w:rsidP="00682F3B">
      <w:pPr>
        <w:rPr>
          <w:sz w:val="24"/>
          <w:szCs w:val="24"/>
          <w:u w:val="single"/>
        </w:rPr>
      </w:pPr>
      <w:r w:rsidRPr="00817D28">
        <w:rPr>
          <w:sz w:val="24"/>
          <w:szCs w:val="24"/>
          <w:u w:val="single"/>
        </w:rPr>
        <w:t>Question 5</w:t>
      </w:r>
    </w:p>
    <w:p w:rsidR="00682F3B" w:rsidRPr="00A37BD7" w:rsidRDefault="00A27C4A">
      <w:pPr>
        <w:rPr>
          <w:sz w:val="24"/>
          <w:szCs w:val="24"/>
        </w:rPr>
      </w:pPr>
      <w:r>
        <w:rPr>
          <w:sz w:val="24"/>
          <w:szCs w:val="24"/>
        </w:rPr>
        <w:t xml:space="preserve">A police constable may seize any motor vehicle under Section 165(A) of Road Traffic Act 1988 if the person driving or in charge of the motor vehicle is unable to provide details of insurance policy documents or details of ownership of that vehicle.  The vehicle must at the time be on a public road or in other public place for the vehicle to be seized.  A notice of the seizure will then be passed to the driver with details of the incident.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6</w:t>
      </w:r>
    </w:p>
    <w:p w:rsidR="007A7A63" w:rsidRDefault="007A7A63" w:rsidP="007A7A63">
      <w:pPr>
        <w:rPr>
          <w:sz w:val="24"/>
          <w:szCs w:val="24"/>
        </w:rPr>
      </w:pPr>
      <w:r>
        <w:rPr>
          <w:sz w:val="24"/>
          <w:szCs w:val="24"/>
        </w:rPr>
        <w:t xml:space="preserve">Under Section 170 Road Traffic Act 1988 it is a minimum requirement for both parties to exchange name of owner of vehicle, name of any person driving the vehicle and also index number of vehicle for Section 170 be complied with.  If this has been complied with then it is not a requirement to make a report to police however, if any injury has been sustained to any person then it is required to be reported to police. </w:t>
      </w:r>
    </w:p>
    <w:p w:rsidR="007A7A63" w:rsidRDefault="007A7A63" w:rsidP="007A7A63">
      <w:pPr>
        <w:rPr>
          <w:sz w:val="24"/>
          <w:szCs w:val="24"/>
        </w:rPr>
      </w:pPr>
      <w:r>
        <w:rPr>
          <w:sz w:val="24"/>
          <w:szCs w:val="24"/>
        </w:rPr>
        <w:t>If a single vehicle RTC has occurred then it is the drivers responsibility to report the collision to police if any street furniture has been damaged such as lampposts, road signs etc.  It is also a requirement to report the incident to police if some animals have been injured – these include Cattle, Horse, Ass, Mule, Pig, Sheep, Dog or Goat.</w:t>
      </w:r>
    </w:p>
    <w:p w:rsidR="00682F3B" w:rsidRPr="00A37BD7" w:rsidRDefault="00682F3B">
      <w:pPr>
        <w:rPr>
          <w:sz w:val="24"/>
          <w:szCs w:val="24"/>
        </w:rPr>
      </w:pP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7</w:t>
      </w:r>
    </w:p>
    <w:p w:rsidR="00682F3B" w:rsidRDefault="00A27C4A">
      <w:pPr>
        <w:rPr>
          <w:sz w:val="24"/>
          <w:szCs w:val="24"/>
        </w:rPr>
      </w:pPr>
      <w:r>
        <w:rPr>
          <w:sz w:val="24"/>
          <w:szCs w:val="24"/>
        </w:rPr>
        <w:t xml:space="preserve">Family Liaison officers have been brought into policing after recommendations from the Stephen Lawrence inquiry.  It was recommended that with any incident involving a fatality should have a FLO allocated to the bereaved family.  </w:t>
      </w:r>
    </w:p>
    <w:p w:rsidR="00A27C4A" w:rsidRDefault="00A27C4A">
      <w:pPr>
        <w:rPr>
          <w:sz w:val="24"/>
          <w:szCs w:val="24"/>
        </w:rPr>
      </w:pPr>
      <w:r>
        <w:rPr>
          <w:sz w:val="24"/>
          <w:szCs w:val="24"/>
        </w:rPr>
        <w:lastRenderedPageBreak/>
        <w:t xml:space="preserve">The role of a Family Liaison Officer will be to provide support to the family and provide any updates from the investigation that can be given from the case.  A FLO would be allocated within the first initial actions of the investigation.  </w:t>
      </w:r>
    </w:p>
    <w:p w:rsidR="00A27C4A" w:rsidRDefault="00A27C4A">
      <w:pPr>
        <w:rPr>
          <w:sz w:val="24"/>
          <w:szCs w:val="24"/>
        </w:rPr>
      </w:pPr>
      <w:r>
        <w:rPr>
          <w:sz w:val="24"/>
          <w:szCs w:val="24"/>
        </w:rPr>
        <w:t xml:space="preserve">With a fatality of a Road Traffic Collision a FLO would attend the home address to pass the death message to the family members or next of kin.  They would also be required to pass a leaflet and explain the BRAKE scheme to the family.  The BRAKE scheme is the aftercare support that can be offered to the </w:t>
      </w:r>
      <w:r w:rsidR="00AD59E8">
        <w:rPr>
          <w:sz w:val="24"/>
          <w:szCs w:val="24"/>
        </w:rPr>
        <w:t xml:space="preserve">families of fatality incidents and explains the process to them fully. </w:t>
      </w:r>
    </w:p>
    <w:p w:rsidR="00AD59E8" w:rsidRDefault="00AD59E8">
      <w:pPr>
        <w:rPr>
          <w:sz w:val="24"/>
          <w:szCs w:val="24"/>
        </w:rPr>
      </w:pPr>
      <w:r>
        <w:rPr>
          <w:sz w:val="24"/>
          <w:szCs w:val="24"/>
        </w:rPr>
        <w:t xml:space="preserve">The FLO would also liaise with other departments such as the officer in case or other investigators such as collision investigators to be kept updated throughout the investigation.  An FLO may also be required to assist with any further investigations involving the family or victim.  The FLO would also liaise with the family for any further information needed by investigating officers regarding the deceased.  </w:t>
      </w:r>
    </w:p>
    <w:p w:rsidR="00AD59E8" w:rsidRPr="00A37BD7" w:rsidRDefault="00AD59E8">
      <w:pPr>
        <w:rPr>
          <w:sz w:val="24"/>
          <w:szCs w:val="24"/>
        </w:rPr>
      </w:pPr>
      <w:r>
        <w:rPr>
          <w:sz w:val="24"/>
          <w:szCs w:val="24"/>
        </w:rPr>
        <w:t>The FLO would also be required to be involved with arrangements for formal identification that may be required by family members of the person deceased.</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8</w:t>
      </w:r>
    </w:p>
    <w:p w:rsidR="00682F3B" w:rsidRDefault="00C23E6F">
      <w:pPr>
        <w:rPr>
          <w:sz w:val="24"/>
          <w:szCs w:val="24"/>
        </w:rPr>
      </w:pPr>
      <w:r>
        <w:rPr>
          <w:sz w:val="24"/>
          <w:szCs w:val="24"/>
        </w:rPr>
        <w:t xml:space="preserve">Under Section 170 Road Traffic Act 1988 it is a minimum requirement for both parties to exchange name of owner of vehicle, name of any person driving the vehicle and also index number of vehicle for Section 170 be complied with.  If this has been complied with then it is not a requirement to make a report to police however, if any injury has been sustained to any person then it is required to be reported to police. </w:t>
      </w:r>
    </w:p>
    <w:p w:rsidR="00C23E6F" w:rsidRDefault="00C23E6F">
      <w:pPr>
        <w:rPr>
          <w:sz w:val="24"/>
          <w:szCs w:val="24"/>
        </w:rPr>
      </w:pPr>
      <w:r>
        <w:rPr>
          <w:sz w:val="24"/>
          <w:szCs w:val="24"/>
        </w:rPr>
        <w:t>If a single vehicle RTC has occurred then it is the drivers responsibility to report the collision to police if any street furniture has been damaged such as lampposts, road signs etc.  It is also a requirement to report the incident to police if some animals have been injured – these include Cattle, Horse, Ass, Mule, Pig, Sheep, Dog or Goat.</w:t>
      </w:r>
    </w:p>
    <w:p w:rsidR="00C23E6F" w:rsidRDefault="00C23E6F">
      <w:pPr>
        <w:rPr>
          <w:sz w:val="24"/>
          <w:szCs w:val="24"/>
        </w:rPr>
      </w:pPr>
    </w:p>
    <w:p w:rsidR="00682F3B" w:rsidRPr="00817D28" w:rsidRDefault="00682F3B" w:rsidP="00682F3B">
      <w:pPr>
        <w:rPr>
          <w:sz w:val="24"/>
          <w:szCs w:val="24"/>
          <w:u w:val="single"/>
        </w:rPr>
      </w:pPr>
      <w:r w:rsidRPr="00817D28">
        <w:rPr>
          <w:sz w:val="24"/>
          <w:szCs w:val="24"/>
          <w:u w:val="single"/>
        </w:rPr>
        <w:t>Question 9</w:t>
      </w:r>
    </w:p>
    <w:p w:rsidR="00682F3B" w:rsidRDefault="00C23E6F">
      <w:pPr>
        <w:rPr>
          <w:sz w:val="24"/>
          <w:szCs w:val="24"/>
        </w:rPr>
      </w:pPr>
      <w:r>
        <w:rPr>
          <w:sz w:val="24"/>
          <w:szCs w:val="24"/>
        </w:rPr>
        <w:t>Section 6E Road Traffic Act 1988:</w:t>
      </w:r>
    </w:p>
    <w:p w:rsidR="00C23E6F" w:rsidRDefault="00C23E6F">
      <w:pPr>
        <w:rPr>
          <w:sz w:val="24"/>
          <w:szCs w:val="24"/>
        </w:rPr>
      </w:pPr>
      <w:r>
        <w:rPr>
          <w:sz w:val="24"/>
          <w:szCs w:val="24"/>
        </w:rPr>
        <w:t xml:space="preserve">Any constable in full uniform has the power to entry any premises entered by a person suspected to be over the prescribed limit if they have been seen by the constable to have entered the premises, have left a scene of Road Traffic Collision prior to providing a breathe test on road side or have left the scene of any road traffic collision where any person has been injured. </w:t>
      </w:r>
      <w:r w:rsidR="007A7A63">
        <w:rPr>
          <w:sz w:val="24"/>
          <w:szCs w:val="24"/>
        </w:rPr>
        <w:t xml:space="preserve"> The constable has the power to do this is the suspect has failed to provide a specimen of blood, urine or breathe. </w:t>
      </w:r>
    </w:p>
    <w:p w:rsidR="00C23E6F" w:rsidRPr="00A37BD7" w:rsidRDefault="00C23E6F">
      <w:pPr>
        <w:rPr>
          <w:sz w:val="24"/>
          <w:szCs w:val="24"/>
        </w:rPr>
      </w:pPr>
      <w:r>
        <w:rPr>
          <w:sz w:val="24"/>
          <w:szCs w:val="24"/>
        </w:rPr>
        <w:t xml:space="preserve">Section 17 of Police and Criminal Evidence Act 1984 can also be used in </w:t>
      </w:r>
      <w:r w:rsidR="009773E3">
        <w:rPr>
          <w:sz w:val="24"/>
          <w:szCs w:val="24"/>
        </w:rPr>
        <w:t xml:space="preserve">these circumstances to save life or limb, anyone incident the premises is under arrest for an indictable offence (has run away from scene) etc.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10</w:t>
      </w:r>
    </w:p>
    <w:p w:rsidR="00682F3B" w:rsidRDefault="009773E3">
      <w:pPr>
        <w:rPr>
          <w:sz w:val="24"/>
          <w:szCs w:val="24"/>
        </w:rPr>
      </w:pPr>
      <w:r>
        <w:rPr>
          <w:sz w:val="24"/>
          <w:szCs w:val="24"/>
        </w:rPr>
        <w:t>Section 1 Road Traffic Act 1988:</w:t>
      </w:r>
    </w:p>
    <w:p w:rsidR="009773E3" w:rsidRPr="00A37BD7" w:rsidRDefault="009773E3">
      <w:pPr>
        <w:rPr>
          <w:sz w:val="24"/>
          <w:szCs w:val="24"/>
        </w:rPr>
      </w:pPr>
      <w:r>
        <w:rPr>
          <w:sz w:val="24"/>
          <w:szCs w:val="24"/>
        </w:rPr>
        <w:t xml:space="preserve">It is an offence for any person who has been driving or in control of any motor vehicle who whilst on any road or other public place has been involved in a road traffic collision resulting in the death of another person shall be guilty of the offence.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11</w:t>
      </w:r>
    </w:p>
    <w:p w:rsidR="00682F3B" w:rsidRDefault="009773E3">
      <w:pPr>
        <w:rPr>
          <w:sz w:val="24"/>
          <w:szCs w:val="24"/>
        </w:rPr>
      </w:pPr>
      <w:r>
        <w:rPr>
          <w:sz w:val="24"/>
          <w:szCs w:val="24"/>
        </w:rPr>
        <w:t>Any constable has the power to request a test under Section 6 of Road Traffic Act 1988.  The national prescribed limits are:</w:t>
      </w:r>
    </w:p>
    <w:p w:rsidR="009773E3" w:rsidRDefault="009773E3">
      <w:pPr>
        <w:rPr>
          <w:sz w:val="24"/>
          <w:szCs w:val="24"/>
        </w:rPr>
      </w:pPr>
      <w:r>
        <w:rPr>
          <w:sz w:val="24"/>
          <w:szCs w:val="24"/>
        </w:rPr>
        <w:t>Breathe – 35 mg</w:t>
      </w:r>
    </w:p>
    <w:p w:rsidR="009773E3" w:rsidRDefault="009773E3">
      <w:pPr>
        <w:rPr>
          <w:sz w:val="24"/>
          <w:szCs w:val="24"/>
        </w:rPr>
      </w:pPr>
      <w:r>
        <w:rPr>
          <w:sz w:val="24"/>
          <w:szCs w:val="24"/>
        </w:rPr>
        <w:t>Blood – 80 mg</w:t>
      </w:r>
    </w:p>
    <w:p w:rsidR="009773E3" w:rsidRDefault="009773E3">
      <w:pPr>
        <w:rPr>
          <w:sz w:val="24"/>
          <w:szCs w:val="24"/>
        </w:rPr>
      </w:pPr>
      <w:r>
        <w:rPr>
          <w:sz w:val="24"/>
          <w:szCs w:val="24"/>
        </w:rPr>
        <w:t>Urine -  107 mg</w:t>
      </w:r>
    </w:p>
    <w:p w:rsidR="009773E3" w:rsidRPr="00A37BD7" w:rsidRDefault="009773E3">
      <w:pPr>
        <w:rPr>
          <w:sz w:val="24"/>
          <w:szCs w:val="24"/>
        </w:rPr>
      </w:pP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12</w:t>
      </w:r>
    </w:p>
    <w:p w:rsidR="00682F3B" w:rsidRDefault="009773E3">
      <w:pPr>
        <w:rPr>
          <w:sz w:val="24"/>
          <w:szCs w:val="24"/>
        </w:rPr>
      </w:pPr>
      <w:r>
        <w:rPr>
          <w:sz w:val="24"/>
          <w:szCs w:val="24"/>
        </w:rPr>
        <w:t xml:space="preserve">Lead interviewer – officer in case or officer who has been allocated to conduct interview in relation to offence that suspect has been arrested for.  During this interview any officers present will need to prove points to the offence to pass to CPS for charging decision. </w:t>
      </w:r>
    </w:p>
    <w:p w:rsidR="009773E3" w:rsidRDefault="009773E3">
      <w:pPr>
        <w:rPr>
          <w:sz w:val="24"/>
          <w:szCs w:val="24"/>
        </w:rPr>
      </w:pPr>
      <w:r>
        <w:rPr>
          <w:sz w:val="24"/>
          <w:szCs w:val="24"/>
        </w:rPr>
        <w:t>Second interviewer ‘Jockey’ – second interviewer will be present to assist lead officer with anything missed and make notes during interview.  Also there for support if suspect has markers or is volatile etc.</w:t>
      </w:r>
    </w:p>
    <w:p w:rsidR="009773E3" w:rsidRDefault="009773E3">
      <w:pPr>
        <w:rPr>
          <w:sz w:val="24"/>
          <w:szCs w:val="24"/>
        </w:rPr>
      </w:pPr>
      <w:r>
        <w:rPr>
          <w:sz w:val="24"/>
          <w:szCs w:val="24"/>
        </w:rPr>
        <w:t xml:space="preserve">Appropriate Adult – an appropriate adult will be used in certain circumstances such as if the suspect cannot read or write.  This will be a person who is not involved with the case personally and is often a guardian, parent, sibling etc. </w:t>
      </w:r>
    </w:p>
    <w:p w:rsidR="009773E3" w:rsidRDefault="009773E3">
      <w:pPr>
        <w:rPr>
          <w:sz w:val="24"/>
          <w:szCs w:val="24"/>
        </w:rPr>
      </w:pPr>
      <w:r>
        <w:rPr>
          <w:sz w:val="24"/>
          <w:szCs w:val="24"/>
        </w:rPr>
        <w:t xml:space="preserve">Solicitor – when in custody the suspect is entitled to free and legal advice or they can choose a solicitor of their choice.  They will be there to speak to client prior to interview and assist with prepared statements etc.  Also there to make sure that detention of suspect complies with PACE codes of practice. </w:t>
      </w:r>
    </w:p>
    <w:p w:rsidR="009773E3" w:rsidRDefault="009773E3">
      <w:pPr>
        <w:rPr>
          <w:sz w:val="24"/>
          <w:szCs w:val="24"/>
        </w:rPr>
      </w:pPr>
      <w:r>
        <w:rPr>
          <w:sz w:val="24"/>
          <w:szCs w:val="24"/>
        </w:rPr>
        <w:t xml:space="preserve">Force Nurse – a nurse or other medical person can be used is some circumstances if </w:t>
      </w:r>
      <w:r w:rsidR="0082057F">
        <w:rPr>
          <w:sz w:val="24"/>
          <w:szCs w:val="24"/>
        </w:rPr>
        <w:t xml:space="preserve">it is suspected that the suspect may not have capacity due to behaviour etc. </w:t>
      </w:r>
    </w:p>
    <w:p w:rsidR="009773E3" w:rsidRPr="00A37BD7" w:rsidRDefault="009773E3">
      <w:pPr>
        <w:rPr>
          <w:sz w:val="24"/>
          <w:szCs w:val="24"/>
        </w:rPr>
      </w:pPr>
      <w:r>
        <w:rPr>
          <w:sz w:val="24"/>
          <w:szCs w:val="24"/>
        </w:rPr>
        <w:t>Specialised interviewing officer –</w:t>
      </w:r>
      <w:r w:rsidR="0082057F">
        <w:rPr>
          <w:sz w:val="24"/>
          <w:szCs w:val="24"/>
        </w:rPr>
        <w:t xml:space="preserve"> can be used for more serious offences as a higher</w:t>
      </w:r>
      <w:r>
        <w:rPr>
          <w:sz w:val="24"/>
          <w:szCs w:val="24"/>
        </w:rPr>
        <w:t xml:space="preserve"> PIP level </w:t>
      </w:r>
      <w:r w:rsidR="0082057F">
        <w:rPr>
          <w:sz w:val="24"/>
          <w:szCs w:val="24"/>
        </w:rPr>
        <w:t xml:space="preserve">training </w:t>
      </w:r>
      <w:r>
        <w:rPr>
          <w:sz w:val="24"/>
          <w:szCs w:val="24"/>
        </w:rPr>
        <w:t>i.e. murders etc.</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lastRenderedPageBreak/>
        <w:t>Question 13</w:t>
      </w:r>
    </w:p>
    <w:p w:rsidR="00682F3B" w:rsidRDefault="0082057F">
      <w:pPr>
        <w:rPr>
          <w:sz w:val="24"/>
          <w:szCs w:val="24"/>
        </w:rPr>
      </w:pPr>
      <w:r>
        <w:rPr>
          <w:sz w:val="24"/>
          <w:szCs w:val="24"/>
        </w:rPr>
        <w:t>Planning and Preparation</w:t>
      </w:r>
      <w:r w:rsidR="00361279">
        <w:rPr>
          <w:sz w:val="24"/>
          <w:szCs w:val="24"/>
        </w:rPr>
        <w:t xml:space="preserve"> – at this stage you would outline details of the offence and obtain any relevant evidence or material which will be needed in order to conduct the interview.  At this stage PNC and checks of the custody record will also be carried out to see if any initial actions would need to be considered such as solicitor, appropriate adult etc.</w:t>
      </w:r>
    </w:p>
    <w:p w:rsidR="0082057F" w:rsidRDefault="0082057F">
      <w:pPr>
        <w:rPr>
          <w:sz w:val="24"/>
          <w:szCs w:val="24"/>
        </w:rPr>
      </w:pPr>
      <w:r>
        <w:rPr>
          <w:sz w:val="24"/>
          <w:szCs w:val="24"/>
        </w:rPr>
        <w:t>Engage and Explain</w:t>
      </w:r>
      <w:r w:rsidR="00361279">
        <w:rPr>
          <w:sz w:val="24"/>
          <w:szCs w:val="24"/>
        </w:rPr>
        <w:t xml:space="preserve"> – introduction and memo card to be explained.  Also caution would need to be given to suspect to comply with PACE codes of practice for audio and visual recording of interview.  Clarify if appropriate adult, solicitor needed etc.</w:t>
      </w:r>
    </w:p>
    <w:p w:rsidR="0082057F" w:rsidRDefault="0082057F">
      <w:pPr>
        <w:rPr>
          <w:sz w:val="24"/>
          <w:szCs w:val="24"/>
        </w:rPr>
      </w:pPr>
      <w:r>
        <w:rPr>
          <w:sz w:val="24"/>
          <w:szCs w:val="24"/>
        </w:rPr>
        <w:t>Account and Clarification</w:t>
      </w:r>
      <w:r w:rsidR="00361279">
        <w:rPr>
          <w:sz w:val="24"/>
          <w:szCs w:val="24"/>
        </w:rPr>
        <w:t xml:space="preserve"> – questioning and clarifying on account of incident, establish if any further information or lines of enquiries.  Challenge and ask probing questions.</w:t>
      </w:r>
    </w:p>
    <w:p w:rsidR="0082057F" w:rsidRDefault="0082057F">
      <w:pPr>
        <w:rPr>
          <w:sz w:val="24"/>
          <w:szCs w:val="24"/>
        </w:rPr>
      </w:pPr>
      <w:r>
        <w:rPr>
          <w:sz w:val="24"/>
          <w:szCs w:val="24"/>
        </w:rPr>
        <w:t>Closure</w:t>
      </w:r>
      <w:r w:rsidR="00361279">
        <w:rPr>
          <w:sz w:val="24"/>
          <w:szCs w:val="24"/>
        </w:rPr>
        <w:t xml:space="preserve"> – ask if anything else wants to be said or added, then memo closure to formally end interview. </w:t>
      </w:r>
    </w:p>
    <w:p w:rsidR="0082057F" w:rsidRDefault="0082057F">
      <w:pPr>
        <w:rPr>
          <w:sz w:val="24"/>
          <w:szCs w:val="24"/>
        </w:rPr>
      </w:pPr>
      <w:r>
        <w:rPr>
          <w:sz w:val="24"/>
          <w:szCs w:val="24"/>
        </w:rPr>
        <w:t>Evaluation</w:t>
      </w:r>
      <w:r w:rsidR="00361279">
        <w:rPr>
          <w:sz w:val="24"/>
          <w:szCs w:val="24"/>
        </w:rPr>
        <w:t xml:space="preserve"> – further lines of enquiry such as CCTV, further statements etc.</w:t>
      </w:r>
    </w:p>
    <w:p w:rsidR="0082057F" w:rsidRPr="00A37BD7" w:rsidRDefault="0082057F">
      <w:pPr>
        <w:rPr>
          <w:sz w:val="24"/>
          <w:szCs w:val="24"/>
        </w:rPr>
      </w:pP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14</w:t>
      </w:r>
    </w:p>
    <w:p w:rsidR="00682F3B" w:rsidRDefault="0082057F">
      <w:pPr>
        <w:rPr>
          <w:sz w:val="24"/>
          <w:szCs w:val="24"/>
        </w:rPr>
      </w:pPr>
      <w:r>
        <w:rPr>
          <w:sz w:val="24"/>
          <w:szCs w:val="24"/>
        </w:rPr>
        <w:t>Section 76 of Crime and Disorder Act 2015 states:</w:t>
      </w:r>
    </w:p>
    <w:p w:rsidR="0082057F" w:rsidRDefault="0082057F">
      <w:pPr>
        <w:rPr>
          <w:sz w:val="24"/>
          <w:szCs w:val="24"/>
        </w:rPr>
      </w:pPr>
      <w:r>
        <w:rPr>
          <w:sz w:val="24"/>
          <w:szCs w:val="24"/>
        </w:rPr>
        <w:t xml:space="preserve">The definition of Coercive Control is the continued course of conduct of two or more incidents which has resulted in the control or coercion of another person who has been previously in an intimate relationship with the person.  During the time that they have controlled or coerced the person it is through isolating that person, emotional abuse, physical abuse, fear of violence, financially or for personal gain. </w:t>
      </w:r>
    </w:p>
    <w:p w:rsidR="00DA1386" w:rsidRDefault="00DA1386">
      <w:pPr>
        <w:rPr>
          <w:sz w:val="24"/>
          <w:szCs w:val="24"/>
        </w:rPr>
      </w:pPr>
      <w:r>
        <w:rPr>
          <w:sz w:val="24"/>
          <w:szCs w:val="24"/>
        </w:rPr>
        <w:t xml:space="preserve">It is important to try and encourage victim to engage with police for this type of incident to get a full account of ongoing or previous issues.  Also can make aware of Clare’s Law disclosure if appropriate.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15</w:t>
      </w:r>
    </w:p>
    <w:p w:rsidR="00682F3B" w:rsidRDefault="0082057F">
      <w:pPr>
        <w:rPr>
          <w:sz w:val="24"/>
          <w:szCs w:val="24"/>
        </w:rPr>
      </w:pPr>
      <w:r>
        <w:rPr>
          <w:sz w:val="24"/>
          <w:szCs w:val="24"/>
        </w:rPr>
        <w:t xml:space="preserve">Coercive control has been applied to policing due to </w:t>
      </w:r>
      <w:r w:rsidR="006C1695">
        <w:rPr>
          <w:sz w:val="24"/>
          <w:szCs w:val="24"/>
        </w:rPr>
        <w:t xml:space="preserve">two or more </w:t>
      </w:r>
      <w:r>
        <w:rPr>
          <w:sz w:val="24"/>
          <w:szCs w:val="24"/>
        </w:rPr>
        <w:t xml:space="preserve">incidents that </w:t>
      </w:r>
      <w:r w:rsidR="006C1695">
        <w:rPr>
          <w:sz w:val="24"/>
          <w:szCs w:val="24"/>
        </w:rPr>
        <w:t>have been r</w:t>
      </w:r>
      <w:r>
        <w:rPr>
          <w:sz w:val="24"/>
          <w:szCs w:val="24"/>
        </w:rPr>
        <w:t xml:space="preserve">eported to police which </w:t>
      </w:r>
      <w:r w:rsidR="006C1695">
        <w:rPr>
          <w:sz w:val="24"/>
          <w:szCs w:val="24"/>
        </w:rPr>
        <w:t>pursued a course of conduct that may not have re</w:t>
      </w:r>
      <w:r>
        <w:rPr>
          <w:sz w:val="24"/>
          <w:szCs w:val="24"/>
        </w:rPr>
        <w:t>sult</w:t>
      </w:r>
      <w:r w:rsidR="006C1695">
        <w:rPr>
          <w:sz w:val="24"/>
          <w:szCs w:val="24"/>
        </w:rPr>
        <w:t>ed</w:t>
      </w:r>
      <w:r>
        <w:rPr>
          <w:sz w:val="24"/>
          <w:szCs w:val="24"/>
        </w:rPr>
        <w:t xml:space="preserve"> in </w:t>
      </w:r>
      <w:r w:rsidR="006C1695">
        <w:rPr>
          <w:sz w:val="24"/>
          <w:szCs w:val="24"/>
        </w:rPr>
        <w:t>arrest or conviction</w:t>
      </w:r>
      <w:r>
        <w:rPr>
          <w:sz w:val="24"/>
          <w:szCs w:val="24"/>
        </w:rPr>
        <w:t xml:space="preserve"> of perpetrators due to there being no physical injury caused.  When victims provided statements to police it was often the first time that any report had been made to police in relation to any abuse which had been happening.  </w:t>
      </w:r>
    </w:p>
    <w:p w:rsidR="0082057F" w:rsidRDefault="0082057F">
      <w:pPr>
        <w:rPr>
          <w:sz w:val="24"/>
          <w:szCs w:val="24"/>
        </w:rPr>
      </w:pPr>
      <w:r>
        <w:rPr>
          <w:sz w:val="24"/>
          <w:szCs w:val="24"/>
        </w:rPr>
        <w:t xml:space="preserve">The offence of coercive control can be reported third party and investigated by police.  The officer in case would then investigate other aspects of abuse which had occurred and obtain statements from family and friends to gather as much information as possible before submitting to the CPS for a decision. </w:t>
      </w:r>
    </w:p>
    <w:p w:rsidR="0082057F" w:rsidRDefault="007E15EB">
      <w:pPr>
        <w:rPr>
          <w:sz w:val="24"/>
          <w:szCs w:val="24"/>
        </w:rPr>
      </w:pPr>
      <w:r>
        <w:rPr>
          <w:sz w:val="24"/>
          <w:szCs w:val="24"/>
        </w:rPr>
        <w:lastRenderedPageBreak/>
        <w:t>Prior to this offence being introduced it was clear that the emotional abuse that the victim was subjected to could also have a massive psychological impact on the victim.  This will also increase police remand due to further offences being committed by the perpetrator but also mental health related calls.</w:t>
      </w:r>
    </w:p>
    <w:p w:rsidR="007613B3" w:rsidRDefault="007E15EB" w:rsidP="007613B3">
      <w:pPr>
        <w:rPr>
          <w:sz w:val="24"/>
          <w:szCs w:val="24"/>
        </w:rPr>
      </w:pPr>
      <w:r>
        <w:rPr>
          <w:sz w:val="24"/>
          <w:szCs w:val="24"/>
        </w:rPr>
        <w:t xml:space="preserve">The offence of Coercive Control gives police more power to investigate domestic related offences as prior to this act being introduced if there was no formal complaint from the victim, which could often be from ‘Stockholm Syndrome’ then the police would often take no further action.  This act enables the police to continue with a victimless prosecution if needed. </w:t>
      </w:r>
      <w:r w:rsidR="007613B3">
        <w:rPr>
          <w:sz w:val="24"/>
          <w:szCs w:val="24"/>
        </w:rPr>
        <w:t xml:space="preserve"> </w:t>
      </w:r>
      <w:r w:rsidR="007613B3">
        <w:rPr>
          <w:sz w:val="24"/>
          <w:szCs w:val="24"/>
        </w:rPr>
        <w:t xml:space="preserve">It is important to try and encourage victim to engage with police for this type of incident to get a full account of ongoing or previous issues.  Also can make aware of Clare’s Law disclosure if appropriate.  </w:t>
      </w:r>
    </w:p>
    <w:p w:rsidR="007E15EB" w:rsidRPr="00A37BD7" w:rsidRDefault="007E15EB">
      <w:pPr>
        <w:rPr>
          <w:sz w:val="24"/>
          <w:szCs w:val="24"/>
        </w:rPr>
      </w:pP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16</w:t>
      </w:r>
    </w:p>
    <w:p w:rsidR="00682F3B" w:rsidRDefault="00AB61D5">
      <w:pPr>
        <w:rPr>
          <w:sz w:val="24"/>
          <w:szCs w:val="24"/>
        </w:rPr>
      </w:pPr>
      <w:r>
        <w:rPr>
          <w:sz w:val="24"/>
          <w:szCs w:val="24"/>
        </w:rPr>
        <w:t>Section 46</w:t>
      </w:r>
      <w:r w:rsidR="00420023">
        <w:rPr>
          <w:sz w:val="24"/>
          <w:szCs w:val="24"/>
        </w:rPr>
        <w:t xml:space="preserve"> Child</w:t>
      </w:r>
      <w:r>
        <w:rPr>
          <w:sz w:val="24"/>
          <w:szCs w:val="24"/>
        </w:rPr>
        <w:t xml:space="preserve"> and Young Persons Act 1989</w:t>
      </w:r>
      <w:r w:rsidR="00420023">
        <w:rPr>
          <w:sz w:val="24"/>
          <w:szCs w:val="24"/>
        </w:rPr>
        <w:t>:</w:t>
      </w:r>
    </w:p>
    <w:p w:rsidR="00420023" w:rsidRDefault="00420023">
      <w:pPr>
        <w:rPr>
          <w:sz w:val="24"/>
          <w:szCs w:val="24"/>
        </w:rPr>
      </w:pPr>
      <w:r>
        <w:rPr>
          <w:sz w:val="24"/>
          <w:szCs w:val="24"/>
        </w:rPr>
        <w:t>Any police constable</w:t>
      </w:r>
      <w:r w:rsidR="00D403DC">
        <w:rPr>
          <w:sz w:val="24"/>
          <w:szCs w:val="24"/>
        </w:rPr>
        <w:t xml:space="preserve"> has power to remove any child under the age of 18 years of age t</w:t>
      </w:r>
      <w:r>
        <w:rPr>
          <w:sz w:val="24"/>
          <w:szCs w:val="24"/>
        </w:rPr>
        <w:t xml:space="preserve">o a place of safety if it is suspected that there is any physical abuse, emotional </w:t>
      </w:r>
      <w:r w:rsidR="00AB61D5">
        <w:rPr>
          <w:sz w:val="24"/>
          <w:szCs w:val="24"/>
        </w:rPr>
        <w:t>abuse, neglect, sexual abuse or it is suspected that:</w:t>
      </w:r>
    </w:p>
    <w:p w:rsidR="00420023" w:rsidRDefault="00420023" w:rsidP="00420023">
      <w:pPr>
        <w:pStyle w:val="ListParagraph"/>
        <w:numPr>
          <w:ilvl w:val="0"/>
          <w:numId w:val="1"/>
        </w:numPr>
        <w:rPr>
          <w:sz w:val="24"/>
          <w:szCs w:val="24"/>
        </w:rPr>
      </w:pPr>
      <w:r w:rsidRPr="00420023">
        <w:rPr>
          <w:sz w:val="24"/>
          <w:szCs w:val="24"/>
        </w:rPr>
        <w:t xml:space="preserve">It is suspected that the child has </w:t>
      </w:r>
      <w:r w:rsidR="00AB61D5">
        <w:rPr>
          <w:sz w:val="24"/>
          <w:szCs w:val="24"/>
        </w:rPr>
        <w:t>or will sustain</w:t>
      </w:r>
      <w:r w:rsidRPr="00420023">
        <w:rPr>
          <w:sz w:val="24"/>
          <w:szCs w:val="24"/>
        </w:rPr>
        <w:t xml:space="preserve"> any physical harm.</w:t>
      </w:r>
    </w:p>
    <w:p w:rsidR="00420023" w:rsidRDefault="00420023" w:rsidP="00420023">
      <w:pPr>
        <w:pStyle w:val="ListParagraph"/>
        <w:numPr>
          <w:ilvl w:val="0"/>
          <w:numId w:val="1"/>
        </w:numPr>
        <w:rPr>
          <w:sz w:val="24"/>
          <w:szCs w:val="24"/>
        </w:rPr>
      </w:pPr>
      <w:r w:rsidRPr="00420023">
        <w:rPr>
          <w:sz w:val="24"/>
          <w:szCs w:val="24"/>
        </w:rPr>
        <w:t>There i</w:t>
      </w:r>
      <w:r>
        <w:rPr>
          <w:sz w:val="24"/>
          <w:szCs w:val="24"/>
        </w:rPr>
        <w:t xml:space="preserve">s reason to believe that if the child is left in the care of parent or guardian that there will be further risk or harm to that child or any other child at the address. </w:t>
      </w:r>
    </w:p>
    <w:p w:rsidR="00420023" w:rsidRPr="00420023" w:rsidRDefault="00420023" w:rsidP="00420023">
      <w:pPr>
        <w:pStyle w:val="ListParagraph"/>
        <w:numPr>
          <w:ilvl w:val="0"/>
          <w:numId w:val="1"/>
        </w:numPr>
        <w:rPr>
          <w:sz w:val="24"/>
          <w:szCs w:val="24"/>
        </w:rPr>
      </w:pPr>
      <w:r>
        <w:rPr>
          <w:sz w:val="24"/>
          <w:szCs w:val="24"/>
        </w:rPr>
        <w:t xml:space="preserve">That the child being at that address </w:t>
      </w:r>
      <w:r w:rsidR="00AB61D5">
        <w:rPr>
          <w:sz w:val="24"/>
          <w:szCs w:val="24"/>
        </w:rPr>
        <w:t>is not being fed or long term their cognitive development will be effected.</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17</w:t>
      </w:r>
    </w:p>
    <w:p w:rsidR="00682F3B" w:rsidRDefault="00AB61D5">
      <w:pPr>
        <w:rPr>
          <w:sz w:val="24"/>
          <w:szCs w:val="24"/>
        </w:rPr>
      </w:pPr>
      <w:r>
        <w:rPr>
          <w:sz w:val="24"/>
          <w:szCs w:val="24"/>
        </w:rPr>
        <w:t>Section 1 Child and Young Persons Act 1933:</w:t>
      </w:r>
    </w:p>
    <w:p w:rsidR="00AB61D5" w:rsidRDefault="007A7A63">
      <w:pPr>
        <w:rPr>
          <w:sz w:val="24"/>
          <w:szCs w:val="24"/>
        </w:rPr>
      </w:pPr>
      <w:r>
        <w:rPr>
          <w:sz w:val="24"/>
          <w:szCs w:val="24"/>
        </w:rPr>
        <w:t xml:space="preserve">A person </w:t>
      </w:r>
      <w:r w:rsidR="00D403DC">
        <w:rPr>
          <w:sz w:val="24"/>
          <w:szCs w:val="24"/>
        </w:rPr>
        <w:t xml:space="preserve">is guilty of the offence of </w:t>
      </w:r>
      <w:r>
        <w:rPr>
          <w:sz w:val="24"/>
          <w:szCs w:val="24"/>
        </w:rPr>
        <w:t>child cruelty if they cause</w:t>
      </w:r>
      <w:r w:rsidR="00D403DC">
        <w:rPr>
          <w:sz w:val="24"/>
          <w:szCs w:val="24"/>
        </w:rPr>
        <w:t xml:space="preserve"> to any person under the age of 18 years of age</w:t>
      </w:r>
      <w:r>
        <w:rPr>
          <w:sz w:val="24"/>
          <w:szCs w:val="24"/>
        </w:rPr>
        <w:t>:</w:t>
      </w:r>
    </w:p>
    <w:p w:rsidR="007A7A63" w:rsidRDefault="007A7A63" w:rsidP="007A7A63">
      <w:pPr>
        <w:pStyle w:val="ListParagraph"/>
        <w:numPr>
          <w:ilvl w:val="0"/>
          <w:numId w:val="1"/>
        </w:numPr>
        <w:rPr>
          <w:sz w:val="24"/>
          <w:szCs w:val="24"/>
        </w:rPr>
      </w:pPr>
      <w:r>
        <w:rPr>
          <w:sz w:val="24"/>
          <w:szCs w:val="24"/>
        </w:rPr>
        <w:t>Physical abuse.</w:t>
      </w:r>
    </w:p>
    <w:p w:rsidR="007A7A63" w:rsidRDefault="007A7A63" w:rsidP="007A7A63">
      <w:pPr>
        <w:pStyle w:val="ListParagraph"/>
        <w:numPr>
          <w:ilvl w:val="0"/>
          <w:numId w:val="1"/>
        </w:numPr>
        <w:rPr>
          <w:sz w:val="24"/>
          <w:szCs w:val="24"/>
        </w:rPr>
      </w:pPr>
      <w:r>
        <w:rPr>
          <w:sz w:val="24"/>
          <w:szCs w:val="24"/>
        </w:rPr>
        <w:t>Emotional abuse.</w:t>
      </w:r>
    </w:p>
    <w:p w:rsidR="007A7A63" w:rsidRDefault="007A7A63" w:rsidP="007A7A63">
      <w:pPr>
        <w:pStyle w:val="ListParagraph"/>
        <w:numPr>
          <w:ilvl w:val="0"/>
          <w:numId w:val="1"/>
        </w:numPr>
        <w:rPr>
          <w:sz w:val="24"/>
          <w:szCs w:val="24"/>
        </w:rPr>
      </w:pPr>
      <w:r>
        <w:rPr>
          <w:sz w:val="24"/>
          <w:szCs w:val="24"/>
        </w:rPr>
        <w:t>Neglect.</w:t>
      </w:r>
    </w:p>
    <w:p w:rsidR="007A7A63" w:rsidRDefault="007A7A63" w:rsidP="007A7A63">
      <w:pPr>
        <w:pStyle w:val="ListParagraph"/>
        <w:numPr>
          <w:ilvl w:val="0"/>
          <w:numId w:val="1"/>
        </w:numPr>
        <w:rPr>
          <w:sz w:val="24"/>
          <w:szCs w:val="24"/>
        </w:rPr>
      </w:pPr>
      <w:r>
        <w:rPr>
          <w:sz w:val="24"/>
          <w:szCs w:val="24"/>
        </w:rPr>
        <w:t>Sexual abuse.</w:t>
      </w:r>
    </w:p>
    <w:p w:rsidR="007A7A63" w:rsidRPr="007A7A63" w:rsidRDefault="007A7A63" w:rsidP="007A7A63">
      <w:pPr>
        <w:pStyle w:val="ListParagraph"/>
        <w:numPr>
          <w:ilvl w:val="0"/>
          <w:numId w:val="1"/>
        </w:numPr>
        <w:rPr>
          <w:sz w:val="24"/>
          <w:szCs w:val="24"/>
        </w:rPr>
      </w:pPr>
      <w:r>
        <w:rPr>
          <w:sz w:val="24"/>
          <w:szCs w:val="24"/>
        </w:rPr>
        <w:t>Any psychological abuse to the child which is going to have a significant impairment on their cognitive development.</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18</w:t>
      </w:r>
    </w:p>
    <w:p w:rsidR="00682F3B" w:rsidRDefault="00AB61D5">
      <w:pPr>
        <w:rPr>
          <w:sz w:val="24"/>
          <w:szCs w:val="24"/>
        </w:rPr>
      </w:pPr>
      <w:r>
        <w:rPr>
          <w:sz w:val="24"/>
          <w:szCs w:val="24"/>
        </w:rPr>
        <w:lastRenderedPageBreak/>
        <w:t xml:space="preserve">Information and Intelligence – prior to attending the address find out all details of children and parents involved, any previous incidents reported, any Public Protection Notice’s which have been submitted, also see if there are any current care orders in place or involvement with social services. </w:t>
      </w:r>
    </w:p>
    <w:p w:rsidR="00AB61D5" w:rsidRDefault="00AB61D5">
      <w:pPr>
        <w:rPr>
          <w:sz w:val="24"/>
          <w:szCs w:val="24"/>
        </w:rPr>
      </w:pPr>
      <w:r>
        <w:rPr>
          <w:sz w:val="24"/>
          <w:szCs w:val="24"/>
        </w:rPr>
        <w:t xml:space="preserve">Access the threat and develop a working strategy – establish where the initial report to police has come from and circumstances which been reported.  Establish if any offences have been disclosed to police on initial reports.  Also establish if a suspect is known the child or type of incident that you will be dealing with. </w:t>
      </w:r>
    </w:p>
    <w:p w:rsidR="00AB61D5" w:rsidRDefault="00AB61D5">
      <w:pPr>
        <w:rPr>
          <w:sz w:val="24"/>
          <w:szCs w:val="24"/>
        </w:rPr>
      </w:pPr>
      <w:r>
        <w:rPr>
          <w:sz w:val="24"/>
          <w:szCs w:val="24"/>
        </w:rPr>
        <w:t>Powers and Policies – consider power to remove children from the address.  Or on attendance if refused entry and there is concern for any person inside the address then use Section 17 of Police and Criminal Evidence Act 1984.</w:t>
      </w:r>
    </w:p>
    <w:p w:rsidR="00AB61D5" w:rsidRDefault="00AB61D5">
      <w:pPr>
        <w:rPr>
          <w:sz w:val="24"/>
          <w:szCs w:val="24"/>
        </w:rPr>
      </w:pPr>
      <w:r>
        <w:rPr>
          <w:sz w:val="24"/>
          <w:szCs w:val="24"/>
        </w:rPr>
        <w:t xml:space="preserve">Options and Contingencies -  PPN’s, contacting social services, removing children to a place of safety, applying for a child protection order. </w:t>
      </w:r>
    </w:p>
    <w:p w:rsidR="00AB61D5" w:rsidRDefault="00AB61D5">
      <w:pPr>
        <w:rPr>
          <w:sz w:val="24"/>
          <w:szCs w:val="24"/>
        </w:rPr>
      </w:pPr>
      <w:r>
        <w:rPr>
          <w:sz w:val="24"/>
          <w:szCs w:val="24"/>
        </w:rPr>
        <w:t xml:space="preserve">Take Action and Review – attending the incident and take appropriate action at scene.  If it is required to remove children from an address and take to a place of safety then </w:t>
      </w:r>
      <w:r w:rsidR="00272890">
        <w:rPr>
          <w:sz w:val="24"/>
          <w:szCs w:val="24"/>
        </w:rPr>
        <w:t xml:space="preserve">make sure this would be at an appropriate place.  If need to initially take them to a police station then this must not be for a long period of time as would not be appropriate.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19</w:t>
      </w:r>
    </w:p>
    <w:p w:rsidR="00682F3B" w:rsidRDefault="00272890">
      <w:pPr>
        <w:rPr>
          <w:sz w:val="24"/>
          <w:szCs w:val="24"/>
        </w:rPr>
      </w:pPr>
      <w:r>
        <w:rPr>
          <w:sz w:val="24"/>
          <w:szCs w:val="24"/>
        </w:rPr>
        <w:t xml:space="preserve">A public protection notice is required </w:t>
      </w:r>
      <w:r w:rsidR="00B52BDB">
        <w:rPr>
          <w:sz w:val="24"/>
          <w:szCs w:val="24"/>
        </w:rPr>
        <w:t>for safeguarding victims or any person dealt with by police</w:t>
      </w:r>
      <w:bookmarkStart w:id="0" w:name="_GoBack"/>
      <w:bookmarkEnd w:id="0"/>
      <w:r w:rsidR="00B52BDB">
        <w:rPr>
          <w:sz w:val="24"/>
          <w:szCs w:val="24"/>
        </w:rPr>
        <w:t xml:space="preserve"> and </w:t>
      </w:r>
      <w:r>
        <w:rPr>
          <w:sz w:val="24"/>
          <w:szCs w:val="24"/>
        </w:rPr>
        <w:t xml:space="preserve">to be submitted for any incident where there has been a vulnerable person or risk has been identified.  PPN’s are submitted for any domestic violence related incidents, any child concern incidents or adult at risk.  </w:t>
      </w:r>
    </w:p>
    <w:p w:rsidR="00272890" w:rsidRDefault="00272890">
      <w:pPr>
        <w:rPr>
          <w:sz w:val="24"/>
          <w:szCs w:val="24"/>
        </w:rPr>
      </w:pPr>
      <w:r>
        <w:rPr>
          <w:sz w:val="24"/>
          <w:szCs w:val="24"/>
        </w:rPr>
        <w:t xml:space="preserve">A PPN consists of 19 mandatory questions which are to be completed by the attending officer in relation to type of call.  All categories of PPN involves all personal details of all persons involved, GP that they are registered at, if the person consents to the PPN being submitted. </w:t>
      </w:r>
    </w:p>
    <w:p w:rsidR="00272890" w:rsidRDefault="00272890">
      <w:pPr>
        <w:rPr>
          <w:sz w:val="24"/>
          <w:szCs w:val="24"/>
        </w:rPr>
      </w:pPr>
      <w:r>
        <w:rPr>
          <w:sz w:val="24"/>
          <w:szCs w:val="24"/>
        </w:rPr>
        <w:t>Domestic violence PPN’s would consist of history of relationship and injuries etc.  It would also ask where the person is at now.</w:t>
      </w:r>
    </w:p>
    <w:p w:rsidR="00272890" w:rsidRDefault="00272890">
      <w:pPr>
        <w:rPr>
          <w:sz w:val="24"/>
          <w:szCs w:val="24"/>
        </w:rPr>
      </w:pPr>
      <w:r>
        <w:rPr>
          <w:sz w:val="24"/>
          <w:szCs w:val="24"/>
        </w:rPr>
        <w:t>A child concern PPN would ask for details of all children involved and where they currently are.  It also asks for details on their appearance when sighted at address.  Details of the current school that they attend, and GP they are registered at is also required.  It is similar for the adult at risk PPN.</w:t>
      </w:r>
    </w:p>
    <w:p w:rsidR="00272890" w:rsidRPr="00A37BD7" w:rsidRDefault="00272890">
      <w:pPr>
        <w:rPr>
          <w:sz w:val="24"/>
          <w:szCs w:val="24"/>
        </w:rPr>
      </w:pPr>
      <w:r>
        <w:rPr>
          <w:sz w:val="24"/>
          <w:szCs w:val="24"/>
        </w:rPr>
        <w:t xml:space="preserve">At the bottom of every PPN it requires for the officers observations.  Here the officer would write a descriptive summary of anything relevant when attending the scene and also any concerns that the officer wishes to raise.  The officer would then submit the PPN as low, medium or high risk.  The PPN would then be disseminated to the relevant department and assessed by a trained officer.  The information from the PPN would then be shared with </w:t>
      </w:r>
      <w:r>
        <w:rPr>
          <w:sz w:val="24"/>
          <w:szCs w:val="24"/>
        </w:rPr>
        <w:lastRenderedPageBreak/>
        <w:t xml:space="preserve">partner agencies such as social services, schools, domestic violence unit etc.  PPN’s which are considered high risk domestic abuse would be discussed during MARAC meetings.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20</w:t>
      </w:r>
    </w:p>
    <w:p w:rsidR="00682F3B" w:rsidRDefault="00ED6ECC">
      <w:pPr>
        <w:rPr>
          <w:sz w:val="24"/>
          <w:szCs w:val="24"/>
        </w:rPr>
      </w:pPr>
      <w:r>
        <w:rPr>
          <w:sz w:val="24"/>
          <w:szCs w:val="24"/>
        </w:rPr>
        <w:t>In some incidents where a suspect has been arrested for a domestic related incidents often the victim will not wish to make a complaint or whilst they a</w:t>
      </w:r>
      <w:r w:rsidR="009074A2">
        <w:rPr>
          <w:sz w:val="24"/>
          <w:szCs w:val="24"/>
        </w:rPr>
        <w:t xml:space="preserve">re being bailed it can often be appropriate for a Domestic Violence Protection Notice to be applied to issue prohibitions on the suspect to prevent further offences being committed.  This can be authorised by a Superintendent or above and needs to be applied with 48 hours of the offender being arrested.  Prohibitions such as not to attend victims home address, eviction from shared address can all be applied.  </w:t>
      </w:r>
    </w:p>
    <w:p w:rsidR="009074A2" w:rsidRPr="00A37BD7" w:rsidRDefault="009074A2">
      <w:pPr>
        <w:rPr>
          <w:sz w:val="24"/>
          <w:szCs w:val="24"/>
        </w:rPr>
      </w:pPr>
      <w:r>
        <w:rPr>
          <w:sz w:val="24"/>
          <w:szCs w:val="24"/>
        </w:rPr>
        <w:t xml:space="preserve">The investigating officer and officer requesting the DVPN must be different due to conflict of interest.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21</w:t>
      </w:r>
    </w:p>
    <w:p w:rsidR="009074A2" w:rsidRDefault="009074A2">
      <w:pPr>
        <w:rPr>
          <w:sz w:val="24"/>
          <w:szCs w:val="24"/>
        </w:rPr>
      </w:pPr>
      <w:r>
        <w:rPr>
          <w:sz w:val="24"/>
          <w:szCs w:val="24"/>
        </w:rPr>
        <w:t xml:space="preserve">Child Sexual Exploitation is the </w:t>
      </w:r>
      <w:r w:rsidR="009A6363">
        <w:rPr>
          <w:sz w:val="24"/>
          <w:szCs w:val="24"/>
        </w:rPr>
        <w:t xml:space="preserve">controlling or coercion of any person under 18 years of age where there has been financial gain or exchange of something that the victim wants for their own personal gain.  Victims of CSE are exploited and befriended (groomed) either from the ‘boyfriend model’ or manipulated by others.  Once the child has been groomed then they are often victim to sexual offences or other offences such as drugs, human trafficking etc. </w:t>
      </w:r>
    </w:p>
    <w:p w:rsidR="009074A2" w:rsidRDefault="009074A2">
      <w:pPr>
        <w:rPr>
          <w:sz w:val="24"/>
          <w:szCs w:val="24"/>
        </w:rPr>
      </w:pPr>
      <w:r>
        <w:rPr>
          <w:sz w:val="24"/>
          <w:szCs w:val="24"/>
        </w:rPr>
        <w:t>Entrapment Process:</w:t>
      </w:r>
      <w:r>
        <w:rPr>
          <w:sz w:val="24"/>
          <w:szCs w:val="24"/>
        </w:rPr>
        <w:br/>
        <w:t xml:space="preserve">Grooming / </w:t>
      </w:r>
      <w:r w:rsidR="009A6363">
        <w:rPr>
          <w:sz w:val="24"/>
          <w:szCs w:val="24"/>
        </w:rPr>
        <w:t>Intimate relationship / Exploitation</w:t>
      </w:r>
    </w:p>
    <w:p w:rsidR="009074A2" w:rsidRPr="00A37BD7" w:rsidRDefault="009A6363">
      <w:pPr>
        <w:rPr>
          <w:sz w:val="24"/>
          <w:szCs w:val="24"/>
        </w:rPr>
      </w:pPr>
      <w:r>
        <w:rPr>
          <w:sz w:val="24"/>
          <w:szCs w:val="24"/>
        </w:rPr>
        <w:t xml:space="preserve">Any young person who has been identified as being at risk or involved with CSE has a marker on NICHE and PNC.  Any person who is over the age of 18 that has been sighted or is a known associate of the young person can be issued a Child Abduction Notice which is a notice that is given to that person and they are then made aware that should they continue to associate with that child that they can be arrest able.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22</w:t>
      </w:r>
    </w:p>
    <w:p w:rsidR="00682F3B" w:rsidRDefault="009A6363">
      <w:pPr>
        <w:rPr>
          <w:sz w:val="24"/>
          <w:szCs w:val="24"/>
        </w:rPr>
      </w:pPr>
      <w:r>
        <w:rPr>
          <w:sz w:val="24"/>
          <w:szCs w:val="24"/>
        </w:rPr>
        <w:t xml:space="preserve">Sarah’s Law was introduced after the murder of Sarah Payne in 2001.  The findings of this murder investigation found that there had been failings with the investigation into the murder.  Sarah Payne’s murderer was later found to be a convicted sex offender however, this was initially missed during the early investigation into her disappearance.  </w:t>
      </w:r>
    </w:p>
    <w:p w:rsidR="009A6363" w:rsidRDefault="009A6363">
      <w:pPr>
        <w:rPr>
          <w:sz w:val="24"/>
          <w:szCs w:val="24"/>
        </w:rPr>
      </w:pPr>
      <w:r>
        <w:rPr>
          <w:sz w:val="24"/>
          <w:szCs w:val="24"/>
        </w:rPr>
        <w:t xml:space="preserve">The Home Officer and Sarah’s parents campaigned to introduce this law which was introduced into the UK in 2007.  Sarah’s Law </w:t>
      </w:r>
      <w:r w:rsidR="000F1B32">
        <w:rPr>
          <w:sz w:val="24"/>
          <w:szCs w:val="24"/>
        </w:rPr>
        <w:t xml:space="preserve">involves the disclosure of a sex offender residing in the area.  Any person can apply for the disclosure if they have concerns that </w:t>
      </w:r>
      <w:r w:rsidR="000F1B32">
        <w:rPr>
          <w:sz w:val="24"/>
          <w:szCs w:val="24"/>
        </w:rPr>
        <w:lastRenderedPageBreak/>
        <w:t>there is a sex offender in the area and have concerns for a child.  However, the disclosure will only be made to the family involving the child and not necessarily the person who has made the application.  The different stages to the disclosure are:</w:t>
      </w:r>
    </w:p>
    <w:p w:rsidR="000F1B32" w:rsidRDefault="000F1B32" w:rsidP="000F1B32">
      <w:pPr>
        <w:pStyle w:val="ListParagraph"/>
        <w:numPr>
          <w:ilvl w:val="0"/>
          <w:numId w:val="1"/>
        </w:numPr>
        <w:rPr>
          <w:sz w:val="24"/>
          <w:szCs w:val="24"/>
        </w:rPr>
      </w:pPr>
      <w:r>
        <w:rPr>
          <w:sz w:val="24"/>
          <w:szCs w:val="24"/>
        </w:rPr>
        <w:t xml:space="preserve">Initial application made. </w:t>
      </w:r>
    </w:p>
    <w:p w:rsidR="000F1B32" w:rsidRDefault="000F1B32" w:rsidP="000F1B32">
      <w:pPr>
        <w:pStyle w:val="ListParagraph"/>
        <w:numPr>
          <w:ilvl w:val="0"/>
          <w:numId w:val="1"/>
        </w:numPr>
        <w:rPr>
          <w:sz w:val="24"/>
          <w:szCs w:val="24"/>
        </w:rPr>
      </w:pPr>
      <w:r>
        <w:rPr>
          <w:sz w:val="24"/>
          <w:szCs w:val="24"/>
        </w:rPr>
        <w:t xml:space="preserve">Information and intelligence. </w:t>
      </w:r>
    </w:p>
    <w:p w:rsidR="000F1B32" w:rsidRDefault="000F1B32" w:rsidP="000F1B32">
      <w:pPr>
        <w:pStyle w:val="ListParagraph"/>
        <w:numPr>
          <w:ilvl w:val="0"/>
          <w:numId w:val="1"/>
        </w:numPr>
        <w:rPr>
          <w:sz w:val="24"/>
          <w:szCs w:val="24"/>
        </w:rPr>
      </w:pPr>
      <w:r>
        <w:rPr>
          <w:sz w:val="24"/>
          <w:szCs w:val="24"/>
        </w:rPr>
        <w:t xml:space="preserve">Risk assessment. </w:t>
      </w:r>
    </w:p>
    <w:p w:rsidR="000F1B32" w:rsidRDefault="000F1B32" w:rsidP="000F1B32">
      <w:pPr>
        <w:pStyle w:val="ListParagraph"/>
        <w:numPr>
          <w:ilvl w:val="0"/>
          <w:numId w:val="1"/>
        </w:numPr>
        <w:rPr>
          <w:sz w:val="24"/>
          <w:szCs w:val="24"/>
        </w:rPr>
      </w:pPr>
      <w:r>
        <w:rPr>
          <w:sz w:val="24"/>
          <w:szCs w:val="24"/>
        </w:rPr>
        <w:t xml:space="preserve">Disclosure decision. </w:t>
      </w:r>
    </w:p>
    <w:p w:rsidR="000F1B32" w:rsidRPr="000F1B32" w:rsidRDefault="000F1B32" w:rsidP="000F1B32">
      <w:pPr>
        <w:pStyle w:val="ListParagraph"/>
        <w:numPr>
          <w:ilvl w:val="0"/>
          <w:numId w:val="1"/>
        </w:numPr>
        <w:rPr>
          <w:sz w:val="24"/>
          <w:szCs w:val="24"/>
        </w:rPr>
      </w:pPr>
      <w:r>
        <w:rPr>
          <w:sz w:val="24"/>
          <w:szCs w:val="24"/>
        </w:rPr>
        <w:t xml:space="preserve">Outcome and review. </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23</w:t>
      </w:r>
    </w:p>
    <w:p w:rsidR="00682F3B" w:rsidRDefault="000F1B32">
      <w:pPr>
        <w:rPr>
          <w:sz w:val="24"/>
          <w:szCs w:val="24"/>
        </w:rPr>
      </w:pPr>
      <w:r>
        <w:rPr>
          <w:sz w:val="24"/>
          <w:szCs w:val="24"/>
        </w:rPr>
        <w:t>Under Section 75(A) and (B) of Sexual Offences Act 2003 the evidential presumptions are that:</w:t>
      </w:r>
    </w:p>
    <w:p w:rsidR="000F1B32" w:rsidRDefault="000F1B32" w:rsidP="000F1B32">
      <w:pPr>
        <w:pStyle w:val="ListParagraph"/>
        <w:numPr>
          <w:ilvl w:val="0"/>
          <w:numId w:val="1"/>
        </w:numPr>
        <w:rPr>
          <w:sz w:val="24"/>
          <w:szCs w:val="24"/>
        </w:rPr>
      </w:pPr>
      <w:r>
        <w:rPr>
          <w:sz w:val="24"/>
          <w:szCs w:val="24"/>
        </w:rPr>
        <w:t>It would need to be proved that the suspect committed the act under the circumstances given.</w:t>
      </w:r>
    </w:p>
    <w:p w:rsidR="000F1B32" w:rsidRDefault="000F1B32" w:rsidP="000F1B32">
      <w:pPr>
        <w:pStyle w:val="ListParagraph"/>
        <w:numPr>
          <w:ilvl w:val="0"/>
          <w:numId w:val="1"/>
        </w:numPr>
        <w:rPr>
          <w:sz w:val="24"/>
          <w:szCs w:val="24"/>
        </w:rPr>
      </w:pPr>
      <w:r>
        <w:rPr>
          <w:sz w:val="24"/>
          <w:szCs w:val="24"/>
        </w:rPr>
        <w:t xml:space="preserve">The circumstances in which have been given by the victim have occurred. </w:t>
      </w:r>
    </w:p>
    <w:p w:rsidR="000F1B32" w:rsidRPr="000F1B32" w:rsidRDefault="000F1B32" w:rsidP="000F1B32">
      <w:pPr>
        <w:pStyle w:val="ListParagraph"/>
        <w:numPr>
          <w:ilvl w:val="0"/>
          <w:numId w:val="1"/>
        </w:numPr>
        <w:rPr>
          <w:sz w:val="24"/>
          <w:szCs w:val="24"/>
        </w:rPr>
      </w:pPr>
      <w:r>
        <w:rPr>
          <w:sz w:val="24"/>
          <w:szCs w:val="24"/>
        </w:rPr>
        <w:t>The suspect was aware that the victim did not consent.</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24</w:t>
      </w:r>
    </w:p>
    <w:p w:rsidR="00682F3B" w:rsidRDefault="000F1B32">
      <w:pPr>
        <w:rPr>
          <w:sz w:val="24"/>
          <w:szCs w:val="24"/>
        </w:rPr>
      </w:pPr>
      <w:r>
        <w:rPr>
          <w:sz w:val="24"/>
          <w:szCs w:val="24"/>
        </w:rPr>
        <w:t>The Criminal Procedure Act 2015 was brought into the Criminal Justice System to make changes to the way that criminal cases are dealt with by the Crown Prosecution Service.  This made sure that prior to the case going to court that:</w:t>
      </w:r>
    </w:p>
    <w:p w:rsidR="000F1B32" w:rsidRDefault="000F1B32" w:rsidP="000F1B32">
      <w:pPr>
        <w:pStyle w:val="ListParagraph"/>
        <w:numPr>
          <w:ilvl w:val="0"/>
          <w:numId w:val="1"/>
        </w:numPr>
        <w:rPr>
          <w:sz w:val="24"/>
          <w:szCs w:val="24"/>
        </w:rPr>
      </w:pPr>
      <w:r>
        <w:rPr>
          <w:sz w:val="24"/>
          <w:szCs w:val="24"/>
        </w:rPr>
        <w:t>There is enough evidence that has been identified against the subject for a prosecution.</w:t>
      </w:r>
    </w:p>
    <w:p w:rsidR="000F1B32" w:rsidRDefault="000F1B32" w:rsidP="000F1B32">
      <w:pPr>
        <w:pStyle w:val="ListParagraph"/>
        <w:numPr>
          <w:ilvl w:val="0"/>
          <w:numId w:val="1"/>
        </w:numPr>
        <w:rPr>
          <w:sz w:val="24"/>
          <w:szCs w:val="24"/>
        </w:rPr>
      </w:pPr>
      <w:r>
        <w:rPr>
          <w:sz w:val="24"/>
          <w:szCs w:val="24"/>
        </w:rPr>
        <w:t>That it is in the public’s interest for the case to go to court.</w:t>
      </w:r>
    </w:p>
    <w:p w:rsidR="000F1B32" w:rsidRDefault="000F1B32" w:rsidP="000F1B32">
      <w:pPr>
        <w:pStyle w:val="ListParagraph"/>
        <w:numPr>
          <w:ilvl w:val="0"/>
          <w:numId w:val="1"/>
        </w:numPr>
        <w:rPr>
          <w:sz w:val="24"/>
          <w:szCs w:val="24"/>
        </w:rPr>
      </w:pPr>
      <w:r>
        <w:rPr>
          <w:sz w:val="24"/>
          <w:szCs w:val="24"/>
        </w:rPr>
        <w:t>That article 6 of the Human Rights Act 1997 has not been breached when dealing with the suspect.</w:t>
      </w:r>
    </w:p>
    <w:p w:rsidR="007A7A63" w:rsidRPr="007A7A63" w:rsidRDefault="007A7A63" w:rsidP="007A7A63">
      <w:pPr>
        <w:pStyle w:val="ListParagraph"/>
        <w:numPr>
          <w:ilvl w:val="0"/>
          <w:numId w:val="1"/>
        </w:numPr>
        <w:rPr>
          <w:sz w:val="24"/>
          <w:szCs w:val="24"/>
        </w:rPr>
      </w:pPr>
      <w:r>
        <w:rPr>
          <w:sz w:val="24"/>
          <w:szCs w:val="24"/>
        </w:rPr>
        <w:t>Code C of Police and Criminal Evidence Act 1984 has been complied with and there is a lawful arrest and detention of the suspect in custody.</w:t>
      </w:r>
    </w:p>
    <w:p w:rsidR="00682F3B" w:rsidRPr="00A37BD7" w:rsidRDefault="00682F3B">
      <w:pPr>
        <w:rPr>
          <w:sz w:val="24"/>
          <w:szCs w:val="24"/>
        </w:rPr>
      </w:pPr>
    </w:p>
    <w:p w:rsidR="00682F3B" w:rsidRPr="00817D28" w:rsidRDefault="00682F3B" w:rsidP="00682F3B">
      <w:pPr>
        <w:rPr>
          <w:sz w:val="24"/>
          <w:szCs w:val="24"/>
          <w:u w:val="single"/>
        </w:rPr>
      </w:pPr>
      <w:r w:rsidRPr="00817D28">
        <w:rPr>
          <w:sz w:val="24"/>
          <w:szCs w:val="24"/>
          <w:u w:val="single"/>
        </w:rPr>
        <w:t>Question 25</w:t>
      </w:r>
    </w:p>
    <w:p w:rsidR="000F1B32" w:rsidRDefault="000F1B32" w:rsidP="000F1B32">
      <w:pPr>
        <w:rPr>
          <w:sz w:val="24"/>
          <w:szCs w:val="24"/>
        </w:rPr>
      </w:pPr>
      <w:r>
        <w:rPr>
          <w:sz w:val="24"/>
          <w:szCs w:val="24"/>
        </w:rPr>
        <w:t>The Criminal Procedure Act 2015 was brought into the Criminal Justice System to make changes to the way that criminal cases are dealt with by the Crown Prosecution Service.  This made sure that prior to the case going to court that:</w:t>
      </w:r>
    </w:p>
    <w:p w:rsidR="000F1B32" w:rsidRDefault="000F1B32" w:rsidP="000F1B32">
      <w:pPr>
        <w:pStyle w:val="ListParagraph"/>
        <w:numPr>
          <w:ilvl w:val="0"/>
          <w:numId w:val="1"/>
        </w:numPr>
        <w:rPr>
          <w:sz w:val="24"/>
          <w:szCs w:val="24"/>
        </w:rPr>
      </w:pPr>
      <w:r>
        <w:rPr>
          <w:sz w:val="24"/>
          <w:szCs w:val="24"/>
        </w:rPr>
        <w:t>There is enough evidence that has been identified against the subject for a prosecution.</w:t>
      </w:r>
    </w:p>
    <w:p w:rsidR="000F1B32" w:rsidRDefault="000F1B32" w:rsidP="000F1B32">
      <w:pPr>
        <w:pStyle w:val="ListParagraph"/>
        <w:numPr>
          <w:ilvl w:val="0"/>
          <w:numId w:val="1"/>
        </w:numPr>
        <w:rPr>
          <w:sz w:val="24"/>
          <w:szCs w:val="24"/>
        </w:rPr>
      </w:pPr>
      <w:r>
        <w:rPr>
          <w:sz w:val="24"/>
          <w:szCs w:val="24"/>
        </w:rPr>
        <w:t>That it is in the public’s interest for the case to go to court.</w:t>
      </w:r>
    </w:p>
    <w:p w:rsidR="000F1B32" w:rsidRDefault="000F1B32" w:rsidP="000F1B32">
      <w:pPr>
        <w:pStyle w:val="ListParagraph"/>
        <w:numPr>
          <w:ilvl w:val="0"/>
          <w:numId w:val="1"/>
        </w:numPr>
        <w:rPr>
          <w:sz w:val="24"/>
          <w:szCs w:val="24"/>
        </w:rPr>
      </w:pPr>
      <w:r>
        <w:rPr>
          <w:sz w:val="24"/>
          <w:szCs w:val="24"/>
        </w:rPr>
        <w:lastRenderedPageBreak/>
        <w:t>That article 6 of the Human Rights Act 1997 has not been breached when dealing with the suspect.</w:t>
      </w:r>
    </w:p>
    <w:p w:rsidR="007A7A63" w:rsidRPr="000F1B32" w:rsidRDefault="007A7A63" w:rsidP="000F1B32">
      <w:pPr>
        <w:pStyle w:val="ListParagraph"/>
        <w:numPr>
          <w:ilvl w:val="0"/>
          <w:numId w:val="1"/>
        </w:numPr>
        <w:rPr>
          <w:sz w:val="24"/>
          <w:szCs w:val="24"/>
        </w:rPr>
      </w:pPr>
      <w:r>
        <w:rPr>
          <w:sz w:val="24"/>
          <w:szCs w:val="24"/>
        </w:rPr>
        <w:t>Code C of Police and Criminal Evidence Act 1984 has been complied with and there is a lawful arrest and detention of the suspect in custody.</w:t>
      </w:r>
    </w:p>
    <w:p w:rsidR="00682F3B" w:rsidRPr="00A37BD7" w:rsidRDefault="00682F3B" w:rsidP="00682F3B">
      <w:pPr>
        <w:rPr>
          <w:sz w:val="24"/>
          <w:szCs w:val="24"/>
        </w:rPr>
      </w:pPr>
    </w:p>
    <w:p w:rsidR="00682F3B" w:rsidRPr="00A37BD7" w:rsidRDefault="00682F3B" w:rsidP="00682F3B">
      <w:pPr>
        <w:rPr>
          <w:sz w:val="24"/>
          <w:szCs w:val="24"/>
        </w:rPr>
      </w:pPr>
    </w:p>
    <w:sectPr w:rsidR="00682F3B" w:rsidRPr="00A37BD7" w:rsidSect="0048070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A63" w:rsidRDefault="007A7A63" w:rsidP="00480700">
      <w:pPr>
        <w:spacing w:after="0" w:line="240" w:lineRule="auto"/>
      </w:pPr>
      <w:r>
        <w:separator/>
      </w:r>
    </w:p>
  </w:endnote>
  <w:endnote w:type="continuationSeparator" w:id="0">
    <w:p w:rsidR="007A7A63" w:rsidRDefault="007A7A63" w:rsidP="00480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Footer"/>
      <w:rPr>
        <w:color w:val="000000"/>
        <w:sz w:val="17"/>
      </w:rPr>
    </w:pPr>
    <w:bookmarkStart w:id="3" w:name="TITUS1FooterEvenPages"/>
    <w:r>
      <w:rPr>
        <w:color w:val="000000"/>
        <w:sz w:val="17"/>
      </w:rPr>
      <w:t> </w:t>
    </w:r>
  </w:p>
  <w:bookmarkEnd w:id="3"/>
  <w:p w:rsidR="007A7A63" w:rsidRDefault="007A7A63" w:rsidP="007E15EB">
    <w:pPr>
      <w:pStyle w:val="Footer"/>
    </w:pPr>
  </w:p>
  <w:p w:rsidR="007A7A63" w:rsidRDefault="007A7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Footer"/>
      <w:rPr>
        <w:color w:val="000000"/>
        <w:sz w:val="17"/>
      </w:rPr>
    </w:pPr>
    <w:bookmarkStart w:id="4" w:name="TITUS1FooterPrimary"/>
    <w:r>
      <w:rPr>
        <w:color w:val="000000"/>
        <w:sz w:val="17"/>
      </w:rPr>
      <w:t> </w:t>
    </w:r>
  </w:p>
  <w:bookmarkEnd w:id="4"/>
  <w:p w:rsidR="007A7A63" w:rsidRDefault="007A7A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Footer"/>
      <w:rPr>
        <w:color w:val="000000"/>
        <w:sz w:val="17"/>
      </w:rPr>
    </w:pPr>
    <w:bookmarkStart w:id="6" w:name="TITUS1FooterFirstPage"/>
    <w:r>
      <w:rPr>
        <w:color w:val="000000"/>
        <w:sz w:val="17"/>
      </w:rPr>
      <w:t> </w:t>
    </w:r>
  </w:p>
  <w:bookmarkEnd w:id="6"/>
  <w:p w:rsidR="007A7A63" w:rsidRDefault="007A7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A63" w:rsidRDefault="007A7A63" w:rsidP="00480700">
      <w:pPr>
        <w:spacing w:after="0" w:line="240" w:lineRule="auto"/>
      </w:pPr>
      <w:r>
        <w:separator/>
      </w:r>
    </w:p>
  </w:footnote>
  <w:footnote w:type="continuationSeparator" w:id="0">
    <w:p w:rsidR="007A7A63" w:rsidRDefault="007A7A63" w:rsidP="00480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Header"/>
      <w:rPr>
        <w:color w:val="000000"/>
        <w:sz w:val="17"/>
      </w:rPr>
    </w:pPr>
    <w:bookmarkStart w:id="1" w:name="TITUS1HeaderEvenPages"/>
    <w:r>
      <w:rPr>
        <w:color w:val="000000"/>
        <w:sz w:val="17"/>
      </w:rPr>
      <w:t> </w:t>
    </w:r>
  </w:p>
  <w:bookmarkEnd w:id="1"/>
  <w:p w:rsidR="007A7A63" w:rsidRDefault="007A7A63" w:rsidP="007E15EB">
    <w:pPr>
      <w:pStyle w:val="Header"/>
    </w:pPr>
  </w:p>
  <w:p w:rsidR="007A7A63" w:rsidRDefault="007A7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Header"/>
      <w:rPr>
        <w:color w:val="000000"/>
        <w:sz w:val="17"/>
      </w:rPr>
    </w:pPr>
    <w:bookmarkStart w:id="2" w:name="TITUS1HeaderPrimary"/>
    <w:r>
      <w:rPr>
        <w:color w:val="000000"/>
        <w:sz w:val="17"/>
      </w:rPr>
      <w:t> </w:t>
    </w:r>
  </w:p>
  <w:bookmarkEnd w:id="2"/>
  <w:p w:rsidR="007A7A63" w:rsidRDefault="007A7A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A63" w:rsidRDefault="00431424" w:rsidP="00431424">
    <w:pPr>
      <w:pStyle w:val="Header"/>
      <w:rPr>
        <w:color w:val="000000"/>
        <w:sz w:val="17"/>
      </w:rPr>
    </w:pPr>
    <w:bookmarkStart w:id="5" w:name="TITUS1HeaderFirstPage"/>
    <w:r>
      <w:rPr>
        <w:color w:val="000000"/>
        <w:sz w:val="17"/>
      </w:rPr>
      <w:t> </w:t>
    </w:r>
  </w:p>
  <w:bookmarkEnd w:id="5"/>
  <w:p w:rsidR="007A7A63" w:rsidRDefault="007A7A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6366B"/>
    <w:multiLevelType w:val="hybridMultilevel"/>
    <w:tmpl w:val="E3E206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649CA"/>
    <w:multiLevelType w:val="hybridMultilevel"/>
    <w:tmpl w:val="857413C4"/>
    <w:lvl w:ilvl="0" w:tplc="B65094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1B32"/>
    <w:rsid w:val="000F6405"/>
    <w:rsid w:val="00121DF7"/>
    <w:rsid w:val="00272890"/>
    <w:rsid w:val="00361279"/>
    <w:rsid w:val="00420023"/>
    <w:rsid w:val="00431424"/>
    <w:rsid w:val="00480700"/>
    <w:rsid w:val="005A038F"/>
    <w:rsid w:val="00682F3B"/>
    <w:rsid w:val="006C1695"/>
    <w:rsid w:val="006E2D6B"/>
    <w:rsid w:val="007613B3"/>
    <w:rsid w:val="007A7A63"/>
    <w:rsid w:val="007E15EB"/>
    <w:rsid w:val="007E4409"/>
    <w:rsid w:val="00817D28"/>
    <w:rsid w:val="0082057F"/>
    <w:rsid w:val="00877432"/>
    <w:rsid w:val="008E7125"/>
    <w:rsid w:val="009074A2"/>
    <w:rsid w:val="009773E3"/>
    <w:rsid w:val="009A6363"/>
    <w:rsid w:val="00A27C4A"/>
    <w:rsid w:val="00A37BD7"/>
    <w:rsid w:val="00AB61D5"/>
    <w:rsid w:val="00AD59E8"/>
    <w:rsid w:val="00B52BDB"/>
    <w:rsid w:val="00C23E6F"/>
    <w:rsid w:val="00D403DC"/>
    <w:rsid w:val="00DA1386"/>
    <w:rsid w:val="00ED6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AAEFF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700"/>
  </w:style>
  <w:style w:type="paragraph" w:styleId="Footer">
    <w:name w:val="footer"/>
    <w:basedOn w:val="Normal"/>
    <w:link w:val="FooterChar"/>
    <w:uiPriority w:val="99"/>
    <w:unhideWhenUsed/>
    <w:rsid w:val="00480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700"/>
  </w:style>
  <w:style w:type="paragraph" w:styleId="ListParagraph">
    <w:name w:val="List Paragraph"/>
    <w:basedOn w:val="Normal"/>
    <w:uiPriority w:val="34"/>
    <w:qFormat/>
    <w:rsid w:val="00817D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10</Pages>
  <Words>3490</Words>
  <Characters>16513</Characters>
  <Application>Microsoft Office Word</Application>
  <DocSecurity>0</DocSecurity>
  <Lines>337</Lines>
  <Paragraphs>158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Picton,Megan swp6628</cp:lastModifiedBy>
  <cp:revision>17</cp:revision>
  <dcterms:created xsi:type="dcterms:W3CDTF">2020-08-16T15:24:00Z</dcterms:created>
  <dcterms:modified xsi:type="dcterms:W3CDTF">2020-08-17T14:32:00Z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eddcf4c5-7edc-47ba-98f9-fa437a0664b9</vt:lpwstr>
  </property>
  <property fmtid="{D5CDD505-2E9C-101B-9397-08002B2CF9AE}" pid="3" name="Classification">
    <vt:lpwstr>OFFICIAL</vt:lpwstr>
  </property>
  <property fmtid="{D5CDD505-2E9C-101B-9397-08002B2CF9AE}" pid="4" name="Visibility">
    <vt:lpwstr>NOT VISIBLE</vt:lpwstr>
  </property>
</Properties>
</file>