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4C14F" w14:textId="221BF357" w:rsidR="0038039F" w:rsidRDefault="0038039F" w:rsidP="00700B51">
      <w:pPr>
        <w:jc w:val="both"/>
        <w:rPr>
          <w:rFonts w:ascii="Arial" w:hAnsi="Arial" w:cs="Arial"/>
          <w:b/>
          <w:bCs/>
          <w:sz w:val="36"/>
          <w:szCs w:val="36"/>
          <w:u w:val="single"/>
        </w:rPr>
      </w:pPr>
    </w:p>
    <w:tbl>
      <w:tblPr>
        <w:tblStyle w:val="TableGrid"/>
        <w:tblW w:w="0" w:type="auto"/>
        <w:tblLook w:val="04A0" w:firstRow="1" w:lastRow="0" w:firstColumn="1" w:lastColumn="0" w:noHBand="0" w:noVBand="1"/>
      </w:tblPr>
      <w:tblGrid>
        <w:gridCol w:w="4508"/>
        <w:gridCol w:w="4508"/>
      </w:tblGrid>
      <w:tr w:rsidR="0038039F" w14:paraId="378A6116" w14:textId="77777777" w:rsidTr="0038039F">
        <w:tc>
          <w:tcPr>
            <w:tcW w:w="4508" w:type="dxa"/>
          </w:tcPr>
          <w:p w14:paraId="08006B58" w14:textId="2A986C0B" w:rsidR="0038039F" w:rsidRPr="0038039F" w:rsidRDefault="0038039F" w:rsidP="00700B51">
            <w:pPr>
              <w:jc w:val="both"/>
              <w:rPr>
                <w:rFonts w:ascii="Arial" w:hAnsi="Arial" w:cs="Arial"/>
              </w:rPr>
            </w:pPr>
            <w:r w:rsidRPr="0038039F">
              <w:rPr>
                <w:rFonts w:ascii="Arial" w:hAnsi="Arial" w:cs="Arial"/>
              </w:rPr>
              <w:t>Targed/Target 1</w:t>
            </w:r>
          </w:p>
        </w:tc>
        <w:tc>
          <w:tcPr>
            <w:tcW w:w="4508" w:type="dxa"/>
          </w:tcPr>
          <w:p w14:paraId="1322C273" w14:textId="3EA65A3B" w:rsidR="0038039F" w:rsidRPr="0038039F" w:rsidRDefault="0038039F" w:rsidP="00700B51">
            <w:pPr>
              <w:jc w:val="both"/>
              <w:rPr>
                <w:rFonts w:ascii="Arial" w:hAnsi="Arial" w:cs="Arial"/>
              </w:rPr>
            </w:pPr>
            <w:r>
              <w:rPr>
                <w:rFonts w:ascii="Roboto" w:hAnsi="Roboto"/>
                <w:color w:val="283041"/>
                <w:sz w:val="21"/>
                <w:szCs w:val="21"/>
                <w:shd w:val="clear" w:color="auto" w:fill="FFFFFF"/>
              </w:rPr>
              <w:t>Use the Harvard refencing guide to ensure your referencing conventions are accurate.</w:t>
            </w:r>
          </w:p>
        </w:tc>
      </w:tr>
      <w:tr w:rsidR="0038039F" w14:paraId="7330EBC4" w14:textId="77777777" w:rsidTr="0038039F">
        <w:tc>
          <w:tcPr>
            <w:tcW w:w="4508" w:type="dxa"/>
          </w:tcPr>
          <w:p w14:paraId="52BB6261" w14:textId="54B6B437" w:rsidR="0038039F" w:rsidRPr="0038039F" w:rsidRDefault="0038039F" w:rsidP="00700B51">
            <w:pPr>
              <w:jc w:val="both"/>
              <w:rPr>
                <w:rFonts w:ascii="Arial" w:hAnsi="Arial" w:cs="Arial"/>
              </w:rPr>
            </w:pPr>
            <w:r w:rsidRPr="0038039F">
              <w:rPr>
                <w:rFonts w:ascii="Arial" w:hAnsi="Arial" w:cs="Arial"/>
              </w:rPr>
              <w:t>Targed/Target 2</w:t>
            </w:r>
          </w:p>
        </w:tc>
        <w:tc>
          <w:tcPr>
            <w:tcW w:w="4508" w:type="dxa"/>
          </w:tcPr>
          <w:p w14:paraId="79BA17D3" w14:textId="77777777" w:rsidR="0038039F" w:rsidRPr="0038039F" w:rsidRDefault="0038039F" w:rsidP="00700B51">
            <w:pPr>
              <w:jc w:val="both"/>
              <w:rPr>
                <w:rFonts w:ascii="Arial" w:hAnsi="Arial" w:cs="Arial"/>
              </w:rPr>
            </w:pPr>
          </w:p>
        </w:tc>
      </w:tr>
      <w:tr w:rsidR="0038039F" w14:paraId="0F149886" w14:textId="77777777" w:rsidTr="0038039F">
        <w:tc>
          <w:tcPr>
            <w:tcW w:w="4508" w:type="dxa"/>
          </w:tcPr>
          <w:p w14:paraId="36D1B09F" w14:textId="69F80378" w:rsidR="0038039F" w:rsidRPr="0038039F" w:rsidRDefault="0038039F" w:rsidP="00700B51">
            <w:pPr>
              <w:jc w:val="both"/>
              <w:rPr>
                <w:rFonts w:ascii="Arial" w:hAnsi="Arial" w:cs="Arial"/>
              </w:rPr>
            </w:pPr>
            <w:r w:rsidRPr="0038039F">
              <w:rPr>
                <w:rFonts w:ascii="Arial" w:hAnsi="Arial" w:cs="Arial"/>
              </w:rPr>
              <w:t>Targed/Target 3</w:t>
            </w:r>
          </w:p>
        </w:tc>
        <w:tc>
          <w:tcPr>
            <w:tcW w:w="4508" w:type="dxa"/>
          </w:tcPr>
          <w:p w14:paraId="25718553" w14:textId="77777777" w:rsidR="0038039F" w:rsidRPr="0038039F" w:rsidRDefault="0038039F" w:rsidP="00700B51">
            <w:pPr>
              <w:jc w:val="both"/>
              <w:rPr>
                <w:rFonts w:ascii="Arial" w:hAnsi="Arial" w:cs="Arial"/>
              </w:rPr>
            </w:pPr>
          </w:p>
        </w:tc>
      </w:tr>
    </w:tbl>
    <w:p w14:paraId="5A56A915" w14:textId="77777777" w:rsidR="0038039F" w:rsidRDefault="0038039F" w:rsidP="00700B51">
      <w:pPr>
        <w:jc w:val="both"/>
        <w:rPr>
          <w:rFonts w:ascii="Arial" w:hAnsi="Arial" w:cs="Arial"/>
          <w:b/>
          <w:bCs/>
          <w:sz w:val="36"/>
          <w:szCs w:val="36"/>
          <w:u w:val="single"/>
        </w:rPr>
      </w:pPr>
    </w:p>
    <w:p w14:paraId="11FA796B" w14:textId="77777777" w:rsidR="0038039F" w:rsidRDefault="0038039F" w:rsidP="00700B51">
      <w:pPr>
        <w:jc w:val="both"/>
        <w:rPr>
          <w:rFonts w:ascii="Arial" w:hAnsi="Arial" w:cs="Arial"/>
          <w:b/>
          <w:bCs/>
          <w:sz w:val="36"/>
          <w:szCs w:val="36"/>
          <w:u w:val="single"/>
        </w:rPr>
      </w:pPr>
    </w:p>
    <w:p w14:paraId="47322F27" w14:textId="2A53DDB6" w:rsidR="00CD5775" w:rsidRDefault="00700B51" w:rsidP="00700B51">
      <w:pPr>
        <w:jc w:val="both"/>
        <w:rPr>
          <w:rFonts w:ascii="Arial" w:hAnsi="Arial" w:cs="Arial"/>
          <w:b/>
          <w:bCs/>
          <w:sz w:val="36"/>
          <w:szCs w:val="36"/>
          <w:u w:val="single"/>
        </w:rPr>
      </w:pPr>
      <w:r w:rsidRPr="00700B51">
        <w:rPr>
          <w:rFonts w:ascii="Arial" w:hAnsi="Arial" w:cs="Arial"/>
          <w:b/>
          <w:bCs/>
          <w:sz w:val="36"/>
          <w:szCs w:val="36"/>
          <w:u w:val="single"/>
        </w:rPr>
        <w:t xml:space="preserve">Critically reflect on your progress in planning, </w:t>
      </w:r>
      <w:r w:rsidRPr="00700B51">
        <w:rPr>
          <w:rFonts w:ascii="Arial" w:hAnsi="Arial" w:cs="Arial"/>
          <w:b/>
          <w:bCs/>
          <w:sz w:val="36"/>
          <w:szCs w:val="36"/>
          <w:u w:val="single"/>
        </w:rPr>
        <w:t>preparing,</w:t>
      </w:r>
      <w:r w:rsidRPr="00700B51">
        <w:rPr>
          <w:rFonts w:ascii="Arial" w:hAnsi="Arial" w:cs="Arial"/>
          <w:b/>
          <w:bCs/>
          <w:sz w:val="36"/>
          <w:szCs w:val="36"/>
          <w:u w:val="single"/>
        </w:rPr>
        <w:t xml:space="preserve"> and teaching lessons </w:t>
      </w:r>
      <w:r w:rsidRPr="00700B51">
        <w:rPr>
          <w:rFonts w:ascii="Arial" w:hAnsi="Arial" w:cs="Arial"/>
          <w:b/>
          <w:bCs/>
          <w:sz w:val="36"/>
          <w:szCs w:val="36"/>
          <w:u w:val="single"/>
        </w:rPr>
        <w:t xml:space="preserve">that incorporates specific </w:t>
      </w:r>
      <w:r w:rsidRPr="00700B51">
        <w:rPr>
          <w:rFonts w:ascii="Arial" w:hAnsi="Arial" w:cs="Arial"/>
          <w:b/>
          <w:bCs/>
          <w:sz w:val="36"/>
          <w:szCs w:val="36"/>
          <w:u w:val="single"/>
        </w:rPr>
        <w:t>pedagogical principles. (This evidence should be taken from you Professional Learning Passport –PLP.) Identify one of these pedagogical principles as an area for development and justify the next steps in your development.</w:t>
      </w:r>
    </w:p>
    <w:p w14:paraId="6E6D5A58" w14:textId="742FC9E4" w:rsidR="0038039F" w:rsidRDefault="0038039F" w:rsidP="00700B51">
      <w:pPr>
        <w:jc w:val="both"/>
        <w:rPr>
          <w:rFonts w:ascii="Arial" w:hAnsi="Arial" w:cs="Arial"/>
          <w:b/>
          <w:bCs/>
          <w:sz w:val="36"/>
          <w:szCs w:val="36"/>
          <w:u w:val="single"/>
        </w:rPr>
      </w:pPr>
    </w:p>
    <w:p w14:paraId="68612DA1" w14:textId="732078CA" w:rsidR="0038039F" w:rsidRDefault="0038039F" w:rsidP="00700B51">
      <w:pPr>
        <w:jc w:val="both"/>
        <w:rPr>
          <w:rFonts w:ascii="Arial" w:hAnsi="Arial" w:cs="Arial"/>
          <w:b/>
          <w:bCs/>
          <w:sz w:val="36"/>
          <w:szCs w:val="36"/>
          <w:u w:val="single"/>
        </w:rPr>
      </w:pPr>
    </w:p>
    <w:p w14:paraId="3FC6CE86" w14:textId="48EDCF4F" w:rsidR="0038039F" w:rsidRDefault="0038039F" w:rsidP="00700B51">
      <w:pPr>
        <w:jc w:val="both"/>
        <w:rPr>
          <w:rFonts w:ascii="Arial" w:hAnsi="Arial" w:cs="Arial"/>
          <w:b/>
          <w:bCs/>
          <w:sz w:val="36"/>
          <w:szCs w:val="36"/>
          <w:u w:val="single"/>
        </w:rPr>
      </w:pPr>
    </w:p>
    <w:p w14:paraId="6636E15D" w14:textId="62709A8E" w:rsidR="0038039F" w:rsidRDefault="0038039F" w:rsidP="00700B51">
      <w:pPr>
        <w:jc w:val="both"/>
        <w:rPr>
          <w:rFonts w:ascii="Arial" w:hAnsi="Arial" w:cs="Arial"/>
          <w:b/>
          <w:bCs/>
          <w:sz w:val="36"/>
          <w:szCs w:val="36"/>
          <w:u w:val="single"/>
        </w:rPr>
      </w:pPr>
    </w:p>
    <w:p w14:paraId="14E61766" w14:textId="5A1C676A" w:rsidR="0038039F" w:rsidRDefault="0038039F" w:rsidP="00700B51">
      <w:pPr>
        <w:jc w:val="both"/>
        <w:rPr>
          <w:rFonts w:ascii="Arial" w:hAnsi="Arial" w:cs="Arial"/>
          <w:b/>
          <w:bCs/>
          <w:sz w:val="36"/>
          <w:szCs w:val="36"/>
          <w:u w:val="single"/>
        </w:rPr>
      </w:pPr>
    </w:p>
    <w:p w14:paraId="0EB832AA" w14:textId="4B7C5F7A" w:rsidR="0038039F" w:rsidRDefault="0038039F" w:rsidP="00700B51">
      <w:pPr>
        <w:jc w:val="both"/>
        <w:rPr>
          <w:rFonts w:ascii="Arial" w:hAnsi="Arial" w:cs="Arial"/>
          <w:b/>
          <w:bCs/>
          <w:sz w:val="36"/>
          <w:szCs w:val="36"/>
          <w:u w:val="single"/>
        </w:rPr>
      </w:pPr>
    </w:p>
    <w:p w14:paraId="7D679C3D" w14:textId="0AE1D6F6" w:rsidR="0038039F" w:rsidRDefault="0038039F" w:rsidP="00700B51">
      <w:pPr>
        <w:jc w:val="both"/>
        <w:rPr>
          <w:rFonts w:ascii="Arial" w:hAnsi="Arial" w:cs="Arial"/>
          <w:b/>
          <w:bCs/>
          <w:sz w:val="36"/>
          <w:szCs w:val="36"/>
          <w:u w:val="single"/>
        </w:rPr>
      </w:pPr>
    </w:p>
    <w:p w14:paraId="15004627" w14:textId="46901524" w:rsidR="0038039F" w:rsidRDefault="0038039F" w:rsidP="00700B51">
      <w:pPr>
        <w:jc w:val="both"/>
        <w:rPr>
          <w:rFonts w:ascii="Arial" w:hAnsi="Arial" w:cs="Arial"/>
          <w:b/>
          <w:bCs/>
          <w:sz w:val="36"/>
          <w:szCs w:val="36"/>
          <w:u w:val="single"/>
        </w:rPr>
      </w:pPr>
    </w:p>
    <w:p w14:paraId="2087F127" w14:textId="1A3B2E4D" w:rsidR="0038039F" w:rsidRDefault="0038039F" w:rsidP="00700B51">
      <w:pPr>
        <w:jc w:val="both"/>
        <w:rPr>
          <w:rFonts w:ascii="Arial" w:hAnsi="Arial" w:cs="Arial"/>
          <w:b/>
          <w:bCs/>
          <w:sz w:val="36"/>
          <w:szCs w:val="36"/>
          <w:u w:val="single"/>
        </w:rPr>
      </w:pPr>
    </w:p>
    <w:p w14:paraId="6B6BFE3C" w14:textId="290541D4" w:rsidR="0038039F" w:rsidRDefault="0038039F" w:rsidP="00700B51">
      <w:pPr>
        <w:jc w:val="both"/>
        <w:rPr>
          <w:rFonts w:ascii="Arial" w:hAnsi="Arial" w:cs="Arial"/>
          <w:b/>
          <w:bCs/>
          <w:sz w:val="36"/>
          <w:szCs w:val="36"/>
          <w:u w:val="single"/>
        </w:rPr>
      </w:pPr>
    </w:p>
    <w:p w14:paraId="49BB2992" w14:textId="2C36B1CA" w:rsidR="0038039F" w:rsidRDefault="0038039F" w:rsidP="00700B51">
      <w:pPr>
        <w:jc w:val="both"/>
        <w:rPr>
          <w:rFonts w:ascii="Arial" w:hAnsi="Arial" w:cs="Arial"/>
          <w:b/>
          <w:bCs/>
          <w:sz w:val="36"/>
          <w:szCs w:val="36"/>
          <w:u w:val="single"/>
        </w:rPr>
      </w:pPr>
    </w:p>
    <w:p w14:paraId="494F4D80" w14:textId="025D0D68" w:rsidR="0038039F" w:rsidRDefault="0038039F" w:rsidP="00700B51">
      <w:pPr>
        <w:jc w:val="both"/>
        <w:rPr>
          <w:rFonts w:ascii="Arial" w:hAnsi="Arial" w:cs="Arial"/>
          <w:b/>
          <w:bCs/>
          <w:sz w:val="36"/>
          <w:szCs w:val="36"/>
          <w:u w:val="single"/>
        </w:rPr>
      </w:pPr>
    </w:p>
    <w:p w14:paraId="2CB83B16" w14:textId="431CE3A5" w:rsidR="0038039F" w:rsidRDefault="0038039F" w:rsidP="00700B51">
      <w:pPr>
        <w:jc w:val="both"/>
        <w:rPr>
          <w:rFonts w:ascii="Arial" w:hAnsi="Arial" w:cs="Arial"/>
          <w:b/>
          <w:bCs/>
          <w:sz w:val="36"/>
          <w:szCs w:val="36"/>
          <w:u w:val="single"/>
        </w:rPr>
      </w:pPr>
    </w:p>
    <w:p w14:paraId="63BE6777" w14:textId="7192FE30" w:rsidR="0038039F" w:rsidRPr="00771EE1" w:rsidRDefault="0038039F" w:rsidP="00700B51">
      <w:pPr>
        <w:jc w:val="both"/>
        <w:rPr>
          <w:rFonts w:ascii="Arial" w:hAnsi="Arial" w:cs="Arial"/>
          <w:b/>
          <w:bCs/>
          <w:sz w:val="24"/>
          <w:szCs w:val="24"/>
        </w:rPr>
      </w:pPr>
      <w:r w:rsidRPr="00771EE1">
        <w:rPr>
          <w:rFonts w:ascii="Arial" w:hAnsi="Arial" w:cs="Arial"/>
          <w:b/>
          <w:bCs/>
          <w:sz w:val="24"/>
          <w:szCs w:val="24"/>
        </w:rPr>
        <w:lastRenderedPageBreak/>
        <w:t>Introduction</w:t>
      </w:r>
    </w:p>
    <w:p w14:paraId="2F2E5F5D" w14:textId="35D580CF" w:rsidR="0038039F" w:rsidRDefault="0038039F" w:rsidP="00700B51">
      <w:pPr>
        <w:jc w:val="both"/>
        <w:rPr>
          <w:rFonts w:ascii="Arial" w:hAnsi="Arial" w:cs="Arial"/>
        </w:rPr>
      </w:pPr>
      <w:r>
        <w:rPr>
          <w:rFonts w:ascii="Arial" w:hAnsi="Arial" w:cs="Arial"/>
        </w:rPr>
        <w:tab/>
        <w:t xml:space="preserve">The </w:t>
      </w:r>
      <w:r w:rsidR="003C7380">
        <w:rPr>
          <w:rFonts w:ascii="Arial" w:hAnsi="Arial" w:cs="Arial"/>
        </w:rPr>
        <w:t>aim of this assignment is to critically reflect on my progress in planning, preparing, and teaching lessons that include specific pedagogical principles within them. As a result, I have chosen to develop the Assessment for Learning (</w:t>
      </w:r>
      <w:r w:rsidR="00E11950">
        <w:rPr>
          <w:rFonts w:ascii="Arial" w:hAnsi="Arial" w:cs="Arial"/>
        </w:rPr>
        <w:t>AfL) pedagogical</w:t>
      </w:r>
      <w:r w:rsidR="003C7380">
        <w:rPr>
          <w:rFonts w:ascii="Arial" w:hAnsi="Arial" w:cs="Arial"/>
        </w:rPr>
        <w:t xml:space="preserve"> principle as an area </w:t>
      </w:r>
      <w:r w:rsidR="00E11950">
        <w:rPr>
          <w:rFonts w:ascii="Arial" w:hAnsi="Arial" w:cs="Arial"/>
        </w:rPr>
        <w:t>that requires further development within my own teaching practice</w:t>
      </w:r>
      <w:r w:rsidR="002B7782">
        <w:rPr>
          <w:rFonts w:ascii="Arial" w:hAnsi="Arial" w:cs="Arial"/>
        </w:rPr>
        <w:t xml:space="preserve"> as I have found it to </w:t>
      </w:r>
      <w:r w:rsidR="00986DDE">
        <w:rPr>
          <w:rFonts w:ascii="Arial" w:hAnsi="Arial" w:cs="Arial"/>
        </w:rPr>
        <w:t xml:space="preserve">be </w:t>
      </w:r>
      <w:r w:rsidR="002B7782">
        <w:rPr>
          <w:rFonts w:ascii="Arial" w:hAnsi="Arial" w:cs="Arial"/>
        </w:rPr>
        <w:t xml:space="preserve">an area </w:t>
      </w:r>
      <w:r w:rsidR="00986DDE">
        <w:rPr>
          <w:rFonts w:ascii="Arial" w:hAnsi="Arial" w:cs="Arial"/>
        </w:rPr>
        <w:t xml:space="preserve">of </w:t>
      </w:r>
      <w:r w:rsidR="002B7782">
        <w:rPr>
          <w:rFonts w:ascii="Arial" w:hAnsi="Arial" w:cs="Arial"/>
        </w:rPr>
        <w:t xml:space="preserve">great significance in how I plan, </w:t>
      </w:r>
      <w:r w:rsidR="00FC4113">
        <w:rPr>
          <w:rFonts w:ascii="Arial" w:hAnsi="Arial" w:cs="Arial"/>
        </w:rPr>
        <w:t>prepare,</w:t>
      </w:r>
      <w:r w:rsidR="002B7782">
        <w:rPr>
          <w:rFonts w:ascii="Arial" w:hAnsi="Arial" w:cs="Arial"/>
        </w:rPr>
        <w:t xml:space="preserve"> and teach lessons</w:t>
      </w:r>
      <w:r w:rsidR="00E11950">
        <w:rPr>
          <w:rFonts w:ascii="Arial" w:hAnsi="Arial" w:cs="Arial"/>
        </w:rPr>
        <w:t>. AfL is</w:t>
      </w:r>
      <w:r w:rsidR="00C43AD9">
        <w:rPr>
          <w:rFonts w:ascii="Arial" w:hAnsi="Arial" w:cs="Arial"/>
        </w:rPr>
        <w:t xml:space="preserve"> a</w:t>
      </w:r>
      <w:r w:rsidR="00E11950">
        <w:rPr>
          <w:rFonts w:ascii="Arial" w:hAnsi="Arial" w:cs="Arial"/>
        </w:rPr>
        <w:t xml:space="preserve"> vital</w:t>
      </w:r>
      <w:r w:rsidR="00986DDE">
        <w:rPr>
          <w:rFonts w:ascii="Arial" w:hAnsi="Arial" w:cs="Arial"/>
        </w:rPr>
        <w:t xml:space="preserve"> area of the teaching practice</w:t>
      </w:r>
      <w:r w:rsidR="00E11950">
        <w:rPr>
          <w:rFonts w:ascii="Arial" w:hAnsi="Arial" w:cs="Arial"/>
        </w:rPr>
        <w:t xml:space="preserve"> as</w:t>
      </w:r>
      <w:r w:rsidR="00986DDE">
        <w:rPr>
          <w:rFonts w:ascii="Arial" w:hAnsi="Arial" w:cs="Arial"/>
        </w:rPr>
        <w:t xml:space="preserve"> it allows</w:t>
      </w:r>
      <w:r w:rsidR="00E11950">
        <w:rPr>
          <w:rFonts w:ascii="Arial" w:hAnsi="Arial" w:cs="Arial"/>
        </w:rPr>
        <w:t xml:space="preserve"> </w:t>
      </w:r>
      <w:r w:rsidR="006E1958">
        <w:rPr>
          <w:rFonts w:ascii="Arial" w:hAnsi="Arial" w:cs="Arial"/>
        </w:rPr>
        <w:t>teachers</w:t>
      </w:r>
      <w:r w:rsidR="00E11950">
        <w:rPr>
          <w:rFonts w:ascii="Arial" w:hAnsi="Arial" w:cs="Arial"/>
        </w:rPr>
        <w:t xml:space="preserve"> </w:t>
      </w:r>
      <w:r w:rsidR="00986DDE">
        <w:rPr>
          <w:rFonts w:ascii="Arial" w:hAnsi="Arial" w:cs="Arial"/>
        </w:rPr>
        <w:t xml:space="preserve">to be </w:t>
      </w:r>
      <w:r w:rsidR="00E11950">
        <w:rPr>
          <w:rFonts w:ascii="Arial" w:hAnsi="Arial" w:cs="Arial"/>
        </w:rPr>
        <w:t>aware of how</w:t>
      </w:r>
      <w:r w:rsidR="00986DDE">
        <w:rPr>
          <w:rFonts w:ascii="Arial" w:hAnsi="Arial" w:cs="Arial"/>
        </w:rPr>
        <w:t xml:space="preserve"> the </w:t>
      </w:r>
      <w:r w:rsidR="00E11950">
        <w:rPr>
          <w:rFonts w:ascii="Arial" w:hAnsi="Arial" w:cs="Arial"/>
        </w:rPr>
        <w:t>students are progressing within their learning</w:t>
      </w:r>
      <w:r w:rsidR="00986DDE">
        <w:rPr>
          <w:rFonts w:ascii="Arial" w:hAnsi="Arial" w:cs="Arial"/>
        </w:rPr>
        <w:t xml:space="preserve">. </w:t>
      </w:r>
      <w:r w:rsidR="001A4BC3">
        <w:rPr>
          <w:rFonts w:ascii="Arial" w:hAnsi="Arial" w:cs="Arial"/>
        </w:rPr>
        <w:t>Furthermore, whilst AfL gives teachers an insight into the progression of each student</w:t>
      </w:r>
      <w:r w:rsidR="00C711E3">
        <w:rPr>
          <w:rFonts w:ascii="Arial" w:hAnsi="Arial" w:cs="Arial"/>
        </w:rPr>
        <w:t xml:space="preserve"> individually</w:t>
      </w:r>
      <w:r w:rsidR="001A4BC3">
        <w:rPr>
          <w:rFonts w:ascii="Arial" w:hAnsi="Arial" w:cs="Arial"/>
        </w:rPr>
        <w:t xml:space="preserve">, it also allows the children to be aware of their progression </w:t>
      </w:r>
      <w:r w:rsidR="00564197">
        <w:rPr>
          <w:rFonts w:ascii="Arial" w:hAnsi="Arial" w:cs="Arial"/>
        </w:rPr>
        <w:t>with</w:t>
      </w:r>
      <w:r w:rsidR="00A81B5B">
        <w:rPr>
          <w:rFonts w:ascii="Arial" w:hAnsi="Arial" w:cs="Arial"/>
        </w:rPr>
        <w:t>in their</w:t>
      </w:r>
      <w:r w:rsidR="00564197">
        <w:rPr>
          <w:rFonts w:ascii="Arial" w:hAnsi="Arial" w:cs="Arial"/>
        </w:rPr>
        <w:t xml:space="preserve"> learning. </w:t>
      </w:r>
      <w:r w:rsidR="00E77B98">
        <w:rPr>
          <w:rFonts w:ascii="Arial" w:hAnsi="Arial" w:cs="Arial"/>
        </w:rPr>
        <w:t>The Assessment Reform Group have described AfL using the work of Black et al</w:t>
      </w:r>
      <w:r w:rsidR="00A83D96">
        <w:rPr>
          <w:rFonts w:ascii="Arial" w:hAnsi="Arial" w:cs="Arial"/>
        </w:rPr>
        <w:t xml:space="preserve"> (2004)</w:t>
      </w:r>
      <w:r w:rsidR="00E77B98">
        <w:rPr>
          <w:rFonts w:ascii="Arial" w:hAnsi="Arial" w:cs="Arial"/>
        </w:rPr>
        <w:t xml:space="preserve"> as ‘</w:t>
      </w:r>
      <w:r w:rsidR="00E77B98" w:rsidRPr="00E77B98">
        <w:rPr>
          <w:rFonts w:ascii="Arial" w:hAnsi="Arial" w:cs="Arial"/>
          <w:bCs/>
        </w:rPr>
        <w:t>Assessment for Learning is the process of seeking and interpreting evidence for use by learners and their teachers, to decide where learners are in their learning, where they need to go next, and how best to get them there</w:t>
      </w:r>
      <w:r w:rsidR="00E77B98" w:rsidRPr="00E77B98">
        <w:rPr>
          <w:rFonts w:ascii="Arial" w:hAnsi="Arial" w:cs="Arial"/>
          <w:bCs/>
        </w:rPr>
        <w:t>.</w:t>
      </w:r>
      <w:r w:rsidR="00E77B98">
        <w:rPr>
          <w:rFonts w:ascii="Arial" w:hAnsi="Arial" w:cs="Arial"/>
        </w:rPr>
        <w:t>’ (ARG, 2002, p</w:t>
      </w:r>
      <w:r w:rsidR="00C711E3">
        <w:rPr>
          <w:rFonts w:ascii="Arial" w:hAnsi="Arial" w:cs="Arial"/>
        </w:rPr>
        <w:t>p</w:t>
      </w:r>
      <w:r w:rsidR="00E77B98">
        <w:rPr>
          <w:rFonts w:ascii="Arial" w:hAnsi="Arial" w:cs="Arial"/>
        </w:rPr>
        <w:t xml:space="preserve">.2-3). </w:t>
      </w:r>
      <w:r w:rsidR="007E29CF">
        <w:rPr>
          <w:rFonts w:ascii="Arial" w:hAnsi="Arial" w:cs="Arial"/>
        </w:rPr>
        <w:t xml:space="preserve">I have chosen to develop AfL as it is an area of my own teaching practice </w:t>
      </w:r>
      <w:r w:rsidR="00C43AD9">
        <w:rPr>
          <w:rFonts w:ascii="Arial" w:hAnsi="Arial" w:cs="Arial"/>
        </w:rPr>
        <w:t>that</w:t>
      </w:r>
      <w:r w:rsidR="007E29CF">
        <w:rPr>
          <w:rFonts w:ascii="Arial" w:hAnsi="Arial" w:cs="Arial"/>
        </w:rPr>
        <w:t xml:space="preserve"> I intend to continuously develop as I believe it is a crucial part </w:t>
      </w:r>
      <w:r w:rsidR="00C43AD9">
        <w:rPr>
          <w:rFonts w:ascii="Arial" w:hAnsi="Arial" w:cs="Arial"/>
        </w:rPr>
        <w:t xml:space="preserve">of </w:t>
      </w:r>
      <w:r w:rsidR="007E29CF">
        <w:rPr>
          <w:rFonts w:ascii="Arial" w:hAnsi="Arial" w:cs="Arial"/>
        </w:rPr>
        <w:t>lesson planning, as being consistently aware of the needs of the class as a whole, and as individuals, is</w:t>
      </w:r>
      <w:r w:rsidR="00CD393C">
        <w:rPr>
          <w:rFonts w:ascii="Arial" w:hAnsi="Arial" w:cs="Arial"/>
        </w:rPr>
        <w:t xml:space="preserve"> a</w:t>
      </w:r>
      <w:r w:rsidR="007E29CF">
        <w:rPr>
          <w:rFonts w:ascii="Arial" w:hAnsi="Arial" w:cs="Arial"/>
        </w:rPr>
        <w:t xml:space="preserve"> key </w:t>
      </w:r>
      <w:r w:rsidR="00CD393C">
        <w:rPr>
          <w:rFonts w:ascii="Arial" w:hAnsi="Arial" w:cs="Arial"/>
        </w:rPr>
        <w:t xml:space="preserve">part </w:t>
      </w:r>
      <w:r w:rsidR="007E29CF">
        <w:rPr>
          <w:rFonts w:ascii="Arial" w:hAnsi="Arial" w:cs="Arial"/>
        </w:rPr>
        <w:t>o</w:t>
      </w:r>
      <w:r w:rsidR="00CD393C">
        <w:rPr>
          <w:rFonts w:ascii="Arial" w:hAnsi="Arial" w:cs="Arial"/>
        </w:rPr>
        <w:t>f</w:t>
      </w:r>
      <w:r w:rsidR="007E29CF">
        <w:rPr>
          <w:rFonts w:ascii="Arial" w:hAnsi="Arial" w:cs="Arial"/>
        </w:rPr>
        <w:t xml:space="preserve"> encouraging progression in the learners. </w:t>
      </w:r>
    </w:p>
    <w:p w14:paraId="13C914EC" w14:textId="24346672" w:rsidR="00771EE1" w:rsidRPr="00771EE1" w:rsidRDefault="00771EE1" w:rsidP="00700B51">
      <w:pPr>
        <w:jc w:val="both"/>
        <w:rPr>
          <w:rFonts w:ascii="Arial" w:hAnsi="Arial" w:cs="Arial"/>
          <w:sz w:val="24"/>
          <w:szCs w:val="24"/>
        </w:rPr>
      </w:pPr>
    </w:p>
    <w:p w14:paraId="094AEC8C" w14:textId="58246C52" w:rsidR="00771EE1" w:rsidRDefault="00771EE1" w:rsidP="00700B51">
      <w:pPr>
        <w:jc w:val="both"/>
        <w:rPr>
          <w:rFonts w:ascii="Arial" w:hAnsi="Arial" w:cs="Arial"/>
          <w:b/>
          <w:bCs/>
          <w:sz w:val="24"/>
          <w:szCs w:val="24"/>
        </w:rPr>
      </w:pPr>
      <w:r w:rsidRPr="00771EE1">
        <w:rPr>
          <w:rFonts w:ascii="Arial" w:hAnsi="Arial" w:cs="Arial"/>
          <w:b/>
          <w:bCs/>
          <w:sz w:val="24"/>
          <w:szCs w:val="24"/>
        </w:rPr>
        <w:t xml:space="preserve">Literature Review </w:t>
      </w:r>
    </w:p>
    <w:p w14:paraId="42983E19" w14:textId="34D5F0E9" w:rsidR="006B4657" w:rsidRDefault="007B7B0C" w:rsidP="00700B51">
      <w:pPr>
        <w:jc w:val="both"/>
        <w:rPr>
          <w:rFonts w:ascii="Arial" w:hAnsi="Arial" w:cs="Arial"/>
        </w:rPr>
      </w:pPr>
      <w:r>
        <w:rPr>
          <w:rFonts w:ascii="Arial" w:hAnsi="Arial" w:cs="Arial"/>
          <w:b/>
          <w:bCs/>
          <w:sz w:val="24"/>
          <w:szCs w:val="24"/>
        </w:rPr>
        <w:tab/>
      </w:r>
      <w:r>
        <w:rPr>
          <w:rFonts w:ascii="Arial" w:hAnsi="Arial" w:cs="Arial"/>
        </w:rPr>
        <w:t>A</w:t>
      </w:r>
      <w:r w:rsidR="00CD393C">
        <w:rPr>
          <w:rFonts w:ascii="Arial" w:hAnsi="Arial" w:cs="Arial"/>
        </w:rPr>
        <w:t>ccording to Black et al</w:t>
      </w:r>
      <w:r w:rsidR="00A83D96">
        <w:rPr>
          <w:rFonts w:ascii="Arial" w:hAnsi="Arial" w:cs="Arial"/>
        </w:rPr>
        <w:t xml:space="preserve"> (2004)</w:t>
      </w:r>
      <w:r w:rsidR="00CD393C">
        <w:rPr>
          <w:rFonts w:ascii="Arial" w:hAnsi="Arial" w:cs="Arial"/>
        </w:rPr>
        <w:t xml:space="preserve">, </w:t>
      </w:r>
      <w:r>
        <w:rPr>
          <w:rFonts w:ascii="Arial" w:hAnsi="Arial" w:cs="Arial"/>
        </w:rPr>
        <w:t xml:space="preserve">the pedagogical principle of AfL can be structured into four </w:t>
      </w:r>
      <w:r w:rsidR="006C1E0C">
        <w:rPr>
          <w:rFonts w:ascii="Arial" w:hAnsi="Arial" w:cs="Arial"/>
        </w:rPr>
        <w:t xml:space="preserve">key </w:t>
      </w:r>
      <w:r w:rsidR="001154B0">
        <w:rPr>
          <w:rFonts w:ascii="Arial" w:hAnsi="Arial" w:cs="Arial"/>
        </w:rPr>
        <w:t>elements</w:t>
      </w:r>
      <w:r w:rsidR="006C1E0C">
        <w:rPr>
          <w:rFonts w:ascii="Arial" w:hAnsi="Arial" w:cs="Arial"/>
        </w:rPr>
        <w:t xml:space="preserve">; </w:t>
      </w:r>
      <w:r w:rsidR="006C1E0C">
        <w:rPr>
          <w:rFonts w:ascii="Arial" w:hAnsi="Arial" w:cs="Arial"/>
        </w:rPr>
        <w:t>sharing criteria with learners, quality of questions/quality of talk, use and quality of feedback, and peer and self-assessment</w:t>
      </w:r>
      <w:r w:rsidR="00A83D96">
        <w:rPr>
          <w:rFonts w:ascii="Arial" w:hAnsi="Arial" w:cs="Arial"/>
        </w:rPr>
        <w:t>.</w:t>
      </w:r>
      <w:r w:rsidR="006C1E0C">
        <w:rPr>
          <w:rFonts w:ascii="Arial" w:hAnsi="Arial" w:cs="Arial"/>
        </w:rPr>
        <w:t xml:space="preserve"> The element of sharing criteria with learners allows the children to understand what they can do to </w:t>
      </w:r>
      <w:r w:rsidR="00CD393C">
        <w:rPr>
          <w:rFonts w:ascii="Arial" w:hAnsi="Arial" w:cs="Arial"/>
        </w:rPr>
        <w:t xml:space="preserve">complete </w:t>
      </w:r>
      <w:r w:rsidR="006C1E0C">
        <w:rPr>
          <w:rFonts w:ascii="Arial" w:hAnsi="Arial" w:cs="Arial"/>
        </w:rPr>
        <w:t xml:space="preserve">work to a good standard, whereas the element of quality of questions/quality of talk gives the children an opportunity to create good quality answers to open questions </w:t>
      </w:r>
      <w:r w:rsidR="00D073AD">
        <w:rPr>
          <w:rFonts w:ascii="Arial" w:hAnsi="Arial" w:cs="Arial"/>
        </w:rPr>
        <w:t>that will</w:t>
      </w:r>
      <w:r w:rsidR="00C43AD9">
        <w:rPr>
          <w:rFonts w:ascii="Arial" w:hAnsi="Arial" w:cs="Arial"/>
        </w:rPr>
        <w:t>,</w:t>
      </w:r>
      <w:r w:rsidR="00D073AD">
        <w:rPr>
          <w:rFonts w:ascii="Arial" w:hAnsi="Arial" w:cs="Arial"/>
        </w:rPr>
        <w:t xml:space="preserve"> in turn</w:t>
      </w:r>
      <w:r w:rsidR="00C43AD9">
        <w:rPr>
          <w:rFonts w:ascii="Arial" w:hAnsi="Arial" w:cs="Arial"/>
        </w:rPr>
        <w:t>,</w:t>
      </w:r>
      <w:r w:rsidR="00D073AD">
        <w:rPr>
          <w:rFonts w:ascii="Arial" w:hAnsi="Arial" w:cs="Arial"/>
        </w:rPr>
        <w:t xml:space="preserve"> reinforce their learning. On the other hand, </w:t>
      </w:r>
      <w:r w:rsidR="003277A9">
        <w:rPr>
          <w:rFonts w:ascii="Arial" w:hAnsi="Arial" w:cs="Arial"/>
        </w:rPr>
        <w:t xml:space="preserve">the element of use and quality of feedback allows the children </w:t>
      </w:r>
      <w:r w:rsidR="00CD393C">
        <w:rPr>
          <w:rFonts w:ascii="Arial" w:hAnsi="Arial" w:cs="Arial"/>
        </w:rPr>
        <w:t xml:space="preserve">have an awareness of the </w:t>
      </w:r>
      <w:r w:rsidR="003277A9">
        <w:rPr>
          <w:rFonts w:ascii="Arial" w:hAnsi="Arial" w:cs="Arial"/>
        </w:rPr>
        <w:t>next step of their learning, whereas peer and self-assessment allow the children to be active participants in their learning which enables them to fully understand how their work is marked.  Dylan Wil</w:t>
      </w:r>
      <w:r w:rsidR="00582FA4">
        <w:rPr>
          <w:rFonts w:ascii="Arial" w:hAnsi="Arial" w:cs="Arial"/>
        </w:rPr>
        <w:t>l</w:t>
      </w:r>
      <w:r w:rsidR="003277A9">
        <w:rPr>
          <w:rFonts w:ascii="Arial" w:hAnsi="Arial" w:cs="Arial"/>
        </w:rPr>
        <w:t>iam</w:t>
      </w:r>
      <w:r w:rsidR="00A83D96">
        <w:rPr>
          <w:rFonts w:ascii="Arial" w:hAnsi="Arial" w:cs="Arial"/>
        </w:rPr>
        <w:t xml:space="preserve"> (2002)</w:t>
      </w:r>
      <w:r w:rsidR="003277A9">
        <w:rPr>
          <w:rFonts w:ascii="Arial" w:hAnsi="Arial" w:cs="Arial"/>
        </w:rPr>
        <w:t xml:space="preserve"> highlights the crucial nature of AfL as </w:t>
      </w:r>
      <w:r w:rsidR="00B350A8">
        <w:rPr>
          <w:rFonts w:ascii="Arial" w:hAnsi="Arial" w:cs="Arial"/>
        </w:rPr>
        <w:t xml:space="preserve">it is a process that takes place continuously inside the classroom in order to </w:t>
      </w:r>
      <w:r w:rsidR="00582FA4">
        <w:rPr>
          <w:rFonts w:ascii="Arial" w:hAnsi="Arial" w:cs="Arial"/>
        </w:rPr>
        <w:t>have a constant assessment of how well the children understand a lesson or topic</w:t>
      </w:r>
      <w:r w:rsidR="00333AEE">
        <w:rPr>
          <w:rFonts w:ascii="Arial" w:hAnsi="Arial" w:cs="Arial"/>
        </w:rPr>
        <w:t>, therefore highlighting the importance of the pedagogical principle</w:t>
      </w:r>
      <w:r w:rsidR="00582FA4">
        <w:rPr>
          <w:rFonts w:ascii="Arial" w:hAnsi="Arial" w:cs="Arial"/>
        </w:rPr>
        <w:t xml:space="preserve"> </w:t>
      </w:r>
      <w:r w:rsidR="006B4657">
        <w:rPr>
          <w:rFonts w:ascii="Arial" w:hAnsi="Arial" w:cs="Arial"/>
        </w:rPr>
        <w:t>itself As a result, I will be focussing on the ‘peer and self-assessment’ element of AfL as it is a crucial part of assessment within the classroom. Furthermore,</w:t>
      </w:r>
      <w:r w:rsidR="00CD393C">
        <w:rPr>
          <w:rFonts w:ascii="Arial" w:hAnsi="Arial" w:cs="Arial"/>
        </w:rPr>
        <w:t xml:space="preserve"> the</w:t>
      </w:r>
      <w:r w:rsidR="006B4657">
        <w:rPr>
          <w:rFonts w:ascii="Arial" w:hAnsi="Arial" w:cs="Arial"/>
        </w:rPr>
        <w:t xml:space="preserve"> peer and self-assessment </w:t>
      </w:r>
      <w:r w:rsidR="00CD393C">
        <w:rPr>
          <w:rFonts w:ascii="Arial" w:hAnsi="Arial" w:cs="Arial"/>
        </w:rPr>
        <w:t xml:space="preserve">element occasionally lends itself to the other elements of AfL such as quality of talk and quality of feedback. </w:t>
      </w:r>
    </w:p>
    <w:p w14:paraId="085C6F38" w14:textId="73DA6C3D" w:rsidR="007B7B0C" w:rsidRDefault="00774EC3" w:rsidP="00700B51">
      <w:pPr>
        <w:jc w:val="both"/>
        <w:rPr>
          <w:rFonts w:ascii="Arial" w:hAnsi="Arial" w:cs="Arial"/>
        </w:rPr>
      </w:pPr>
      <w:r>
        <w:rPr>
          <w:rFonts w:ascii="Arial" w:hAnsi="Arial" w:cs="Arial"/>
        </w:rPr>
        <w:tab/>
        <w:t>The first assessment strategy</w:t>
      </w:r>
      <w:r w:rsidR="00186689">
        <w:rPr>
          <w:rFonts w:ascii="Arial" w:hAnsi="Arial" w:cs="Arial"/>
        </w:rPr>
        <w:t xml:space="preserve"> to consider used in the pedagogical principle of AfL</w:t>
      </w:r>
      <w:r>
        <w:rPr>
          <w:rFonts w:ascii="Arial" w:hAnsi="Arial" w:cs="Arial"/>
        </w:rPr>
        <w:t xml:space="preserve"> is peer assessment</w:t>
      </w:r>
      <w:r w:rsidR="0088045F">
        <w:rPr>
          <w:rFonts w:ascii="Arial" w:hAnsi="Arial" w:cs="Arial"/>
        </w:rPr>
        <w:t xml:space="preserve">. Peer </w:t>
      </w:r>
      <w:r w:rsidR="00C544F2">
        <w:rPr>
          <w:rFonts w:ascii="Arial" w:hAnsi="Arial" w:cs="Arial"/>
        </w:rPr>
        <w:t>assessment is</w:t>
      </w:r>
      <w:r w:rsidR="007037C6">
        <w:rPr>
          <w:rFonts w:ascii="Arial" w:hAnsi="Arial" w:cs="Arial"/>
        </w:rPr>
        <w:t xml:space="preserve"> described in the Donaldson review</w:t>
      </w:r>
      <w:r w:rsidR="00A83D96">
        <w:rPr>
          <w:rFonts w:ascii="Arial" w:hAnsi="Arial" w:cs="Arial"/>
        </w:rPr>
        <w:t xml:space="preserve"> ‘Successful Futures’</w:t>
      </w:r>
      <w:r w:rsidR="007037C6">
        <w:rPr>
          <w:rFonts w:ascii="Arial" w:hAnsi="Arial" w:cs="Arial"/>
        </w:rPr>
        <w:t xml:space="preserve"> as an importan</w:t>
      </w:r>
      <w:r w:rsidR="00186689">
        <w:rPr>
          <w:rFonts w:ascii="Arial" w:hAnsi="Arial" w:cs="Arial"/>
        </w:rPr>
        <w:t xml:space="preserve">t </w:t>
      </w:r>
      <w:r w:rsidR="007037C6">
        <w:rPr>
          <w:rFonts w:ascii="Arial" w:hAnsi="Arial" w:cs="Arial"/>
        </w:rPr>
        <w:t>experience for children as it allows the children to assess another child’s work which requires a strong knowledge and understanding of the topic (Donaldson, 2015).</w:t>
      </w:r>
      <w:r w:rsidR="00C544F2">
        <w:rPr>
          <w:rFonts w:ascii="Arial" w:hAnsi="Arial" w:cs="Arial"/>
        </w:rPr>
        <w:t xml:space="preserve"> Donaldson</w:t>
      </w:r>
      <w:r w:rsidR="00A83D96">
        <w:rPr>
          <w:rFonts w:ascii="Arial" w:hAnsi="Arial" w:cs="Arial"/>
        </w:rPr>
        <w:t xml:space="preserve"> (2015)</w:t>
      </w:r>
      <w:r w:rsidR="00C544F2">
        <w:rPr>
          <w:rFonts w:ascii="Arial" w:hAnsi="Arial" w:cs="Arial"/>
        </w:rPr>
        <w:t xml:space="preserve"> recommends in his review that both peer and self-assessment should be used by the school to encourage the children to take responsibility for their own learning experience. </w:t>
      </w:r>
      <w:r w:rsidR="00186689">
        <w:rPr>
          <w:rFonts w:ascii="Arial" w:hAnsi="Arial" w:cs="Arial"/>
        </w:rPr>
        <w:t>This is a valuable perspective as the views of Donaldson</w:t>
      </w:r>
      <w:r w:rsidR="00046E1A">
        <w:rPr>
          <w:rFonts w:ascii="Arial" w:hAnsi="Arial" w:cs="Arial"/>
        </w:rPr>
        <w:t>(2015)</w:t>
      </w:r>
      <w:r w:rsidR="00186689">
        <w:rPr>
          <w:rFonts w:ascii="Arial" w:hAnsi="Arial" w:cs="Arial"/>
        </w:rPr>
        <w:t xml:space="preserve"> were used to inform the new curriculum in Wales and therefore highlights the importance of AfL in the new curriculum regarding peer assessment which encourages children to be active participants in their learning. This is supported further </w:t>
      </w:r>
      <w:r w:rsidR="006248FC">
        <w:rPr>
          <w:rFonts w:ascii="Arial" w:hAnsi="Arial" w:cs="Arial"/>
        </w:rPr>
        <w:t xml:space="preserve">in the </w:t>
      </w:r>
      <w:r w:rsidR="00046E1A">
        <w:rPr>
          <w:rFonts w:ascii="Arial" w:hAnsi="Arial" w:cs="Arial"/>
        </w:rPr>
        <w:t>‘</w:t>
      </w:r>
      <w:r w:rsidR="006248FC">
        <w:rPr>
          <w:rFonts w:ascii="Arial" w:hAnsi="Arial" w:cs="Arial"/>
        </w:rPr>
        <w:t>Four purposes of the curriculum for Wales</w:t>
      </w:r>
      <w:r w:rsidR="00046E1A">
        <w:rPr>
          <w:rFonts w:ascii="Arial" w:hAnsi="Arial" w:cs="Arial"/>
        </w:rPr>
        <w:t>’</w:t>
      </w:r>
      <w:r w:rsidR="003A118B">
        <w:rPr>
          <w:rFonts w:ascii="Arial" w:hAnsi="Arial" w:cs="Arial"/>
        </w:rPr>
        <w:t xml:space="preserve"> by Donaldson</w:t>
      </w:r>
      <w:r w:rsidR="00046E1A">
        <w:rPr>
          <w:rFonts w:ascii="Arial" w:hAnsi="Arial" w:cs="Arial"/>
        </w:rPr>
        <w:t xml:space="preserve"> (2015)</w:t>
      </w:r>
      <w:r w:rsidR="006248FC">
        <w:rPr>
          <w:rFonts w:ascii="Arial" w:hAnsi="Arial" w:cs="Arial"/>
        </w:rPr>
        <w:t xml:space="preserve"> as the purpose ‘ambitious, capable learners’ states that the</w:t>
      </w:r>
      <w:r w:rsidR="003A118B">
        <w:rPr>
          <w:rFonts w:ascii="Arial" w:hAnsi="Arial" w:cs="Arial"/>
        </w:rPr>
        <w:t xml:space="preserve"> </w:t>
      </w:r>
      <w:r w:rsidR="006248FC">
        <w:rPr>
          <w:rFonts w:ascii="Arial" w:hAnsi="Arial" w:cs="Arial"/>
        </w:rPr>
        <w:t xml:space="preserve">curriculum </w:t>
      </w:r>
      <w:r w:rsidR="003A118B">
        <w:rPr>
          <w:rFonts w:ascii="Arial" w:hAnsi="Arial" w:cs="Arial"/>
        </w:rPr>
        <w:t xml:space="preserve">should </w:t>
      </w:r>
      <w:r w:rsidR="006248FC">
        <w:rPr>
          <w:rFonts w:ascii="Arial" w:hAnsi="Arial" w:cs="Arial"/>
        </w:rPr>
        <w:t xml:space="preserve">encourage </w:t>
      </w:r>
      <w:r w:rsidR="003A118B">
        <w:rPr>
          <w:rFonts w:ascii="Arial" w:hAnsi="Arial" w:cs="Arial"/>
        </w:rPr>
        <w:t xml:space="preserve">all children to build on their knowledge and apply it to different contexts, </w:t>
      </w:r>
      <w:r w:rsidR="003A118B">
        <w:rPr>
          <w:rFonts w:ascii="Arial" w:hAnsi="Arial" w:cs="Arial"/>
        </w:rPr>
        <w:lastRenderedPageBreak/>
        <w:t xml:space="preserve">which can be used when peer assessing another child’s work through peer assessment. This implies that the Welsh curriculum </w:t>
      </w:r>
      <w:r w:rsidR="00C77446">
        <w:rPr>
          <w:rFonts w:ascii="Arial" w:hAnsi="Arial" w:cs="Arial"/>
        </w:rPr>
        <w:t xml:space="preserve">will </w:t>
      </w:r>
      <w:r w:rsidR="003A118B">
        <w:rPr>
          <w:rFonts w:ascii="Arial" w:hAnsi="Arial" w:cs="Arial"/>
        </w:rPr>
        <w:t xml:space="preserve">aim to create children who are able </w:t>
      </w:r>
      <w:r w:rsidR="00C77446">
        <w:rPr>
          <w:rFonts w:ascii="Arial" w:hAnsi="Arial" w:cs="Arial"/>
        </w:rPr>
        <w:t>to apply their prior knowledge</w:t>
      </w:r>
      <w:r w:rsidR="00053E97">
        <w:rPr>
          <w:rFonts w:ascii="Arial" w:hAnsi="Arial" w:cs="Arial"/>
        </w:rPr>
        <w:t xml:space="preserve"> </w:t>
      </w:r>
      <w:r w:rsidR="00C77446">
        <w:rPr>
          <w:rFonts w:ascii="Arial" w:hAnsi="Arial" w:cs="Arial"/>
        </w:rPr>
        <w:t>to different situations and therefore, the children are able to use the</w:t>
      </w:r>
      <w:r w:rsidR="00EB2669">
        <w:rPr>
          <w:rFonts w:ascii="Arial" w:hAnsi="Arial" w:cs="Arial"/>
        </w:rPr>
        <w:t>ir</w:t>
      </w:r>
      <w:r w:rsidR="00C77446">
        <w:rPr>
          <w:rFonts w:ascii="Arial" w:hAnsi="Arial" w:cs="Arial"/>
        </w:rPr>
        <w:t xml:space="preserve"> knowledge of a topic to be able to effectively assess another child’s work</w:t>
      </w:r>
      <w:r w:rsidR="00053E97">
        <w:rPr>
          <w:rFonts w:ascii="Arial" w:hAnsi="Arial" w:cs="Arial"/>
        </w:rPr>
        <w:t xml:space="preserve"> by being active participants in their learning. </w:t>
      </w:r>
      <w:r w:rsidR="00503F96">
        <w:rPr>
          <w:rFonts w:ascii="Arial" w:hAnsi="Arial" w:cs="Arial"/>
        </w:rPr>
        <w:t xml:space="preserve">This indicates that a benefit of peer assessment is that it can play a role in creating ‘ambitious, capable learners’ that will meet Donaldson’s recommendations for the new Welsh curriculum. </w:t>
      </w:r>
    </w:p>
    <w:p w14:paraId="4AD98C3F" w14:textId="4F589359" w:rsidR="00A628B9" w:rsidRDefault="00053E97" w:rsidP="00700B51">
      <w:pPr>
        <w:jc w:val="both"/>
        <w:rPr>
          <w:rFonts w:ascii="Arial" w:hAnsi="Arial" w:cs="Arial"/>
        </w:rPr>
      </w:pPr>
      <w:r>
        <w:rPr>
          <w:rFonts w:ascii="Arial" w:hAnsi="Arial" w:cs="Arial"/>
        </w:rPr>
        <w:tab/>
      </w:r>
      <w:r w:rsidR="00543BAF">
        <w:rPr>
          <w:rFonts w:ascii="Arial" w:hAnsi="Arial" w:cs="Arial"/>
        </w:rPr>
        <w:t xml:space="preserve">A </w:t>
      </w:r>
      <w:r w:rsidR="00C248D5">
        <w:rPr>
          <w:rFonts w:ascii="Arial" w:hAnsi="Arial" w:cs="Arial"/>
        </w:rPr>
        <w:t>benefit of peer assessment put forward by the Welsh Government</w:t>
      </w:r>
      <w:r w:rsidR="00046E1A">
        <w:rPr>
          <w:rFonts w:ascii="Arial" w:hAnsi="Arial" w:cs="Arial"/>
        </w:rPr>
        <w:t xml:space="preserve"> (2010)</w:t>
      </w:r>
      <w:r w:rsidR="00C248D5">
        <w:rPr>
          <w:rFonts w:ascii="Arial" w:hAnsi="Arial" w:cs="Arial"/>
        </w:rPr>
        <w:t xml:space="preserve"> is that the children may potentially be more likely to accept criticism of their work from a peer over a teacher</w:t>
      </w:r>
      <w:r w:rsidR="00046E1A">
        <w:rPr>
          <w:rFonts w:ascii="Arial" w:hAnsi="Arial" w:cs="Arial"/>
        </w:rPr>
        <w:t>.</w:t>
      </w:r>
      <w:r w:rsidR="002601D7">
        <w:rPr>
          <w:rFonts w:ascii="Arial" w:hAnsi="Arial" w:cs="Arial"/>
        </w:rPr>
        <w:t xml:space="preserve"> </w:t>
      </w:r>
      <w:r w:rsidR="00C248D5">
        <w:rPr>
          <w:rFonts w:ascii="Arial" w:hAnsi="Arial" w:cs="Arial"/>
        </w:rPr>
        <w:t>Therefore</w:t>
      </w:r>
      <w:r w:rsidR="00EB2669">
        <w:rPr>
          <w:rFonts w:ascii="Arial" w:hAnsi="Arial" w:cs="Arial"/>
        </w:rPr>
        <w:t>,</w:t>
      </w:r>
      <w:r w:rsidR="00C248D5">
        <w:rPr>
          <w:rFonts w:ascii="Arial" w:hAnsi="Arial" w:cs="Arial"/>
        </w:rPr>
        <w:t xml:space="preserve"> </w:t>
      </w:r>
      <w:r w:rsidR="00EB2669">
        <w:rPr>
          <w:rFonts w:ascii="Arial" w:hAnsi="Arial" w:cs="Arial"/>
        </w:rPr>
        <w:t xml:space="preserve">this </w:t>
      </w:r>
      <w:r w:rsidR="00C248D5">
        <w:rPr>
          <w:rFonts w:ascii="Arial" w:hAnsi="Arial" w:cs="Arial"/>
        </w:rPr>
        <w:t>suggests that as a result</w:t>
      </w:r>
      <w:r w:rsidR="00EB2669">
        <w:rPr>
          <w:rFonts w:ascii="Arial" w:hAnsi="Arial" w:cs="Arial"/>
        </w:rPr>
        <w:t>,</w:t>
      </w:r>
      <w:r w:rsidR="00C248D5">
        <w:rPr>
          <w:rFonts w:ascii="Arial" w:hAnsi="Arial" w:cs="Arial"/>
        </w:rPr>
        <w:t xml:space="preserve"> the children will improve academically as they will understand how they can improve</w:t>
      </w:r>
      <w:r w:rsidR="009B3FEA">
        <w:rPr>
          <w:rFonts w:ascii="Arial" w:hAnsi="Arial" w:cs="Arial"/>
        </w:rPr>
        <w:t>, whilst encouraging positive, open conversations to take place in the classroom in relation to their work.</w:t>
      </w:r>
      <w:r w:rsidR="007978FB">
        <w:rPr>
          <w:rFonts w:ascii="Arial" w:hAnsi="Arial" w:cs="Arial"/>
        </w:rPr>
        <w:t xml:space="preserve"> The positives of open discussion during assessment have also been discussed under the ‘quality of talk’ element of AfL.</w:t>
      </w:r>
      <w:r w:rsidR="00182B41">
        <w:rPr>
          <w:rFonts w:ascii="Arial" w:hAnsi="Arial" w:cs="Arial"/>
        </w:rPr>
        <w:t xml:space="preserve"> </w:t>
      </w:r>
      <w:r w:rsidR="003646E7">
        <w:rPr>
          <w:rFonts w:ascii="Arial" w:hAnsi="Arial" w:cs="Arial"/>
        </w:rPr>
        <w:t>However, Colognesi et al</w:t>
      </w:r>
      <w:r w:rsidR="00046E1A">
        <w:rPr>
          <w:rFonts w:ascii="Arial" w:hAnsi="Arial" w:cs="Arial"/>
        </w:rPr>
        <w:t xml:space="preserve"> (2020)</w:t>
      </w:r>
      <w:r w:rsidR="003646E7">
        <w:rPr>
          <w:rFonts w:ascii="Arial" w:hAnsi="Arial" w:cs="Arial"/>
        </w:rPr>
        <w:t xml:space="preserve"> ha</w:t>
      </w:r>
      <w:r w:rsidR="00EB2669">
        <w:rPr>
          <w:rFonts w:ascii="Arial" w:hAnsi="Arial" w:cs="Arial"/>
        </w:rPr>
        <w:t>ve</w:t>
      </w:r>
      <w:r w:rsidR="003646E7">
        <w:rPr>
          <w:rFonts w:ascii="Arial" w:hAnsi="Arial" w:cs="Arial"/>
        </w:rPr>
        <w:t xml:space="preserve"> argued that </w:t>
      </w:r>
      <w:r w:rsidR="00A628B9">
        <w:rPr>
          <w:rFonts w:ascii="Arial" w:hAnsi="Arial" w:cs="Arial"/>
        </w:rPr>
        <w:t xml:space="preserve">the </w:t>
      </w:r>
      <w:r w:rsidR="00506BF3">
        <w:rPr>
          <w:rFonts w:ascii="Arial" w:hAnsi="Arial" w:cs="Arial"/>
        </w:rPr>
        <w:t>peers</w:t>
      </w:r>
      <w:r w:rsidR="00A628B9">
        <w:rPr>
          <w:rFonts w:ascii="Arial" w:hAnsi="Arial" w:cs="Arial"/>
        </w:rPr>
        <w:t xml:space="preserve"> in her research class</w:t>
      </w:r>
      <w:r w:rsidR="00506BF3">
        <w:rPr>
          <w:rFonts w:ascii="Arial" w:hAnsi="Arial" w:cs="Arial"/>
        </w:rPr>
        <w:t xml:space="preserve"> g</w:t>
      </w:r>
      <w:r w:rsidR="00A628B9">
        <w:rPr>
          <w:rFonts w:ascii="Arial" w:hAnsi="Arial" w:cs="Arial"/>
        </w:rPr>
        <w:t>ave</w:t>
      </w:r>
      <w:r w:rsidR="00506BF3">
        <w:rPr>
          <w:rFonts w:ascii="Arial" w:hAnsi="Arial" w:cs="Arial"/>
        </w:rPr>
        <w:t xml:space="preserve"> more feedback when presenting it orally rather than when writ</w:t>
      </w:r>
      <w:r w:rsidR="00A628B9">
        <w:rPr>
          <w:rFonts w:ascii="Arial" w:hAnsi="Arial" w:cs="Arial"/>
        </w:rPr>
        <w:t>ing it</w:t>
      </w:r>
      <w:r w:rsidR="00506BF3">
        <w:rPr>
          <w:rFonts w:ascii="Arial" w:hAnsi="Arial" w:cs="Arial"/>
        </w:rPr>
        <w:t xml:space="preserve"> </w:t>
      </w:r>
      <w:r w:rsidR="00046E1A">
        <w:rPr>
          <w:rFonts w:ascii="Arial" w:hAnsi="Arial" w:cs="Arial"/>
        </w:rPr>
        <w:t>down. This</w:t>
      </w:r>
      <w:r w:rsidR="00A628B9">
        <w:rPr>
          <w:rFonts w:ascii="Arial" w:hAnsi="Arial" w:cs="Arial"/>
        </w:rPr>
        <w:t xml:space="preserve"> argues that</w:t>
      </w:r>
      <w:r w:rsidR="007978FB">
        <w:rPr>
          <w:rFonts w:ascii="Arial" w:hAnsi="Arial" w:cs="Arial"/>
        </w:rPr>
        <w:t xml:space="preserve"> the benefits of peer assessment will differ depending on the exact strategy used, due to factors such as the type of strategy, the age of the class</w:t>
      </w:r>
      <w:r w:rsidR="00EB2669">
        <w:rPr>
          <w:rFonts w:ascii="Arial" w:hAnsi="Arial" w:cs="Arial"/>
        </w:rPr>
        <w:t>,</w:t>
      </w:r>
      <w:r w:rsidR="007978FB">
        <w:rPr>
          <w:rFonts w:ascii="Arial" w:hAnsi="Arial" w:cs="Arial"/>
        </w:rPr>
        <w:t xml:space="preserve"> and the social skills that the children possess. </w:t>
      </w:r>
      <w:r w:rsidR="00182B41">
        <w:rPr>
          <w:rFonts w:ascii="Arial" w:hAnsi="Arial" w:cs="Arial"/>
        </w:rPr>
        <w:t xml:space="preserve">This </w:t>
      </w:r>
      <w:r w:rsidR="00046E1A">
        <w:rPr>
          <w:rFonts w:ascii="Arial" w:hAnsi="Arial" w:cs="Arial"/>
        </w:rPr>
        <w:t>highlights a</w:t>
      </w:r>
      <w:r w:rsidR="00503F96">
        <w:rPr>
          <w:rFonts w:ascii="Arial" w:hAnsi="Arial" w:cs="Arial"/>
        </w:rPr>
        <w:t xml:space="preserve"> limitation of peer assessment as despite the advantage of peer assessment applying the </w:t>
      </w:r>
      <w:r w:rsidR="00182B41">
        <w:rPr>
          <w:rFonts w:ascii="Arial" w:hAnsi="Arial" w:cs="Arial"/>
        </w:rPr>
        <w:t>‘use and quality of feedback’ AfL element</w:t>
      </w:r>
      <w:r w:rsidR="00503F96">
        <w:rPr>
          <w:rFonts w:ascii="Arial" w:hAnsi="Arial" w:cs="Arial"/>
        </w:rPr>
        <w:t xml:space="preserve">, </w:t>
      </w:r>
      <w:r w:rsidR="00182B41">
        <w:rPr>
          <w:rFonts w:ascii="Arial" w:hAnsi="Arial" w:cs="Arial"/>
        </w:rPr>
        <w:t>the quality of the feedback from peer assessment can differ depending on different variable</w:t>
      </w:r>
      <w:r w:rsidR="002E59A9">
        <w:rPr>
          <w:rFonts w:ascii="Arial" w:hAnsi="Arial" w:cs="Arial"/>
        </w:rPr>
        <w:t xml:space="preserve">s, predominantly the strategy used. </w:t>
      </w:r>
    </w:p>
    <w:p w14:paraId="01E19767" w14:textId="0852B478" w:rsidR="002E59A9" w:rsidRDefault="002E59A9" w:rsidP="00700B51">
      <w:pPr>
        <w:jc w:val="both"/>
        <w:rPr>
          <w:rFonts w:ascii="Arial" w:hAnsi="Arial" w:cs="Arial"/>
        </w:rPr>
      </w:pPr>
      <w:r>
        <w:rPr>
          <w:rFonts w:ascii="Arial" w:hAnsi="Arial" w:cs="Arial"/>
        </w:rPr>
        <w:tab/>
        <w:t xml:space="preserve">Furthermore, another benefit of peer assessment has been highlighted by Black et al </w:t>
      </w:r>
      <w:r w:rsidR="00046E1A">
        <w:rPr>
          <w:rFonts w:ascii="Arial" w:hAnsi="Arial" w:cs="Arial"/>
        </w:rPr>
        <w:t xml:space="preserve"> (2004) </w:t>
      </w:r>
      <w:r>
        <w:rPr>
          <w:rFonts w:ascii="Arial" w:hAnsi="Arial" w:cs="Arial"/>
        </w:rPr>
        <w:t xml:space="preserve">as they suggest that an ‘interchange’ in the language used by the children will take place </w:t>
      </w:r>
      <w:r w:rsidR="00132E04">
        <w:rPr>
          <w:rFonts w:ascii="Arial" w:hAnsi="Arial" w:cs="Arial"/>
        </w:rPr>
        <w:t>as they will begin to take on a ‘teacher’ role in that situation. This indicates that</w:t>
      </w:r>
      <w:r w:rsidR="00745FFE">
        <w:rPr>
          <w:rFonts w:ascii="Arial" w:hAnsi="Arial" w:cs="Arial"/>
        </w:rPr>
        <w:t xml:space="preserve"> peer assessment in the classroom benefits both the child being assessed and the assessor as their vocabulary will be widened, and they will learn how to assess other people without being unnecessarily negative. This has been solidified further by the Welsh </w:t>
      </w:r>
      <w:r w:rsidR="00046E1A">
        <w:rPr>
          <w:rFonts w:ascii="Arial" w:hAnsi="Arial" w:cs="Arial"/>
        </w:rPr>
        <w:t>G</w:t>
      </w:r>
      <w:r w:rsidR="00745FFE">
        <w:rPr>
          <w:rFonts w:ascii="Arial" w:hAnsi="Arial" w:cs="Arial"/>
        </w:rPr>
        <w:t>overnment</w:t>
      </w:r>
      <w:r w:rsidR="00046E1A">
        <w:rPr>
          <w:rFonts w:ascii="Arial" w:hAnsi="Arial" w:cs="Arial"/>
        </w:rPr>
        <w:t xml:space="preserve"> (2010)</w:t>
      </w:r>
      <w:r w:rsidR="00745FFE">
        <w:rPr>
          <w:rFonts w:ascii="Arial" w:hAnsi="Arial" w:cs="Arial"/>
        </w:rPr>
        <w:t xml:space="preserve"> as they have implied that children are more likely to stop their peers if they do not understand what they mean, despite the interchange in their languag</w:t>
      </w:r>
      <w:r w:rsidR="00046E1A">
        <w:rPr>
          <w:rFonts w:ascii="Arial" w:hAnsi="Arial" w:cs="Arial"/>
        </w:rPr>
        <w:t>e</w:t>
      </w:r>
      <w:r w:rsidR="00745FFE">
        <w:rPr>
          <w:rFonts w:ascii="Arial" w:hAnsi="Arial" w:cs="Arial"/>
        </w:rPr>
        <w:t xml:space="preserve">. This argues that due to the children being on the same level, they are more likely to be forward with raising issues with their fellow pupils during the assessment process, which in turn creates a better atmosphere for the assessment to take place. </w:t>
      </w:r>
      <w:r w:rsidR="00BE6F00">
        <w:rPr>
          <w:rFonts w:ascii="Arial" w:hAnsi="Arial" w:cs="Arial"/>
        </w:rPr>
        <w:t xml:space="preserve">Furthermore, Reinholz </w:t>
      </w:r>
      <w:r w:rsidR="00046E1A">
        <w:rPr>
          <w:rFonts w:ascii="Arial" w:hAnsi="Arial" w:cs="Arial"/>
        </w:rPr>
        <w:t xml:space="preserve">(2016) </w:t>
      </w:r>
      <w:r w:rsidR="00BE6F00">
        <w:rPr>
          <w:rFonts w:ascii="Arial" w:hAnsi="Arial" w:cs="Arial"/>
        </w:rPr>
        <w:t xml:space="preserve">has indicated </w:t>
      </w:r>
      <w:r w:rsidR="00881776">
        <w:rPr>
          <w:rFonts w:ascii="Arial" w:hAnsi="Arial" w:cs="Arial"/>
        </w:rPr>
        <w:t xml:space="preserve">further </w:t>
      </w:r>
      <w:r w:rsidR="00D66761">
        <w:rPr>
          <w:rFonts w:ascii="Arial" w:hAnsi="Arial" w:cs="Arial"/>
        </w:rPr>
        <w:t xml:space="preserve">using the assessment cycle </w:t>
      </w:r>
      <w:r w:rsidR="00BE6F00">
        <w:rPr>
          <w:rFonts w:ascii="Arial" w:hAnsi="Arial" w:cs="Arial"/>
        </w:rPr>
        <w:t>that by the children taking on the role of both the assessor and being assessed</w:t>
      </w:r>
      <w:r w:rsidR="00D66761">
        <w:rPr>
          <w:rFonts w:ascii="Arial" w:hAnsi="Arial" w:cs="Arial"/>
        </w:rPr>
        <w:t>,</w:t>
      </w:r>
      <w:r w:rsidR="00BE6F00">
        <w:rPr>
          <w:rFonts w:ascii="Arial" w:hAnsi="Arial" w:cs="Arial"/>
        </w:rPr>
        <w:t xml:space="preserve"> they will benefit more than just solely being assessed</w:t>
      </w:r>
      <w:r w:rsidR="00881776">
        <w:rPr>
          <w:rFonts w:ascii="Arial" w:hAnsi="Arial" w:cs="Arial"/>
        </w:rPr>
        <w:t xml:space="preserve"> alone</w:t>
      </w:r>
      <w:r w:rsidR="009B52C3">
        <w:rPr>
          <w:rFonts w:ascii="Arial" w:hAnsi="Arial" w:cs="Arial"/>
        </w:rPr>
        <w:t xml:space="preserve">. </w:t>
      </w:r>
      <w:r w:rsidR="00F00A67">
        <w:rPr>
          <w:rFonts w:ascii="Arial" w:hAnsi="Arial" w:cs="Arial"/>
        </w:rPr>
        <w:t>Reinholz</w:t>
      </w:r>
      <w:r w:rsidR="00046E1A">
        <w:rPr>
          <w:rFonts w:ascii="Arial" w:hAnsi="Arial" w:cs="Arial"/>
        </w:rPr>
        <w:t xml:space="preserve"> (2016)</w:t>
      </w:r>
      <w:r w:rsidR="00F00A67">
        <w:rPr>
          <w:rFonts w:ascii="Arial" w:hAnsi="Arial" w:cs="Arial"/>
        </w:rPr>
        <w:t xml:space="preserve"> clearly argues that peer assessment does not solely improve academic progression, it can also encourage improvement in communication and even self-assessment skills. This is valuable as his work highlights</w:t>
      </w:r>
      <w:r w:rsidR="00881776">
        <w:rPr>
          <w:rFonts w:ascii="Arial" w:hAnsi="Arial" w:cs="Arial"/>
        </w:rPr>
        <w:t xml:space="preserve"> a key benefit of peer assessment as there are</w:t>
      </w:r>
      <w:r w:rsidR="00F00A67">
        <w:rPr>
          <w:rFonts w:ascii="Arial" w:hAnsi="Arial" w:cs="Arial"/>
        </w:rPr>
        <w:t xml:space="preserve"> </w:t>
      </w:r>
      <w:r w:rsidR="00881776">
        <w:rPr>
          <w:rFonts w:ascii="Arial" w:hAnsi="Arial" w:cs="Arial"/>
        </w:rPr>
        <w:t xml:space="preserve">a variety of skills </w:t>
      </w:r>
      <w:r w:rsidR="00947FF2">
        <w:rPr>
          <w:rFonts w:ascii="Arial" w:hAnsi="Arial" w:cs="Arial"/>
        </w:rPr>
        <w:t>that</w:t>
      </w:r>
      <w:r w:rsidR="00F00A67">
        <w:rPr>
          <w:rFonts w:ascii="Arial" w:hAnsi="Arial" w:cs="Arial"/>
        </w:rPr>
        <w:t xml:space="preserve"> can be improved </w:t>
      </w:r>
      <w:r w:rsidR="00881776">
        <w:rPr>
          <w:rFonts w:ascii="Arial" w:hAnsi="Arial" w:cs="Arial"/>
        </w:rPr>
        <w:t>through</w:t>
      </w:r>
      <w:r w:rsidR="00F00A67">
        <w:rPr>
          <w:rFonts w:ascii="Arial" w:hAnsi="Arial" w:cs="Arial"/>
        </w:rPr>
        <w:t xml:space="preserve"> the use of peer</w:t>
      </w:r>
      <w:r w:rsidR="00EB2669">
        <w:rPr>
          <w:rFonts w:ascii="Arial" w:hAnsi="Arial" w:cs="Arial"/>
        </w:rPr>
        <w:t xml:space="preserve"> </w:t>
      </w:r>
      <w:r w:rsidR="00F00A67">
        <w:rPr>
          <w:rFonts w:ascii="Arial" w:hAnsi="Arial" w:cs="Arial"/>
        </w:rPr>
        <w:t xml:space="preserve">assessment. </w:t>
      </w:r>
    </w:p>
    <w:p w14:paraId="6EDA453B" w14:textId="5032F4B9" w:rsidR="00F369D5" w:rsidRDefault="00F369D5" w:rsidP="00700B51">
      <w:pPr>
        <w:jc w:val="both"/>
        <w:rPr>
          <w:rFonts w:ascii="Arial" w:hAnsi="Arial" w:cs="Arial"/>
        </w:rPr>
      </w:pPr>
      <w:r>
        <w:rPr>
          <w:rFonts w:ascii="Arial" w:hAnsi="Arial" w:cs="Arial"/>
        </w:rPr>
        <w:tab/>
        <w:t>A limitation of peer assessment is raised by Dylan William</w:t>
      </w:r>
      <w:r w:rsidR="00046E1A">
        <w:rPr>
          <w:rFonts w:ascii="Arial" w:hAnsi="Arial" w:cs="Arial"/>
        </w:rPr>
        <w:t xml:space="preserve"> (2018)</w:t>
      </w:r>
      <w:r>
        <w:rPr>
          <w:rFonts w:ascii="Arial" w:hAnsi="Arial" w:cs="Arial"/>
        </w:rPr>
        <w:t xml:space="preserve"> as he suggests that one of the main issues surrounding peer assessment is whether the children are able to accurately mark their peers</w:t>
      </w:r>
      <w:r w:rsidR="002F3D8D">
        <w:rPr>
          <w:rFonts w:ascii="Arial" w:hAnsi="Arial" w:cs="Arial"/>
        </w:rPr>
        <w:t>’</w:t>
      </w:r>
      <w:r>
        <w:rPr>
          <w:rFonts w:ascii="Arial" w:hAnsi="Arial" w:cs="Arial"/>
        </w:rPr>
        <w:t xml:space="preserve"> work</w:t>
      </w:r>
      <w:r w:rsidR="00A079DB">
        <w:rPr>
          <w:rFonts w:ascii="Arial" w:hAnsi="Arial" w:cs="Arial"/>
        </w:rPr>
        <w:t>. This limitation raises questions of whether peer assessment is truly effective in giving an accurate and fair assessment of a child’s work, which therefore will cause</w:t>
      </w:r>
      <w:r w:rsidR="00032C19">
        <w:rPr>
          <w:rFonts w:ascii="Arial" w:hAnsi="Arial" w:cs="Arial"/>
        </w:rPr>
        <w:t xml:space="preserve"> a lack of </w:t>
      </w:r>
      <w:r w:rsidR="00A079DB">
        <w:rPr>
          <w:rFonts w:ascii="Arial" w:hAnsi="Arial" w:cs="Arial"/>
        </w:rPr>
        <w:t>progress</w:t>
      </w:r>
      <w:r w:rsidR="00032C19">
        <w:rPr>
          <w:rFonts w:ascii="Arial" w:hAnsi="Arial" w:cs="Arial"/>
        </w:rPr>
        <w:t>ion</w:t>
      </w:r>
      <w:r w:rsidR="00A079DB">
        <w:rPr>
          <w:rFonts w:ascii="Arial" w:hAnsi="Arial" w:cs="Arial"/>
        </w:rPr>
        <w:t>.</w:t>
      </w:r>
      <w:r w:rsidR="009D3AFE">
        <w:rPr>
          <w:rFonts w:ascii="Arial" w:hAnsi="Arial" w:cs="Arial"/>
        </w:rPr>
        <w:t xml:space="preserve"> However, research by Double et al ha</w:t>
      </w:r>
      <w:r w:rsidR="002F3D8D">
        <w:rPr>
          <w:rFonts w:ascii="Arial" w:hAnsi="Arial" w:cs="Arial"/>
        </w:rPr>
        <w:t>ve</w:t>
      </w:r>
      <w:r w:rsidR="009D3AFE">
        <w:rPr>
          <w:rFonts w:ascii="Arial" w:hAnsi="Arial" w:cs="Arial"/>
        </w:rPr>
        <w:t xml:space="preserve"> found peer assessment to be more effective than teacher assessment and just as effective as self-assessment in their study (Double</w:t>
      </w:r>
      <w:r w:rsidR="00726C4D">
        <w:rPr>
          <w:rFonts w:ascii="Arial" w:hAnsi="Arial" w:cs="Arial"/>
        </w:rPr>
        <w:t>, McGrane</w:t>
      </w:r>
      <w:r w:rsidR="002F3D8D">
        <w:rPr>
          <w:rFonts w:ascii="Arial" w:hAnsi="Arial" w:cs="Arial"/>
        </w:rPr>
        <w:t>,</w:t>
      </w:r>
      <w:r w:rsidR="00726C4D">
        <w:rPr>
          <w:rFonts w:ascii="Arial" w:hAnsi="Arial" w:cs="Arial"/>
        </w:rPr>
        <w:t xml:space="preserve"> and Hopfenbeck, </w:t>
      </w:r>
      <w:r w:rsidR="009D3AFE">
        <w:rPr>
          <w:rFonts w:ascii="Arial" w:hAnsi="Arial" w:cs="Arial"/>
        </w:rPr>
        <w:t xml:space="preserve">2020). </w:t>
      </w:r>
      <w:r w:rsidR="00BE6F00">
        <w:rPr>
          <w:rFonts w:ascii="Arial" w:hAnsi="Arial" w:cs="Arial"/>
        </w:rPr>
        <w:t>These findings are in line with other perspectives of using peer assessment as a form of formative assessment</w:t>
      </w:r>
      <w:r w:rsidR="00F645E0">
        <w:rPr>
          <w:rFonts w:ascii="Arial" w:hAnsi="Arial" w:cs="Arial"/>
        </w:rPr>
        <w:t xml:space="preserve"> such as Keith Topping</w:t>
      </w:r>
      <w:r w:rsidR="00046E1A">
        <w:rPr>
          <w:rFonts w:ascii="Arial" w:hAnsi="Arial" w:cs="Arial"/>
        </w:rPr>
        <w:t xml:space="preserve"> (2009)</w:t>
      </w:r>
      <w:r w:rsidR="00F645E0">
        <w:rPr>
          <w:rFonts w:ascii="Arial" w:hAnsi="Arial" w:cs="Arial"/>
        </w:rPr>
        <w:t xml:space="preserve"> who suggests peer assessment is just as effective as teacher assessment</w:t>
      </w:r>
      <w:r w:rsidR="00BE6F00">
        <w:rPr>
          <w:rFonts w:ascii="Arial" w:hAnsi="Arial" w:cs="Arial"/>
        </w:rPr>
        <w:t>. This is shown through</w:t>
      </w:r>
      <w:r w:rsidR="009D3AFE">
        <w:rPr>
          <w:rFonts w:ascii="Arial" w:hAnsi="Arial" w:cs="Arial"/>
        </w:rPr>
        <w:t xml:space="preserve"> </w:t>
      </w:r>
      <w:r w:rsidR="00ED205A">
        <w:rPr>
          <w:rFonts w:ascii="Arial" w:hAnsi="Arial" w:cs="Arial"/>
        </w:rPr>
        <w:t>Featherstone et al</w:t>
      </w:r>
      <w:r w:rsidR="00046E1A">
        <w:rPr>
          <w:rFonts w:ascii="Arial" w:hAnsi="Arial" w:cs="Arial"/>
        </w:rPr>
        <w:t xml:space="preserve"> (2011)</w:t>
      </w:r>
      <w:r w:rsidR="00ED205A">
        <w:rPr>
          <w:rFonts w:ascii="Arial" w:hAnsi="Arial" w:cs="Arial"/>
        </w:rPr>
        <w:t xml:space="preserve"> as they argue that by making the students accountable for the progression of their peers, they are far more likely to be meaningful with their comments which will in turn result in more valuable assessment</w:t>
      </w:r>
      <w:r w:rsidR="00CD2A6F">
        <w:rPr>
          <w:rFonts w:ascii="Arial" w:hAnsi="Arial" w:cs="Arial"/>
        </w:rPr>
        <w:t xml:space="preserve">s being </w:t>
      </w:r>
      <w:r w:rsidR="00CD2A6F">
        <w:rPr>
          <w:rFonts w:ascii="Arial" w:hAnsi="Arial" w:cs="Arial"/>
        </w:rPr>
        <w:lastRenderedPageBreak/>
        <w:t xml:space="preserve">made </w:t>
      </w:r>
      <w:r w:rsidR="00ED205A">
        <w:rPr>
          <w:rFonts w:ascii="Arial" w:hAnsi="Arial" w:cs="Arial"/>
        </w:rPr>
        <w:t xml:space="preserve">. </w:t>
      </w:r>
      <w:r w:rsidR="00CD2A6F">
        <w:rPr>
          <w:rFonts w:ascii="Arial" w:hAnsi="Arial" w:cs="Arial"/>
        </w:rPr>
        <w:t>This</w:t>
      </w:r>
      <w:r w:rsidR="00992DB2">
        <w:rPr>
          <w:rFonts w:ascii="Arial" w:hAnsi="Arial" w:cs="Arial"/>
        </w:rPr>
        <w:t xml:space="preserve"> is useful as the</w:t>
      </w:r>
      <w:r w:rsidR="00CD2A6F">
        <w:rPr>
          <w:rFonts w:ascii="Arial" w:hAnsi="Arial" w:cs="Arial"/>
        </w:rPr>
        <w:t xml:space="preserve"> perspective links </w:t>
      </w:r>
      <w:r w:rsidR="00992DB2">
        <w:rPr>
          <w:rFonts w:ascii="Arial" w:hAnsi="Arial" w:cs="Arial"/>
        </w:rPr>
        <w:t xml:space="preserve">closely </w:t>
      </w:r>
      <w:r w:rsidR="00CD2A6F">
        <w:rPr>
          <w:rFonts w:ascii="Arial" w:hAnsi="Arial" w:cs="Arial"/>
        </w:rPr>
        <w:t xml:space="preserve">with the ‘quality of talk’ element of AfL </w:t>
      </w:r>
      <w:r w:rsidR="006B4657">
        <w:rPr>
          <w:rFonts w:ascii="Arial" w:hAnsi="Arial" w:cs="Arial"/>
        </w:rPr>
        <w:t xml:space="preserve">as well as the peer assessment element, as it highlights the importance of good quality feedback for progression. </w:t>
      </w:r>
      <w:r w:rsidR="00ED205A">
        <w:rPr>
          <w:rFonts w:ascii="Arial" w:hAnsi="Arial" w:cs="Arial"/>
        </w:rPr>
        <w:t xml:space="preserve"> </w:t>
      </w:r>
    </w:p>
    <w:p w14:paraId="3A58855F" w14:textId="2B2E86A2" w:rsidR="002E59A9" w:rsidRDefault="00992DB2" w:rsidP="00084B08">
      <w:pPr>
        <w:jc w:val="both"/>
        <w:rPr>
          <w:rFonts w:ascii="Arial" w:hAnsi="Arial" w:cs="Arial"/>
        </w:rPr>
      </w:pPr>
      <w:r>
        <w:rPr>
          <w:rFonts w:ascii="Arial" w:hAnsi="Arial" w:cs="Arial"/>
        </w:rPr>
        <w:tab/>
        <w:t xml:space="preserve">In </w:t>
      </w:r>
      <w:r w:rsidR="00BD6528">
        <w:rPr>
          <w:rFonts w:ascii="Arial" w:hAnsi="Arial" w:cs="Arial"/>
        </w:rPr>
        <w:t>summary</w:t>
      </w:r>
      <w:r>
        <w:rPr>
          <w:rFonts w:ascii="Arial" w:hAnsi="Arial" w:cs="Arial"/>
        </w:rPr>
        <w:t xml:space="preserve">, peer assessment is a valuable strategy of AfL used in the classroom as it actively encourages the children to be active participants in their learning whilst </w:t>
      </w:r>
      <w:r w:rsidR="00084B08">
        <w:rPr>
          <w:rFonts w:ascii="Arial" w:hAnsi="Arial" w:cs="Arial"/>
        </w:rPr>
        <w:t xml:space="preserve">developing their communication and social skills alongside it. Whilst there are some questions surrounding the accuracy of marking in peer assessment, there is evidence to suggest that in studies peer assessment is an effective tool at assessing a child’s progress. Furthermore, despite the limitations of peer assessment, it appears that the benefits outweigh the limitations. </w:t>
      </w:r>
    </w:p>
    <w:p w14:paraId="037C36DC" w14:textId="487C7C2E" w:rsidR="00084B08" w:rsidRDefault="00084B08" w:rsidP="00084B08">
      <w:pPr>
        <w:jc w:val="both"/>
        <w:rPr>
          <w:rFonts w:ascii="Arial" w:hAnsi="Arial" w:cs="Arial"/>
        </w:rPr>
      </w:pPr>
      <w:r>
        <w:rPr>
          <w:rFonts w:ascii="Arial" w:hAnsi="Arial" w:cs="Arial"/>
        </w:rPr>
        <w:tab/>
        <w:t>The second assessment</w:t>
      </w:r>
      <w:r>
        <w:rPr>
          <w:rFonts w:ascii="Arial" w:hAnsi="Arial" w:cs="Arial"/>
        </w:rPr>
        <w:t xml:space="preserve"> strategy to consider used in the pedagogical principle of AfL is </w:t>
      </w:r>
      <w:r>
        <w:rPr>
          <w:rFonts w:ascii="Arial" w:hAnsi="Arial" w:cs="Arial"/>
        </w:rPr>
        <w:t>self-</w:t>
      </w:r>
      <w:r>
        <w:rPr>
          <w:rFonts w:ascii="Arial" w:hAnsi="Arial" w:cs="Arial"/>
        </w:rPr>
        <w:t>assessment.</w:t>
      </w:r>
      <w:r w:rsidR="001E6A86">
        <w:rPr>
          <w:rFonts w:ascii="Arial" w:hAnsi="Arial" w:cs="Arial"/>
        </w:rPr>
        <w:t xml:space="preserve"> Self-assessment is described in </w:t>
      </w:r>
      <w:r w:rsidR="00046E1A">
        <w:rPr>
          <w:rFonts w:ascii="Arial" w:hAnsi="Arial" w:cs="Arial"/>
        </w:rPr>
        <w:t xml:space="preserve">the </w:t>
      </w:r>
      <w:r w:rsidR="001E6A86">
        <w:rPr>
          <w:rFonts w:ascii="Arial" w:hAnsi="Arial" w:cs="Arial"/>
        </w:rPr>
        <w:t>Donaldson</w:t>
      </w:r>
      <w:r w:rsidR="00046E1A">
        <w:rPr>
          <w:rFonts w:ascii="Arial" w:hAnsi="Arial" w:cs="Arial"/>
        </w:rPr>
        <w:t xml:space="preserve"> (2015)</w:t>
      </w:r>
      <w:r w:rsidR="001E6A86">
        <w:rPr>
          <w:rFonts w:ascii="Arial" w:hAnsi="Arial" w:cs="Arial"/>
        </w:rPr>
        <w:t xml:space="preserve"> review as </w:t>
      </w:r>
      <w:r w:rsidR="005C0416">
        <w:rPr>
          <w:rFonts w:ascii="Arial" w:hAnsi="Arial" w:cs="Arial"/>
        </w:rPr>
        <w:t xml:space="preserve">being a vital process for children to develop skills to self-assess their progress academically and </w:t>
      </w:r>
      <w:r w:rsidR="00BF368F">
        <w:rPr>
          <w:rFonts w:ascii="Arial" w:hAnsi="Arial" w:cs="Arial"/>
        </w:rPr>
        <w:t xml:space="preserve">therefore, can </w:t>
      </w:r>
      <w:r w:rsidR="005C0416">
        <w:rPr>
          <w:rFonts w:ascii="Arial" w:hAnsi="Arial" w:cs="Arial"/>
        </w:rPr>
        <w:t>create reasonable progression steps for their future</w:t>
      </w:r>
      <w:r w:rsidR="00046E1A">
        <w:rPr>
          <w:rFonts w:ascii="Arial" w:hAnsi="Arial" w:cs="Arial"/>
        </w:rPr>
        <w:t xml:space="preserve">. </w:t>
      </w:r>
      <w:r w:rsidR="005C0416">
        <w:rPr>
          <w:rFonts w:ascii="Arial" w:hAnsi="Arial" w:cs="Arial"/>
        </w:rPr>
        <w:t xml:space="preserve">As a result, children </w:t>
      </w:r>
      <w:r w:rsidR="00C24C0A">
        <w:rPr>
          <w:rFonts w:ascii="Arial" w:hAnsi="Arial" w:cs="Arial"/>
        </w:rPr>
        <w:t>can</w:t>
      </w:r>
      <w:r w:rsidR="005C0416">
        <w:rPr>
          <w:rFonts w:ascii="Arial" w:hAnsi="Arial" w:cs="Arial"/>
        </w:rPr>
        <w:t xml:space="preserve"> make critical steps in taking responsibility for their </w:t>
      </w:r>
      <w:r w:rsidR="00BF368F">
        <w:rPr>
          <w:rFonts w:ascii="Arial" w:hAnsi="Arial" w:cs="Arial"/>
        </w:rPr>
        <w:t xml:space="preserve">learning with the opportunity to </w:t>
      </w:r>
      <w:r w:rsidR="005C0416">
        <w:rPr>
          <w:rFonts w:ascii="Arial" w:hAnsi="Arial" w:cs="Arial"/>
        </w:rPr>
        <w:t xml:space="preserve">draw attention to areas of their </w:t>
      </w:r>
      <w:r w:rsidR="00BF368F">
        <w:rPr>
          <w:rFonts w:ascii="Arial" w:hAnsi="Arial" w:cs="Arial"/>
        </w:rPr>
        <w:t>education</w:t>
      </w:r>
      <w:r w:rsidR="005C0416">
        <w:rPr>
          <w:rFonts w:ascii="Arial" w:hAnsi="Arial" w:cs="Arial"/>
        </w:rPr>
        <w:t xml:space="preserve"> that they find particularly difficult that otherwise could be overlooked (Donaldson, 2015). </w:t>
      </w:r>
      <w:r w:rsidR="00BF368F">
        <w:rPr>
          <w:rFonts w:ascii="Arial" w:hAnsi="Arial" w:cs="Arial"/>
        </w:rPr>
        <w:t xml:space="preserve">This is one of the key benefits of self-assessment as it gives the children the opportunity to raise any issues that they have by being active participants in their own self-assessment. </w:t>
      </w:r>
      <w:r w:rsidR="0033113D">
        <w:rPr>
          <w:rFonts w:ascii="Arial" w:hAnsi="Arial" w:cs="Arial"/>
        </w:rPr>
        <w:t>This has been supported</w:t>
      </w:r>
      <w:r w:rsidR="00B171AD">
        <w:rPr>
          <w:rFonts w:ascii="Arial" w:hAnsi="Arial" w:cs="Arial"/>
        </w:rPr>
        <w:t xml:space="preserve"> further as it has been suggested in Welsh Government</w:t>
      </w:r>
      <w:r w:rsidR="00046E1A">
        <w:rPr>
          <w:rFonts w:ascii="Arial" w:hAnsi="Arial" w:cs="Arial"/>
        </w:rPr>
        <w:t xml:space="preserve"> (2010)</w:t>
      </w:r>
      <w:r w:rsidR="00B171AD">
        <w:rPr>
          <w:rFonts w:ascii="Arial" w:hAnsi="Arial" w:cs="Arial"/>
        </w:rPr>
        <w:t xml:space="preserve"> documents that for self-assessment to be successful in the classroom</w:t>
      </w:r>
      <w:r w:rsidR="00E86188">
        <w:rPr>
          <w:rFonts w:ascii="Arial" w:hAnsi="Arial" w:cs="Arial"/>
        </w:rPr>
        <w:t xml:space="preserve"> </w:t>
      </w:r>
      <w:r w:rsidR="00B171AD">
        <w:rPr>
          <w:rFonts w:ascii="Arial" w:hAnsi="Arial" w:cs="Arial"/>
        </w:rPr>
        <w:t xml:space="preserve">a clear success criteria needs to be given </w:t>
      </w:r>
      <w:r w:rsidR="00E86188">
        <w:rPr>
          <w:rFonts w:ascii="Arial" w:hAnsi="Arial" w:cs="Arial"/>
        </w:rPr>
        <w:t xml:space="preserve">to </w:t>
      </w:r>
      <w:r w:rsidR="00B171AD">
        <w:rPr>
          <w:rFonts w:ascii="Arial" w:hAnsi="Arial" w:cs="Arial"/>
        </w:rPr>
        <w:t xml:space="preserve">be followed by the children. </w:t>
      </w:r>
      <w:r w:rsidR="00E86188">
        <w:rPr>
          <w:rFonts w:ascii="Arial" w:hAnsi="Arial" w:cs="Arial"/>
        </w:rPr>
        <w:t>However, the document does raise limitations of self-assessment as it argues that without a clear success criteria to assess against the feedback is ‘meaningless and low level’ (Welsh Gov, 2010, p.27).</w:t>
      </w:r>
      <w:r w:rsidR="00C87F93">
        <w:rPr>
          <w:rFonts w:ascii="Arial" w:hAnsi="Arial" w:cs="Arial"/>
        </w:rPr>
        <w:t xml:space="preserve"> This argues that whilst self-assessment can be a positive form of assessment, it can lack value if it is not set out correctly in the classroom. </w:t>
      </w:r>
    </w:p>
    <w:p w14:paraId="0B908107" w14:textId="2F1E1A20" w:rsidR="00E17179" w:rsidRDefault="00C87F93" w:rsidP="00084B08">
      <w:pPr>
        <w:jc w:val="both"/>
        <w:rPr>
          <w:rFonts w:ascii="Arial" w:hAnsi="Arial" w:cs="Arial"/>
        </w:rPr>
      </w:pPr>
      <w:r>
        <w:rPr>
          <w:rFonts w:ascii="Arial" w:hAnsi="Arial" w:cs="Arial"/>
        </w:rPr>
        <w:tab/>
        <w:t>However, a benefit of self-assessment has been raised by Pollard</w:t>
      </w:r>
      <w:r w:rsidR="00046E1A">
        <w:rPr>
          <w:rFonts w:ascii="Arial" w:hAnsi="Arial" w:cs="Arial"/>
        </w:rPr>
        <w:t xml:space="preserve"> (2014)</w:t>
      </w:r>
      <w:r>
        <w:rPr>
          <w:rFonts w:ascii="Arial" w:hAnsi="Arial" w:cs="Arial"/>
        </w:rPr>
        <w:t xml:space="preserve"> as he suggests that </w:t>
      </w:r>
      <w:r w:rsidR="007A0321">
        <w:rPr>
          <w:rFonts w:ascii="Arial" w:hAnsi="Arial" w:cs="Arial"/>
        </w:rPr>
        <w:t>self-assessment can be a positive experience for the children as it takes away the significance of the marks awarded by putting more emphasis on how the children could improve. This is a key benefit o</w:t>
      </w:r>
      <w:r w:rsidR="00B42585">
        <w:rPr>
          <w:rFonts w:ascii="Arial" w:hAnsi="Arial" w:cs="Arial"/>
        </w:rPr>
        <w:t>f</w:t>
      </w:r>
      <w:r w:rsidR="007A0321">
        <w:rPr>
          <w:rFonts w:ascii="Arial" w:hAnsi="Arial" w:cs="Arial"/>
        </w:rPr>
        <w:t xml:space="preserve"> self-assessment as the strategy removes most feelings of embarrassment and judgement that are usually linked to assessment procedures, which in turn make the assessment process more positive for the children. </w:t>
      </w:r>
      <w:r w:rsidR="001C3A22">
        <w:rPr>
          <w:rFonts w:ascii="Arial" w:hAnsi="Arial" w:cs="Arial"/>
        </w:rPr>
        <w:t>This has been supported further by Gardener</w:t>
      </w:r>
      <w:r w:rsidR="00A26D24">
        <w:rPr>
          <w:rFonts w:ascii="Arial" w:hAnsi="Arial" w:cs="Arial"/>
        </w:rPr>
        <w:t xml:space="preserve"> (2000)</w:t>
      </w:r>
      <w:r w:rsidR="001C3A22">
        <w:rPr>
          <w:rFonts w:ascii="Arial" w:hAnsi="Arial" w:cs="Arial"/>
        </w:rPr>
        <w:t xml:space="preserve"> as he had implied that self-assessment </w:t>
      </w:r>
      <w:r w:rsidR="006046BF">
        <w:rPr>
          <w:rFonts w:ascii="Arial" w:hAnsi="Arial" w:cs="Arial"/>
        </w:rPr>
        <w:t>can lead to a feeling of success which leads to the children gaining more confidence in their abilities. Gardener</w:t>
      </w:r>
      <w:r w:rsidR="00A26D24">
        <w:rPr>
          <w:rFonts w:ascii="Arial" w:hAnsi="Arial" w:cs="Arial"/>
        </w:rPr>
        <w:t xml:space="preserve"> (2000)</w:t>
      </w:r>
      <w:r w:rsidR="006046BF">
        <w:rPr>
          <w:rFonts w:ascii="Arial" w:hAnsi="Arial" w:cs="Arial"/>
        </w:rPr>
        <w:t xml:space="preserve"> is clear that even successes on a small scale will motivate the children to learn and therefore, improve their confidence academically. </w:t>
      </w:r>
      <w:r w:rsidR="00666601">
        <w:rPr>
          <w:rFonts w:ascii="Arial" w:hAnsi="Arial" w:cs="Arial"/>
        </w:rPr>
        <w:t>James McMillan and Jessica Hearn</w:t>
      </w:r>
      <w:r w:rsidR="00A26D24">
        <w:rPr>
          <w:rFonts w:ascii="Arial" w:hAnsi="Arial" w:cs="Arial"/>
        </w:rPr>
        <w:t xml:space="preserve"> (2008)</w:t>
      </w:r>
      <w:r w:rsidR="00666601">
        <w:rPr>
          <w:rFonts w:ascii="Arial" w:hAnsi="Arial" w:cs="Arial"/>
        </w:rPr>
        <w:t xml:space="preserve"> have made similar claims to Pollard</w:t>
      </w:r>
      <w:r w:rsidR="00886331">
        <w:rPr>
          <w:rFonts w:ascii="Arial" w:hAnsi="Arial" w:cs="Arial"/>
        </w:rPr>
        <w:t xml:space="preserve"> </w:t>
      </w:r>
      <w:r w:rsidR="00666601">
        <w:rPr>
          <w:rFonts w:ascii="Arial" w:hAnsi="Arial" w:cs="Arial"/>
        </w:rPr>
        <w:t>(2014) and Gardener (200</w:t>
      </w:r>
      <w:r w:rsidR="00A26D24">
        <w:rPr>
          <w:rFonts w:ascii="Arial" w:hAnsi="Arial" w:cs="Arial"/>
        </w:rPr>
        <w:t>o</w:t>
      </w:r>
      <w:r w:rsidR="00666601">
        <w:rPr>
          <w:rFonts w:ascii="Arial" w:hAnsi="Arial" w:cs="Arial"/>
        </w:rPr>
        <w:t>), as they have suggested that self-assessment allows the children to gain confidence and become more self-efficient</w:t>
      </w:r>
      <w:r w:rsidR="00A26D24">
        <w:rPr>
          <w:rFonts w:ascii="Arial" w:hAnsi="Arial" w:cs="Arial"/>
        </w:rPr>
        <w:t xml:space="preserve">. </w:t>
      </w:r>
      <w:r w:rsidR="00666601">
        <w:rPr>
          <w:rFonts w:ascii="Arial" w:hAnsi="Arial" w:cs="Arial"/>
        </w:rPr>
        <w:t xml:space="preserve">This is a benefit of </w:t>
      </w:r>
      <w:r w:rsidR="00886331">
        <w:rPr>
          <w:rFonts w:ascii="Arial" w:hAnsi="Arial" w:cs="Arial"/>
        </w:rPr>
        <w:t xml:space="preserve">self-assessment as it allows the children to become confident and independent learners, who are able to self-assess their work. </w:t>
      </w:r>
    </w:p>
    <w:p w14:paraId="7E7AA0C0" w14:textId="167A7C43" w:rsidR="00E17179" w:rsidRDefault="00886331" w:rsidP="00E17179">
      <w:pPr>
        <w:ind w:firstLine="720"/>
        <w:jc w:val="both"/>
        <w:rPr>
          <w:rFonts w:ascii="Arial" w:hAnsi="Arial" w:cs="Arial"/>
        </w:rPr>
      </w:pPr>
      <w:r>
        <w:rPr>
          <w:rFonts w:ascii="Arial" w:hAnsi="Arial" w:cs="Arial"/>
        </w:rPr>
        <w:t>This</w:t>
      </w:r>
      <w:r w:rsidR="00B42585">
        <w:rPr>
          <w:rFonts w:ascii="Arial" w:hAnsi="Arial" w:cs="Arial"/>
        </w:rPr>
        <w:t xml:space="preserve"> benefit</w:t>
      </w:r>
      <w:r>
        <w:rPr>
          <w:rFonts w:ascii="Arial" w:hAnsi="Arial" w:cs="Arial"/>
        </w:rPr>
        <w:t xml:space="preserve"> leads into another</w:t>
      </w:r>
      <w:r w:rsidR="00E17179">
        <w:rPr>
          <w:rFonts w:ascii="Arial" w:hAnsi="Arial" w:cs="Arial"/>
        </w:rPr>
        <w:t xml:space="preserve"> benefit of self-assessment </w:t>
      </w:r>
      <w:r>
        <w:rPr>
          <w:rFonts w:ascii="Arial" w:hAnsi="Arial" w:cs="Arial"/>
        </w:rPr>
        <w:t>that can</w:t>
      </w:r>
      <w:r w:rsidR="00E17179">
        <w:rPr>
          <w:rFonts w:ascii="Arial" w:hAnsi="Arial" w:cs="Arial"/>
        </w:rPr>
        <w:t xml:space="preserve"> </w:t>
      </w:r>
      <w:r w:rsidR="00030A87">
        <w:rPr>
          <w:rFonts w:ascii="Arial" w:hAnsi="Arial" w:cs="Arial"/>
        </w:rPr>
        <w:t>be</w:t>
      </w:r>
      <w:r w:rsidR="00E17179">
        <w:rPr>
          <w:rFonts w:ascii="Arial" w:hAnsi="Arial" w:cs="Arial"/>
        </w:rPr>
        <w:t xml:space="preserve"> seen through the use of a traffic light </w:t>
      </w:r>
      <w:r w:rsidR="00030A87">
        <w:rPr>
          <w:rFonts w:ascii="Arial" w:hAnsi="Arial" w:cs="Arial"/>
        </w:rPr>
        <w:t>self-assessment</w:t>
      </w:r>
      <w:r w:rsidR="00E17179">
        <w:rPr>
          <w:rFonts w:ascii="Arial" w:hAnsi="Arial" w:cs="Arial"/>
        </w:rPr>
        <w:t xml:space="preserve"> strategy. This has been suggested by Andrade and Gregory </w:t>
      </w:r>
      <w:r w:rsidR="00A26D24">
        <w:rPr>
          <w:rFonts w:ascii="Arial" w:hAnsi="Arial" w:cs="Arial"/>
        </w:rPr>
        <w:t xml:space="preserve">(2010) </w:t>
      </w:r>
      <w:r w:rsidR="00E17179">
        <w:rPr>
          <w:rFonts w:ascii="Arial" w:hAnsi="Arial" w:cs="Arial"/>
        </w:rPr>
        <w:t>as they have implied that the traffic lights system combines both self-assessment and self-reg</w:t>
      </w:r>
      <w:r w:rsidR="00030A87">
        <w:rPr>
          <w:rFonts w:ascii="Arial" w:hAnsi="Arial" w:cs="Arial"/>
        </w:rPr>
        <w:t>ulated learning</w:t>
      </w:r>
      <w:r w:rsidR="00D23773">
        <w:rPr>
          <w:rFonts w:ascii="Arial" w:hAnsi="Arial" w:cs="Arial"/>
        </w:rPr>
        <w:t xml:space="preserve"> and therefore, </w:t>
      </w:r>
      <w:r w:rsidR="00D23773">
        <w:rPr>
          <w:rFonts w:ascii="Arial" w:hAnsi="Arial" w:cs="Arial"/>
        </w:rPr>
        <w:t>the</w:t>
      </w:r>
      <w:r w:rsidR="00D23773">
        <w:rPr>
          <w:rFonts w:ascii="Arial" w:hAnsi="Arial" w:cs="Arial"/>
        </w:rPr>
        <w:t xml:space="preserve"> children understand their</w:t>
      </w:r>
      <w:r w:rsidR="00D23773">
        <w:rPr>
          <w:rFonts w:ascii="Arial" w:hAnsi="Arial" w:cs="Arial"/>
        </w:rPr>
        <w:t xml:space="preserve"> strengths and weakness academically so that</w:t>
      </w:r>
      <w:r w:rsidR="00D23773">
        <w:rPr>
          <w:rFonts w:ascii="Arial" w:hAnsi="Arial" w:cs="Arial"/>
        </w:rPr>
        <w:t xml:space="preserve"> they can progress</w:t>
      </w:r>
      <w:r w:rsidR="00A26D24">
        <w:rPr>
          <w:rFonts w:ascii="Arial" w:hAnsi="Arial" w:cs="Arial"/>
        </w:rPr>
        <w:t xml:space="preserve">. </w:t>
      </w:r>
      <w:r w:rsidR="00030A87">
        <w:rPr>
          <w:rFonts w:ascii="Arial" w:hAnsi="Arial" w:cs="Arial"/>
        </w:rPr>
        <w:t xml:space="preserve">This indicates </w:t>
      </w:r>
      <w:r w:rsidR="00E47774">
        <w:rPr>
          <w:rFonts w:ascii="Arial" w:hAnsi="Arial" w:cs="Arial"/>
        </w:rPr>
        <w:t xml:space="preserve">a clear benefit of self-assessment as it allows the children to self-regulate their learning through assessment, </w:t>
      </w:r>
      <w:r w:rsidR="00990EE0">
        <w:rPr>
          <w:rFonts w:ascii="Arial" w:hAnsi="Arial" w:cs="Arial"/>
        </w:rPr>
        <w:t>whereas</w:t>
      </w:r>
      <w:r w:rsidR="00E47774">
        <w:rPr>
          <w:rFonts w:ascii="Arial" w:hAnsi="Arial" w:cs="Arial"/>
        </w:rPr>
        <w:t xml:space="preserve"> </w:t>
      </w:r>
      <w:r w:rsidR="00990EE0">
        <w:rPr>
          <w:rFonts w:ascii="Arial" w:hAnsi="Arial" w:cs="Arial"/>
        </w:rPr>
        <w:t>teacher-based</w:t>
      </w:r>
      <w:r w:rsidR="00E47774">
        <w:rPr>
          <w:rFonts w:ascii="Arial" w:hAnsi="Arial" w:cs="Arial"/>
        </w:rPr>
        <w:t xml:space="preserve"> assessment is less likely to encourage the process of self-regulation. </w:t>
      </w:r>
      <w:r w:rsidR="00990EE0">
        <w:rPr>
          <w:rFonts w:ascii="Arial" w:hAnsi="Arial" w:cs="Arial"/>
        </w:rPr>
        <w:t>This has been supported further by people such as Panadero and Alonso-Tapia</w:t>
      </w:r>
      <w:r w:rsidR="00A26D24">
        <w:rPr>
          <w:rFonts w:ascii="Arial" w:hAnsi="Arial" w:cs="Arial"/>
        </w:rPr>
        <w:t xml:space="preserve"> (2013)</w:t>
      </w:r>
      <w:r w:rsidR="00990EE0">
        <w:rPr>
          <w:rFonts w:ascii="Arial" w:hAnsi="Arial" w:cs="Arial"/>
        </w:rPr>
        <w:t xml:space="preserve"> as they have </w:t>
      </w:r>
      <w:r w:rsidR="00AC43F8">
        <w:rPr>
          <w:rFonts w:ascii="Arial" w:hAnsi="Arial" w:cs="Arial"/>
        </w:rPr>
        <w:t>indicated</w:t>
      </w:r>
      <w:r w:rsidR="00990EE0">
        <w:rPr>
          <w:rFonts w:ascii="Arial" w:hAnsi="Arial" w:cs="Arial"/>
        </w:rPr>
        <w:t xml:space="preserve"> that self-assessment is closely linked with the creation of self-regulated learning. However, whilst self-assessment does encourage self-regulated learning, it does</w:t>
      </w:r>
      <w:r w:rsidR="00B42585">
        <w:rPr>
          <w:rFonts w:ascii="Arial" w:hAnsi="Arial" w:cs="Arial"/>
        </w:rPr>
        <w:t xml:space="preserve">, </w:t>
      </w:r>
      <w:r w:rsidR="00990EE0">
        <w:rPr>
          <w:rFonts w:ascii="Arial" w:hAnsi="Arial" w:cs="Arial"/>
        </w:rPr>
        <w:lastRenderedPageBreak/>
        <w:t>however</w:t>
      </w:r>
      <w:r w:rsidR="00B42585">
        <w:rPr>
          <w:rFonts w:ascii="Arial" w:hAnsi="Arial" w:cs="Arial"/>
        </w:rPr>
        <w:t>,</w:t>
      </w:r>
      <w:r w:rsidR="00990EE0">
        <w:rPr>
          <w:rFonts w:ascii="Arial" w:hAnsi="Arial" w:cs="Arial"/>
        </w:rPr>
        <w:t xml:space="preserve"> remove the benefits a child gains by assessing another child’s work through the strategy of peer assessment. Reinholz</w:t>
      </w:r>
      <w:r w:rsidR="00A26D24">
        <w:rPr>
          <w:rFonts w:ascii="Arial" w:hAnsi="Arial" w:cs="Arial"/>
        </w:rPr>
        <w:t xml:space="preserve"> (2016)</w:t>
      </w:r>
      <w:r w:rsidR="00990EE0">
        <w:rPr>
          <w:rFonts w:ascii="Arial" w:hAnsi="Arial" w:cs="Arial"/>
        </w:rPr>
        <w:t xml:space="preserve"> has highlighted this limitation in he suggests that </w:t>
      </w:r>
      <w:r w:rsidR="00561E36">
        <w:rPr>
          <w:rFonts w:ascii="Arial" w:hAnsi="Arial" w:cs="Arial"/>
        </w:rPr>
        <w:t>unlike</w:t>
      </w:r>
      <w:r w:rsidR="00B42585">
        <w:rPr>
          <w:rFonts w:ascii="Arial" w:hAnsi="Arial" w:cs="Arial"/>
        </w:rPr>
        <w:t>,</w:t>
      </w:r>
      <w:r w:rsidR="00561E36">
        <w:rPr>
          <w:rFonts w:ascii="Arial" w:hAnsi="Arial" w:cs="Arial"/>
        </w:rPr>
        <w:t xml:space="preserve"> peer assessment, self-assessment does not encourage improvement in important skills such as communication. </w:t>
      </w:r>
      <w:r w:rsidR="00B1634B">
        <w:rPr>
          <w:rFonts w:ascii="Arial" w:hAnsi="Arial" w:cs="Arial"/>
        </w:rPr>
        <w:t xml:space="preserve">This is a clear limitation of </w:t>
      </w:r>
      <w:r w:rsidR="001C3A22">
        <w:rPr>
          <w:rFonts w:ascii="Arial" w:hAnsi="Arial" w:cs="Arial"/>
        </w:rPr>
        <w:t xml:space="preserve">self-assessment as whilst it will progress their learning academically, it fails to consider other crucial areas that require further development that other assessment strategies </w:t>
      </w:r>
      <w:r w:rsidR="006046BF">
        <w:rPr>
          <w:rFonts w:ascii="Arial" w:hAnsi="Arial" w:cs="Arial"/>
        </w:rPr>
        <w:t>do not</w:t>
      </w:r>
      <w:r w:rsidR="001C3A22">
        <w:rPr>
          <w:rFonts w:ascii="Arial" w:hAnsi="Arial" w:cs="Arial"/>
        </w:rPr>
        <w:t xml:space="preserve">. </w:t>
      </w:r>
    </w:p>
    <w:p w14:paraId="35548BE4" w14:textId="75A0E9C6" w:rsidR="00AC43F8" w:rsidRDefault="00AC43F8" w:rsidP="003C6EAD">
      <w:pPr>
        <w:ind w:firstLine="720"/>
        <w:jc w:val="both"/>
        <w:rPr>
          <w:rFonts w:ascii="Arial" w:hAnsi="Arial" w:cs="Arial"/>
        </w:rPr>
      </w:pPr>
      <w:r>
        <w:rPr>
          <w:rFonts w:ascii="Arial" w:hAnsi="Arial" w:cs="Arial"/>
        </w:rPr>
        <w:t xml:space="preserve">A limitation of self-assessment is the accuracy </w:t>
      </w:r>
      <w:r w:rsidR="00A832D9">
        <w:rPr>
          <w:rFonts w:ascii="Arial" w:hAnsi="Arial" w:cs="Arial"/>
        </w:rPr>
        <w:t>of the results from this form of assessment. This is shown previously in work by Kruger and Dunning</w:t>
      </w:r>
      <w:r w:rsidR="00A26D24">
        <w:rPr>
          <w:rFonts w:ascii="Arial" w:hAnsi="Arial" w:cs="Arial"/>
        </w:rPr>
        <w:t xml:space="preserve"> (1999)</w:t>
      </w:r>
      <w:r w:rsidR="00A832D9">
        <w:rPr>
          <w:rFonts w:ascii="Arial" w:hAnsi="Arial" w:cs="Arial"/>
        </w:rPr>
        <w:t xml:space="preserve">, as they have suggested that self-assessment can cause positive inflation to take place </w:t>
      </w:r>
      <w:r w:rsidR="0057678D">
        <w:rPr>
          <w:rFonts w:ascii="Arial" w:hAnsi="Arial" w:cs="Arial"/>
        </w:rPr>
        <w:t xml:space="preserve">when assessing our own abilities. </w:t>
      </w:r>
      <w:r w:rsidR="00C52FA5">
        <w:rPr>
          <w:rFonts w:ascii="Arial" w:hAnsi="Arial" w:cs="Arial"/>
        </w:rPr>
        <w:t xml:space="preserve">This </w:t>
      </w:r>
      <w:r w:rsidR="00FF419D">
        <w:rPr>
          <w:rFonts w:ascii="Arial" w:hAnsi="Arial" w:cs="Arial"/>
        </w:rPr>
        <w:t xml:space="preserve">indicates that </w:t>
      </w:r>
      <w:r w:rsidR="00C52FA5">
        <w:rPr>
          <w:rFonts w:ascii="Arial" w:hAnsi="Arial" w:cs="Arial"/>
        </w:rPr>
        <w:t>self-assessment may not be as accurate as other forms of assessment such as teacher</w:t>
      </w:r>
      <w:r w:rsidR="00B42585">
        <w:rPr>
          <w:rFonts w:ascii="Arial" w:hAnsi="Arial" w:cs="Arial"/>
        </w:rPr>
        <w:t>-</w:t>
      </w:r>
      <w:r w:rsidR="00C52FA5">
        <w:rPr>
          <w:rFonts w:ascii="Arial" w:hAnsi="Arial" w:cs="Arial"/>
        </w:rPr>
        <w:t>led assessment</w:t>
      </w:r>
      <w:r w:rsidR="00FF419D">
        <w:rPr>
          <w:rFonts w:ascii="Arial" w:hAnsi="Arial" w:cs="Arial"/>
        </w:rPr>
        <w:t xml:space="preserve"> inside the classroom.</w:t>
      </w:r>
      <w:r w:rsidR="00C52FA5">
        <w:rPr>
          <w:rFonts w:ascii="Arial" w:hAnsi="Arial" w:cs="Arial"/>
        </w:rPr>
        <w:t xml:space="preserve"> This has been supported further by NG and Earl</w:t>
      </w:r>
      <w:r w:rsidR="00A26D24">
        <w:rPr>
          <w:rFonts w:ascii="Arial" w:hAnsi="Arial" w:cs="Arial"/>
        </w:rPr>
        <w:t xml:space="preserve"> (2008)</w:t>
      </w:r>
      <w:r w:rsidR="00C52FA5">
        <w:rPr>
          <w:rFonts w:ascii="Arial" w:hAnsi="Arial" w:cs="Arial"/>
        </w:rPr>
        <w:t xml:space="preserve"> as they have indicated that self-assessment can result in both overestimations and underestimations being made through this process. </w:t>
      </w:r>
      <w:r w:rsidR="00FF419D">
        <w:rPr>
          <w:rFonts w:ascii="Arial" w:hAnsi="Arial" w:cs="Arial"/>
        </w:rPr>
        <w:t xml:space="preserve">These perspectives highlight an important limitation of self-assessment </w:t>
      </w:r>
      <w:r w:rsidR="00585A33">
        <w:rPr>
          <w:rFonts w:ascii="Arial" w:hAnsi="Arial" w:cs="Arial"/>
        </w:rPr>
        <w:t>as they indicate that self-assessment may not be as accurate in assess</w:t>
      </w:r>
      <w:r w:rsidR="00B42585">
        <w:rPr>
          <w:rFonts w:ascii="Arial" w:hAnsi="Arial" w:cs="Arial"/>
        </w:rPr>
        <w:t xml:space="preserve">ing </w:t>
      </w:r>
      <w:r w:rsidR="00585A33">
        <w:rPr>
          <w:rFonts w:ascii="Arial" w:hAnsi="Arial" w:cs="Arial"/>
        </w:rPr>
        <w:t>the progression of the children in the classroom.</w:t>
      </w:r>
    </w:p>
    <w:p w14:paraId="6A74928A" w14:textId="4E288F14" w:rsidR="00585A33" w:rsidRDefault="00585A33" w:rsidP="003C6EAD">
      <w:pPr>
        <w:ind w:firstLine="720"/>
        <w:jc w:val="both"/>
        <w:rPr>
          <w:rFonts w:ascii="Arial" w:hAnsi="Arial" w:cs="Arial"/>
        </w:rPr>
      </w:pPr>
      <w:r>
        <w:rPr>
          <w:rFonts w:ascii="Arial" w:hAnsi="Arial" w:cs="Arial"/>
        </w:rPr>
        <w:t xml:space="preserve">In </w:t>
      </w:r>
      <w:r w:rsidR="00BD6528">
        <w:rPr>
          <w:rFonts w:ascii="Arial" w:hAnsi="Arial" w:cs="Arial"/>
        </w:rPr>
        <w:t>summary</w:t>
      </w:r>
      <w:r>
        <w:rPr>
          <w:rFonts w:ascii="Arial" w:hAnsi="Arial" w:cs="Arial"/>
        </w:rPr>
        <w:t xml:space="preserve">, self-assessment definitely has a range of benefits that other methods of assessment do not include such as encouraging self-efficiency and self-regulated learning. </w:t>
      </w:r>
      <w:r w:rsidR="00BD6528">
        <w:rPr>
          <w:rFonts w:ascii="Arial" w:hAnsi="Arial" w:cs="Arial"/>
        </w:rPr>
        <w:t>Additionally</w:t>
      </w:r>
      <w:r>
        <w:rPr>
          <w:rFonts w:ascii="Arial" w:hAnsi="Arial" w:cs="Arial"/>
        </w:rPr>
        <w:t>, in comparison to peer assessment</w:t>
      </w:r>
      <w:r w:rsidR="00B42585">
        <w:rPr>
          <w:rFonts w:ascii="Arial" w:hAnsi="Arial" w:cs="Arial"/>
        </w:rPr>
        <w:t>,</w:t>
      </w:r>
      <w:r>
        <w:rPr>
          <w:rFonts w:ascii="Arial" w:hAnsi="Arial" w:cs="Arial"/>
        </w:rPr>
        <w:t xml:space="preserve"> the limitation</w:t>
      </w:r>
      <w:r w:rsidR="00BD6528">
        <w:rPr>
          <w:rFonts w:ascii="Arial" w:hAnsi="Arial" w:cs="Arial"/>
        </w:rPr>
        <w:t>s seem to be far more pressing in relation to gaining accurate and fair results. However, there is an argument</w:t>
      </w:r>
      <w:r w:rsidR="00956AAA">
        <w:rPr>
          <w:rFonts w:ascii="Arial" w:hAnsi="Arial" w:cs="Arial"/>
        </w:rPr>
        <w:t xml:space="preserve"> to be considered</w:t>
      </w:r>
      <w:r w:rsidR="00BD6528">
        <w:rPr>
          <w:rFonts w:ascii="Arial" w:hAnsi="Arial" w:cs="Arial"/>
        </w:rPr>
        <w:t xml:space="preserve"> that self-assessment and peer assessment can be used in collaboration to create a highly effective form of assessment that can collaborate the advantages and diminish some of the disadvantages of the approaches individually (</w:t>
      </w:r>
      <w:r w:rsidR="00956AAA">
        <w:rPr>
          <w:rFonts w:ascii="Arial" w:hAnsi="Arial" w:cs="Arial"/>
        </w:rPr>
        <w:t>Wales Gov, 2010).</w:t>
      </w:r>
    </w:p>
    <w:p w14:paraId="68C07DDB" w14:textId="3BA91A3E" w:rsidR="00956AAA" w:rsidRDefault="00956AAA" w:rsidP="00956AAA">
      <w:pPr>
        <w:jc w:val="both"/>
        <w:rPr>
          <w:rFonts w:ascii="Arial" w:hAnsi="Arial" w:cs="Arial"/>
        </w:rPr>
      </w:pPr>
    </w:p>
    <w:p w14:paraId="616094A3" w14:textId="6521872A" w:rsidR="00956AAA" w:rsidRPr="00956AAA" w:rsidRDefault="001F68B5" w:rsidP="00956AAA">
      <w:pPr>
        <w:jc w:val="both"/>
        <w:rPr>
          <w:rFonts w:ascii="Arial" w:hAnsi="Arial" w:cs="Arial"/>
          <w:b/>
          <w:bCs/>
          <w:sz w:val="24"/>
          <w:szCs w:val="24"/>
        </w:rPr>
      </w:pPr>
      <w:r>
        <w:rPr>
          <w:rFonts w:ascii="Arial" w:hAnsi="Arial" w:cs="Arial"/>
          <w:b/>
          <w:bCs/>
          <w:sz w:val="24"/>
          <w:szCs w:val="24"/>
        </w:rPr>
        <w:t>Conclusion</w:t>
      </w:r>
    </w:p>
    <w:p w14:paraId="0FBE088A" w14:textId="0BA22A27" w:rsidR="00956AAA" w:rsidRDefault="00956AAA" w:rsidP="00956AAA">
      <w:pPr>
        <w:jc w:val="both"/>
        <w:rPr>
          <w:rFonts w:ascii="Arial" w:hAnsi="Arial" w:cs="Arial"/>
        </w:rPr>
      </w:pPr>
      <w:r>
        <w:rPr>
          <w:rFonts w:ascii="Arial" w:hAnsi="Arial" w:cs="Arial"/>
        </w:rPr>
        <w:tab/>
      </w:r>
      <w:r w:rsidR="00567304">
        <w:rPr>
          <w:rFonts w:ascii="Arial" w:hAnsi="Arial" w:cs="Arial"/>
        </w:rPr>
        <w:t>As a result of the literature review</w:t>
      </w:r>
      <w:r w:rsidR="00A26D24">
        <w:rPr>
          <w:rFonts w:ascii="Arial" w:hAnsi="Arial" w:cs="Arial"/>
        </w:rPr>
        <w:t>, I have learn</w:t>
      </w:r>
      <w:r w:rsidR="00E00C00">
        <w:rPr>
          <w:rFonts w:ascii="Arial" w:hAnsi="Arial" w:cs="Arial"/>
        </w:rPr>
        <w:t>t</w:t>
      </w:r>
      <w:r w:rsidR="00A26D24">
        <w:rPr>
          <w:rFonts w:ascii="Arial" w:hAnsi="Arial" w:cs="Arial"/>
        </w:rPr>
        <w:t xml:space="preserve"> that both peer assessment and self-assessment have an important role in maintaining a constant assessment of the children’s progression in their learning. </w:t>
      </w:r>
      <w:r w:rsidR="00E42131">
        <w:rPr>
          <w:rFonts w:ascii="Arial" w:hAnsi="Arial" w:cs="Arial"/>
        </w:rPr>
        <w:t>This is primarily due to the fact that this type of assessment allows teachers to gain an insight into how the children feel they are progressing themselves, as well as allowing the children to become completely aware of how they can improve with the use of a clear success criteria. On reflection, I have learnt that whilst teacher</w:t>
      </w:r>
      <w:r w:rsidR="00E00C00">
        <w:rPr>
          <w:rFonts w:ascii="Arial" w:hAnsi="Arial" w:cs="Arial"/>
        </w:rPr>
        <w:t>-</w:t>
      </w:r>
      <w:r w:rsidR="00E42131">
        <w:rPr>
          <w:rFonts w:ascii="Arial" w:hAnsi="Arial" w:cs="Arial"/>
        </w:rPr>
        <w:t>led assessment has a valuable role in methods of AfL, it is vital that children are given the opportunity to take part in</w:t>
      </w:r>
      <w:r w:rsidR="00E00C00">
        <w:rPr>
          <w:rFonts w:ascii="Arial" w:hAnsi="Arial" w:cs="Arial"/>
        </w:rPr>
        <w:t xml:space="preserve"> the</w:t>
      </w:r>
      <w:r w:rsidR="00E42131">
        <w:rPr>
          <w:rFonts w:ascii="Arial" w:hAnsi="Arial" w:cs="Arial"/>
        </w:rPr>
        <w:t xml:space="preserve"> assessment process, both in relation to themselves and their peers. It has become clear that peer assessment in particular </w:t>
      </w:r>
      <w:r w:rsidR="008F4C6E">
        <w:rPr>
          <w:rFonts w:ascii="Arial" w:hAnsi="Arial" w:cs="Arial"/>
        </w:rPr>
        <w:t>allows the children to</w:t>
      </w:r>
      <w:r w:rsidR="00FA454A">
        <w:rPr>
          <w:rFonts w:ascii="Arial" w:hAnsi="Arial" w:cs="Arial"/>
        </w:rPr>
        <w:t xml:space="preserve"> improve </w:t>
      </w:r>
      <w:r w:rsidR="008F4C6E">
        <w:rPr>
          <w:rFonts w:ascii="Arial" w:hAnsi="Arial" w:cs="Arial"/>
        </w:rPr>
        <w:t xml:space="preserve">valuable skills </w:t>
      </w:r>
      <w:r w:rsidR="00FA454A">
        <w:rPr>
          <w:rFonts w:ascii="Arial" w:hAnsi="Arial" w:cs="Arial"/>
        </w:rPr>
        <w:t>that they would simply not benefit from through other models of assessment, such as the opportunity to improve communication skills</w:t>
      </w:r>
      <w:r w:rsidR="0036225E">
        <w:rPr>
          <w:rFonts w:ascii="Arial" w:hAnsi="Arial" w:cs="Arial"/>
        </w:rPr>
        <w:t xml:space="preserve"> as discussed by Reinholz (2016)</w:t>
      </w:r>
      <w:r w:rsidR="00FA454A">
        <w:rPr>
          <w:rFonts w:ascii="Arial" w:hAnsi="Arial" w:cs="Arial"/>
        </w:rPr>
        <w:t xml:space="preserve">. Furthermore, self-assessment </w:t>
      </w:r>
      <w:r w:rsidR="0036225E">
        <w:rPr>
          <w:rFonts w:ascii="Arial" w:hAnsi="Arial" w:cs="Arial"/>
        </w:rPr>
        <w:t>strategies give</w:t>
      </w:r>
      <w:r w:rsidR="00FA454A">
        <w:rPr>
          <w:rFonts w:ascii="Arial" w:hAnsi="Arial" w:cs="Arial"/>
        </w:rPr>
        <w:t xml:space="preserve"> the children the chance to gain valuable skills such as self-regulated learning and the ability to be self-efficient, </w:t>
      </w:r>
      <w:r w:rsidR="00E00C00">
        <w:rPr>
          <w:rFonts w:ascii="Arial" w:hAnsi="Arial" w:cs="Arial"/>
        </w:rPr>
        <w:t>which</w:t>
      </w:r>
      <w:r w:rsidR="00FA454A">
        <w:rPr>
          <w:rFonts w:ascii="Arial" w:hAnsi="Arial" w:cs="Arial"/>
        </w:rPr>
        <w:t xml:space="preserve"> will benefit them throughout their education and life</w:t>
      </w:r>
      <w:r w:rsidR="0036225E">
        <w:rPr>
          <w:rFonts w:ascii="Arial" w:hAnsi="Arial" w:cs="Arial"/>
        </w:rPr>
        <w:t xml:space="preserve"> (Andrade and Gregory, 2010)</w:t>
      </w:r>
      <w:r w:rsidR="00FA454A">
        <w:rPr>
          <w:rFonts w:ascii="Arial" w:hAnsi="Arial" w:cs="Arial"/>
        </w:rPr>
        <w:t xml:space="preserve">. </w:t>
      </w:r>
      <w:r w:rsidR="0036225E">
        <w:rPr>
          <w:rFonts w:ascii="Arial" w:hAnsi="Arial" w:cs="Arial"/>
        </w:rPr>
        <w:t xml:space="preserve">However, whilst there are many benefits there are also some downfalls of peer and self-assessment that have been highlighted such as the </w:t>
      </w:r>
      <w:r w:rsidR="00477192">
        <w:rPr>
          <w:rFonts w:ascii="Arial" w:hAnsi="Arial" w:cs="Arial"/>
        </w:rPr>
        <w:t>children’s</w:t>
      </w:r>
      <w:r w:rsidR="0036225E">
        <w:rPr>
          <w:rFonts w:ascii="Arial" w:hAnsi="Arial" w:cs="Arial"/>
        </w:rPr>
        <w:t xml:space="preserve"> ability to effectively mark their own, and their peer</w:t>
      </w:r>
      <w:r w:rsidR="00E00C00">
        <w:rPr>
          <w:rFonts w:ascii="Arial" w:hAnsi="Arial" w:cs="Arial"/>
        </w:rPr>
        <w:t>’s</w:t>
      </w:r>
      <w:r w:rsidR="0036225E">
        <w:rPr>
          <w:rFonts w:ascii="Arial" w:hAnsi="Arial" w:cs="Arial"/>
        </w:rPr>
        <w:t xml:space="preserve"> work accurately (William 2018, Kruger and Dunning 1999). As a result of the literature review</w:t>
      </w:r>
      <w:r w:rsidR="00477192">
        <w:rPr>
          <w:rFonts w:ascii="Arial" w:hAnsi="Arial" w:cs="Arial"/>
        </w:rPr>
        <w:t>, my understanding of peer and self-assessment as a form of AfL has been developed, as the benefits and limitations of this AfL strategy have been clearly outlined.</w:t>
      </w:r>
    </w:p>
    <w:p w14:paraId="284F825F" w14:textId="2F01C321" w:rsidR="002E59A9" w:rsidRDefault="00477192" w:rsidP="00700B51">
      <w:pPr>
        <w:jc w:val="both"/>
        <w:rPr>
          <w:rFonts w:ascii="Arial" w:hAnsi="Arial" w:cs="Arial"/>
        </w:rPr>
      </w:pPr>
      <w:r>
        <w:rPr>
          <w:rFonts w:ascii="Arial" w:hAnsi="Arial" w:cs="Arial"/>
        </w:rPr>
        <w:tab/>
        <w:t>Therefore, I intend to continue to use a combination of both peer assessment and self-assessment as a common form of AfL within my</w:t>
      </w:r>
      <w:r w:rsidR="00E00C00">
        <w:rPr>
          <w:rFonts w:ascii="Arial" w:hAnsi="Arial" w:cs="Arial"/>
        </w:rPr>
        <w:t xml:space="preserve"> </w:t>
      </w:r>
      <w:r>
        <w:rPr>
          <w:rFonts w:ascii="Arial" w:hAnsi="Arial" w:cs="Arial"/>
        </w:rPr>
        <w:t xml:space="preserve">teaching practice </w:t>
      </w:r>
      <w:r w:rsidR="007946A2">
        <w:rPr>
          <w:rFonts w:ascii="Arial" w:hAnsi="Arial" w:cs="Arial"/>
        </w:rPr>
        <w:t xml:space="preserve">as there are clear </w:t>
      </w:r>
      <w:r w:rsidR="001F68B5">
        <w:rPr>
          <w:rFonts w:ascii="Arial" w:hAnsi="Arial" w:cs="Arial"/>
        </w:rPr>
        <w:t>advantages to using them alongside other forms of assessment such as teacher</w:t>
      </w:r>
      <w:r w:rsidR="00FA15D2">
        <w:rPr>
          <w:rFonts w:ascii="Arial" w:hAnsi="Arial" w:cs="Arial"/>
        </w:rPr>
        <w:t>-</w:t>
      </w:r>
      <w:r w:rsidR="001F68B5">
        <w:rPr>
          <w:rFonts w:ascii="Arial" w:hAnsi="Arial" w:cs="Arial"/>
        </w:rPr>
        <w:t xml:space="preserve">led assessment. Therefore, as a result in the next stage of my teaching practice, I intend to </w:t>
      </w:r>
      <w:r w:rsidR="00C84702">
        <w:rPr>
          <w:rFonts w:ascii="Arial" w:hAnsi="Arial" w:cs="Arial"/>
        </w:rPr>
        <w:t xml:space="preserve">take </w:t>
      </w:r>
      <w:r w:rsidR="00C84702">
        <w:rPr>
          <w:rFonts w:ascii="Arial" w:hAnsi="Arial" w:cs="Arial"/>
        </w:rPr>
        <w:lastRenderedPageBreak/>
        <w:t xml:space="preserve">forward what I have learnt about both peer assessment and self-assessment including, if not specifically, the limitations, as I will aim to use strategies that reduce the weaknesses of peer and self-assessment. As a result, I will be particularly clear when explaining the success criteria for both self and peer assessment, as I have learnt that a lack of clarity can lead to inaccurate marking. Furthermore, </w:t>
      </w:r>
      <w:r w:rsidR="002D25EA">
        <w:rPr>
          <w:rFonts w:ascii="Arial" w:hAnsi="Arial" w:cs="Arial"/>
        </w:rPr>
        <w:t>I will encourage the children to communicate their feedback orally as well as writing i</w:t>
      </w:r>
      <w:r w:rsidR="00FA15D2">
        <w:rPr>
          <w:rFonts w:ascii="Arial" w:hAnsi="Arial" w:cs="Arial"/>
        </w:rPr>
        <w:t xml:space="preserve">t </w:t>
      </w:r>
      <w:r w:rsidR="002D25EA">
        <w:rPr>
          <w:rFonts w:ascii="Arial" w:hAnsi="Arial" w:cs="Arial"/>
        </w:rPr>
        <w:t>down when peer assessing other</w:t>
      </w:r>
      <w:r w:rsidR="00FA15D2">
        <w:rPr>
          <w:rFonts w:ascii="Arial" w:hAnsi="Arial" w:cs="Arial"/>
        </w:rPr>
        <w:t xml:space="preserve"> children’s</w:t>
      </w:r>
      <w:r w:rsidR="002D25EA">
        <w:rPr>
          <w:rFonts w:ascii="Arial" w:hAnsi="Arial" w:cs="Arial"/>
        </w:rPr>
        <w:t xml:space="preserve"> work to ensure that their feedback is clear and can be discussed. Additionally, I will use peer and self-assessment in collaboration with eachother so that the children will benefit from the advantages of peer assessment such as improving communication skills, as well as self-assessment that encourages self-regulated learning and efficiency. </w:t>
      </w:r>
    </w:p>
    <w:p w14:paraId="10846AC8" w14:textId="2BEFC012" w:rsidR="002D25EA" w:rsidRDefault="002D25EA" w:rsidP="00700B51">
      <w:pPr>
        <w:jc w:val="both"/>
        <w:rPr>
          <w:rFonts w:ascii="Arial" w:hAnsi="Arial" w:cs="Arial"/>
        </w:rPr>
      </w:pPr>
      <w:r>
        <w:rPr>
          <w:rFonts w:ascii="Arial" w:hAnsi="Arial" w:cs="Arial"/>
        </w:rPr>
        <w:tab/>
        <w:t xml:space="preserve">On reflection, </w:t>
      </w:r>
      <w:r w:rsidR="00703BBD">
        <w:rPr>
          <w:rFonts w:ascii="Arial" w:hAnsi="Arial" w:cs="Arial"/>
        </w:rPr>
        <w:t xml:space="preserve">after looking more </w:t>
      </w:r>
      <w:r w:rsidR="004368FA">
        <w:rPr>
          <w:rFonts w:ascii="Arial" w:hAnsi="Arial" w:cs="Arial"/>
        </w:rPr>
        <w:t>deeply</w:t>
      </w:r>
      <w:r w:rsidR="00703BBD">
        <w:rPr>
          <w:rFonts w:ascii="Arial" w:hAnsi="Arial" w:cs="Arial"/>
        </w:rPr>
        <w:t xml:space="preserve"> at </w:t>
      </w:r>
      <w:r w:rsidR="00AF1A89">
        <w:rPr>
          <w:rFonts w:ascii="Arial" w:hAnsi="Arial" w:cs="Arial"/>
        </w:rPr>
        <w:t xml:space="preserve">AfL, </w:t>
      </w:r>
      <w:r w:rsidR="00D138A7">
        <w:rPr>
          <w:rFonts w:ascii="Arial" w:hAnsi="Arial" w:cs="Arial"/>
        </w:rPr>
        <w:t>p</w:t>
      </w:r>
      <w:r w:rsidR="00AF1A89">
        <w:rPr>
          <w:rFonts w:ascii="Arial" w:hAnsi="Arial" w:cs="Arial"/>
        </w:rPr>
        <w:t>articular</w:t>
      </w:r>
      <w:r w:rsidR="00D138A7">
        <w:rPr>
          <w:rFonts w:ascii="Arial" w:hAnsi="Arial" w:cs="Arial"/>
        </w:rPr>
        <w:t>ly at</w:t>
      </w:r>
      <w:r w:rsidR="00AF1A89">
        <w:rPr>
          <w:rFonts w:ascii="Arial" w:hAnsi="Arial" w:cs="Arial"/>
        </w:rPr>
        <w:t xml:space="preserve"> </w:t>
      </w:r>
      <w:r w:rsidR="00703BBD">
        <w:rPr>
          <w:rFonts w:ascii="Arial" w:hAnsi="Arial" w:cs="Arial"/>
        </w:rPr>
        <w:t xml:space="preserve">the benefits and limitations of methods of peer and self-assessment, it is clear that </w:t>
      </w:r>
      <w:r w:rsidR="00AF1A89">
        <w:rPr>
          <w:rFonts w:ascii="Arial" w:hAnsi="Arial" w:cs="Arial"/>
        </w:rPr>
        <w:t>AfL is an important pedagogical principle that is an important element in planning, preparing</w:t>
      </w:r>
      <w:r w:rsidR="00FA15D2">
        <w:rPr>
          <w:rFonts w:ascii="Arial" w:hAnsi="Arial" w:cs="Arial"/>
        </w:rPr>
        <w:t>,</w:t>
      </w:r>
      <w:r w:rsidR="00AF1A89">
        <w:rPr>
          <w:rFonts w:ascii="Arial" w:hAnsi="Arial" w:cs="Arial"/>
        </w:rPr>
        <w:t xml:space="preserve"> and teaching lessons. </w:t>
      </w:r>
      <w:r w:rsidR="00D138A7">
        <w:rPr>
          <w:rFonts w:ascii="Arial" w:hAnsi="Arial" w:cs="Arial"/>
        </w:rPr>
        <w:t xml:space="preserve">The literature review has </w:t>
      </w:r>
      <w:r w:rsidR="00FA15D2">
        <w:rPr>
          <w:rFonts w:ascii="Arial" w:hAnsi="Arial" w:cs="Arial"/>
        </w:rPr>
        <w:t xml:space="preserve">allowed me </w:t>
      </w:r>
      <w:r w:rsidR="00D138A7">
        <w:rPr>
          <w:rFonts w:ascii="Arial" w:hAnsi="Arial" w:cs="Arial"/>
        </w:rPr>
        <w:t xml:space="preserve">to reflect critically on my progression within AfL and consider ways in which I can improve how I assess children in my teaching practice. As a result, it has been a valuable reflective exercise as </w:t>
      </w:r>
      <w:r w:rsidR="008F2B07">
        <w:rPr>
          <w:rFonts w:ascii="Arial" w:hAnsi="Arial" w:cs="Arial"/>
        </w:rPr>
        <w:t xml:space="preserve">I can now incorporate what I have learnt and adapt the previous assessment methods I have used by developing them to further benefit the children. Furthermore, in relation to the new Professional Standards for Teaching and Leadership, </w:t>
      </w:r>
      <w:r w:rsidR="0089423B">
        <w:rPr>
          <w:rFonts w:ascii="Arial" w:hAnsi="Arial" w:cs="Arial"/>
        </w:rPr>
        <w:t xml:space="preserve">the important role of reflection can be seen particularly inside the Pedagogy QTS standard </w:t>
      </w:r>
      <w:r w:rsidR="007E5AE6">
        <w:rPr>
          <w:rFonts w:ascii="Arial" w:hAnsi="Arial" w:cs="Arial"/>
        </w:rPr>
        <w:t xml:space="preserve">as it enforces the importance of reflecting as a teacher and through teaching the students about the importance of reflection (Hwb, 2019). </w:t>
      </w:r>
    </w:p>
    <w:p w14:paraId="7DEAFD7E" w14:textId="6300BD3C" w:rsidR="007E5AE6" w:rsidRDefault="007E5AE6" w:rsidP="00700B51">
      <w:pPr>
        <w:jc w:val="both"/>
        <w:rPr>
          <w:rFonts w:ascii="Arial" w:hAnsi="Arial" w:cs="Arial"/>
        </w:rPr>
      </w:pPr>
      <w:r>
        <w:rPr>
          <w:rFonts w:ascii="Arial" w:hAnsi="Arial" w:cs="Arial"/>
        </w:rPr>
        <w:tab/>
        <w:t>In conclusion, there are a variety of different AfL methods that can be used inside the classroom to aid learning progression. Through looking more closely at peer and self-assessment</w:t>
      </w:r>
      <w:r w:rsidR="003651E3">
        <w:rPr>
          <w:rFonts w:ascii="Arial" w:hAnsi="Arial" w:cs="Arial"/>
        </w:rPr>
        <w:t xml:space="preserve">, I have looked at both the benefits and limitations of </w:t>
      </w:r>
      <w:r w:rsidR="00351640">
        <w:rPr>
          <w:rFonts w:ascii="Arial" w:hAnsi="Arial" w:cs="Arial"/>
        </w:rPr>
        <w:t xml:space="preserve">using them as a formative method of assessment in the classroom. It is clear from the research that whilst self-assessment encourages development in important skills such as </w:t>
      </w:r>
      <w:r w:rsidR="00FA15D2">
        <w:rPr>
          <w:rFonts w:ascii="Arial" w:hAnsi="Arial" w:cs="Arial"/>
        </w:rPr>
        <w:t xml:space="preserve">to </w:t>
      </w:r>
      <w:r w:rsidR="00351640">
        <w:rPr>
          <w:rFonts w:ascii="Arial" w:hAnsi="Arial" w:cs="Arial"/>
        </w:rPr>
        <w:t>self-reglua</w:t>
      </w:r>
      <w:r w:rsidR="00FA15D2">
        <w:rPr>
          <w:rFonts w:ascii="Arial" w:hAnsi="Arial" w:cs="Arial"/>
        </w:rPr>
        <w:t>te learning</w:t>
      </w:r>
      <w:r w:rsidR="00351640">
        <w:rPr>
          <w:rFonts w:ascii="Arial" w:hAnsi="Arial" w:cs="Arial"/>
        </w:rPr>
        <w:t xml:space="preserve"> (</w:t>
      </w:r>
      <w:r w:rsidR="0098765F">
        <w:rPr>
          <w:rFonts w:ascii="Arial" w:hAnsi="Arial" w:cs="Arial"/>
        </w:rPr>
        <w:t>Andrade an</w:t>
      </w:r>
      <w:r w:rsidR="00FA15D2">
        <w:rPr>
          <w:rFonts w:ascii="Arial" w:hAnsi="Arial" w:cs="Arial"/>
        </w:rPr>
        <w:t>d</w:t>
      </w:r>
      <w:r w:rsidR="0098765F">
        <w:rPr>
          <w:rFonts w:ascii="Arial" w:hAnsi="Arial" w:cs="Arial"/>
        </w:rPr>
        <w:t xml:space="preserve"> Gregory,2010</w:t>
      </w:r>
      <w:r w:rsidR="00351640">
        <w:rPr>
          <w:rFonts w:ascii="Arial" w:hAnsi="Arial" w:cs="Arial"/>
        </w:rPr>
        <w:t>), the method also ignores other important skills such as communication (</w:t>
      </w:r>
      <w:r w:rsidR="0098765F">
        <w:rPr>
          <w:rFonts w:ascii="Arial" w:hAnsi="Arial" w:cs="Arial"/>
        </w:rPr>
        <w:t>Reinholz, 2016</w:t>
      </w:r>
      <w:r w:rsidR="00351640">
        <w:rPr>
          <w:rFonts w:ascii="Arial" w:hAnsi="Arial" w:cs="Arial"/>
        </w:rPr>
        <w:t xml:space="preserve">). On the other hand, peer assessment </w:t>
      </w:r>
      <w:r w:rsidR="002601D7">
        <w:rPr>
          <w:rFonts w:ascii="Arial" w:hAnsi="Arial" w:cs="Arial"/>
        </w:rPr>
        <w:t>encourages children to consider other elements of AfL such as ‘quality of talk’ through discussion with their peers(</w:t>
      </w:r>
      <w:r w:rsidR="0098765F">
        <w:rPr>
          <w:rFonts w:ascii="Arial" w:hAnsi="Arial" w:cs="Arial"/>
        </w:rPr>
        <w:t>Featherstone et al,2011</w:t>
      </w:r>
      <w:r w:rsidR="002601D7">
        <w:rPr>
          <w:rFonts w:ascii="Arial" w:hAnsi="Arial" w:cs="Arial"/>
        </w:rPr>
        <w:t>), however, the particular strategy of peer assessment can alter the accuracy of the feedback (</w:t>
      </w:r>
      <w:r w:rsidR="0098765F">
        <w:rPr>
          <w:rFonts w:ascii="Arial" w:hAnsi="Arial" w:cs="Arial"/>
        </w:rPr>
        <w:t>Colognesi et al, 2020</w:t>
      </w:r>
      <w:r w:rsidR="002601D7">
        <w:rPr>
          <w:rFonts w:ascii="Arial" w:hAnsi="Arial" w:cs="Arial"/>
        </w:rPr>
        <w:t>). In conclusion, it is important to note that peer and self-assessment can not be used in isolation for AfL and that in order to achieve high</w:t>
      </w:r>
      <w:r w:rsidR="00FA15D2">
        <w:rPr>
          <w:rFonts w:ascii="Arial" w:hAnsi="Arial" w:cs="Arial"/>
        </w:rPr>
        <w:t>-</w:t>
      </w:r>
      <w:r w:rsidR="002601D7">
        <w:rPr>
          <w:rFonts w:ascii="Arial" w:hAnsi="Arial" w:cs="Arial"/>
        </w:rPr>
        <w:t>quality assessment a variety of methods must be used, which can be seen in the</w:t>
      </w:r>
      <w:r w:rsidR="0098765F">
        <w:rPr>
          <w:rFonts w:ascii="Arial" w:hAnsi="Arial" w:cs="Arial"/>
        </w:rPr>
        <w:t xml:space="preserve"> intended next steps. </w:t>
      </w:r>
    </w:p>
    <w:p w14:paraId="57670AB2" w14:textId="2C9B8876" w:rsidR="008F2B07" w:rsidRDefault="008F2B07" w:rsidP="00700B51">
      <w:pPr>
        <w:jc w:val="both"/>
        <w:rPr>
          <w:rFonts w:ascii="Arial" w:hAnsi="Arial" w:cs="Arial"/>
        </w:rPr>
      </w:pPr>
    </w:p>
    <w:p w14:paraId="4E66452A" w14:textId="17690FB7" w:rsidR="00771EE1" w:rsidRPr="0038039F" w:rsidRDefault="00771EE1" w:rsidP="00700B51">
      <w:pPr>
        <w:jc w:val="both"/>
        <w:rPr>
          <w:rFonts w:ascii="Arial" w:hAnsi="Arial" w:cs="Arial"/>
        </w:rPr>
      </w:pPr>
      <w:r>
        <w:rPr>
          <w:rFonts w:ascii="Arial" w:hAnsi="Arial" w:cs="Arial"/>
        </w:rPr>
        <w:tab/>
      </w:r>
    </w:p>
    <w:p w14:paraId="1F4DF6A5" w14:textId="685F6CED" w:rsidR="0038039F" w:rsidRDefault="0038039F" w:rsidP="00700B51">
      <w:pPr>
        <w:jc w:val="both"/>
        <w:rPr>
          <w:rFonts w:ascii="Arial" w:hAnsi="Arial" w:cs="Arial"/>
          <w:b/>
          <w:bCs/>
          <w:sz w:val="36"/>
          <w:szCs w:val="36"/>
          <w:u w:val="single"/>
        </w:rPr>
      </w:pPr>
    </w:p>
    <w:p w14:paraId="2FE2B5BD" w14:textId="2762CDE2" w:rsidR="007C2CDD" w:rsidRDefault="007C2CDD" w:rsidP="00700B51">
      <w:pPr>
        <w:jc w:val="both"/>
        <w:rPr>
          <w:rFonts w:ascii="Arial" w:hAnsi="Arial" w:cs="Arial"/>
          <w:b/>
          <w:bCs/>
          <w:sz w:val="36"/>
          <w:szCs w:val="36"/>
          <w:u w:val="single"/>
        </w:rPr>
      </w:pPr>
    </w:p>
    <w:p w14:paraId="14810FC0" w14:textId="3645F884" w:rsidR="007C2CDD" w:rsidRDefault="007C2CDD" w:rsidP="00700B51">
      <w:pPr>
        <w:jc w:val="both"/>
        <w:rPr>
          <w:rFonts w:ascii="Arial" w:hAnsi="Arial" w:cs="Arial"/>
          <w:b/>
          <w:bCs/>
          <w:sz w:val="36"/>
          <w:szCs w:val="36"/>
          <w:u w:val="single"/>
        </w:rPr>
      </w:pPr>
    </w:p>
    <w:p w14:paraId="355BA989" w14:textId="1883AE7C" w:rsidR="007C2CDD" w:rsidRDefault="007C2CDD" w:rsidP="00700B51">
      <w:pPr>
        <w:jc w:val="both"/>
        <w:rPr>
          <w:rFonts w:ascii="Arial" w:hAnsi="Arial" w:cs="Arial"/>
          <w:b/>
          <w:bCs/>
          <w:sz w:val="36"/>
          <w:szCs w:val="36"/>
          <w:u w:val="single"/>
        </w:rPr>
      </w:pPr>
    </w:p>
    <w:p w14:paraId="0EC989FD" w14:textId="64BF7890" w:rsidR="007C2CDD" w:rsidRDefault="007C2CDD" w:rsidP="00700B51">
      <w:pPr>
        <w:jc w:val="both"/>
        <w:rPr>
          <w:rFonts w:ascii="Arial" w:hAnsi="Arial" w:cs="Arial"/>
          <w:b/>
          <w:bCs/>
          <w:sz w:val="36"/>
          <w:szCs w:val="36"/>
          <w:u w:val="single"/>
        </w:rPr>
      </w:pPr>
    </w:p>
    <w:p w14:paraId="657A511A" w14:textId="77777777" w:rsidR="00F77113" w:rsidRDefault="00F77113" w:rsidP="00700B51">
      <w:pPr>
        <w:jc w:val="both"/>
        <w:rPr>
          <w:rFonts w:ascii="Arial" w:hAnsi="Arial" w:cs="Arial"/>
          <w:b/>
          <w:bCs/>
          <w:sz w:val="36"/>
          <w:szCs w:val="36"/>
          <w:u w:val="single"/>
        </w:rPr>
      </w:pPr>
    </w:p>
    <w:p w14:paraId="4A18CBC8" w14:textId="24B24128" w:rsidR="007C2CDD" w:rsidRPr="00AC43F8" w:rsidRDefault="007C2CDD" w:rsidP="00700B51">
      <w:pPr>
        <w:jc w:val="both"/>
        <w:rPr>
          <w:rFonts w:ascii="Arial" w:hAnsi="Arial" w:cs="Arial"/>
          <w:b/>
          <w:bCs/>
          <w:sz w:val="24"/>
          <w:szCs w:val="24"/>
          <w:u w:val="single"/>
        </w:rPr>
      </w:pPr>
      <w:r w:rsidRPr="00AC43F8">
        <w:rPr>
          <w:rFonts w:ascii="Arial" w:hAnsi="Arial" w:cs="Arial"/>
          <w:b/>
          <w:bCs/>
          <w:sz w:val="24"/>
          <w:szCs w:val="24"/>
          <w:u w:val="single"/>
        </w:rPr>
        <w:t>Bibliography</w:t>
      </w:r>
    </w:p>
    <w:p w14:paraId="244C8B67" w14:textId="5B4247CF" w:rsidR="00DA3591" w:rsidRDefault="00DA3591" w:rsidP="00700B51">
      <w:pPr>
        <w:jc w:val="both"/>
        <w:rPr>
          <w:rFonts w:ascii="Arial" w:hAnsi="Arial" w:cs="Arial"/>
          <w:b/>
          <w:bCs/>
          <w:sz w:val="28"/>
          <w:szCs w:val="28"/>
          <w:u w:val="single"/>
        </w:rPr>
      </w:pPr>
    </w:p>
    <w:p w14:paraId="6331EE31" w14:textId="64681154" w:rsidR="00D23773" w:rsidRDefault="00D23773" w:rsidP="00700B51">
      <w:pPr>
        <w:jc w:val="both"/>
        <w:rPr>
          <w:rFonts w:ascii="Arial" w:hAnsi="Arial" w:cs="Arial"/>
        </w:rPr>
      </w:pPr>
      <w:r>
        <w:rPr>
          <w:rFonts w:ascii="Arial" w:hAnsi="Arial" w:cs="Arial"/>
        </w:rPr>
        <w:t xml:space="preserve">Andrade, H., Gregory, J., (2010), </w:t>
      </w:r>
      <w:r w:rsidR="00E47774">
        <w:rPr>
          <w:rFonts w:ascii="Arial" w:hAnsi="Arial" w:cs="Arial"/>
        </w:rPr>
        <w:t>‘</w:t>
      </w:r>
      <w:r w:rsidR="00E47774" w:rsidRPr="00E47774">
        <w:rPr>
          <w:rFonts w:ascii="Arial" w:hAnsi="Arial" w:cs="Arial"/>
          <w:color w:val="222222"/>
          <w:shd w:val="clear" w:color="auto" w:fill="FFFFFF"/>
        </w:rPr>
        <w:t>Students as the definitive source of formative assessment: Academic self-assessment and the self-regulation of learning</w:t>
      </w:r>
      <w:r w:rsidR="00E47774">
        <w:rPr>
          <w:rFonts w:ascii="Arial" w:hAnsi="Arial" w:cs="Arial"/>
          <w:color w:val="222222"/>
          <w:shd w:val="clear" w:color="auto" w:fill="FFFFFF"/>
        </w:rPr>
        <w:t>’,</w:t>
      </w:r>
      <w:r w:rsidR="00E47774" w:rsidRPr="00E47774">
        <w:rPr>
          <w:rFonts w:ascii="Arial" w:hAnsi="Arial" w:cs="Arial"/>
          <w:color w:val="222222"/>
          <w:shd w:val="clear" w:color="auto" w:fill="FFFFFF"/>
        </w:rPr>
        <w:t xml:space="preserve"> </w:t>
      </w:r>
      <w:r w:rsidR="00E47774">
        <w:rPr>
          <w:rFonts w:ascii="Arial" w:hAnsi="Arial" w:cs="Arial"/>
          <w:color w:val="222222"/>
          <w:shd w:val="clear" w:color="auto" w:fill="FFFFFF"/>
        </w:rPr>
        <w:t xml:space="preserve">in </w:t>
      </w:r>
      <w:r w:rsidR="00E47774" w:rsidRPr="00E47774">
        <w:rPr>
          <w:rFonts w:ascii="Arial" w:hAnsi="Arial" w:cs="Arial"/>
          <w:i/>
          <w:iCs/>
          <w:color w:val="222222"/>
          <w:shd w:val="clear" w:color="auto" w:fill="FFFFFF"/>
        </w:rPr>
        <w:t>Handbook of formative assessment</w:t>
      </w:r>
      <w:r w:rsidR="00E47774">
        <w:rPr>
          <w:rFonts w:ascii="Arial" w:hAnsi="Arial" w:cs="Arial"/>
          <w:color w:val="222222"/>
          <w:shd w:val="clear" w:color="auto" w:fill="FFFFFF"/>
        </w:rPr>
        <w:t xml:space="preserve">, pp.102-117, Routledge. </w:t>
      </w:r>
    </w:p>
    <w:p w14:paraId="0B9892CA" w14:textId="11F44619" w:rsidR="00DA3591" w:rsidRDefault="00DA3591" w:rsidP="00700B51">
      <w:pPr>
        <w:jc w:val="both"/>
        <w:rPr>
          <w:rFonts w:ascii="Arial" w:hAnsi="Arial" w:cs="Arial"/>
        </w:rPr>
      </w:pPr>
      <w:r>
        <w:rPr>
          <w:rFonts w:ascii="Arial" w:hAnsi="Arial" w:cs="Arial"/>
        </w:rPr>
        <w:t xml:space="preserve">Assessment Reform Group, (2002), </w:t>
      </w:r>
      <w:r w:rsidRPr="00DA3591">
        <w:rPr>
          <w:rFonts w:ascii="Arial" w:hAnsi="Arial" w:cs="Arial"/>
          <w:i/>
          <w:iCs/>
        </w:rPr>
        <w:t>Assessment for Learning: 10 Principles</w:t>
      </w:r>
      <w:r>
        <w:rPr>
          <w:rFonts w:ascii="Arial" w:hAnsi="Arial" w:cs="Arial"/>
        </w:rPr>
        <w:t>,</w:t>
      </w:r>
      <w:r w:rsidR="00E77B98">
        <w:rPr>
          <w:rFonts w:ascii="Arial" w:hAnsi="Arial" w:cs="Arial"/>
        </w:rPr>
        <w:t xml:space="preserve"> pp.2-3,</w:t>
      </w:r>
      <w:r>
        <w:rPr>
          <w:rFonts w:ascii="Arial" w:hAnsi="Arial" w:cs="Arial"/>
        </w:rPr>
        <w:t xml:space="preserve"> Available at: </w:t>
      </w:r>
      <w:hyperlink r:id="rId6" w:history="1">
        <w:r w:rsidRPr="00382EB6">
          <w:rPr>
            <w:rStyle w:val="Hyperlink"/>
            <w:rFonts w:ascii="Arial" w:hAnsi="Arial" w:cs="Arial"/>
          </w:rPr>
          <w:t>http://www.assessment-reform-group.org.uk</w:t>
        </w:r>
      </w:hyperlink>
      <w:r>
        <w:rPr>
          <w:rFonts w:ascii="Arial" w:hAnsi="Arial" w:cs="Arial"/>
        </w:rPr>
        <w:t xml:space="preserve"> (Accessed: 13/12/21)</w:t>
      </w:r>
      <w:r w:rsidR="00530529">
        <w:rPr>
          <w:rFonts w:ascii="Arial" w:hAnsi="Arial" w:cs="Arial"/>
        </w:rPr>
        <w:t>.</w:t>
      </w:r>
    </w:p>
    <w:p w14:paraId="64357195" w14:textId="515234E5" w:rsidR="007C2CDD" w:rsidRDefault="004C73C6" w:rsidP="00700B51">
      <w:pPr>
        <w:jc w:val="both"/>
        <w:rPr>
          <w:rFonts w:ascii="Arial" w:hAnsi="Arial" w:cs="Arial"/>
        </w:rPr>
      </w:pPr>
      <w:r>
        <w:rPr>
          <w:rFonts w:ascii="Arial" w:hAnsi="Arial" w:cs="Arial"/>
        </w:rPr>
        <w:t>Black</w:t>
      </w:r>
      <w:r w:rsidR="00726C4D">
        <w:rPr>
          <w:rFonts w:ascii="Arial" w:hAnsi="Arial" w:cs="Arial"/>
        </w:rPr>
        <w:t xml:space="preserve">, </w:t>
      </w:r>
      <w:r w:rsidR="00726C4D">
        <w:rPr>
          <w:rFonts w:ascii="Arial" w:hAnsi="Arial" w:cs="Arial"/>
        </w:rPr>
        <w:tab/>
        <w:t>P.</w:t>
      </w:r>
      <w:r>
        <w:rPr>
          <w:rFonts w:ascii="Arial" w:hAnsi="Arial" w:cs="Arial"/>
        </w:rPr>
        <w:t xml:space="preserve"> et al</w:t>
      </w:r>
      <w:r w:rsidR="007C2CDD">
        <w:rPr>
          <w:rFonts w:ascii="Arial" w:hAnsi="Arial" w:cs="Arial"/>
        </w:rPr>
        <w:t>, (2004)</w:t>
      </w:r>
      <w:r>
        <w:rPr>
          <w:rFonts w:ascii="Arial" w:hAnsi="Arial" w:cs="Arial"/>
        </w:rPr>
        <w:t xml:space="preserve">, ‘Working Inside the Black Box: Assessment for Learning in the Classroom’, </w:t>
      </w:r>
      <w:r w:rsidRPr="004C73C6">
        <w:rPr>
          <w:rFonts w:ascii="Arial" w:hAnsi="Arial" w:cs="Arial"/>
          <w:i/>
          <w:iCs/>
        </w:rPr>
        <w:t>Phi Delta Kappan</w:t>
      </w:r>
      <w:r>
        <w:rPr>
          <w:rFonts w:ascii="Arial" w:hAnsi="Arial" w:cs="Arial"/>
        </w:rPr>
        <w:t xml:space="preserve">, 86(1), pp.8-21. </w:t>
      </w:r>
    </w:p>
    <w:p w14:paraId="1CAA9C5C" w14:textId="37D48750" w:rsidR="003646E7" w:rsidRDefault="003646E7" w:rsidP="00700B51">
      <w:pPr>
        <w:jc w:val="both"/>
        <w:rPr>
          <w:rFonts w:ascii="Arial" w:hAnsi="Arial" w:cs="Arial"/>
        </w:rPr>
      </w:pPr>
      <w:r>
        <w:rPr>
          <w:rFonts w:ascii="Arial" w:hAnsi="Arial" w:cs="Arial"/>
        </w:rPr>
        <w:t xml:space="preserve">Colognesi, S. et al, (2020), ‘Formative Peer Assessment to Enhance Primary School Pupils’ Oral Skills: Comparison of written feedback without discussion or oral feedback during a discussion’, </w:t>
      </w:r>
      <w:r w:rsidRPr="003646E7">
        <w:rPr>
          <w:rFonts w:ascii="Arial" w:hAnsi="Arial" w:cs="Arial"/>
          <w:i/>
          <w:iCs/>
        </w:rPr>
        <w:t>Studies in Education Evaluation</w:t>
      </w:r>
      <w:r>
        <w:rPr>
          <w:rFonts w:ascii="Arial" w:hAnsi="Arial" w:cs="Arial"/>
        </w:rPr>
        <w:t>, 67, pp.1-15</w:t>
      </w:r>
      <w:r w:rsidR="00530529">
        <w:rPr>
          <w:rFonts w:ascii="Arial" w:hAnsi="Arial" w:cs="Arial"/>
        </w:rPr>
        <w:t>.</w:t>
      </w:r>
    </w:p>
    <w:p w14:paraId="118178E4" w14:textId="53CE991B" w:rsidR="00C544F2" w:rsidRDefault="007037C6" w:rsidP="00700B51">
      <w:pPr>
        <w:jc w:val="both"/>
        <w:rPr>
          <w:rFonts w:ascii="Arial" w:hAnsi="Arial" w:cs="Arial"/>
        </w:rPr>
      </w:pPr>
      <w:r>
        <w:rPr>
          <w:rFonts w:ascii="Arial" w:hAnsi="Arial" w:cs="Arial"/>
        </w:rPr>
        <w:t>Donaldson,</w:t>
      </w:r>
      <w:r w:rsidR="00726C4D">
        <w:rPr>
          <w:rFonts w:ascii="Arial" w:hAnsi="Arial" w:cs="Arial"/>
        </w:rPr>
        <w:t xml:space="preserve"> </w:t>
      </w:r>
      <w:r>
        <w:rPr>
          <w:rFonts w:ascii="Arial" w:hAnsi="Arial" w:cs="Arial"/>
        </w:rPr>
        <w:t>G,</w:t>
      </w:r>
      <w:r w:rsidR="009B3FEA">
        <w:rPr>
          <w:rFonts w:ascii="Arial" w:hAnsi="Arial" w:cs="Arial"/>
        </w:rPr>
        <w:t xml:space="preserve"> </w:t>
      </w:r>
      <w:r>
        <w:rPr>
          <w:rFonts w:ascii="Arial" w:hAnsi="Arial" w:cs="Arial"/>
        </w:rPr>
        <w:t>(2015),</w:t>
      </w:r>
      <w:r w:rsidR="00C544F2">
        <w:rPr>
          <w:rFonts w:ascii="Arial" w:hAnsi="Arial" w:cs="Arial"/>
        </w:rPr>
        <w:t xml:space="preserve"> </w:t>
      </w:r>
      <w:r w:rsidR="00C544F2" w:rsidRPr="009B3FEA">
        <w:rPr>
          <w:rFonts w:ascii="Arial" w:hAnsi="Arial" w:cs="Arial"/>
          <w:i/>
          <w:iCs/>
        </w:rPr>
        <w:t>Successful Futures</w:t>
      </w:r>
      <w:r w:rsidR="00C544F2">
        <w:rPr>
          <w:rFonts w:ascii="Arial" w:hAnsi="Arial" w:cs="Arial"/>
        </w:rPr>
        <w:t xml:space="preserve">, Available at:  </w:t>
      </w:r>
      <w:hyperlink r:id="rId7" w:history="1">
        <w:r w:rsidR="00C544F2" w:rsidRPr="00382EB6">
          <w:rPr>
            <w:rStyle w:val="Hyperlink"/>
            <w:rFonts w:ascii="Arial" w:hAnsi="Arial" w:cs="Arial"/>
          </w:rPr>
          <w:t>https://gov.wales/sites/default/files/publications/2018-03/successful-futures.pdf</w:t>
        </w:r>
      </w:hyperlink>
      <w:r w:rsidR="00C544F2">
        <w:rPr>
          <w:rFonts w:ascii="Arial" w:hAnsi="Arial" w:cs="Arial"/>
        </w:rPr>
        <w:t xml:space="preserve"> (Accessed: 13/12/21)</w:t>
      </w:r>
      <w:r w:rsidR="00530529">
        <w:rPr>
          <w:rFonts w:ascii="Arial" w:hAnsi="Arial" w:cs="Arial"/>
        </w:rPr>
        <w:t>.</w:t>
      </w:r>
    </w:p>
    <w:p w14:paraId="33B5960D" w14:textId="77777777" w:rsidR="007B4B10" w:rsidRDefault="00947FF2" w:rsidP="00700B51">
      <w:pPr>
        <w:jc w:val="both"/>
        <w:rPr>
          <w:rFonts w:ascii="Arial" w:hAnsi="Arial" w:cs="Arial"/>
        </w:rPr>
      </w:pPr>
      <w:r>
        <w:rPr>
          <w:rFonts w:ascii="Arial" w:hAnsi="Arial" w:cs="Arial"/>
        </w:rPr>
        <w:t xml:space="preserve">Double, K.S, McGrane, </w:t>
      </w:r>
      <w:r w:rsidR="00B74130">
        <w:rPr>
          <w:rFonts w:ascii="Arial" w:hAnsi="Arial" w:cs="Arial"/>
        </w:rPr>
        <w:t xml:space="preserve">J.A, Hopfenbeck, T.N, (2020), The Impact of Peer Assessment on Academic Performance: A Meta-analysis of Control Group Studies, </w:t>
      </w:r>
      <w:r w:rsidR="00B74130" w:rsidRPr="00B74130">
        <w:rPr>
          <w:rFonts w:ascii="Arial" w:hAnsi="Arial" w:cs="Arial"/>
          <w:i/>
          <w:iCs/>
        </w:rPr>
        <w:t>Educational Psychology Review</w:t>
      </w:r>
      <w:r w:rsidR="00B74130">
        <w:rPr>
          <w:rFonts w:ascii="Arial" w:hAnsi="Arial" w:cs="Arial"/>
        </w:rPr>
        <w:t>, 32, pp.481-509.</w:t>
      </w:r>
      <w:r w:rsidR="007B4B10">
        <w:rPr>
          <w:rFonts w:ascii="Arial" w:hAnsi="Arial" w:cs="Arial"/>
        </w:rPr>
        <w:t xml:space="preserve"> </w:t>
      </w:r>
    </w:p>
    <w:p w14:paraId="41B1864C" w14:textId="3C73764C" w:rsidR="00ED205A" w:rsidRDefault="00ED205A" w:rsidP="00700B51">
      <w:pPr>
        <w:jc w:val="both"/>
        <w:rPr>
          <w:rFonts w:ascii="Arial" w:hAnsi="Arial" w:cs="Arial"/>
        </w:rPr>
      </w:pPr>
      <w:r>
        <w:rPr>
          <w:rFonts w:ascii="Arial" w:hAnsi="Arial" w:cs="Arial"/>
        </w:rPr>
        <w:t>Featherston, H.</w:t>
      </w:r>
      <w:r w:rsidR="00113DE7">
        <w:rPr>
          <w:rFonts w:ascii="Arial" w:hAnsi="Arial" w:cs="Arial"/>
        </w:rPr>
        <w:t xml:space="preserve">, et al </w:t>
      </w:r>
      <w:r>
        <w:rPr>
          <w:rFonts w:ascii="Arial" w:hAnsi="Arial" w:cs="Arial"/>
        </w:rPr>
        <w:t>(2011),</w:t>
      </w:r>
      <w:r w:rsidR="007B4B10">
        <w:rPr>
          <w:rFonts w:ascii="Arial" w:hAnsi="Arial" w:cs="Arial"/>
        </w:rPr>
        <w:t xml:space="preserve"> </w:t>
      </w:r>
      <w:r w:rsidR="00113DE7" w:rsidRPr="007B4B10">
        <w:rPr>
          <w:rFonts w:ascii="Arial" w:hAnsi="Arial" w:cs="Arial"/>
          <w:i/>
          <w:iCs/>
        </w:rPr>
        <w:t>Smart Together: Collaboration and Equity in the Elementary Math Classroom</w:t>
      </w:r>
      <w:r w:rsidR="007B4B10" w:rsidRPr="007B4B10">
        <w:rPr>
          <w:rFonts w:ascii="Arial" w:hAnsi="Arial" w:cs="Arial"/>
          <w:i/>
          <w:iCs/>
        </w:rPr>
        <w:t>,</w:t>
      </w:r>
      <w:r w:rsidR="007B4B10">
        <w:rPr>
          <w:rFonts w:ascii="Arial" w:hAnsi="Arial" w:cs="Arial"/>
        </w:rPr>
        <w:t xml:space="preserve"> Reston VA : National Council of Teachers of Mathematics</w:t>
      </w:r>
      <w:r w:rsidR="00C87F93">
        <w:rPr>
          <w:rFonts w:ascii="Arial" w:hAnsi="Arial" w:cs="Arial"/>
        </w:rPr>
        <w:t>.</w:t>
      </w:r>
    </w:p>
    <w:p w14:paraId="1AEC18B1" w14:textId="1A82F35D" w:rsidR="00AC43F8" w:rsidRDefault="006046BF" w:rsidP="00700B51">
      <w:pPr>
        <w:jc w:val="both"/>
        <w:rPr>
          <w:rFonts w:ascii="Arial" w:hAnsi="Arial" w:cs="Arial"/>
          <w:color w:val="222222"/>
          <w:shd w:val="clear" w:color="auto" w:fill="FFFFFF"/>
        </w:rPr>
      </w:pPr>
      <w:r w:rsidRPr="006046BF">
        <w:rPr>
          <w:rFonts w:ascii="Arial" w:hAnsi="Arial" w:cs="Arial"/>
          <w:color w:val="222222"/>
          <w:shd w:val="clear" w:color="auto" w:fill="FFFFFF"/>
        </w:rPr>
        <w:t xml:space="preserve">Gardner, D., </w:t>
      </w:r>
      <w:r w:rsidRPr="006046BF">
        <w:rPr>
          <w:rFonts w:ascii="Arial" w:hAnsi="Arial" w:cs="Arial"/>
          <w:color w:val="222222"/>
          <w:shd w:val="clear" w:color="auto" w:fill="FFFFFF"/>
        </w:rPr>
        <w:t>(</w:t>
      </w:r>
      <w:r w:rsidRPr="006046BF">
        <w:rPr>
          <w:rFonts w:ascii="Arial" w:hAnsi="Arial" w:cs="Arial"/>
          <w:color w:val="222222"/>
          <w:shd w:val="clear" w:color="auto" w:fill="FFFFFF"/>
        </w:rPr>
        <w:t>2000</w:t>
      </w:r>
      <w:r w:rsidRPr="006046BF">
        <w:rPr>
          <w:rFonts w:ascii="Arial" w:hAnsi="Arial" w:cs="Arial"/>
          <w:color w:val="222222"/>
          <w:shd w:val="clear" w:color="auto" w:fill="FFFFFF"/>
        </w:rPr>
        <w:t>),</w:t>
      </w:r>
      <w:r w:rsidRPr="006046BF">
        <w:rPr>
          <w:rFonts w:ascii="Arial" w:hAnsi="Arial" w:cs="Arial"/>
          <w:color w:val="222222"/>
          <w:shd w:val="clear" w:color="auto" w:fill="FFFFFF"/>
        </w:rPr>
        <w:t xml:space="preserve"> Self-assessment for autonomous language learners</w:t>
      </w:r>
      <w:r w:rsidRPr="006046BF">
        <w:rPr>
          <w:rFonts w:ascii="Arial" w:hAnsi="Arial" w:cs="Arial"/>
          <w:color w:val="222222"/>
          <w:shd w:val="clear" w:color="auto" w:fill="FFFFFF"/>
        </w:rPr>
        <w:t xml:space="preserve">, </w:t>
      </w:r>
      <w:r w:rsidRPr="006046BF">
        <w:rPr>
          <w:rFonts w:ascii="Arial" w:hAnsi="Arial" w:cs="Arial"/>
          <w:i/>
          <w:iCs/>
          <w:color w:val="222222"/>
          <w:shd w:val="clear" w:color="auto" w:fill="FFFFFF"/>
        </w:rPr>
        <w:t>Links &amp; letters</w:t>
      </w:r>
      <w:r w:rsidRPr="006046BF">
        <w:rPr>
          <w:rFonts w:ascii="Arial" w:hAnsi="Arial" w:cs="Arial"/>
          <w:color w:val="222222"/>
          <w:shd w:val="clear" w:color="auto" w:fill="FFFFFF"/>
        </w:rPr>
        <w:t>, pp.49-60.</w:t>
      </w:r>
      <w:r w:rsidR="00AC43F8">
        <w:rPr>
          <w:rFonts w:ascii="Arial" w:hAnsi="Arial" w:cs="Arial"/>
          <w:color w:val="222222"/>
          <w:shd w:val="clear" w:color="auto" w:fill="FFFFFF"/>
        </w:rPr>
        <w:t xml:space="preserve"> </w:t>
      </w:r>
    </w:p>
    <w:p w14:paraId="2CBF00F7" w14:textId="5F20043A" w:rsidR="008F2B07" w:rsidRPr="008F2B07" w:rsidRDefault="008F2B07" w:rsidP="008F2B07">
      <w:pPr>
        <w:rPr>
          <w:rFonts w:ascii="Arial" w:hAnsi="Arial" w:cs="Arial"/>
        </w:rPr>
      </w:pPr>
      <w:r>
        <w:rPr>
          <w:rFonts w:ascii="Arial" w:hAnsi="Arial" w:cs="Arial"/>
        </w:rPr>
        <w:t>Hwb</w:t>
      </w:r>
      <w:r>
        <w:rPr>
          <w:rFonts w:ascii="Arial" w:hAnsi="Arial" w:cs="Arial"/>
        </w:rPr>
        <w:t>,</w:t>
      </w:r>
      <w:r>
        <w:rPr>
          <w:rFonts w:ascii="Arial" w:hAnsi="Arial" w:cs="Arial"/>
        </w:rPr>
        <w:t xml:space="preserve"> (2019)</w:t>
      </w:r>
      <w:r>
        <w:rPr>
          <w:rFonts w:ascii="Arial" w:hAnsi="Arial" w:cs="Arial"/>
        </w:rPr>
        <w:t>,</w:t>
      </w:r>
      <w:r>
        <w:rPr>
          <w:rFonts w:ascii="Arial" w:hAnsi="Arial" w:cs="Arial"/>
        </w:rPr>
        <w:t xml:space="preserve"> </w:t>
      </w:r>
      <w:r>
        <w:rPr>
          <w:rFonts w:ascii="Arial" w:hAnsi="Arial" w:cs="Arial"/>
          <w:i/>
          <w:iCs/>
        </w:rPr>
        <w:t>Professional Standards for Teaching and Leadership</w:t>
      </w:r>
      <w:r>
        <w:rPr>
          <w:rFonts w:ascii="Arial" w:hAnsi="Arial" w:cs="Arial"/>
        </w:rPr>
        <w:t xml:space="preserve">, </w:t>
      </w:r>
      <w:r>
        <w:rPr>
          <w:rFonts w:ascii="Arial" w:hAnsi="Arial" w:cs="Arial"/>
        </w:rPr>
        <w:t xml:space="preserve">Available at: </w:t>
      </w:r>
      <w:hyperlink r:id="rId8" w:anchor="professional-standards-for-all-school-practitioners" w:history="1">
        <w:r>
          <w:rPr>
            <w:rStyle w:val="Hyperlink"/>
            <w:rFonts w:ascii="Arial" w:hAnsi="Arial" w:cs="Arial"/>
          </w:rPr>
          <w:t>https://hwb.gov.wales/professional-development/professional-standards#professional-standards-for-all-school-practitioners</w:t>
        </w:r>
      </w:hyperlink>
      <w:r>
        <w:rPr>
          <w:rFonts w:ascii="Arial" w:hAnsi="Arial" w:cs="Arial"/>
        </w:rPr>
        <w:t xml:space="preserve"> (Accessed on: </w:t>
      </w:r>
      <w:r>
        <w:rPr>
          <w:rFonts w:ascii="Arial" w:hAnsi="Arial" w:cs="Arial"/>
        </w:rPr>
        <w:t>17/12/</w:t>
      </w:r>
      <w:r>
        <w:rPr>
          <w:rFonts w:ascii="Arial" w:hAnsi="Arial" w:cs="Arial"/>
        </w:rPr>
        <w:t>21).</w:t>
      </w:r>
    </w:p>
    <w:p w14:paraId="31104544" w14:textId="11014076" w:rsidR="00886331" w:rsidRDefault="00886331" w:rsidP="00700B51">
      <w:pPr>
        <w:jc w:val="both"/>
        <w:rPr>
          <w:rFonts w:ascii="Arial" w:hAnsi="Arial" w:cs="Arial"/>
          <w:color w:val="000000"/>
          <w:spacing w:val="-5"/>
          <w:shd w:val="clear" w:color="auto" w:fill="FFFFFF"/>
        </w:rPr>
      </w:pPr>
      <w:r w:rsidRPr="00886331">
        <w:rPr>
          <w:rFonts w:ascii="Arial" w:hAnsi="Arial" w:cs="Arial"/>
          <w:color w:val="000000"/>
          <w:spacing w:val="-5"/>
          <w:shd w:val="clear" w:color="auto" w:fill="FFFFFF"/>
        </w:rPr>
        <w:t>McMillan, J. H., Hearn, J.</w:t>
      </w:r>
      <w:r w:rsidRPr="00886331">
        <w:rPr>
          <w:rFonts w:ascii="Arial" w:hAnsi="Arial" w:cs="Arial"/>
          <w:color w:val="000000"/>
          <w:spacing w:val="-5"/>
          <w:shd w:val="clear" w:color="auto" w:fill="FFFFFF"/>
        </w:rPr>
        <w:t xml:space="preserve">, </w:t>
      </w:r>
      <w:r w:rsidRPr="00886331">
        <w:rPr>
          <w:rFonts w:ascii="Arial" w:hAnsi="Arial" w:cs="Arial"/>
          <w:color w:val="000000"/>
          <w:spacing w:val="-5"/>
          <w:shd w:val="clear" w:color="auto" w:fill="FFFFFF"/>
        </w:rPr>
        <w:t>(2008)</w:t>
      </w:r>
      <w:r w:rsidRPr="00886331">
        <w:rPr>
          <w:rFonts w:ascii="Arial" w:hAnsi="Arial" w:cs="Arial"/>
          <w:color w:val="000000"/>
          <w:spacing w:val="-5"/>
          <w:shd w:val="clear" w:color="auto" w:fill="FFFFFF"/>
        </w:rPr>
        <w:t>, ‘</w:t>
      </w:r>
      <w:r w:rsidRPr="00886331">
        <w:rPr>
          <w:rFonts w:ascii="Arial" w:hAnsi="Arial" w:cs="Arial"/>
          <w:color w:val="000000"/>
          <w:spacing w:val="-5"/>
          <w:shd w:val="clear" w:color="auto" w:fill="FFFFFF"/>
        </w:rPr>
        <w:t>Student Self-Assessment: The Key to Stronger Student Motivation and Higher Achievement</w:t>
      </w:r>
      <w:r w:rsidRPr="00886331">
        <w:rPr>
          <w:rFonts w:ascii="Arial" w:hAnsi="Arial" w:cs="Arial"/>
          <w:color w:val="000000"/>
          <w:spacing w:val="-5"/>
          <w:shd w:val="clear" w:color="auto" w:fill="FFFFFF"/>
        </w:rPr>
        <w:t>’</w:t>
      </w:r>
      <w:r w:rsidRPr="00886331">
        <w:rPr>
          <w:rFonts w:ascii="Arial" w:hAnsi="Arial" w:cs="Arial"/>
          <w:i/>
          <w:iCs/>
          <w:color w:val="000000"/>
          <w:spacing w:val="-5"/>
          <w:shd w:val="clear" w:color="auto" w:fill="FFFFFF"/>
        </w:rPr>
        <w:t>,</w:t>
      </w:r>
      <w:r w:rsidRPr="00886331">
        <w:rPr>
          <w:rFonts w:ascii="Arial" w:hAnsi="Arial" w:cs="Arial"/>
          <w:i/>
          <w:iCs/>
          <w:color w:val="000000"/>
          <w:spacing w:val="-5"/>
          <w:shd w:val="clear" w:color="auto" w:fill="FFFFFF"/>
        </w:rPr>
        <w:t> Educational Horizons</w:t>
      </w:r>
      <w:r w:rsidRPr="00886331">
        <w:rPr>
          <w:rFonts w:ascii="Arial" w:hAnsi="Arial" w:cs="Arial"/>
          <w:color w:val="000000"/>
          <w:spacing w:val="-5"/>
          <w:shd w:val="clear" w:color="auto" w:fill="FFFFFF"/>
        </w:rPr>
        <w:t xml:space="preserve">, 87(1), </w:t>
      </w:r>
      <w:r w:rsidRPr="00886331">
        <w:rPr>
          <w:rFonts w:ascii="Arial" w:hAnsi="Arial" w:cs="Arial"/>
          <w:color w:val="000000"/>
          <w:spacing w:val="-5"/>
          <w:shd w:val="clear" w:color="auto" w:fill="FFFFFF"/>
        </w:rPr>
        <w:t>pp.</w:t>
      </w:r>
      <w:r w:rsidRPr="00886331">
        <w:rPr>
          <w:rFonts w:ascii="Arial" w:hAnsi="Arial" w:cs="Arial"/>
          <w:color w:val="000000"/>
          <w:spacing w:val="-5"/>
          <w:shd w:val="clear" w:color="auto" w:fill="FFFFFF"/>
        </w:rPr>
        <w:t>40–49.</w:t>
      </w:r>
    </w:p>
    <w:p w14:paraId="7812BB11" w14:textId="5FB77DE2" w:rsidR="00C52FA5" w:rsidRPr="00FF419D" w:rsidRDefault="00C52FA5" w:rsidP="00700B51">
      <w:pPr>
        <w:jc w:val="both"/>
        <w:rPr>
          <w:rFonts w:ascii="Arial" w:hAnsi="Arial" w:cs="Arial"/>
          <w:sz w:val="28"/>
          <w:szCs w:val="28"/>
        </w:rPr>
      </w:pPr>
      <w:r w:rsidRPr="00FF419D">
        <w:rPr>
          <w:rFonts w:ascii="Arial" w:hAnsi="Arial" w:cs="Arial"/>
          <w:color w:val="222222"/>
          <w:shd w:val="clear" w:color="auto" w:fill="FFFFFF"/>
        </w:rPr>
        <w:t>Ng, J.R.</w:t>
      </w:r>
      <w:r w:rsidR="00FF419D" w:rsidRPr="00FF419D">
        <w:rPr>
          <w:rFonts w:ascii="Arial" w:hAnsi="Arial" w:cs="Arial"/>
          <w:color w:val="222222"/>
          <w:shd w:val="clear" w:color="auto" w:fill="FFFFFF"/>
        </w:rPr>
        <w:t>,</w:t>
      </w:r>
      <w:r w:rsidRPr="00FF419D">
        <w:rPr>
          <w:rFonts w:ascii="Arial" w:hAnsi="Arial" w:cs="Arial"/>
          <w:color w:val="222222"/>
          <w:shd w:val="clear" w:color="auto" w:fill="FFFFFF"/>
        </w:rPr>
        <w:t xml:space="preserve"> Earl, J.K., </w:t>
      </w:r>
      <w:r w:rsidR="00FF419D" w:rsidRPr="00FF419D">
        <w:rPr>
          <w:rFonts w:ascii="Arial" w:hAnsi="Arial" w:cs="Arial"/>
          <w:color w:val="222222"/>
          <w:shd w:val="clear" w:color="auto" w:fill="FFFFFF"/>
        </w:rPr>
        <w:t>(</w:t>
      </w:r>
      <w:r w:rsidRPr="00FF419D">
        <w:rPr>
          <w:rFonts w:ascii="Arial" w:hAnsi="Arial" w:cs="Arial"/>
          <w:color w:val="222222"/>
          <w:shd w:val="clear" w:color="auto" w:fill="FFFFFF"/>
        </w:rPr>
        <w:t>2008</w:t>
      </w:r>
      <w:r w:rsidR="00FF419D" w:rsidRPr="00FF419D">
        <w:rPr>
          <w:rFonts w:ascii="Arial" w:hAnsi="Arial" w:cs="Arial"/>
          <w:color w:val="222222"/>
          <w:shd w:val="clear" w:color="auto" w:fill="FFFFFF"/>
        </w:rPr>
        <w:t>),</w:t>
      </w:r>
      <w:r w:rsidRPr="00FF419D">
        <w:rPr>
          <w:rFonts w:ascii="Arial" w:hAnsi="Arial" w:cs="Arial"/>
          <w:color w:val="222222"/>
          <w:shd w:val="clear" w:color="auto" w:fill="FFFFFF"/>
        </w:rPr>
        <w:t xml:space="preserve"> </w:t>
      </w:r>
      <w:r w:rsidR="00FF419D" w:rsidRPr="00FF419D">
        <w:rPr>
          <w:rFonts w:ascii="Arial" w:hAnsi="Arial" w:cs="Arial"/>
          <w:color w:val="222222"/>
          <w:shd w:val="clear" w:color="auto" w:fill="FFFFFF"/>
        </w:rPr>
        <w:t>‘</w:t>
      </w:r>
      <w:r w:rsidRPr="00FF419D">
        <w:rPr>
          <w:rFonts w:ascii="Arial" w:hAnsi="Arial" w:cs="Arial"/>
          <w:color w:val="222222"/>
          <w:shd w:val="clear" w:color="auto" w:fill="FFFFFF"/>
        </w:rPr>
        <w:t>Accuracy in self-assessment: The role of ability, feedback, self-efficacy and goal orientation</w:t>
      </w:r>
      <w:r w:rsidR="00FF419D" w:rsidRPr="00FF419D">
        <w:rPr>
          <w:rFonts w:ascii="Arial" w:hAnsi="Arial" w:cs="Arial"/>
          <w:color w:val="222222"/>
          <w:shd w:val="clear" w:color="auto" w:fill="FFFFFF"/>
        </w:rPr>
        <w:t xml:space="preserve">’, </w:t>
      </w:r>
      <w:r w:rsidRPr="00FF419D">
        <w:rPr>
          <w:rFonts w:ascii="Arial" w:hAnsi="Arial" w:cs="Arial"/>
          <w:i/>
          <w:iCs/>
          <w:color w:val="222222"/>
          <w:shd w:val="clear" w:color="auto" w:fill="FFFFFF"/>
        </w:rPr>
        <w:t>Australian Journal of Career Development</w:t>
      </w:r>
      <w:r w:rsidRPr="00FF419D">
        <w:rPr>
          <w:rFonts w:ascii="Arial" w:hAnsi="Arial" w:cs="Arial"/>
          <w:color w:val="222222"/>
          <w:shd w:val="clear" w:color="auto" w:fill="FFFFFF"/>
        </w:rPr>
        <w:t>, </w:t>
      </w:r>
      <w:r w:rsidRPr="00FF419D">
        <w:rPr>
          <w:rFonts w:ascii="Arial" w:hAnsi="Arial" w:cs="Arial"/>
          <w:i/>
          <w:iCs/>
          <w:color w:val="222222"/>
          <w:shd w:val="clear" w:color="auto" w:fill="FFFFFF"/>
        </w:rPr>
        <w:t>17</w:t>
      </w:r>
      <w:r w:rsidRPr="00FF419D">
        <w:rPr>
          <w:rFonts w:ascii="Arial" w:hAnsi="Arial" w:cs="Arial"/>
          <w:color w:val="222222"/>
          <w:shd w:val="clear" w:color="auto" w:fill="FFFFFF"/>
        </w:rPr>
        <w:t>(3), pp.39-50.</w:t>
      </w:r>
    </w:p>
    <w:p w14:paraId="5006D78D" w14:textId="49E353BD" w:rsidR="00561E36" w:rsidRPr="00886331" w:rsidRDefault="00561E36" w:rsidP="00700B51">
      <w:pPr>
        <w:jc w:val="both"/>
        <w:rPr>
          <w:rFonts w:ascii="Arial" w:hAnsi="Arial" w:cs="Arial"/>
          <w:sz w:val="24"/>
          <w:szCs w:val="24"/>
        </w:rPr>
      </w:pPr>
      <w:r w:rsidRPr="00561E36">
        <w:rPr>
          <w:rFonts w:ascii="Arial" w:hAnsi="Arial" w:cs="Arial"/>
        </w:rPr>
        <w:t>Panadero, E.,</w:t>
      </w:r>
      <w:r w:rsidRPr="00561E36">
        <w:rPr>
          <w:rFonts w:ascii="Arial" w:hAnsi="Arial" w:cs="Arial"/>
        </w:rPr>
        <w:t xml:space="preserve"> </w:t>
      </w:r>
      <w:r w:rsidRPr="00561E36">
        <w:rPr>
          <w:rFonts w:ascii="Arial" w:hAnsi="Arial" w:cs="Arial"/>
        </w:rPr>
        <w:t>Alonso-Tapia</w:t>
      </w:r>
      <w:r w:rsidRPr="00561E36">
        <w:rPr>
          <w:rFonts w:ascii="Arial" w:hAnsi="Arial" w:cs="Arial"/>
        </w:rPr>
        <w:t>, J., (</w:t>
      </w:r>
      <w:r w:rsidRPr="00561E36">
        <w:rPr>
          <w:rFonts w:ascii="Arial" w:hAnsi="Arial" w:cs="Arial"/>
        </w:rPr>
        <w:t>2013</w:t>
      </w:r>
      <w:r w:rsidRPr="00561E36">
        <w:rPr>
          <w:rFonts w:ascii="Arial" w:hAnsi="Arial" w:cs="Arial"/>
        </w:rPr>
        <w:t xml:space="preserve">), </w:t>
      </w:r>
      <w:r w:rsidRPr="00561E36">
        <w:rPr>
          <w:rFonts w:ascii="Arial" w:hAnsi="Arial" w:cs="Arial"/>
        </w:rPr>
        <w:t xml:space="preserve"> </w:t>
      </w:r>
      <w:r w:rsidRPr="00561E36">
        <w:rPr>
          <w:rFonts w:ascii="Arial" w:hAnsi="Arial" w:cs="Arial"/>
        </w:rPr>
        <w:t>‘</w:t>
      </w:r>
      <w:r w:rsidRPr="00561E36">
        <w:rPr>
          <w:rFonts w:ascii="Arial" w:hAnsi="Arial" w:cs="Arial"/>
        </w:rPr>
        <w:t>Self-Assessment: Theoretical and Practical Connotations. When It Happens, How Is It Acquired and What to Do to Develop It in Our Students</w:t>
      </w:r>
      <w:r w:rsidRPr="00561E36">
        <w:rPr>
          <w:rFonts w:ascii="Arial" w:hAnsi="Arial" w:cs="Arial"/>
        </w:rPr>
        <w:t xml:space="preserve">’, </w:t>
      </w:r>
      <w:r w:rsidRPr="00561E36">
        <w:rPr>
          <w:rFonts w:ascii="Arial" w:hAnsi="Arial" w:cs="Arial"/>
          <w:i/>
          <w:iCs/>
        </w:rPr>
        <w:t>Electronic Journal of Research in Educational Psychology</w:t>
      </w:r>
      <w:r w:rsidRPr="00561E36">
        <w:rPr>
          <w:rFonts w:ascii="Arial" w:hAnsi="Arial" w:cs="Arial"/>
        </w:rPr>
        <w:t>,</w:t>
      </w:r>
      <w:r w:rsidRPr="00561E36">
        <w:rPr>
          <w:rFonts w:ascii="Arial" w:hAnsi="Arial" w:cs="Arial"/>
        </w:rPr>
        <w:t xml:space="preserve"> 11 (2)</w:t>
      </w:r>
      <w:r w:rsidRPr="00561E36">
        <w:rPr>
          <w:rFonts w:ascii="Arial" w:hAnsi="Arial" w:cs="Arial"/>
        </w:rPr>
        <w:t>, pp.</w:t>
      </w:r>
      <w:r w:rsidRPr="00561E36">
        <w:rPr>
          <w:rFonts w:ascii="Arial" w:hAnsi="Arial" w:cs="Arial"/>
        </w:rPr>
        <w:t>551–76.</w:t>
      </w:r>
    </w:p>
    <w:p w14:paraId="317BE9A5" w14:textId="466C3A32" w:rsidR="00C87F93" w:rsidRDefault="00C87F93" w:rsidP="00700B51">
      <w:pPr>
        <w:jc w:val="both"/>
        <w:rPr>
          <w:rFonts w:ascii="Arial" w:hAnsi="Arial" w:cs="Arial"/>
          <w:color w:val="333333"/>
          <w:shd w:val="clear" w:color="auto" w:fill="FFFFFF"/>
        </w:rPr>
      </w:pPr>
      <w:r w:rsidRPr="00C87F93">
        <w:rPr>
          <w:rFonts w:ascii="Arial" w:hAnsi="Arial" w:cs="Arial"/>
          <w:color w:val="333333"/>
          <w:shd w:val="clear" w:color="auto" w:fill="FFFFFF"/>
        </w:rPr>
        <w:t>Pollard, A., (2014)</w:t>
      </w:r>
      <w:r>
        <w:rPr>
          <w:rFonts w:ascii="Arial" w:hAnsi="Arial" w:cs="Arial"/>
          <w:color w:val="333333"/>
          <w:shd w:val="clear" w:color="auto" w:fill="FFFFFF"/>
        </w:rPr>
        <w:t xml:space="preserve">, </w:t>
      </w:r>
      <w:r w:rsidRPr="00C87F93">
        <w:rPr>
          <w:rStyle w:val="Emphasis"/>
          <w:rFonts w:ascii="Arial" w:hAnsi="Arial" w:cs="Arial"/>
          <w:color w:val="333333"/>
          <w:bdr w:val="none" w:sz="0" w:space="0" w:color="auto" w:frame="1"/>
          <w:shd w:val="clear" w:color="auto" w:fill="FFFFFF"/>
        </w:rPr>
        <w:t>Reflective teaching in schools</w:t>
      </w:r>
      <w:r>
        <w:rPr>
          <w:rStyle w:val="Emphasis"/>
          <w:rFonts w:ascii="Arial" w:hAnsi="Arial" w:cs="Arial"/>
          <w:color w:val="333333"/>
          <w:bdr w:val="none" w:sz="0" w:space="0" w:color="auto" w:frame="1"/>
          <w:shd w:val="clear" w:color="auto" w:fill="FFFFFF"/>
        </w:rPr>
        <w:t>,</w:t>
      </w:r>
      <w:r w:rsidRPr="00C87F93">
        <w:rPr>
          <w:rStyle w:val="Emphasis"/>
          <w:rFonts w:ascii="Arial" w:hAnsi="Arial" w:cs="Arial"/>
          <w:color w:val="333333"/>
          <w:bdr w:val="none" w:sz="0" w:space="0" w:color="auto" w:frame="1"/>
          <w:shd w:val="clear" w:color="auto" w:fill="FFFFFF"/>
        </w:rPr>
        <w:t> </w:t>
      </w:r>
      <w:r w:rsidRPr="00C87F93">
        <w:rPr>
          <w:rFonts w:ascii="Arial" w:hAnsi="Arial" w:cs="Arial"/>
          <w:color w:val="333333"/>
          <w:shd w:val="clear" w:color="auto" w:fill="FFFFFF"/>
        </w:rPr>
        <w:t>London. Bloomsbury.</w:t>
      </w:r>
    </w:p>
    <w:p w14:paraId="41016416" w14:textId="3E25DB74" w:rsidR="0057678D" w:rsidRPr="0057678D" w:rsidRDefault="0057678D" w:rsidP="00700B51">
      <w:pPr>
        <w:jc w:val="both"/>
        <w:rPr>
          <w:rFonts w:ascii="Arial" w:hAnsi="Arial" w:cs="Arial"/>
        </w:rPr>
      </w:pPr>
      <w:r w:rsidRPr="0057678D">
        <w:rPr>
          <w:rFonts w:ascii="Arial" w:hAnsi="Arial" w:cs="Arial"/>
          <w:color w:val="212121"/>
          <w:shd w:val="clear" w:color="auto" w:fill="FFFFFF"/>
        </w:rPr>
        <w:t>Kruger</w:t>
      </w:r>
      <w:r w:rsidRPr="0057678D">
        <w:rPr>
          <w:rFonts w:ascii="Arial" w:hAnsi="Arial" w:cs="Arial"/>
          <w:color w:val="212121"/>
          <w:shd w:val="clear" w:color="auto" w:fill="FFFFFF"/>
        </w:rPr>
        <w:t>,</w:t>
      </w:r>
      <w:r w:rsidRPr="0057678D">
        <w:rPr>
          <w:rFonts w:ascii="Arial" w:hAnsi="Arial" w:cs="Arial"/>
          <w:color w:val="212121"/>
          <w:shd w:val="clear" w:color="auto" w:fill="FFFFFF"/>
        </w:rPr>
        <w:t xml:space="preserve"> J</w:t>
      </w:r>
      <w:r w:rsidRPr="0057678D">
        <w:rPr>
          <w:rFonts w:ascii="Arial" w:hAnsi="Arial" w:cs="Arial"/>
          <w:color w:val="212121"/>
          <w:shd w:val="clear" w:color="auto" w:fill="FFFFFF"/>
        </w:rPr>
        <w:t>.</w:t>
      </w:r>
      <w:r w:rsidRPr="0057678D">
        <w:rPr>
          <w:rFonts w:ascii="Arial" w:hAnsi="Arial" w:cs="Arial"/>
          <w:color w:val="212121"/>
          <w:shd w:val="clear" w:color="auto" w:fill="FFFFFF"/>
        </w:rPr>
        <w:t>, Dunning</w:t>
      </w:r>
      <w:r w:rsidRPr="0057678D">
        <w:rPr>
          <w:rFonts w:ascii="Arial" w:hAnsi="Arial" w:cs="Arial"/>
          <w:color w:val="212121"/>
          <w:shd w:val="clear" w:color="auto" w:fill="FFFFFF"/>
        </w:rPr>
        <w:t>,</w:t>
      </w:r>
      <w:r w:rsidRPr="0057678D">
        <w:rPr>
          <w:rFonts w:ascii="Arial" w:hAnsi="Arial" w:cs="Arial"/>
          <w:color w:val="212121"/>
          <w:shd w:val="clear" w:color="auto" w:fill="FFFFFF"/>
        </w:rPr>
        <w:t xml:space="preserve"> D.</w:t>
      </w:r>
      <w:r w:rsidRPr="0057678D">
        <w:rPr>
          <w:rFonts w:ascii="Arial" w:hAnsi="Arial" w:cs="Arial"/>
          <w:color w:val="212121"/>
          <w:shd w:val="clear" w:color="auto" w:fill="FFFFFF"/>
        </w:rPr>
        <w:t>, (1999),</w:t>
      </w:r>
      <w:r w:rsidRPr="0057678D">
        <w:rPr>
          <w:rFonts w:ascii="Arial" w:hAnsi="Arial" w:cs="Arial"/>
          <w:color w:val="212121"/>
          <w:shd w:val="clear" w:color="auto" w:fill="FFFFFF"/>
        </w:rPr>
        <w:t xml:space="preserve"> </w:t>
      </w:r>
      <w:r w:rsidRPr="0057678D">
        <w:rPr>
          <w:rFonts w:ascii="Arial" w:hAnsi="Arial" w:cs="Arial"/>
          <w:color w:val="212121"/>
          <w:shd w:val="clear" w:color="auto" w:fill="FFFFFF"/>
        </w:rPr>
        <w:t>‘</w:t>
      </w:r>
      <w:r w:rsidRPr="0057678D">
        <w:rPr>
          <w:rFonts w:ascii="Arial" w:hAnsi="Arial" w:cs="Arial"/>
          <w:color w:val="212121"/>
          <w:shd w:val="clear" w:color="auto" w:fill="FFFFFF"/>
        </w:rPr>
        <w:t xml:space="preserve">Unskilled and unaware of it: </w:t>
      </w:r>
      <w:r>
        <w:rPr>
          <w:rFonts w:ascii="Arial" w:hAnsi="Arial" w:cs="Arial"/>
          <w:color w:val="212121"/>
          <w:shd w:val="clear" w:color="auto" w:fill="FFFFFF"/>
        </w:rPr>
        <w:t>H</w:t>
      </w:r>
      <w:r w:rsidRPr="0057678D">
        <w:rPr>
          <w:rFonts w:ascii="Arial" w:hAnsi="Arial" w:cs="Arial"/>
          <w:color w:val="212121"/>
          <w:shd w:val="clear" w:color="auto" w:fill="FFFFFF"/>
        </w:rPr>
        <w:t>ow difficulties in recognizing one's own incompetence lead to inflated self-assessments</w:t>
      </w:r>
      <w:r w:rsidRPr="0057678D">
        <w:rPr>
          <w:rFonts w:ascii="Arial" w:hAnsi="Arial" w:cs="Arial"/>
          <w:color w:val="212121"/>
          <w:shd w:val="clear" w:color="auto" w:fill="FFFFFF"/>
        </w:rPr>
        <w:t>’,</w:t>
      </w:r>
      <w:r w:rsidRPr="0057678D">
        <w:rPr>
          <w:rFonts w:ascii="Arial" w:hAnsi="Arial" w:cs="Arial"/>
          <w:color w:val="212121"/>
          <w:shd w:val="clear" w:color="auto" w:fill="FFFFFF"/>
        </w:rPr>
        <w:t xml:space="preserve"> </w:t>
      </w:r>
      <w:r w:rsidRPr="0057678D">
        <w:rPr>
          <w:rFonts w:ascii="Arial" w:hAnsi="Arial" w:cs="Arial"/>
          <w:i/>
          <w:iCs/>
          <w:color w:val="212121"/>
          <w:shd w:val="clear" w:color="auto" w:fill="FFFFFF"/>
        </w:rPr>
        <w:t>J Pers Soc Psychol</w:t>
      </w:r>
      <w:r w:rsidRPr="0057678D">
        <w:rPr>
          <w:rFonts w:ascii="Arial" w:hAnsi="Arial" w:cs="Arial"/>
          <w:i/>
          <w:iCs/>
          <w:color w:val="212121"/>
          <w:shd w:val="clear" w:color="auto" w:fill="FFFFFF"/>
        </w:rPr>
        <w:t>,</w:t>
      </w:r>
      <w:r w:rsidRPr="0057678D">
        <w:rPr>
          <w:rFonts w:ascii="Arial" w:hAnsi="Arial" w:cs="Arial"/>
          <w:color w:val="212121"/>
          <w:shd w:val="clear" w:color="auto" w:fill="FFFFFF"/>
        </w:rPr>
        <w:t xml:space="preserve"> </w:t>
      </w:r>
      <w:r w:rsidRPr="0057678D">
        <w:rPr>
          <w:rFonts w:ascii="Arial" w:hAnsi="Arial" w:cs="Arial"/>
          <w:color w:val="212121"/>
          <w:shd w:val="clear" w:color="auto" w:fill="FFFFFF"/>
        </w:rPr>
        <w:t>77</w:t>
      </w:r>
      <w:r w:rsidRPr="0057678D">
        <w:rPr>
          <w:rFonts w:ascii="Arial" w:hAnsi="Arial" w:cs="Arial"/>
          <w:color w:val="212121"/>
          <w:shd w:val="clear" w:color="auto" w:fill="FFFFFF"/>
        </w:rPr>
        <w:t xml:space="preserve"> </w:t>
      </w:r>
      <w:r w:rsidRPr="0057678D">
        <w:rPr>
          <w:rFonts w:ascii="Arial" w:hAnsi="Arial" w:cs="Arial"/>
          <w:color w:val="212121"/>
          <w:shd w:val="clear" w:color="auto" w:fill="FFFFFF"/>
        </w:rPr>
        <w:t>(6)</w:t>
      </w:r>
      <w:r w:rsidRPr="0057678D">
        <w:rPr>
          <w:rFonts w:ascii="Arial" w:hAnsi="Arial" w:cs="Arial"/>
          <w:color w:val="212121"/>
          <w:shd w:val="clear" w:color="auto" w:fill="FFFFFF"/>
        </w:rPr>
        <w:t>,</w:t>
      </w:r>
      <w:r>
        <w:rPr>
          <w:rFonts w:ascii="Arial" w:hAnsi="Arial" w:cs="Arial"/>
          <w:color w:val="212121"/>
          <w:shd w:val="clear" w:color="auto" w:fill="FFFFFF"/>
        </w:rPr>
        <w:t xml:space="preserve"> pp.</w:t>
      </w:r>
      <w:r w:rsidRPr="0057678D">
        <w:rPr>
          <w:rFonts w:ascii="Arial" w:hAnsi="Arial" w:cs="Arial"/>
          <w:color w:val="212121"/>
          <w:shd w:val="clear" w:color="auto" w:fill="FFFFFF"/>
        </w:rPr>
        <w:t>1121-34.</w:t>
      </w:r>
    </w:p>
    <w:p w14:paraId="2A37010F" w14:textId="51C683B3" w:rsidR="00D66761" w:rsidRDefault="00D66761" w:rsidP="00700B51">
      <w:pPr>
        <w:jc w:val="both"/>
        <w:rPr>
          <w:rFonts w:ascii="Arial" w:hAnsi="Arial" w:cs="Arial"/>
        </w:rPr>
      </w:pPr>
      <w:r>
        <w:rPr>
          <w:rFonts w:ascii="Arial" w:hAnsi="Arial" w:cs="Arial"/>
        </w:rPr>
        <w:t>Reinholz, D</w:t>
      </w:r>
      <w:r w:rsidR="00726C4D">
        <w:rPr>
          <w:rFonts w:ascii="Arial" w:hAnsi="Arial" w:cs="Arial"/>
        </w:rPr>
        <w:t>.,</w:t>
      </w:r>
      <w:r>
        <w:rPr>
          <w:rFonts w:ascii="Arial" w:hAnsi="Arial" w:cs="Arial"/>
        </w:rPr>
        <w:t xml:space="preserve"> (2016), ‘The Assessment Cycle: A Model for Learning Through Peer Assessment’, </w:t>
      </w:r>
      <w:r w:rsidRPr="00D66761">
        <w:rPr>
          <w:rFonts w:ascii="Arial" w:hAnsi="Arial" w:cs="Arial"/>
          <w:i/>
          <w:iCs/>
        </w:rPr>
        <w:t>Assessment and Evaluation in Higher Education</w:t>
      </w:r>
      <w:r>
        <w:rPr>
          <w:rFonts w:ascii="Arial" w:hAnsi="Arial" w:cs="Arial"/>
        </w:rPr>
        <w:t>, 41(2), pp.301-315</w:t>
      </w:r>
      <w:r w:rsidR="00C87F93">
        <w:rPr>
          <w:rFonts w:ascii="Arial" w:hAnsi="Arial" w:cs="Arial"/>
        </w:rPr>
        <w:t>.</w:t>
      </w:r>
    </w:p>
    <w:p w14:paraId="1CC51B95" w14:textId="6EA6D283" w:rsidR="00F645E0" w:rsidRDefault="00F645E0" w:rsidP="00700B51">
      <w:pPr>
        <w:jc w:val="both"/>
        <w:rPr>
          <w:rFonts w:ascii="Arial" w:hAnsi="Arial" w:cs="Arial"/>
        </w:rPr>
      </w:pPr>
      <w:r>
        <w:rPr>
          <w:rFonts w:ascii="Arial" w:hAnsi="Arial" w:cs="Arial"/>
        </w:rPr>
        <w:lastRenderedPageBreak/>
        <w:t xml:space="preserve">Topping, K,. (2009), ‘Peer Assessment’, </w:t>
      </w:r>
      <w:r w:rsidRPr="00F645E0">
        <w:rPr>
          <w:rFonts w:ascii="Arial" w:hAnsi="Arial" w:cs="Arial"/>
          <w:i/>
          <w:iCs/>
        </w:rPr>
        <w:t>Theory into Practice</w:t>
      </w:r>
      <w:r>
        <w:rPr>
          <w:rFonts w:ascii="Arial" w:hAnsi="Arial" w:cs="Arial"/>
        </w:rPr>
        <w:t>, 48 (1), pp.20-27.</w:t>
      </w:r>
    </w:p>
    <w:p w14:paraId="10E6F0BE" w14:textId="7E348229" w:rsidR="002E1EC0" w:rsidRDefault="002E1EC0" w:rsidP="00700B51">
      <w:pPr>
        <w:jc w:val="both"/>
        <w:rPr>
          <w:rFonts w:ascii="Arial" w:hAnsi="Arial" w:cs="Arial"/>
        </w:rPr>
      </w:pPr>
      <w:r>
        <w:rPr>
          <w:rFonts w:ascii="Arial" w:hAnsi="Arial" w:cs="Arial"/>
        </w:rPr>
        <w:t xml:space="preserve">William, D., (2018), </w:t>
      </w:r>
      <w:r w:rsidR="00621426" w:rsidRPr="001E6A86">
        <w:rPr>
          <w:rFonts w:ascii="Arial" w:hAnsi="Arial" w:cs="Arial"/>
          <w:i/>
          <w:iCs/>
        </w:rPr>
        <w:t>Embedded Formative Assessment,</w:t>
      </w:r>
      <w:r w:rsidR="00621426">
        <w:rPr>
          <w:rFonts w:ascii="Arial" w:hAnsi="Arial" w:cs="Arial"/>
        </w:rPr>
        <w:t xml:space="preserve"> </w:t>
      </w:r>
      <w:r w:rsidR="001E6A86">
        <w:rPr>
          <w:rFonts w:ascii="Arial" w:hAnsi="Arial" w:cs="Arial"/>
        </w:rPr>
        <w:t>Bloomington, IL :</w:t>
      </w:r>
      <w:r w:rsidR="00621426">
        <w:rPr>
          <w:rFonts w:ascii="Arial" w:hAnsi="Arial" w:cs="Arial"/>
        </w:rPr>
        <w:t>Solution Tree Press</w:t>
      </w:r>
      <w:r w:rsidR="001E6A86">
        <w:rPr>
          <w:rFonts w:ascii="Arial" w:hAnsi="Arial" w:cs="Arial"/>
        </w:rPr>
        <w:t>.</w:t>
      </w:r>
    </w:p>
    <w:p w14:paraId="542C16F8" w14:textId="4BFC804B" w:rsidR="00582FA4" w:rsidRDefault="00582FA4" w:rsidP="00700B51">
      <w:pPr>
        <w:jc w:val="both"/>
        <w:rPr>
          <w:rFonts w:ascii="Arial" w:hAnsi="Arial" w:cs="Arial"/>
        </w:rPr>
      </w:pPr>
      <w:r>
        <w:rPr>
          <w:rFonts w:ascii="Arial" w:hAnsi="Arial" w:cs="Arial"/>
        </w:rPr>
        <w:t xml:space="preserve">William, D., (2002), ‘Thinking Through Assessment: An Interview with Dylan William English’, </w:t>
      </w:r>
      <w:r w:rsidRPr="00582FA4">
        <w:rPr>
          <w:rFonts w:ascii="Arial" w:hAnsi="Arial" w:cs="Arial"/>
          <w:i/>
          <w:iCs/>
        </w:rPr>
        <w:t>E</w:t>
      </w:r>
      <w:r>
        <w:rPr>
          <w:rFonts w:ascii="Arial" w:hAnsi="Arial" w:cs="Arial"/>
          <w:i/>
          <w:iCs/>
        </w:rPr>
        <w:t>ducation</w:t>
      </w:r>
      <w:r>
        <w:rPr>
          <w:rFonts w:ascii="Arial" w:hAnsi="Arial" w:cs="Arial"/>
        </w:rPr>
        <w:t>, 36 (3), pp.47-60.</w:t>
      </w:r>
    </w:p>
    <w:p w14:paraId="30D287F3" w14:textId="07733588" w:rsidR="00C248D5" w:rsidRDefault="00C248D5" w:rsidP="00700B51">
      <w:pPr>
        <w:jc w:val="both"/>
        <w:rPr>
          <w:rFonts w:ascii="Arial" w:hAnsi="Arial" w:cs="Arial"/>
        </w:rPr>
      </w:pPr>
      <w:r>
        <w:rPr>
          <w:rFonts w:ascii="Arial" w:hAnsi="Arial" w:cs="Arial"/>
        </w:rPr>
        <w:t>Wales Gov, (2010),</w:t>
      </w:r>
      <w:r w:rsidR="009B3FEA">
        <w:rPr>
          <w:rFonts w:ascii="Arial" w:hAnsi="Arial" w:cs="Arial"/>
        </w:rPr>
        <w:t xml:space="preserve"> </w:t>
      </w:r>
      <w:r w:rsidRPr="009B3FEA">
        <w:rPr>
          <w:rFonts w:ascii="Arial" w:hAnsi="Arial" w:cs="Arial"/>
          <w:i/>
          <w:iCs/>
        </w:rPr>
        <w:t>How to develop thinking and assessment for learning in the classroom,</w:t>
      </w:r>
      <w:r>
        <w:rPr>
          <w:rFonts w:ascii="Arial" w:hAnsi="Arial" w:cs="Arial"/>
        </w:rPr>
        <w:t xml:space="preserve"> Available at: </w:t>
      </w:r>
      <w:hyperlink r:id="rId9" w:history="1">
        <w:r w:rsidRPr="00382EB6">
          <w:rPr>
            <w:rStyle w:val="Hyperlink"/>
            <w:rFonts w:ascii="Arial" w:hAnsi="Arial" w:cs="Arial"/>
          </w:rPr>
          <w:t>https://hwb.gov.wales/api/storage/663d00fd-9c3b-4003-9a1f-0012bad39fad/how-to-develop-thinking-and-assessment-for-learning-in-the-classroom.pdf</w:t>
        </w:r>
      </w:hyperlink>
      <w:r w:rsidR="009B3FEA">
        <w:rPr>
          <w:rFonts w:ascii="Arial" w:hAnsi="Arial" w:cs="Arial"/>
        </w:rPr>
        <w:t>, (Accessed on: 13/12/21)</w:t>
      </w:r>
      <w:r w:rsidR="00530529">
        <w:rPr>
          <w:rFonts w:ascii="Arial" w:hAnsi="Arial" w:cs="Arial"/>
        </w:rPr>
        <w:t>.</w:t>
      </w:r>
    </w:p>
    <w:p w14:paraId="1CEC0A3D" w14:textId="2B7CA446" w:rsidR="00C248D5" w:rsidRPr="007C2CDD" w:rsidRDefault="00C248D5" w:rsidP="00700B51">
      <w:pPr>
        <w:jc w:val="both"/>
        <w:rPr>
          <w:rFonts w:ascii="Arial" w:hAnsi="Arial" w:cs="Arial"/>
        </w:rPr>
      </w:pPr>
    </w:p>
    <w:sectPr w:rsidR="00C248D5" w:rsidRPr="007C2CD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4C6BD" w14:textId="77777777" w:rsidR="00142933" w:rsidRDefault="00142933" w:rsidP="00700B51">
      <w:pPr>
        <w:spacing w:after="0" w:line="240" w:lineRule="auto"/>
      </w:pPr>
      <w:r>
        <w:separator/>
      </w:r>
    </w:p>
  </w:endnote>
  <w:endnote w:type="continuationSeparator" w:id="0">
    <w:p w14:paraId="1689DF3E" w14:textId="77777777" w:rsidR="00142933" w:rsidRDefault="00142933" w:rsidP="00700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5E5E3" w14:textId="77777777" w:rsidR="00142933" w:rsidRDefault="00142933" w:rsidP="00700B51">
      <w:pPr>
        <w:spacing w:after="0" w:line="240" w:lineRule="auto"/>
      </w:pPr>
      <w:r>
        <w:separator/>
      </w:r>
    </w:p>
  </w:footnote>
  <w:footnote w:type="continuationSeparator" w:id="0">
    <w:p w14:paraId="5B07017A" w14:textId="77777777" w:rsidR="00142933" w:rsidRDefault="00142933" w:rsidP="00700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8AC36" w14:textId="468800F3" w:rsidR="00700B51" w:rsidRDefault="00700B51" w:rsidP="00700B51">
    <w:pPr>
      <w:pStyle w:val="Header"/>
      <w:jc w:val="right"/>
    </w:pPr>
    <w:r w:rsidRPr="00700B51">
      <w:rPr>
        <w:b/>
        <w:bCs/>
      </w:rPr>
      <w:t>Module Code:</w:t>
    </w:r>
    <w:r>
      <w:t xml:space="preserve"> ECAD6008       </w:t>
    </w:r>
    <w:r w:rsidRPr="00700B51">
      <w:rPr>
        <w:b/>
        <w:bCs/>
      </w:rPr>
      <w:t>Student Number:</w:t>
    </w:r>
    <w:r>
      <w:rPr>
        <w:b/>
        <w:bCs/>
      </w:rPr>
      <w:t xml:space="preserve"> </w:t>
    </w:r>
    <w:r>
      <w:t>2100310</w:t>
    </w:r>
  </w:p>
  <w:p w14:paraId="0A194D34" w14:textId="77777777" w:rsidR="00700B51" w:rsidRDefault="00700B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B51"/>
    <w:rsid w:val="00030A87"/>
    <w:rsid w:val="00032C19"/>
    <w:rsid w:val="00046E1A"/>
    <w:rsid w:val="00053E97"/>
    <w:rsid w:val="00084B08"/>
    <w:rsid w:val="00113DE7"/>
    <w:rsid w:val="001154B0"/>
    <w:rsid w:val="001172C0"/>
    <w:rsid w:val="00132E04"/>
    <w:rsid w:val="00142933"/>
    <w:rsid w:val="00173059"/>
    <w:rsid w:val="00182B41"/>
    <w:rsid w:val="00186689"/>
    <w:rsid w:val="001A4BC3"/>
    <w:rsid w:val="001C05F2"/>
    <w:rsid w:val="001C3A22"/>
    <w:rsid w:val="001E6A86"/>
    <w:rsid w:val="001F68B5"/>
    <w:rsid w:val="002601D7"/>
    <w:rsid w:val="002B7782"/>
    <w:rsid w:val="002D25EA"/>
    <w:rsid w:val="002E1EC0"/>
    <w:rsid w:val="002E59A9"/>
    <w:rsid w:val="002F3D8D"/>
    <w:rsid w:val="003277A9"/>
    <w:rsid w:val="0033113D"/>
    <w:rsid w:val="00333AEE"/>
    <w:rsid w:val="00351640"/>
    <w:rsid w:val="0036225E"/>
    <w:rsid w:val="003646E7"/>
    <w:rsid w:val="003651E3"/>
    <w:rsid w:val="0038039F"/>
    <w:rsid w:val="003A118B"/>
    <w:rsid w:val="003C6EAD"/>
    <w:rsid w:val="003C7380"/>
    <w:rsid w:val="003E70FE"/>
    <w:rsid w:val="00407590"/>
    <w:rsid w:val="004368FA"/>
    <w:rsid w:val="00463DB8"/>
    <w:rsid w:val="00477192"/>
    <w:rsid w:val="004B47EB"/>
    <w:rsid w:val="004C73C6"/>
    <w:rsid w:val="00503F96"/>
    <w:rsid w:val="00506BF3"/>
    <w:rsid w:val="00530529"/>
    <w:rsid w:val="00542C5F"/>
    <w:rsid w:val="00542F44"/>
    <w:rsid w:val="00543BAF"/>
    <w:rsid w:val="00561E36"/>
    <w:rsid w:val="00564197"/>
    <w:rsid w:val="00567304"/>
    <w:rsid w:val="0057678D"/>
    <w:rsid w:val="00582FA4"/>
    <w:rsid w:val="00585A33"/>
    <w:rsid w:val="0059440D"/>
    <w:rsid w:val="005C0416"/>
    <w:rsid w:val="006046BF"/>
    <w:rsid w:val="00621426"/>
    <w:rsid w:val="006248FC"/>
    <w:rsid w:val="00666601"/>
    <w:rsid w:val="006A3226"/>
    <w:rsid w:val="006B4657"/>
    <w:rsid w:val="006C1E0C"/>
    <w:rsid w:val="006E1958"/>
    <w:rsid w:val="006F0E54"/>
    <w:rsid w:val="00700B51"/>
    <w:rsid w:val="007037C6"/>
    <w:rsid w:val="00703BBD"/>
    <w:rsid w:val="00711A10"/>
    <w:rsid w:val="00726C4D"/>
    <w:rsid w:val="00745FFE"/>
    <w:rsid w:val="00771EE1"/>
    <w:rsid w:val="00774EC3"/>
    <w:rsid w:val="007946A2"/>
    <w:rsid w:val="007978FB"/>
    <w:rsid w:val="007A0321"/>
    <w:rsid w:val="007B4B10"/>
    <w:rsid w:val="007B7B09"/>
    <w:rsid w:val="007B7B0C"/>
    <w:rsid w:val="007C2CDD"/>
    <w:rsid w:val="007E29CF"/>
    <w:rsid w:val="007E5AE6"/>
    <w:rsid w:val="00817E39"/>
    <w:rsid w:val="0088045F"/>
    <w:rsid w:val="00881776"/>
    <w:rsid w:val="00886331"/>
    <w:rsid w:val="0089423B"/>
    <w:rsid w:val="008F2B07"/>
    <w:rsid w:val="008F4C6E"/>
    <w:rsid w:val="00947FF2"/>
    <w:rsid w:val="00956AAA"/>
    <w:rsid w:val="009600D7"/>
    <w:rsid w:val="00986DDE"/>
    <w:rsid w:val="0098765F"/>
    <w:rsid w:val="00990EE0"/>
    <w:rsid w:val="00992DB2"/>
    <w:rsid w:val="009B3FEA"/>
    <w:rsid w:val="009B52C3"/>
    <w:rsid w:val="009D3AFE"/>
    <w:rsid w:val="00A079DB"/>
    <w:rsid w:val="00A12739"/>
    <w:rsid w:val="00A26D24"/>
    <w:rsid w:val="00A628B9"/>
    <w:rsid w:val="00A81B5B"/>
    <w:rsid w:val="00A832D9"/>
    <w:rsid w:val="00A83D96"/>
    <w:rsid w:val="00AC43F8"/>
    <w:rsid w:val="00AD081F"/>
    <w:rsid w:val="00AF1A89"/>
    <w:rsid w:val="00B1634B"/>
    <w:rsid w:val="00B171AD"/>
    <w:rsid w:val="00B350A8"/>
    <w:rsid w:val="00B42585"/>
    <w:rsid w:val="00B74130"/>
    <w:rsid w:val="00BB7B89"/>
    <w:rsid w:val="00BD6528"/>
    <w:rsid w:val="00BE4849"/>
    <w:rsid w:val="00BE6F00"/>
    <w:rsid w:val="00BF368F"/>
    <w:rsid w:val="00C248D5"/>
    <w:rsid w:val="00C24C0A"/>
    <w:rsid w:val="00C43AD9"/>
    <w:rsid w:val="00C52FA5"/>
    <w:rsid w:val="00C544F2"/>
    <w:rsid w:val="00C57D04"/>
    <w:rsid w:val="00C711E3"/>
    <w:rsid w:val="00C77446"/>
    <w:rsid w:val="00C84702"/>
    <w:rsid w:val="00C87F93"/>
    <w:rsid w:val="00CD2A6F"/>
    <w:rsid w:val="00CD393C"/>
    <w:rsid w:val="00CD5775"/>
    <w:rsid w:val="00D073AD"/>
    <w:rsid w:val="00D138A7"/>
    <w:rsid w:val="00D23773"/>
    <w:rsid w:val="00D66761"/>
    <w:rsid w:val="00DA3591"/>
    <w:rsid w:val="00E00C00"/>
    <w:rsid w:val="00E11950"/>
    <w:rsid w:val="00E11B44"/>
    <w:rsid w:val="00E17179"/>
    <w:rsid w:val="00E42131"/>
    <w:rsid w:val="00E47774"/>
    <w:rsid w:val="00E54C3E"/>
    <w:rsid w:val="00E77B98"/>
    <w:rsid w:val="00E86188"/>
    <w:rsid w:val="00EB2669"/>
    <w:rsid w:val="00ED205A"/>
    <w:rsid w:val="00F00A67"/>
    <w:rsid w:val="00F369D5"/>
    <w:rsid w:val="00F645E0"/>
    <w:rsid w:val="00F77113"/>
    <w:rsid w:val="00F779F4"/>
    <w:rsid w:val="00FA15D2"/>
    <w:rsid w:val="00FA454A"/>
    <w:rsid w:val="00FA7515"/>
    <w:rsid w:val="00FC4113"/>
    <w:rsid w:val="00FF4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E10D2"/>
  <w15:chartTrackingRefBased/>
  <w15:docId w15:val="{4877BF65-E3AC-4898-BB0E-9659C15C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B51"/>
  </w:style>
  <w:style w:type="paragraph" w:styleId="Footer">
    <w:name w:val="footer"/>
    <w:basedOn w:val="Normal"/>
    <w:link w:val="FooterChar"/>
    <w:uiPriority w:val="99"/>
    <w:unhideWhenUsed/>
    <w:rsid w:val="00700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B51"/>
  </w:style>
  <w:style w:type="paragraph" w:customStyle="1" w:styleId="paragraph">
    <w:name w:val="paragraph"/>
    <w:basedOn w:val="Normal"/>
    <w:rsid w:val="00380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039F"/>
  </w:style>
  <w:style w:type="character" w:customStyle="1" w:styleId="eop">
    <w:name w:val="eop"/>
    <w:basedOn w:val="DefaultParagraphFont"/>
    <w:rsid w:val="0038039F"/>
  </w:style>
  <w:style w:type="table" w:styleId="TableGrid">
    <w:name w:val="Table Grid"/>
    <w:basedOn w:val="TableNormal"/>
    <w:uiPriority w:val="39"/>
    <w:rsid w:val="00380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3591"/>
    <w:rPr>
      <w:color w:val="0563C1" w:themeColor="hyperlink"/>
      <w:u w:val="single"/>
    </w:rPr>
  </w:style>
  <w:style w:type="character" w:styleId="UnresolvedMention">
    <w:name w:val="Unresolved Mention"/>
    <w:basedOn w:val="DefaultParagraphFont"/>
    <w:uiPriority w:val="99"/>
    <w:semiHidden/>
    <w:unhideWhenUsed/>
    <w:rsid w:val="00DA3591"/>
    <w:rPr>
      <w:color w:val="605E5C"/>
      <w:shd w:val="clear" w:color="auto" w:fill="E1DFDD"/>
    </w:rPr>
  </w:style>
  <w:style w:type="paragraph" w:styleId="NormalWeb">
    <w:name w:val="Normal (Web)"/>
    <w:basedOn w:val="Normal"/>
    <w:uiPriority w:val="99"/>
    <w:semiHidden/>
    <w:unhideWhenUsed/>
    <w:rsid w:val="00E77B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ne">
    <w:name w:val="None"/>
    <w:rsid w:val="007037C6"/>
  </w:style>
  <w:style w:type="character" w:customStyle="1" w:styleId="Hyperlink3">
    <w:name w:val="Hyperlink.3"/>
    <w:basedOn w:val="None"/>
    <w:rsid w:val="007037C6"/>
    <w:rPr>
      <w:rFonts w:ascii="Arial" w:eastAsia="Arial" w:hAnsi="Arial" w:cs="Arial" w:hint="default"/>
      <w:outline w:val="0"/>
      <w:shadow w:val="0"/>
      <w:emboss w:val="0"/>
      <w:imprint w:val="0"/>
      <w:color w:val="0000FF"/>
      <w:sz w:val="20"/>
      <w:szCs w:val="20"/>
      <w:u w:val="single" w:color="0000FF"/>
      <w:lang w:val="en-US"/>
    </w:rPr>
  </w:style>
  <w:style w:type="character" w:customStyle="1" w:styleId="Hyperlink5">
    <w:name w:val="Hyperlink.5"/>
    <w:basedOn w:val="DefaultParagraphFont"/>
    <w:rsid w:val="00C248D5"/>
    <w:rPr>
      <w:rFonts w:ascii="Source Sans Pro" w:eastAsia="Source Sans Pro" w:hAnsi="Source Sans Pro" w:cs="Source Sans Pro" w:hint="default"/>
      <w:outline w:val="0"/>
      <w:shadow w:val="0"/>
      <w:emboss w:val="0"/>
      <w:imprint w:val="0"/>
      <w:color w:val="0000FF"/>
      <w:sz w:val="23"/>
      <w:szCs w:val="23"/>
      <w:u w:val="single" w:color="0000FF"/>
      <w:shd w:val="clear" w:color="auto" w:fill="FFFFFF"/>
      <w:lang w:val="en-US"/>
    </w:rPr>
  </w:style>
  <w:style w:type="character" w:styleId="Emphasis">
    <w:name w:val="Emphasis"/>
    <w:basedOn w:val="DefaultParagraphFont"/>
    <w:uiPriority w:val="20"/>
    <w:qFormat/>
    <w:rsid w:val="00C87F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349447">
      <w:bodyDiv w:val="1"/>
      <w:marLeft w:val="0"/>
      <w:marRight w:val="0"/>
      <w:marTop w:val="0"/>
      <w:marBottom w:val="0"/>
      <w:divBdr>
        <w:top w:val="none" w:sz="0" w:space="0" w:color="auto"/>
        <w:left w:val="none" w:sz="0" w:space="0" w:color="auto"/>
        <w:bottom w:val="none" w:sz="0" w:space="0" w:color="auto"/>
        <w:right w:val="none" w:sz="0" w:space="0" w:color="auto"/>
      </w:divBdr>
      <w:divsChild>
        <w:div w:id="628051011">
          <w:marLeft w:val="0"/>
          <w:marRight w:val="0"/>
          <w:marTop w:val="0"/>
          <w:marBottom w:val="0"/>
          <w:divBdr>
            <w:top w:val="none" w:sz="0" w:space="0" w:color="auto"/>
            <w:left w:val="none" w:sz="0" w:space="0" w:color="auto"/>
            <w:bottom w:val="none" w:sz="0" w:space="0" w:color="auto"/>
            <w:right w:val="none" w:sz="0" w:space="0" w:color="auto"/>
          </w:divBdr>
          <w:divsChild>
            <w:div w:id="1460880313">
              <w:marLeft w:val="0"/>
              <w:marRight w:val="0"/>
              <w:marTop w:val="0"/>
              <w:marBottom w:val="0"/>
              <w:divBdr>
                <w:top w:val="none" w:sz="0" w:space="0" w:color="auto"/>
                <w:left w:val="none" w:sz="0" w:space="0" w:color="auto"/>
                <w:bottom w:val="none" w:sz="0" w:space="0" w:color="auto"/>
                <w:right w:val="none" w:sz="0" w:space="0" w:color="auto"/>
              </w:divBdr>
            </w:div>
          </w:divsChild>
        </w:div>
        <w:div w:id="1699113382">
          <w:marLeft w:val="0"/>
          <w:marRight w:val="0"/>
          <w:marTop w:val="0"/>
          <w:marBottom w:val="0"/>
          <w:divBdr>
            <w:top w:val="none" w:sz="0" w:space="0" w:color="auto"/>
            <w:left w:val="none" w:sz="0" w:space="0" w:color="auto"/>
            <w:bottom w:val="none" w:sz="0" w:space="0" w:color="auto"/>
            <w:right w:val="none" w:sz="0" w:space="0" w:color="auto"/>
          </w:divBdr>
          <w:divsChild>
            <w:div w:id="1243293144">
              <w:marLeft w:val="0"/>
              <w:marRight w:val="0"/>
              <w:marTop w:val="0"/>
              <w:marBottom w:val="0"/>
              <w:divBdr>
                <w:top w:val="none" w:sz="0" w:space="0" w:color="auto"/>
                <w:left w:val="none" w:sz="0" w:space="0" w:color="auto"/>
                <w:bottom w:val="none" w:sz="0" w:space="0" w:color="auto"/>
                <w:right w:val="none" w:sz="0" w:space="0" w:color="auto"/>
              </w:divBdr>
            </w:div>
          </w:divsChild>
        </w:div>
        <w:div w:id="417211574">
          <w:marLeft w:val="0"/>
          <w:marRight w:val="0"/>
          <w:marTop w:val="0"/>
          <w:marBottom w:val="0"/>
          <w:divBdr>
            <w:top w:val="none" w:sz="0" w:space="0" w:color="auto"/>
            <w:left w:val="none" w:sz="0" w:space="0" w:color="auto"/>
            <w:bottom w:val="none" w:sz="0" w:space="0" w:color="auto"/>
            <w:right w:val="none" w:sz="0" w:space="0" w:color="auto"/>
          </w:divBdr>
          <w:divsChild>
            <w:div w:id="656953961">
              <w:marLeft w:val="0"/>
              <w:marRight w:val="0"/>
              <w:marTop w:val="0"/>
              <w:marBottom w:val="0"/>
              <w:divBdr>
                <w:top w:val="none" w:sz="0" w:space="0" w:color="auto"/>
                <w:left w:val="none" w:sz="0" w:space="0" w:color="auto"/>
                <w:bottom w:val="none" w:sz="0" w:space="0" w:color="auto"/>
                <w:right w:val="none" w:sz="0" w:space="0" w:color="auto"/>
              </w:divBdr>
            </w:div>
          </w:divsChild>
        </w:div>
        <w:div w:id="1496609319">
          <w:marLeft w:val="0"/>
          <w:marRight w:val="0"/>
          <w:marTop w:val="0"/>
          <w:marBottom w:val="0"/>
          <w:divBdr>
            <w:top w:val="none" w:sz="0" w:space="0" w:color="auto"/>
            <w:left w:val="none" w:sz="0" w:space="0" w:color="auto"/>
            <w:bottom w:val="none" w:sz="0" w:space="0" w:color="auto"/>
            <w:right w:val="none" w:sz="0" w:space="0" w:color="auto"/>
          </w:divBdr>
          <w:divsChild>
            <w:div w:id="1547066086">
              <w:marLeft w:val="0"/>
              <w:marRight w:val="0"/>
              <w:marTop w:val="0"/>
              <w:marBottom w:val="0"/>
              <w:divBdr>
                <w:top w:val="none" w:sz="0" w:space="0" w:color="auto"/>
                <w:left w:val="none" w:sz="0" w:space="0" w:color="auto"/>
                <w:bottom w:val="none" w:sz="0" w:space="0" w:color="auto"/>
                <w:right w:val="none" w:sz="0" w:space="0" w:color="auto"/>
              </w:divBdr>
            </w:div>
          </w:divsChild>
        </w:div>
        <w:div w:id="2116902411">
          <w:marLeft w:val="0"/>
          <w:marRight w:val="0"/>
          <w:marTop w:val="0"/>
          <w:marBottom w:val="0"/>
          <w:divBdr>
            <w:top w:val="none" w:sz="0" w:space="0" w:color="auto"/>
            <w:left w:val="none" w:sz="0" w:space="0" w:color="auto"/>
            <w:bottom w:val="none" w:sz="0" w:space="0" w:color="auto"/>
            <w:right w:val="none" w:sz="0" w:space="0" w:color="auto"/>
          </w:divBdr>
          <w:divsChild>
            <w:div w:id="1535342006">
              <w:marLeft w:val="0"/>
              <w:marRight w:val="0"/>
              <w:marTop w:val="0"/>
              <w:marBottom w:val="0"/>
              <w:divBdr>
                <w:top w:val="none" w:sz="0" w:space="0" w:color="auto"/>
                <w:left w:val="none" w:sz="0" w:space="0" w:color="auto"/>
                <w:bottom w:val="none" w:sz="0" w:space="0" w:color="auto"/>
                <w:right w:val="none" w:sz="0" w:space="0" w:color="auto"/>
              </w:divBdr>
            </w:div>
          </w:divsChild>
        </w:div>
        <w:div w:id="252981261">
          <w:marLeft w:val="0"/>
          <w:marRight w:val="0"/>
          <w:marTop w:val="0"/>
          <w:marBottom w:val="0"/>
          <w:divBdr>
            <w:top w:val="none" w:sz="0" w:space="0" w:color="auto"/>
            <w:left w:val="none" w:sz="0" w:space="0" w:color="auto"/>
            <w:bottom w:val="none" w:sz="0" w:space="0" w:color="auto"/>
            <w:right w:val="none" w:sz="0" w:space="0" w:color="auto"/>
          </w:divBdr>
          <w:divsChild>
            <w:div w:id="191091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100232">
      <w:bodyDiv w:val="1"/>
      <w:marLeft w:val="0"/>
      <w:marRight w:val="0"/>
      <w:marTop w:val="0"/>
      <w:marBottom w:val="0"/>
      <w:divBdr>
        <w:top w:val="none" w:sz="0" w:space="0" w:color="auto"/>
        <w:left w:val="none" w:sz="0" w:space="0" w:color="auto"/>
        <w:bottom w:val="none" w:sz="0" w:space="0" w:color="auto"/>
        <w:right w:val="none" w:sz="0" w:space="0" w:color="auto"/>
      </w:divBdr>
      <w:divsChild>
        <w:div w:id="505756238">
          <w:marLeft w:val="0"/>
          <w:marRight w:val="0"/>
          <w:marTop w:val="0"/>
          <w:marBottom w:val="0"/>
          <w:divBdr>
            <w:top w:val="none" w:sz="0" w:space="0" w:color="auto"/>
            <w:left w:val="none" w:sz="0" w:space="0" w:color="auto"/>
            <w:bottom w:val="none" w:sz="0" w:space="0" w:color="auto"/>
            <w:right w:val="none" w:sz="0" w:space="0" w:color="auto"/>
          </w:divBdr>
          <w:divsChild>
            <w:div w:id="1565142677">
              <w:marLeft w:val="0"/>
              <w:marRight w:val="0"/>
              <w:marTop w:val="0"/>
              <w:marBottom w:val="0"/>
              <w:divBdr>
                <w:top w:val="none" w:sz="0" w:space="0" w:color="auto"/>
                <w:left w:val="none" w:sz="0" w:space="0" w:color="auto"/>
                <w:bottom w:val="none" w:sz="0" w:space="0" w:color="auto"/>
                <w:right w:val="none" w:sz="0" w:space="0" w:color="auto"/>
              </w:divBdr>
            </w:div>
          </w:divsChild>
        </w:div>
        <w:div w:id="1995907786">
          <w:marLeft w:val="0"/>
          <w:marRight w:val="0"/>
          <w:marTop w:val="0"/>
          <w:marBottom w:val="0"/>
          <w:divBdr>
            <w:top w:val="none" w:sz="0" w:space="0" w:color="auto"/>
            <w:left w:val="none" w:sz="0" w:space="0" w:color="auto"/>
            <w:bottom w:val="none" w:sz="0" w:space="0" w:color="auto"/>
            <w:right w:val="none" w:sz="0" w:space="0" w:color="auto"/>
          </w:divBdr>
          <w:divsChild>
            <w:div w:id="1289583618">
              <w:marLeft w:val="0"/>
              <w:marRight w:val="0"/>
              <w:marTop w:val="0"/>
              <w:marBottom w:val="0"/>
              <w:divBdr>
                <w:top w:val="none" w:sz="0" w:space="0" w:color="auto"/>
                <w:left w:val="none" w:sz="0" w:space="0" w:color="auto"/>
                <w:bottom w:val="none" w:sz="0" w:space="0" w:color="auto"/>
                <w:right w:val="none" w:sz="0" w:space="0" w:color="auto"/>
              </w:divBdr>
            </w:div>
          </w:divsChild>
        </w:div>
        <w:div w:id="33627509">
          <w:marLeft w:val="0"/>
          <w:marRight w:val="0"/>
          <w:marTop w:val="0"/>
          <w:marBottom w:val="0"/>
          <w:divBdr>
            <w:top w:val="none" w:sz="0" w:space="0" w:color="auto"/>
            <w:left w:val="none" w:sz="0" w:space="0" w:color="auto"/>
            <w:bottom w:val="none" w:sz="0" w:space="0" w:color="auto"/>
            <w:right w:val="none" w:sz="0" w:space="0" w:color="auto"/>
          </w:divBdr>
          <w:divsChild>
            <w:div w:id="652760547">
              <w:marLeft w:val="0"/>
              <w:marRight w:val="0"/>
              <w:marTop w:val="0"/>
              <w:marBottom w:val="0"/>
              <w:divBdr>
                <w:top w:val="none" w:sz="0" w:space="0" w:color="auto"/>
                <w:left w:val="none" w:sz="0" w:space="0" w:color="auto"/>
                <w:bottom w:val="none" w:sz="0" w:space="0" w:color="auto"/>
                <w:right w:val="none" w:sz="0" w:space="0" w:color="auto"/>
              </w:divBdr>
            </w:div>
          </w:divsChild>
        </w:div>
        <w:div w:id="119887989">
          <w:marLeft w:val="0"/>
          <w:marRight w:val="0"/>
          <w:marTop w:val="0"/>
          <w:marBottom w:val="0"/>
          <w:divBdr>
            <w:top w:val="none" w:sz="0" w:space="0" w:color="auto"/>
            <w:left w:val="none" w:sz="0" w:space="0" w:color="auto"/>
            <w:bottom w:val="none" w:sz="0" w:space="0" w:color="auto"/>
            <w:right w:val="none" w:sz="0" w:space="0" w:color="auto"/>
          </w:divBdr>
          <w:divsChild>
            <w:div w:id="893614943">
              <w:marLeft w:val="0"/>
              <w:marRight w:val="0"/>
              <w:marTop w:val="0"/>
              <w:marBottom w:val="0"/>
              <w:divBdr>
                <w:top w:val="none" w:sz="0" w:space="0" w:color="auto"/>
                <w:left w:val="none" w:sz="0" w:space="0" w:color="auto"/>
                <w:bottom w:val="none" w:sz="0" w:space="0" w:color="auto"/>
                <w:right w:val="none" w:sz="0" w:space="0" w:color="auto"/>
              </w:divBdr>
            </w:div>
          </w:divsChild>
        </w:div>
        <w:div w:id="15889146">
          <w:marLeft w:val="0"/>
          <w:marRight w:val="0"/>
          <w:marTop w:val="0"/>
          <w:marBottom w:val="0"/>
          <w:divBdr>
            <w:top w:val="none" w:sz="0" w:space="0" w:color="auto"/>
            <w:left w:val="none" w:sz="0" w:space="0" w:color="auto"/>
            <w:bottom w:val="none" w:sz="0" w:space="0" w:color="auto"/>
            <w:right w:val="none" w:sz="0" w:space="0" w:color="auto"/>
          </w:divBdr>
          <w:divsChild>
            <w:div w:id="501824733">
              <w:marLeft w:val="0"/>
              <w:marRight w:val="0"/>
              <w:marTop w:val="0"/>
              <w:marBottom w:val="0"/>
              <w:divBdr>
                <w:top w:val="none" w:sz="0" w:space="0" w:color="auto"/>
                <w:left w:val="none" w:sz="0" w:space="0" w:color="auto"/>
                <w:bottom w:val="none" w:sz="0" w:space="0" w:color="auto"/>
                <w:right w:val="none" w:sz="0" w:space="0" w:color="auto"/>
              </w:divBdr>
            </w:div>
          </w:divsChild>
        </w:div>
        <w:div w:id="775056155">
          <w:marLeft w:val="0"/>
          <w:marRight w:val="0"/>
          <w:marTop w:val="0"/>
          <w:marBottom w:val="0"/>
          <w:divBdr>
            <w:top w:val="none" w:sz="0" w:space="0" w:color="auto"/>
            <w:left w:val="none" w:sz="0" w:space="0" w:color="auto"/>
            <w:bottom w:val="none" w:sz="0" w:space="0" w:color="auto"/>
            <w:right w:val="none" w:sz="0" w:space="0" w:color="auto"/>
          </w:divBdr>
          <w:divsChild>
            <w:div w:id="32088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500949">
      <w:bodyDiv w:val="1"/>
      <w:marLeft w:val="0"/>
      <w:marRight w:val="0"/>
      <w:marTop w:val="0"/>
      <w:marBottom w:val="0"/>
      <w:divBdr>
        <w:top w:val="none" w:sz="0" w:space="0" w:color="auto"/>
        <w:left w:val="none" w:sz="0" w:space="0" w:color="auto"/>
        <w:bottom w:val="none" w:sz="0" w:space="0" w:color="auto"/>
        <w:right w:val="none" w:sz="0" w:space="0" w:color="auto"/>
      </w:divBdr>
    </w:div>
    <w:div w:id="210495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ssessment-reform-group.org.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api/storage/663d00fd-9c3b-4003-9a1f-0012bad39fad/how-to-develop-thinking-and-assessment-for-learning-in-the-classroo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2831</TotalTime>
  <Pages>8</Pages>
  <Words>3536</Words>
  <Characters>20158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41</cp:revision>
  <dcterms:created xsi:type="dcterms:W3CDTF">2022-01-01T19:28:00Z</dcterms:created>
  <dcterms:modified xsi:type="dcterms:W3CDTF">2022-01-03T18:39:00Z</dcterms:modified>
</cp:coreProperties>
</file>