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6A6C07" w:rsidRPr="00C673E9" w:rsidRDefault="00074402" w:rsidP="00CD33A8">
      <w:pPr>
        <w:spacing w:line="360" w:lineRule="auto"/>
        <w:rPr>
          <w:rFonts w:asciiTheme="minorBidi" w:hAnsiTheme="minorBidi"/>
          <w:sz w:val="22"/>
        </w:rPr>
      </w:pPr>
      <w:r w:rsidRPr="00C673E9">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673E9" w:rsidRDefault="00074402" w:rsidP="00CD33A8">
      <w:pPr>
        <w:spacing w:line="360" w:lineRule="auto"/>
        <w:rPr>
          <w:rFonts w:asciiTheme="minorBidi" w:hAnsiTheme="minorBidi"/>
          <w:sz w:val="22"/>
        </w:rPr>
      </w:pPr>
    </w:p>
    <w:p w14:paraId="4E267F2C" w14:textId="35E99859" w:rsidR="00074402" w:rsidRPr="00C673E9" w:rsidRDefault="00074402" w:rsidP="00CD33A8">
      <w:pPr>
        <w:spacing w:line="360" w:lineRule="auto"/>
        <w:rPr>
          <w:rFonts w:asciiTheme="minorBidi" w:hAnsiTheme="minorBidi"/>
          <w:sz w:val="22"/>
        </w:rPr>
      </w:pPr>
    </w:p>
    <w:p w14:paraId="5D864E3F" w14:textId="04749E68" w:rsidR="00074402" w:rsidRPr="00C673E9" w:rsidRDefault="00074402" w:rsidP="00CD33A8">
      <w:pPr>
        <w:spacing w:line="360" w:lineRule="auto"/>
        <w:rPr>
          <w:rFonts w:asciiTheme="minorBidi" w:hAnsiTheme="minorBidi"/>
          <w:sz w:val="22"/>
        </w:rPr>
      </w:pPr>
    </w:p>
    <w:p w14:paraId="22F2817A" w14:textId="77777777" w:rsidR="00074402" w:rsidRPr="00C673E9" w:rsidRDefault="00074402" w:rsidP="00CD33A8">
      <w:pPr>
        <w:tabs>
          <w:tab w:val="left" w:pos="6540"/>
        </w:tabs>
        <w:spacing w:line="360" w:lineRule="auto"/>
        <w:rPr>
          <w:rFonts w:asciiTheme="minorBidi" w:hAnsiTheme="minorBidi"/>
          <w:sz w:val="22"/>
        </w:rPr>
      </w:pPr>
    </w:p>
    <w:p w14:paraId="7E0D6B29" w14:textId="0B3BA2CE" w:rsidR="006C599C" w:rsidRPr="00C673E9" w:rsidRDefault="00CD33A8" w:rsidP="006C599C">
      <w:pPr>
        <w:spacing w:line="360" w:lineRule="auto"/>
        <w:jc w:val="center"/>
        <w:rPr>
          <w:rFonts w:ascii="Arial" w:hAnsi="Arial" w:cs="Arial"/>
          <w:b/>
          <w:bCs/>
          <w:sz w:val="28"/>
          <w:szCs w:val="28"/>
        </w:rPr>
      </w:pPr>
      <w:r w:rsidRPr="00C673E9">
        <w:rPr>
          <w:rFonts w:ascii="Arial" w:hAnsi="Arial" w:cs="Arial"/>
          <w:b/>
          <w:bCs/>
          <w:sz w:val="28"/>
          <w:szCs w:val="28"/>
        </w:rPr>
        <w:t>Module name</w:t>
      </w:r>
      <w:r w:rsidR="00DA160B" w:rsidRPr="00C673E9">
        <w:rPr>
          <w:rFonts w:ascii="Arial" w:hAnsi="Arial" w:cs="Arial"/>
          <w:sz w:val="28"/>
          <w:szCs w:val="28"/>
        </w:rPr>
        <w:t>:</w:t>
      </w:r>
      <w:r w:rsidR="006C599C" w:rsidRPr="00C673E9">
        <w:rPr>
          <w:rFonts w:ascii="Arial" w:hAnsi="Arial" w:cs="Arial"/>
          <w:b/>
          <w:bCs/>
          <w:sz w:val="28"/>
          <w:szCs w:val="28"/>
        </w:rPr>
        <w:t xml:space="preserve"> Introduction to Independent Research Skills (BMHP5019)</w:t>
      </w:r>
    </w:p>
    <w:p w14:paraId="63D50BE3" w14:textId="77777777" w:rsidR="006C599C" w:rsidRPr="00C673E9" w:rsidRDefault="006C599C" w:rsidP="006C599C">
      <w:pPr>
        <w:spacing w:line="360" w:lineRule="auto"/>
        <w:jc w:val="center"/>
        <w:rPr>
          <w:rFonts w:ascii="Arial" w:hAnsi="Arial" w:cs="Arial"/>
          <w:sz w:val="28"/>
          <w:szCs w:val="28"/>
        </w:rPr>
      </w:pPr>
    </w:p>
    <w:p w14:paraId="7D557BA5" w14:textId="7F35F760" w:rsidR="00CD33A8" w:rsidRPr="00C673E9" w:rsidRDefault="00CD33A8" w:rsidP="00CD33A8">
      <w:pPr>
        <w:tabs>
          <w:tab w:val="left" w:pos="6540"/>
        </w:tabs>
        <w:spacing w:line="360" w:lineRule="auto"/>
        <w:rPr>
          <w:rFonts w:ascii="Arial" w:hAnsi="Arial" w:cs="Arial"/>
          <w:sz w:val="28"/>
          <w:szCs w:val="28"/>
        </w:rPr>
      </w:pPr>
    </w:p>
    <w:p w14:paraId="0021834E" w14:textId="77777777" w:rsidR="00EE6524" w:rsidRPr="00C673E9" w:rsidRDefault="00EE6524" w:rsidP="00CD33A8">
      <w:pPr>
        <w:tabs>
          <w:tab w:val="left" w:pos="6540"/>
        </w:tabs>
        <w:spacing w:line="360" w:lineRule="auto"/>
        <w:rPr>
          <w:rFonts w:ascii="Arial" w:hAnsi="Arial" w:cs="Arial"/>
          <w:sz w:val="28"/>
          <w:szCs w:val="28"/>
        </w:rPr>
      </w:pPr>
    </w:p>
    <w:p w14:paraId="537571AF" w14:textId="71D3C12B" w:rsidR="00CD33A8" w:rsidRPr="00C673E9" w:rsidRDefault="00CD33A8" w:rsidP="00CD33A8">
      <w:pPr>
        <w:tabs>
          <w:tab w:val="left" w:pos="6540"/>
        </w:tabs>
        <w:spacing w:line="360" w:lineRule="auto"/>
        <w:rPr>
          <w:rFonts w:ascii="Arial" w:hAnsi="Arial" w:cs="Arial"/>
          <w:sz w:val="28"/>
          <w:szCs w:val="28"/>
        </w:rPr>
      </w:pPr>
      <w:r w:rsidRPr="00C673E9">
        <w:rPr>
          <w:rFonts w:ascii="Arial" w:hAnsi="Arial" w:cs="Arial"/>
          <w:b/>
          <w:bCs/>
          <w:sz w:val="28"/>
          <w:szCs w:val="28"/>
        </w:rPr>
        <w:t xml:space="preserve">Module </w:t>
      </w:r>
      <w:r w:rsidR="00817F4D" w:rsidRPr="00C673E9">
        <w:rPr>
          <w:rFonts w:ascii="Arial" w:hAnsi="Arial" w:cs="Arial"/>
          <w:b/>
          <w:bCs/>
          <w:sz w:val="28"/>
          <w:szCs w:val="28"/>
        </w:rPr>
        <w:t>code</w:t>
      </w:r>
      <w:r w:rsidR="00817F4D" w:rsidRPr="00C673E9">
        <w:rPr>
          <w:rFonts w:ascii="Arial" w:hAnsi="Arial" w:cs="Arial"/>
          <w:sz w:val="28"/>
          <w:szCs w:val="28"/>
        </w:rPr>
        <w:t>: BMHP</w:t>
      </w:r>
      <w:r w:rsidR="009D0156" w:rsidRPr="00C673E9">
        <w:rPr>
          <w:rFonts w:ascii="Arial" w:hAnsi="Arial" w:cs="Arial"/>
          <w:sz w:val="28"/>
          <w:szCs w:val="28"/>
        </w:rPr>
        <w:t>5019</w:t>
      </w:r>
    </w:p>
    <w:p w14:paraId="529D7354" w14:textId="77777777" w:rsidR="00CD33A8" w:rsidRPr="00C673E9" w:rsidRDefault="00CD33A8" w:rsidP="00CD33A8">
      <w:pPr>
        <w:tabs>
          <w:tab w:val="left" w:pos="6540"/>
        </w:tabs>
        <w:spacing w:line="360" w:lineRule="auto"/>
        <w:rPr>
          <w:rFonts w:ascii="Arial" w:hAnsi="Arial" w:cs="Arial"/>
          <w:b/>
          <w:bCs/>
          <w:sz w:val="28"/>
          <w:szCs w:val="28"/>
        </w:rPr>
      </w:pPr>
    </w:p>
    <w:p w14:paraId="50E16233" w14:textId="77777777" w:rsidR="00EE6524" w:rsidRPr="00C673E9" w:rsidRDefault="00EE6524" w:rsidP="00CD33A8">
      <w:pPr>
        <w:tabs>
          <w:tab w:val="left" w:pos="6540"/>
        </w:tabs>
        <w:spacing w:line="360" w:lineRule="auto"/>
        <w:rPr>
          <w:rFonts w:ascii="Arial" w:hAnsi="Arial" w:cs="Arial"/>
          <w:b/>
          <w:bCs/>
          <w:sz w:val="28"/>
          <w:szCs w:val="28"/>
        </w:rPr>
      </w:pPr>
    </w:p>
    <w:p w14:paraId="0A48766D" w14:textId="2B218DCA" w:rsidR="00074402" w:rsidRPr="00C673E9" w:rsidRDefault="00074402" w:rsidP="00CD33A8">
      <w:pPr>
        <w:tabs>
          <w:tab w:val="left" w:pos="6540"/>
        </w:tabs>
        <w:spacing w:line="360" w:lineRule="auto"/>
        <w:rPr>
          <w:rFonts w:ascii="Arial" w:hAnsi="Arial" w:cs="Arial"/>
          <w:sz w:val="28"/>
          <w:szCs w:val="28"/>
        </w:rPr>
      </w:pPr>
      <w:r w:rsidRPr="00C673E9">
        <w:rPr>
          <w:rFonts w:ascii="Arial" w:hAnsi="Arial" w:cs="Arial"/>
          <w:b/>
          <w:bCs/>
          <w:sz w:val="28"/>
          <w:szCs w:val="28"/>
        </w:rPr>
        <w:t xml:space="preserve">Student </w:t>
      </w:r>
      <w:r w:rsidR="00A32887" w:rsidRPr="00C673E9">
        <w:rPr>
          <w:rFonts w:ascii="Arial" w:hAnsi="Arial" w:cs="Arial"/>
          <w:b/>
          <w:bCs/>
          <w:sz w:val="28"/>
          <w:szCs w:val="28"/>
        </w:rPr>
        <w:t>name</w:t>
      </w:r>
      <w:r w:rsidR="00A32887" w:rsidRPr="00C673E9">
        <w:rPr>
          <w:rFonts w:ascii="Arial" w:hAnsi="Arial" w:cs="Arial"/>
          <w:sz w:val="28"/>
          <w:szCs w:val="28"/>
        </w:rPr>
        <w:t>: Meneouan Keoua Sandrine Yo Ep Kouame</w:t>
      </w:r>
    </w:p>
    <w:p w14:paraId="7EDBB379" w14:textId="77777777" w:rsidR="00EE6524" w:rsidRPr="00C673E9" w:rsidRDefault="00EE6524" w:rsidP="00CD33A8">
      <w:pPr>
        <w:tabs>
          <w:tab w:val="left" w:pos="6540"/>
        </w:tabs>
        <w:spacing w:line="360" w:lineRule="auto"/>
        <w:rPr>
          <w:rFonts w:ascii="Arial" w:hAnsi="Arial" w:cs="Arial"/>
          <w:b/>
          <w:bCs/>
          <w:sz w:val="28"/>
          <w:szCs w:val="28"/>
        </w:rPr>
      </w:pPr>
    </w:p>
    <w:p w14:paraId="2914E585" w14:textId="77777777" w:rsidR="000F39E9" w:rsidRPr="00C673E9" w:rsidRDefault="000F39E9" w:rsidP="00CD33A8">
      <w:pPr>
        <w:tabs>
          <w:tab w:val="left" w:pos="6540"/>
        </w:tabs>
        <w:spacing w:line="360" w:lineRule="auto"/>
        <w:rPr>
          <w:rFonts w:ascii="Arial" w:hAnsi="Arial" w:cs="Arial"/>
          <w:b/>
          <w:bCs/>
          <w:sz w:val="28"/>
          <w:szCs w:val="28"/>
        </w:rPr>
      </w:pPr>
    </w:p>
    <w:p w14:paraId="39AA4413" w14:textId="0C72BEF8" w:rsidR="00074402" w:rsidRPr="00C673E9" w:rsidRDefault="00074402" w:rsidP="00CD33A8">
      <w:pPr>
        <w:tabs>
          <w:tab w:val="left" w:pos="6540"/>
        </w:tabs>
        <w:spacing w:line="360" w:lineRule="auto"/>
        <w:rPr>
          <w:rFonts w:ascii="Arial" w:hAnsi="Arial" w:cs="Arial"/>
          <w:sz w:val="28"/>
          <w:szCs w:val="28"/>
        </w:rPr>
      </w:pPr>
      <w:r w:rsidRPr="00C673E9">
        <w:rPr>
          <w:rFonts w:ascii="Arial" w:hAnsi="Arial" w:cs="Arial"/>
          <w:b/>
          <w:bCs/>
          <w:sz w:val="28"/>
          <w:szCs w:val="28"/>
        </w:rPr>
        <w:t>Student ID</w:t>
      </w:r>
      <w:r w:rsidRPr="00C673E9">
        <w:rPr>
          <w:rFonts w:ascii="Arial" w:hAnsi="Arial" w:cs="Arial"/>
          <w:sz w:val="28"/>
          <w:szCs w:val="28"/>
        </w:rPr>
        <w:t>:</w:t>
      </w:r>
      <w:r w:rsidR="00A32887" w:rsidRPr="00C673E9">
        <w:rPr>
          <w:rFonts w:ascii="Arial" w:hAnsi="Arial" w:cs="Arial"/>
          <w:sz w:val="28"/>
          <w:szCs w:val="28"/>
        </w:rPr>
        <w:t>2336790</w:t>
      </w:r>
    </w:p>
    <w:p w14:paraId="5E81F6AD" w14:textId="77777777" w:rsidR="00074402" w:rsidRPr="00C673E9" w:rsidRDefault="00074402" w:rsidP="00CD33A8">
      <w:pPr>
        <w:tabs>
          <w:tab w:val="left" w:pos="6540"/>
        </w:tabs>
        <w:spacing w:line="360" w:lineRule="auto"/>
        <w:rPr>
          <w:rFonts w:ascii="Arial" w:hAnsi="Arial" w:cs="Arial"/>
          <w:sz w:val="28"/>
          <w:szCs w:val="28"/>
        </w:rPr>
      </w:pPr>
    </w:p>
    <w:p w14:paraId="498EF5A6" w14:textId="77777777" w:rsidR="000F39E9" w:rsidRPr="00C673E9" w:rsidRDefault="000F39E9" w:rsidP="00CD33A8">
      <w:pPr>
        <w:tabs>
          <w:tab w:val="left" w:pos="6540"/>
        </w:tabs>
        <w:spacing w:line="360" w:lineRule="auto"/>
        <w:rPr>
          <w:rFonts w:ascii="Arial" w:hAnsi="Arial" w:cs="Arial"/>
          <w:b/>
          <w:bCs/>
          <w:sz w:val="28"/>
          <w:szCs w:val="28"/>
        </w:rPr>
      </w:pPr>
    </w:p>
    <w:p w14:paraId="1A0B2D2B" w14:textId="5CABE577" w:rsidR="00074402" w:rsidRPr="00C673E9" w:rsidRDefault="00CD33A8" w:rsidP="00CD33A8">
      <w:pPr>
        <w:tabs>
          <w:tab w:val="left" w:pos="6540"/>
        </w:tabs>
        <w:spacing w:line="360" w:lineRule="auto"/>
        <w:rPr>
          <w:rFonts w:ascii="Arial" w:hAnsi="Arial" w:cs="Arial"/>
          <w:sz w:val="28"/>
          <w:szCs w:val="28"/>
        </w:rPr>
      </w:pPr>
      <w:r w:rsidRPr="00C673E9">
        <w:rPr>
          <w:rFonts w:ascii="Arial" w:hAnsi="Arial" w:cs="Arial"/>
          <w:b/>
          <w:bCs/>
          <w:sz w:val="28"/>
          <w:szCs w:val="28"/>
        </w:rPr>
        <w:t>Word count</w:t>
      </w:r>
      <w:r w:rsidR="00074402" w:rsidRPr="00C673E9">
        <w:rPr>
          <w:rFonts w:ascii="Arial" w:hAnsi="Arial" w:cs="Arial"/>
          <w:sz w:val="28"/>
          <w:szCs w:val="28"/>
        </w:rPr>
        <w:t>:</w:t>
      </w:r>
      <w:r w:rsidR="00A32887" w:rsidRPr="00C673E9">
        <w:rPr>
          <w:rFonts w:ascii="Arial" w:hAnsi="Arial" w:cs="Arial"/>
          <w:sz w:val="28"/>
          <w:szCs w:val="28"/>
        </w:rPr>
        <w:t xml:space="preserve"> 3600</w:t>
      </w:r>
    </w:p>
    <w:p w14:paraId="39D08584" w14:textId="77777777" w:rsidR="00074402" w:rsidRPr="00C673E9" w:rsidRDefault="00074402" w:rsidP="00CD33A8">
      <w:pPr>
        <w:tabs>
          <w:tab w:val="left" w:pos="6540"/>
        </w:tabs>
        <w:spacing w:line="360" w:lineRule="auto"/>
        <w:rPr>
          <w:rFonts w:asciiTheme="minorBidi" w:hAnsiTheme="minorBidi"/>
          <w:sz w:val="22"/>
        </w:rPr>
      </w:pPr>
    </w:p>
    <w:p w14:paraId="5B66D125" w14:textId="77777777" w:rsidR="00074402" w:rsidRPr="00C673E9" w:rsidRDefault="00074402" w:rsidP="00CD33A8">
      <w:pPr>
        <w:tabs>
          <w:tab w:val="left" w:pos="6540"/>
        </w:tabs>
        <w:spacing w:line="360" w:lineRule="auto"/>
        <w:rPr>
          <w:rFonts w:asciiTheme="minorBidi" w:hAnsiTheme="minorBidi"/>
          <w:sz w:val="22"/>
        </w:rPr>
      </w:pPr>
    </w:p>
    <w:p w14:paraId="291524A2" w14:textId="2CBFF360" w:rsidR="00074402" w:rsidRPr="00C673E9" w:rsidRDefault="00074402" w:rsidP="00CD33A8">
      <w:pPr>
        <w:tabs>
          <w:tab w:val="left" w:pos="6540"/>
        </w:tabs>
        <w:spacing w:line="360" w:lineRule="auto"/>
        <w:rPr>
          <w:rFonts w:asciiTheme="minorBidi" w:hAnsiTheme="minorBidi"/>
          <w:sz w:val="22"/>
        </w:rPr>
      </w:pPr>
    </w:p>
    <w:p w14:paraId="5AE88297" w14:textId="24E6B718" w:rsidR="00B87E75" w:rsidRPr="00C673E9" w:rsidRDefault="00B87E75" w:rsidP="00CD33A8">
      <w:pPr>
        <w:tabs>
          <w:tab w:val="left" w:pos="6540"/>
        </w:tabs>
        <w:spacing w:line="360" w:lineRule="auto"/>
        <w:rPr>
          <w:rFonts w:asciiTheme="minorBidi" w:hAnsiTheme="minorBidi"/>
          <w:b/>
          <w:sz w:val="22"/>
        </w:rPr>
      </w:pPr>
    </w:p>
    <w:p w14:paraId="05AB2C84" w14:textId="66DBB333" w:rsidR="00B87E75" w:rsidRPr="00C673E9" w:rsidRDefault="00B87E75" w:rsidP="00C8380A">
      <w:pPr>
        <w:pStyle w:val="Titre1"/>
        <w:rPr>
          <w:rFonts w:asciiTheme="minorBidi" w:hAnsiTheme="minorBidi"/>
        </w:rPr>
      </w:pPr>
      <w:bookmarkStart w:id="0" w:name="_Toc226192355"/>
      <w:r w:rsidRPr="00C673E9">
        <w:t>Table of contents</w:t>
      </w:r>
      <w:bookmarkEnd w:id="0"/>
    </w:p>
    <w:p w14:paraId="0642B8B2" w14:textId="77777777" w:rsidR="00AD51E9" w:rsidRPr="00C673E9" w:rsidRDefault="00AD51E9" w:rsidP="00AD51E9"/>
    <w:p w14:paraId="0F2CEE36" w14:textId="77777777" w:rsidR="0017086A" w:rsidRPr="00C673E9" w:rsidRDefault="0017086A" w:rsidP="00AD51E9"/>
    <w:p w14:paraId="1C2400B3" w14:textId="77777777" w:rsidR="00525446" w:rsidRPr="00C673E9" w:rsidRDefault="00525446" w:rsidP="00AD51E9"/>
    <w:sdt>
      <w:sdtPr>
        <w:id w:val="-1819883398"/>
        <w:docPartObj>
          <w:docPartGallery w:val="Table of Contents"/>
          <w:docPartUnique/>
        </w:docPartObj>
      </w:sdtPr>
      <w:sdtEndPr>
        <w:rPr>
          <w:rFonts w:ascii="Arial" w:hAnsi="Arial" w:cs="Arial"/>
          <w:b/>
          <w:bCs/>
          <w:sz w:val="22"/>
        </w:rPr>
      </w:sdtEndPr>
      <w:sdtContent>
        <w:p w14:paraId="346E6214" w14:textId="660B3EBE" w:rsidR="00E7394F" w:rsidRPr="00C673E9" w:rsidRDefault="00BE276C"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r w:rsidRPr="00C673E9">
            <w:rPr>
              <w:rFonts w:ascii="Arial" w:hAnsi="Arial" w:cs="Arial"/>
              <w:sz w:val="22"/>
            </w:rPr>
            <w:fldChar w:fldCharType="begin"/>
          </w:r>
          <w:r w:rsidRPr="00C673E9">
            <w:rPr>
              <w:rFonts w:ascii="Arial" w:hAnsi="Arial" w:cs="Arial"/>
              <w:sz w:val="22"/>
            </w:rPr>
            <w:instrText xml:space="preserve"> TOC \o "1-3" \h \z \u </w:instrText>
          </w:r>
          <w:r w:rsidRPr="00C673E9">
            <w:rPr>
              <w:rFonts w:ascii="Arial" w:hAnsi="Arial" w:cs="Arial"/>
              <w:sz w:val="22"/>
            </w:rPr>
            <w:fldChar w:fldCharType="separate"/>
          </w:r>
          <w:hyperlink w:anchor="_Toc226192355" w:history="1">
            <w:r w:rsidR="00E7394F" w:rsidRPr="00C673E9">
              <w:rPr>
                <w:rStyle w:val="Lienhypertexte"/>
                <w:rFonts w:ascii="Arial" w:hAnsi="Arial" w:cs="Arial"/>
              </w:rPr>
              <w:t>Table of contents</w:t>
            </w:r>
            <w:r w:rsidR="00E7394F" w:rsidRPr="00C673E9">
              <w:rPr>
                <w:rFonts w:ascii="Arial" w:hAnsi="Arial" w:cs="Arial"/>
                <w:webHidden/>
              </w:rPr>
              <w:tab/>
            </w:r>
            <w:r w:rsidR="00E7394F" w:rsidRPr="00C673E9">
              <w:rPr>
                <w:rFonts w:ascii="Arial" w:hAnsi="Arial" w:cs="Arial"/>
                <w:webHidden/>
              </w:rPr>
              <w:fldChar w:fldCharType="begin"/>
            </w:r>
            <w:r w:rsidR="00E7394F" w:rsidRPr="00C673E9">
              <w:rPr>
                <w:rFonts w:ascii="Arial" w:hAnsi="Arial" w:cs="Arial"/>
                <w:webHidden/>
              </w:rPr>
              <w:instrText xml:space="preserve"> PAGEREF _Toc226192355 \h </w:instrText>
            </w:r>
            <w:r w:rsidR="00E7394F" w:rsidRPr="00C673E9">
              <w:rPr>
                <w:rFonts w:ascii="Arial" w:hAnsi="Arial" w:cs="Arial"/>
                <w:webHidden/>
              </w:rPr>
            </w:r>
            <w:r w:rsidR="00E7394F" w:rsidRPr="00C673E9">
              <w:rPr>
                <w:rFonts w:ascii="Arial" w:hAnsi="Arial" w:cs="Arial"/>
                <w:webHidden/>
              </w:rPr>
              <w:fldChar w:fldCharType="separate"/>
            </w:r>
            <w:r w:rsidR="00E7394F" w:rsidRPr="00C673E9">
              <w:rPr>
                <w:rFonts w:ascii="Arial" w:hAnsi="Arial" w:cs="Arial"/>
                <w:webHidden/>
              </w:rPr>
              <w:t>2</w:t>
            </w:r>
            <w:r w:rsidR="00E7394F" w:rsidRPr="00C673E9">
              <w:rPr>
                <w:rFonts w:ascii="Arial" w:hAnsi="Arial" w:cs="Arial"/>
                <w:webHidden/>
              </w:rPr>
              <w:fldChar w:fldCharType="end"/>
            </w:r>
          </w:hyperlink>
        </w:p>
        <w:p w14:paraId="09B55EE1" w14:textId="4ACAF2E0"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56" w:history="1">
            <w:r w:rsidRPr="00C673E9">
              <w:rPr>
                <w:rStyle w:val="Lienhypertexte"/>
                <w:rFonts w:ascii="Arial" w:eastAsia="DengXian Light" w:hAnsi="Arial" w:cs="Arial"/>
                <w:b/>
                <w:bCs/>
                <w:iCs/>
              </w:rPr>
              <w:t>The impact of Pain syndrome on adults’ mental health living in the UK</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_Toc226192356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3</w:t>
            </w:r>
            <w:r w:rsidRPr="00C673E9">
              <w:rPr>
                <w:rFonts w:ascii="Arial" w:hAnsi="Arial" w:cs="Arial"/>
                <w:webHidden/>
              </w:rPr>
              <w:fldChar w:fldCharType="end"/>
            </w:r>
          </w:hyperlink>
        </w:p>
        <w:p w14:paraId="0E058767" w14:textId="7D9630F7"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57" w:history="1">
            <w:r w:rsidRPr="00C673E9">
              <w:rPr>
                <w:rStyle w:val="Lienhypertexte"/>
                <w:rFonts w:ascii="Arial" w:hAnsi="Arial" w:cs="Arial"/>
              </w:rPr>
              <w:t>Abstract</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_Toc226192357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3</w:t>
            </w:r>
            <w:r w:rsidRPr="00C673E9">
              <w:rPr>
                <w:rFonts w:ascii="Arial" w:hAnsi="Arial" w:cs="Arial"/>
                <w:webHidden/>
              </w:rPr>
              <w:fldChar w:fldCharType="end"/>
            </w:r>
          </w:hyperlink>
        </w:p>
        <w:p w14:paraId="05282D99" w14:textId="33439F81"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58" w:history="1">
            <w:r w:rsidRPr="00C673E9">
              <w:rPr>
                <w:rStyle w:val="Lienhypertexte"/>
                <w:rFonts w:ascii="Arial" w:hAnsi="Arial" w:cs="Arial"/>
              </w:rPr>
              <w:t>Introduction</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_Toc226192358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3</w:t>
            </w:r>
            <w:r w:rsidRPr="00C673E9">
              <w:rPr>
                <w:rFonts w:ascii="Arial" w:hAnsi="Arial" w:cs="Arial"/>
                <w:webHidden/>
              </w:rPr>
              <w:fldChar w:fldCharType="end"/>
            </w:r>
          </w:hyperlink>
        </w:p>
        <w:p w14:paraId="7169FC61" w14:textId="075018C9"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59" w:history="1">
            <w:r w:rsidRPr="00C673E9">
              <w:rPr>
                <w:rStyle w:val="Lienhypertexte"/>
                <w:rFonts w:ascii="Arial" w:hAnsi="Arial" w:cs="Arial"/>
              </w:rPr>
              <w:t>Rationale of the research</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_Toc226192359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4</w:t>
            </w:r>
            <w:r w:rsidRPr="00C673E9">
              <w:rPr>
                <w:rFonts w:ascii="Arial" w:hAnsi="Arial" w:cs="Arial"/>
                <w:webHidden/>
              </w:rPr>
              <w:fldChar w:fldCharType="end"/>
            </w:r>
          </w:hyperlink>
        </w:p>
        <w:p w14:paraId="0A03FF1E" w14:textId="1D6950D1"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60" w:history="1">
            <w:r w:rsidRPr="00C673E9">
              <w:rPr>
                <w:rStyle w:val="Lienhypertexte"/>
                <w:rFonts w:ascii="Arial" w:hAnsi="Arial" w:cs="Arial"/>
              </w:rPr>
              <w:t>Objectives</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_Toc226192360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5</w:t>
            </w:r>
            <w:r w:rsidRPr="00C673E9">
              <w:rPr>
                <w:rFonts w:ascii="Arial" w:hAnsi="Arial" w:cs="Arial"/>
                <w:webHidden/>
              </w:rPr>
              <w:fldChar w:fldCharType="end"/>
            </w:r>
          </w:hyperlink>
        </w:p>
        <w:p w14:paraId="565EC856" w14:textId="0F85C952"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61" w:history="1">
            <w:r w:rsidRPr="00C673E9">
              <w:rPr>
                <w:rStyle w:val="Lienhypertexte"/>
                <w:rFonts w:ascii="Arial" w:hAnsi="Arial" w:cs="Arial"/>
              </w:rPr>
              <w:t>Background</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_Toc226192361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5</w:t>
            </w:r>
            <w:r w:rsidRPr="00C673E9">
              <w:rPr>
                <w:rFonts w:ascii="Arial" w:hAnsi="Arial" w:cs="Arial"/>
                <w:webHidden/>
              </w:rPr>
              <w:fldChar w:fldCharType="end"/>
            </w:r>
          </w:hyperlink>
        </w:p>
        <w:p w14:paraId="0D386C0E" w14:textId="14318780"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62" w:history="1">
            <w:r w:rsidRPr="00C673E9">
              <w:rPr>
                <w:rStyle w:val="Lienhypertexte"/>
                <w:rFonts w:ascii="Arial" w:hAnsi="Arial" w:cs="Arial"/>
              </w:rPr>
              <w:t>Methods</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_Toc226192362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6</w:t>
            </w:r>
            <w:r w:rsidRPr="00C673E9">
              <w:rPr>
                <w:rFonts w:ascii="Arial" w:hAnsi="Arial" w:cs="Arial"/>
                <w:webHidden/>
              </w:rPr>
              <w:fldChar w:fldCharType="end"/>
            </w:r>
          </w:hyperlink>
        </w:p>
        <w:p w14:paraId="4895FC46" w14:textId="5708757D"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63" w:history="1">
            <w:r w:rsidRPr="00C673E9">
              <w:rPr>
                <w:rStyle w:val="Lienhypertexte"/>
                <w:rFonts w:ascii="Arial" w:hAnsi="Arial" w:cs="Arial"/>
              </w:rPr>
              <w:t>Inclusion and exclusion criteria</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_Toc226192363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6</w:t>
            </w:r>
            <w:r w:rsidRPr="00C673E9">
              <w:rPr>
                <w:rFonts w:ascii="Arial" w:hAnsi="Arial" w:cs="Arial"/>
                <w:webHidden/>
              </w:rPr>
              <w:fldChar w:fldCharType="end"/>
            </w:r>
          </w:hyperlink>
        </w:p>
        <w:p w14:paraId="3CFBE332" w14:textId="07BA8402"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64" w:history="1">
            <w:r w:rsidRPr="00C673E9">
              <w:rPr>
                <w:rStyle w:val="Lienhypertexte"/>
                <w:rFonts w:ascii="Arial" w:hAnsi="Arial" w:cs="Arial"/>
                <w:bCs/>
              </w:rPr>
              <w:t>Exclusion criteria</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_Toc226192364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6</w:t>
            </w:r>
            <w:r w:rsidRPr="00C673E9">
              <w:rPr>
                <w:rFonts w:ascii="Arial" w:hAnsi="Arial" w:cs="Arial"/>
                <w:webHidden/>
              </w:rPr>
              <w:fldChar w:fldCharType="end"/>
            </w:r>
          </w:hyperlink>
        </w:p>
        <w:p w14:paraId="2647BFDF" w14:textId="1D9C4199"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65" w:history="1">
            <w:r w:rsidRPr="00C673E9">
              <w:rPr>
                <w:rStyle w:val="Lienhypertexte"/>
                <w:rFonts w:ascii="Arial" w:eastAsiaTheme="majorEastAsia" w:hAnsi="Arial" w:cs="Arial"/>
                <w:b/>
                <w:i/>
              </w:rPr>
              <w:t>Ethical considerations:</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_Toc226192365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7</w:t>
            </w:r>
            <w:r w:rsidRPr="00C673E9">
              <w:rPr>
                <w:rFonts w:ascii="Arial" w:hAnsi="Arial" w:cs="Arial"/>
                <w:webHidden/>
              </w:rPr>
              <w:fldChar w:fldCharType="end"/>
            </w:r>
          </w:hyperlink>
        </w:p>
        <w:p w14:paraId="29988529" w14:textId="60721EFE"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66" w:history="1">
            <w:r w:rsidRPr="00C673E9">
              <w:rPr>
                <w:rStyle w:val="Lienhypertexte"/>
                <w:rFonts w:ascii="Arial" w:hAnsi="Arial" w:cs="Arial"/>
              </w:rPr>
              <w:t>Results</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_Toc226192366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7</w:t>
            </w:r>
            <w:r w:rsidRPr="00C673E9">
              <w:rPr>
                <w:rFonts w:ascii="Arial" w:hAnsi="Arial" w:cs="Arial"/>
                <w:webHidden/>
              </w:rPr>
              <w:fldChar w:fldCharType="end"/>
            </w:r>
          </w:hyperlink>
        </w:p>
        <w:p w14:paraId="5B3943BE" w14:textId="692821E4"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67" w:history="1">
            <w:r w:rsidRPr="00C673E9">
              <w:rPr>
                <w:rStyle w:val="Lienhypertexte"/>
                <w:rFonts w:ascii="Arial" w:hAnsi="Arial" w:cs="Arial"/>
              </w:rPr>
              <w:t>THEMES</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_Toc226192367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10</w:t>
            </w:r>
            <w:r w:rsidRPr="00C673E9">
              <w:rPr>
                <w:rFonts w:ascii="Arial" w:hAnsi="Arial" w:cs="Arial"/>
                <w:webHidden/>
              </w:rPr>
              <w:fldChar w:fldCharType="end"/>
            </w:r>
          </w:hyperlink>
        </w:p>
        <w:p w14:paraId="3EE8C5A9" w14:textId="4A40DA49"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68" w:history="1">
            <w:r w:rsidRPr="00C673E9">
              <w:rPr>
                <w:rStyle w:val="Lienhypertexte"/>
                <w:rFonts w:ascii="Arial" w:hAnsi="Arial" w:cs="Arial"/>
              </w:rPr>
              <w:t>Theme 1: The important rate of depression among adults with chronic pain</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_Toc226192368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10</w:t>
            </w:r>
            <w:r w:rsidRPr="00C673E9">
              <w:rPr>
                <w:rFonts w:ascii="Arial" w:hAnsi="Arial" w:cs="Arial"/>
                <w:webHidden/>
              </w:rPr>
              <w:fldChar w:fldCharType="end"/>
            </w:r>
          </w:hyperlink>
        </w:p>
        <w:p w14:paraId="02F3C4FB" w14:textId="50C00E43"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69" w:history="1">
            <w:r w:rsidRPr="00C673E9">
              <w:rPr>
                <w:rStyle w:val="Lienhypertexte"/>
                <w:rFonts w:ascii="Arial" w:hAnsi="Arial" w:cs="Arial"/>
              </w:rPr>
              <w:t>Theme 2: The bidirectional relationship between depression and chronic pain</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_Toc226192369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10</w:t>
            </w:r>
            <w:r w:rsidRPr="00C673E9">
              <w:rPr>
                <w:rFonts w:ascii="Arial" w:hAnsi="Arial" w:cs="Arial"/>
                <w:webHidden/>
              </w:rPr>
              <w:fldChar w:fldCharType="end"/>
            </w:r>
          </w:hyperlink>
        </w:p>
        <w:p w14:paraId="5CD889D4" w14:textId="7D743053"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70" w:history="1">
            <w:r w:rsidRPr="00C673E9">
              <w:rPr>
                <w:rStyle w:val="Lienhypertexte"/>
                <w:rFonts w:ascii="Arial" w:hAnsi="Arial" w:cs="Arial"/>
              </w:rPr>
              <w:t>Discussion</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_Toc226192370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11</w:t>
            </w:r>
            <w:r w:rsidRPr="00C673E9">
              <w:rPr>
                <w:rFonts w:ascii="Arial" w:hAnsi="Arial" w:cs="Arial"/>
                <w:webHidden/>
              </w:rPr>
              <w:fldChar w:fldCharType="end"/>
            </w:r>
          </w:hyperlink>
        </w:p>
        <w:p w14:paraId="7A2C7024" w14:textId="51AD544A" w:rsidR="00E7394F" w:rsidRPr="00C673E9" w:rsidRDefault="00E7394F" w:rsidP="000B3316">
          <w:pPr>
            <w:pStyle w:val="TM2"/>
            <w:tabs>
              <w:tab w:val="right" w:leader="dot" w:pos="9016"/>
            </w:tabs>
            <w:spacing w:line="360" w:lineRule="auto"/>
            <w:rPr>
              <w:rFonts w:ascii="Arial" w:eastAsiaTheme="minorEastAsia" w:hAnsi="Arial" w:cs="Arial"/>
              <w:kern w:val="2"/>
              <w:szCs w:val="24"/>
              <w:lang w:eastAsia="fr-FR"/>
              <w14:ligatures w14:val="standardContextual"/>
            </w:rPr>
          </w:pPr>
          <w:hyperlink w:anchor="_Toc226192371" w:history="1">
            <w:r w:rsidRPr="00C673E9">
              <w:rPr>
                <w:rStyle w:val="Lienhypertexte"/>
                <w:rFonts w:ascii="Arial" w:hAnsi="Arial" w:cs="Arial"/>
              </w:rPr>
              <w:t>Limitations of your research</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_Toc226192371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12</w:t>
            </w:r>
            <w:r w:rsidRPr="00C673E9">
              <w:rPr>
                <w:rFonts w:ascii="Arial" w:hAnsi="Arial" w:cs="Arial"/>
                <w:webHidden/>
              </w:rPr>
              <w:fldChar w:fldCharType="end"/>
            </w:r>
          </w:hyperlink>
        </w:p>
        <w:p w14:paraId="15D71C07" w14:textId="431A3FF3"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72" w:history="1">
            <w:r w:rsidRPr="00C673E9">
              <w:rPr>
                <w:rStyle w:val="Lienhypertexte"/>
                <w:rFonts w:ascii="Arial" w:hAnsi="Arial" w:cs="Arial"/>
              </w:rPr>
              <w:t>Recommendations</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_Toc226192372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12</w:t>
            </w:r>
            <w:r w:rsidRPr="00C673E9">
              <w:rPr>
                <w:rFonts w:ascii="Arial" w:hAnsi="Arial" w:cs="Arial"/>
                <w:webHidden/>
              </w:rPr>
              <w:fldChar w:fldCharType="end"/>
            </w:r>
          </w:hyperlink>
        </w:p>
        <w:p w14:paraId="785AF143" w14:textId="5E24BBE9"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73" w:history="1">
            <w:r w:rsidRPr="00C673E9">
              <w:rPr>
                <w:rStyle w:val="Lienhypertexte"/>
                <w:rFonts w:ascii="Arial" w:hAnsi="Arial" w:cs="Arial"/>
              </w:rPr>
              <w:t>Conclusion</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_Toc226192373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13</w:t>
            </w:r>
            <w:r w:rsidRPr="00C673E9">
              <w:rPr>
                <w:rFonts w:ascii="Arial" w:hAnsi="Arial" w:cs="Arial"/>
                <w:webHidden/>
              </w:rPr>
              <w:fldChar w:fldCharType="end"/>
            </w:r>
          </w:hyperlink>
        </w:p>
        <w:p w14:paraId="53E6846F" w14:textId="2393A9E6" w:rsidR="00E7394F" w:rsidRPr="00C673E9" w:rsidRDefault="00E7394F" w:rsidP="000B3316">
          <w:pPr>
            <w:pStyle w:val="TM1"/>
            <w:tabs>
              <w:tab w:val="right" w:leader="dot" w:pos="9016"/>
            </w:tabs>
            <w:spacing w:line="360" w:lineRule="auto"/>
            <w:rPr>
              <w:rFonts w:ascii="Arial" w:eastAsiaTheme="minorEastAsia" w:hAnsi="Arial" w:cs="Arial"/>
              <w:kern w:val="2"/>
              <w:szCs w:val="24"/>
              <w:lang w:eastAsia="fr-FR"/>
              <w14:ligatures w14:val="standardContextual"/>
            </w:rPr>
          </w:pPr>
          <w:hyperlink w:anchor="_Toc226192374" w:history="1">
            <w:r w:rsidRPr="00C673E9">
              <w:rPr>
                <w:rStyle w:val="Lienhypertexte"/>
                <w:rFonts w:ascii="Arial" w:hAnsi="Arial" w:cs="Arial"/>
              </w:rPr>
              <w:t>11. References</w:t>
            </w:r>
            <w:r w:rsidRPr="00C673E9">
              <w:rPr>
                <w:rFonts w:ascii="Arial" w:hAnsi="Arial" w:cs="Arial"/>
                <w:webHidden/>
              </w:rPr>
              <w:tab/>
            </w:r>
            <w:r w:rsidRPr="00C673E9">
              <w:rPr>
                <w:rFonts w:ascii="Arial" w:hAnsi="Arial" w:cs="Arial"/>
                <w:webHidden/>
              </w:rPr>
              <w:fldChar w:fldCharType="begin"/>
            </w:r>
            <w:r w:rsidRPr="00C673E9">
              <w:rPr>
                <w:rFonts w:ascii="Arial" w:hAnsi="Arial" w:cs="Arial"/>
                <w:webHidden/>
              </w:rPr>
              <w:instrText xml:space="preserve"> PAGEREF _Toc226192374 \h </w:instrText>
            </w:r>
            <w:r w:rsidRPr="00C673E9">
              <w:rPr>
                <w:rFonts w:ascii="Arial" w:hAnsi="Arial" w:cs="Arial"/>
                <w:webHidden/>
              </w:rPr>
            </w:r>
            <w:r w:rsidRPr="00C673E9">
              <w:rPr>
                <w:rFonts w:ascii="Arial" w:hAnsi="Arial" w:cs="Arial"/>
                <w:webHidden/>
              </w:rPr>
              <w:fldChar w:fldCharType="separate"/>
            </w:r>
            <w:r w:rsidRPr="00C673E9">
              <w:rPr>
                <w:rFonts w:ascii="Arial" w:hAnsi="Arial" w:cs="Arial"/>
                <w:webHidden/>
              </w:rPr>
              <w:t>14</w:t>
            </w:r>
            <w:r w:rsidRPr="00C673E9">
              <w:rPr>
                <w:rFonts w:ascii="Arial" w:hAnsi="Arial" w:cs="Arial"/>
                <w:webHidden/>
              </w:rPr>
              <w:fldChar w:fldCharType="end"/>
            </w:r>
          </w:hyperlink>
        </w:p>
        <w:p w14:paraId="0AC457B1" w14:textId="4D738225" w:rsidR="00BE276C" w:rsidRPr="00C673E9" w:rsidRDefault="00BE276C" w:rsidP="000B3316">
          <w:pPr>
            <w:spacing w:line="360" w:lineRule="auto"/>
            <w:rPr>
              <w:rFonts w:ascii="Arial" w:hAnsi="Arial" w:cs="Arial"/>
              <w:sz w:val="22"/>
            </w:rPr>
          </w:pPr>
          <w:r w:rsidRPr="00C673E9">
            <w:rPr>
              <w:rFonts w:ascii="Arial" w:hAnsi="Arial" w:cs="Arial"/>
              <w:b/>
              <w:bCs/>
              <w:sz w:val="22"/>
            </w:rPr>
            <w:fldChar w:fldCharType="end"/>
          </w:r>
        </w:p>
      </w:sdtContent>
    </w:sdt>
    <w:p w14:paraId="13E00080" w14:textId="137FF22A" w:rsidR="00B87E75" w:rsidRPr="00C673E9" w:rsidRDefault="00B87E75" w:rsidP="000B3316">
      <w:pPr>
        <w:spacing w:line="360" w:lineRule="auto"/>
        <w:rPr>
          <w:rFonts w:ascii="Arial" w:hAnsi="Arial" w:cs="Arial"/>
          <w:sz w:val="22"/>
        </w:rPr>
      </w:pPr>
    </w:p>
    <w:p w14:paraId="2E79F7ED" w14:textId="182913C0" w:rsidR="00B87E75" w:rsidRPr="00C673E9" w:rsidRDefault="00B87E75" w:rsidP="000B3316">
      <w:pPr>
        <w:spacing w:line="360" w:lineRule="auto"/>
        <w:rPr>
          <w:rFonts w:ascii="Arial" w:hAnsi="Arial" w:cs="Arial"/>
          <w:sz w:val="22"/>
        </w:rPr>
      </w:pPr>
    </w:p>
    <w:p w14:paraId="7AE771D5" w14:textId="1C06E45A" w:rsidR="00B87E75" w:rsidRPr="00C673E9" w:rsidRDefault="00B87E75" w:rsidP="00CD33A8">
      <w:pPr>
        <w:spacing w:line="360" w:lineRule="auto"/>
        <w:rPr>
          <w:rFonts w:asciiTheme="minorBidi" w:hAnsiTheme="minorBidi"/>
          <w:sz w:val="22"/>
        </w:rPr>
      </w:pPr>
    </w:p>
    <w:p w14:paraId="4D3C6EFA" w14:textId="6E87409C" w:rsidR="00844A9E" w:rsidRPr="00C673E9" w:rsidRDefault="00844A9E" w:rsidP="00FB0079">
      <w:pPr>
        <w:spacing w:line="360" w:lineRule="auto"/>
        <w:rPr>
          <w:rFonts w:asciiTheme="minorBidi" w:hAnsiTheme="minorBidi"/>
          <w:sz w:val="22"/>
        </w:rPr>
      </w:pPr>
      <w:bookmarkStart w:id="1" w:name="_Toc226192356"/>
      <w:r w:rsidRPr="00C673E9">
        <w:rPr>
          <w:rFonts w:ascii="Arial" w:eastAsia="DengXian Light" w:hAnsi="Arial" w:cs="Arial"/>
          <w:b/>
          <w:bCs/>
          <w:iCs/>
          <w:sz w:val="32"/>
          <w:szCs w:val="32"/>
        </w:rPr>
        <w:t>The impact of Pain syndrome on adults’ mental health living in the UK</w:t>
      </w:r>
      <w:bookmarkEnd w:id="1"/>
    </w:p>
    <w:p w14:paraId="3171F3BC" w14:textId="77777777" w:rsidR="0017086A" w:rsidRPr="00C673E9" w:rsidRDefault="0017086A" w:rsidP="00C8380A">
      <w:pPr>
        <w:pStyle w:val="Titre1"/>
      </w:pPr>
    </w:p>
    <w:p w14:paraId="1A2EE4A1" w14:textId="77777777" w:rsidR="00A350B3" w:rsidRPr="00C673E9" w:rsidRDefault="00A350B3" w:rsidP="00C8380A">
      <w:pPr>
        <w:pStyle w:val="Titre1"/>
      </w:pPr>
      <w:bookmarkStart w:id="2" w:name="_Toc226192357"/>
    </w:p>
    <w:p w14:paraId="31F9944F" w14:textId="77777777" w:rsidR="00D97EBB" w:rsidRPr="00C673E9" w:rsidRDefault="00D97EBB" w:rsidP="00C8380A">
      <w:pPr>
        <w:pStyle w:val="Titre1"/>
      </w:pPr>
    </w:p>
    <w:p w14:paraId="3914D9AE" w14:textId="2F6ADEFE" w:rsidR="00CD33A8" w:rsidRPr="00C673E9" w:rsidRDefault="00CD33A8" w:rsidP="00C8380A">
      <w:pPr>
        <w:pStyle w:val="Titre1"/>
      </w:pPr>
      <w:r w:rsidRPr="00C673E9">
        <w:t>Abstract</w:t>
      </w:r>
      <w:bookmarkEnd w:id="2"/>
    </w:p>
    <w:p w14:paraId="60D01D77" w14:textId="77777777" w:rsidR="00FB0079" w:rsidRPr="00C673E9" w:rsidRDefault="00FB0079" w:rsidP="001463D6">
      <w:pPr>
        <w:spacing w:line="360" w:lineRule="auto"/>
        <w:rPr>
          <w:rFonts w:ascii="Arial" w:hAnsi="Arial" w:cs="Arial"/>
          <w:sz w:val="22"/>
        </w:rPr>
      </w:pPr>
    </w:p>
    <w:p w14:paraId="166523B9" w14:textId="42581347" w:rsidR="006746EF" w:rsidRPr="00C673E9" w:rsidRDefault="008F27B2" w:rsidP="00A350B3">
      <w:pPr>
        <w:spacing w:line="360" w:lineRule="auto"/>
        <w:rPr>
          <w:rFonts w:ascii="Arial" w:hAnsi="Arial" w:cs="Arial"/>
          <w:sz w:val="22"/>
        </w:rPr>
      </w:pPr>
      <w:r w:rsidRPr="00C673E9">
        <w:rPr>
          <w:rFonts w:ascii="Arial" w:hAnsi="Arial" w:cs="Arial"/>
          <w:b/>
          <w:bCs/>
          <w:sz w:val="22"/>
        </w:rPr>
        <w:t>Purpose</w:t>
      </w:r>
      <w:r w:rsidR="0047416B" w:rsidRPr="00C673E9">
        <w:rPr>
          <w:rFonts w:ascii="Arial" w:hAnsi="Arial" w:cs="Arial"/>
          <w:sz w:val="22"/>
        </w:rPr>
        <w:t xml:space="preserve">: </w:t>
      </w:r>
      <w:r w:rsidR="008510D5" w:rsidRPr="00C673E9">
        <w:rPr>
          <w:rFonts w:ascii="Arial" w:hAnsi="Arial" w:cs="Arial"/>
          <w:sz w:val="22"/>
        </w:rPr>
        <w:t>This scoping review explores the impact of pain syndromes on the mental health of adults living in the United Kingdom, with particular attention to chronic widespread pain and related chronic pain conditions. Chronic pain is a major public health issue in the UK and is frequently associated with anxiety, depression, and reduced quality of life. The review aimed to examine the relationship between pain syndrome and mental health, evaluate the consequences of their interconnection, and identify implications for practice.</w:t>
      </w:r>
    </w:p>
    <w:p w14:paraId="6CE757DB" w14:textId="2E11E447" w:rsidR="00091CA8" w:rsidRPr="00C673E9" w:rsidRDefault="00C545F3" w:rsidP="00A350B3">
      <w:pPr>
        <w:spacing w:line="360" w:lineRule="auto"/>
        <w:rPr>
          <w:rFonts w:ascii="Arial" w:hAnsi="Arial" w:cs="Arial"/>
          <w:sz w:val="22"/>
        </w:rPr>
      </w:pPr>
      <w:r w:rsidRPr="00C673E9">
        <w:rPr>
          <w:rFonts w:ascii="Arial" w:hAnsi="Arial" w:cs="Arial"/>
          <w:b/>
          <w:bCs/>
          <w:sz w:val="22"/>
        </w:rPr>
        <w:t>Methodology</w:t>
      </w:r>
      <w:r w:rsidRPr="00C673E9">
        <w:rPr>
          <w:rFonts w:ascii="Arial" w:hAnsi="Arial" w:cs="Arial"/>
          <w:sz w:val="22"/>
        </w:rPr>
        <w:t>:</w:t>
      </w:r>
      <w:r w:rsidR="008510D5" w:rsidRPr="00C673E9">
        <w:rPr>
          <w:rFonts w:ascii="Arial" w:hAnsi="Arial" w:cs="Arial"/>
          <w:sz w:val="22"/>
        </w:rPr>
        <w:t xml:space="preserve"> A secondary research design was used, drawing on </w:t>
      </w:r>
      <w:r w:rsidR="00A80AB2" w:rsidRPr="00C673E9">
        <w:rPr>
          <w:rFonts w:ascii="Arial" w:hAnsi="Arial" w:cs="Arial"/>
          <w:sz w:val="22"/>
        </w:rPr>
        <w:t xml:space="preserve">three </w:t>
      </w:r>
      <w:r w:rsidR="008510D5" w:rsidRPr="00C673E9">
        <w:rPr>
          <w:rFonts w:ascii="Arial" w:hAnsi="Arial" w:cs="Arial"/>
          <w:sz w:val="22"/>
        </w:rPr>
        <w:t>peer-reviewed studies published between 2016 and 2026 from databases including the UWTSD Library, Google Scholar, and ProQuest. Three UK-based studies were selected and analysed using thematic analysis.</w:t>
      </w:r>
    </w:p>
    <w:p w14:paraId="79E1F28E" w14:textId="54E44695" w:rsidR="00091CA8" w:rsidRPr="00C673E9" w:rsidRDefault="008510D5" w:rsidP="00A350B3">
      <w:pPr>
        <w:spacing w:line="360" w:lineRule="auto"/>
        <w:rPr>
          <w:rFonts w:ascii="Arial" w:hAnsi="Arial" w:cs="Arial"/>
          <w:sz w:val="22"/>
        </w:rPr>
      </w:pPr>
      <w:r w:rsidRPr="00C673E9">
        <w:rPr>
          <w:rFonts w:ascii="Arial" w:hAnsi="Arial" w:cs="Arial"/>
          <w:b/>
          <w:bCs/>
          <w:sz w:val="22"/>
        </w:rPr>
        <w:t xml:space="preserve"> </w:t>
      </w:r>
      <w:r w:rsidR="007C0DE6" w:rsidRPr="00C673E9">
        <w:rPr>
          <w:rFonts w:ascii="Arial" w:hAnsi="Arial" w:cs="Arial"/>
          <w:b/>
          <w:bCs/>
          <w:sz w:val="22"/>
        </w:rPr>
        <w:t>Findings</w:t>
      </w:r>
      <w:r w:rsidR="007C0DE6" w:rsidRPr="00C673E9">
        <w:rPr>
          <w:rFonts w:ascii="Arial" w:hAnsi="Arial" w:cs="Arial"/>
          <w:sz w:val="22"/>
        </w:rPr>
        <w:t>: The</w:t>
      </w:r>
      <w:r w:rsidRPr="00C673E9">
        <w:rPr>
          <w:rFonts w:ascii="Arial" w:hAnsi="Arial" w:cs="Arial"/>
          <w:sz w:val="22"/>
        </w:rPr>
        <w:t xml:space="preserve"> findings identified two key themes: the high prevalence of depression among adults with chronic pain and the bidirectional relationship between chronic pain and depression. Evidence from the reviewed studies showed that adults with chronic pain experience </w:t>
      </w:r>
      <w:r w:rsidR="004D2F2C" w:rsidRPr="00C673E9">
        <w:rPr>
          <w:rFonts w:ascii="Arial" w:hAnsi="Arial" w:cs="Arial"/>
          <w:sz w:val="22"/>
        </w:rPr>
        <w:t>higher</w:t>
      </w:r>
      <w:r w:rsidRPr="00C673E9">
        <w:rPr>
          <w:rFonts w:ascii="Arial" w:hAnsi="Arial" w:cs="Arial"/>
          <w:sz w:val="22"/>
        </w:rPr>
        <w:t xml:space="preserve"> rates of depression and anxiety than the general population, while genetic and epidemiological data suggest that depression and chronic pain may reinforce one another over time. These findings highlight the need for integrated, person-centred approaches that address both physical and psychological aspects of pain.</w:t>
      </w:r>
    </w:p>
    <w:p w14:paraId="69FA112D" w14:textId="4214B40D" w:rsidR="008510D5" w:rsidRPr="00C673E9" w:rsidRDefault="00D87BF2" w:rsidP="00A350B3">
      <w:pPr>
        <w:spacing w:line="360" w:lineRule="auto"/>
        <w:rPr>
          <w:rFonts w:ascii="Arial" w:hAnsi="Arial" w:cs="Arial"/>
          <w:sz w:val="22"/>
        </w:rPr>
      </w:pPr>
      <w:r w:rsidRPr="00C673E9">
        <w:rPr>
          <w:rFonts w:ascii="Arial" w:hAnsi="Arial" w:cs="Arial"/>
          <w:b/>
          <w:bCs/>
          <w:sz w:val="22"/>
        </w:rPr>
        <w:t>Conclusion</w:t>
      </w:r>
      <w:r w:rsidRPr="00C673E9">
        <w:rPr>
          <w:rFonts w:ascii="Arial" w:hAnsi="Arial" w:cs="Arial"/>
          <w:sz w:val="22"/>
        </w:rPr>
        <w:t>:</w:t>
      </w:r>
      <w:r w:rsidR="008510D5" w:rsidRPr="00C673E9">
        <w:rPr>
          <w:rFonts w:ascii="Arial" w:hAnsi="Arial" w:cs="Arial"/>
          <w:sz w:val="22"/>
        </w:rPr>
        <w:t xml:space="preserve"> The review concludes that pain syndromes have a significant negative impact on adult mental health in the UK and that early recognition, multidisciplinary care, and psychological support are essential for improving outcomes.</w:t>
      </w:r>
    </w:p>
    <w:p w14:paraId="45E6799E" w14:textId="41A76650" w:rsidR="00C316D9" w:rsidRPr="00C673E9" w:rsidRDefault="00C316D9" w:rsidP="00A350B3">
      <w:pPr>
        <w:spacing w:line="360" w:lineRule="auto"/>
        <w:rPr>
          <w:rFonts w:ascii="Arial" w:hAnsi="Arial" w:cs="Arial"/>
          <w:sz w:val="22"/>
        </w:rPr>
      </w:pPr>
    </w:p>
    <w:p w14:paraId="3971D346" w14:textId="77777777" w:rsidR="008510D5" w:rsidRPr="00C673E9" w:rsidRDefault="008510D5" w:rsidP="008510D5">
      <w:pPr>
        <w:rPr>
          <w:rFonts w:ascii="Arial" w:hAnsi="Arial" w:cs="Arial"/>
          <w:sz w:val="22"/>
        </w:rPr>
      </w:pPr>
    </w:p>
    <w:p w14:paraId="3CF1A755" w14:textId="77777777" w:rsidR="00FB0079" w:rsidRPr="00C673E9" w:rsidRDefault="00FB0079" w:rsidP="00C8380A">
      <w:pPr>
        <w:pStyle w:val="Titre1"/>
      </w:pPr>
      <w:bookmarkStart w:id="3" w:name="_Toc226192358"/>
    </w:p>
    <w:p w14:paraId="27F8525B" w14:textId="61988674" w:rsidR="00801B1E" w:rsidRPr="00C673E9" w:rsidRDefault="00B87E75" w:rsidP="00AD3E16">
      <w:pPr>
        <w:pStyle w:val="Titre1"/>
        <w:ind w:left="0"/>
      </w:pPr>
      <w:r w:rsidRPr="00C673E9">
        <w:t>Introduction</w:t>
      </w:r>
      <w:bookmarkEnd w:id="3"/>
      <w:r w:rsidR="0032619D" w:rsidRPr="00C673E9">
        <w:t xml:space="preserve"> </w:t>
      </w:r>
    </w:p>
    <w:p w14:paraId="4DC7DFE4" w14:textId="77777777" w:rsidR="0017086A" w:rsidRPr="00C673E9" w:rsidRDefault="0017086A" w:rsidP="00EC2964">
      <w:pPr>
        <w:spacing w:line="360" w:lineRule="auto"/>
        <w:rPr>
          <w:rFonts w:ascii="Arial" w:hAnsi="Arial" w:cs="Arial"/>
          <w:b/>
          <w:sz w:val="22"/>
        </w:rPr>
      </w:pPr>
    </w:p>
    <w:p w14:paraId="4751EF6F" w14:textId="4C9193B5" w:rsidR="00B87E75" w:rsidRPr="00C673E9" w:rsidRDefault="00246AE9" w:rsidP="00EC2964">
      <w:pPr>
        <w:spacing w:line="360" w:lineRule="auto"/>
        <w:rPr>
          <w:rFonts w:ascii="Arial" w:hAnsi="Arial" w:cs="Arial"/>
          <w:sz w:val="22"/>
        </w:rPr>
      </w:pPr>
      <w:r w:rsidRPr="00C673E9">
        <w:rPr>
          <w:rFonts w:ascii="Arial" w:hAnsi="Arial" w:cs="Arial"/>
          <w:b/>
          <w:sz w:val="22"/>
        </w:rPr>
        <w:t xml:space="preserve"> </w:t>
      </w:r>
      <w:r w:rsidRPr="00C673E9">
        <w:rPr>
          <w:rFonts w:ascii="Arial" w:hAnsi="Arial" w:cs="Arial"/>
          <w:sz w:val="22"/>
        </w:rPr>
        <w:t>This research</w:t>
      </w:r>
      <w:r w:rsidR="007A74C6" w:rsidRPr="00C673E9">
        <w:rPr>
          <w:rFonts w:ascii="Arial" w:hAnsi="Arial" w:cs="Arial"/>
          <w:sz w:val="22"/>
        </w:rPr>
        <w:t xml:space="preserve"> highlights a</w:t>
      </w:r>
      <w:r w:rsidR="005620FC" w:rsidRPr="00C673E9">
        <w:rPr>
          <w:rFonts w:ascii="Arial" w:hAnsi="Arial" w:cs="Arial"/>
          <w:sz w:val="22"/>
        </w:rPr>
        <w:t xml:space="preserve"> strong connection between pain syndromes and mental heal</w:t>
      </w:r>
      <w:r w:rsidR="00AE6B92" w:rsidRPr="00C673E9">
        <w:rPr>
          <w:rFonts w:ascii="Arial" w:hAnsi="Arial" w:cs="Arial"/>
          <w:sz w:val="22"/>
        </w:rPr>
        <w:t>th among adu</w:t>
      </w:r>
      <w:r w:rsidR="00EC727F" w:rsidRPr="00C673E9">
        <w:rPr>
          <w:rFonts w:ascii="Arial" w:hAnsi="Arial" w:cs="Arial"/>
          <w:sz w:val="22"/>
        </w:rPr>
        <w:t>lt living in the United Kingdom</w:t>
      </w:r>
      <w:r w:rsidR="000B351B" w:rsidRPr="00C673E9">
        <w:rPr>
          <w:rFonts w:ascii="Arial" w:hAnsi="Arial" w:cs="Arial"/>
          <w:sz w:val="22"/>
        </w:rPr>
        <w:t>.</w:t>
      </w:r>
      <w:r w:rsidR="00D54F57" w:rsidRPr="00C673E9">
        <w:rPr>
          <w:rFonts w:ascii="Arial" w:hAnsi="Arial" w:cs="Arial"/>
          <w:sz w:val="22"/>
          <w:shd w:val="clear" w:color="auto" w:fill="FFFFFF"/>
        </w:rPr>
        <w:t xml:space="preserve"> Chronic pain</w:t>
      </w:r>
      <w:r w:rsidR="006D78E3" w:rsidRPr="00C673E9">
        <w:rPr>
          <w:rFonts w:ascii="Arial" w:hAnsi="Arial" w:cs="Arial"/>
          <w:sz w:val="22"/>
          <w:shd w:val="clear" w:color="auto" w:fill="FFFFFF"/>
        </w:rPr>
        <w:t xml:space="preserve"> </w:t>
      </w:r>
      <w:r w:rsidR="00CA07DD" w:rsidRPr="00C673E9">
        <w:rPr>
          <w:rFonts w:ascii="Arial" w:hAnsi="Arial" w:cs="Arial"/>
          <w:sz w:val="22"/>
          <w:shd w:val="clear" w:color="auto" w:fill="FFFFFF"/>
        </w:rPr>
        <w:t>disease is</w:t>
      </w:r>
      <w:r w:rsidR="00D54F57" w:rsidRPr="00C673E9">
        <w:rPr>
          <w:rFonts w:ascii="Arial" w:hAnsi="Arial" w:cs="Arial"/>
          <w:sz w:val="22"/>
          <w:shd w:val="clear" w:color="auto" w:fill="FFFFFF"/>
        </w:rPr>
        <w:t xml:space="preserve"> associated with elevated levels of anxiety and depression compared to the general population. For instance, a study on adults with </w:t>
      </w:r>
      <w:r w:rsidR="00CA07DD" w:rsidRPr="00C673E9">
        <w:rPr>
          <w:rFonts w:ascii="Arial" w:hAnsi="Arial" w:cs="Arial"/>
          <w:sz w:val="22"/>
          <w:shd w:val="clear" w:color="auto" w:fill="FFFFFF"/>
        </w:rPr>
        <w:t>chronic pain</w:t>
      </w:r>
      <w:r w:rsidR="00D54F57" w:rsidRPr="00C673E9">
        <w:rPr>
          <w:rFonts w:ascii="Arial" w:hAnsi="Arial" w:cs="Arial"/>
          <w:sz w:val="22"/>
          <w:shd w:val="clear" w:color="auto" w:fill="FFFFFF"/>
        </w:rPr>
        <w:t xml:space="preserve"> in the UK found that </w:t>
      </w:r>
      <w:r w:rsidR="004D2F2C" w:rsidRPr="00C673E9">
        <w:rPr>
          <w:rFonts w:ascii="Arial" w:hAnsi="Arial" w:cs="Arial"/>
          <w:sz w:val="22"/>
          <w:shd w:val="clear" w:color="auto" w:fill="FFFFFF"/>
        </w:rPr>
        <w:t>50%</w:t>
      </w:r>
      <w:r w:rsidR="00D54F57" w:rsidRPr="00C673E9">
        <w:rPr>
          <w:rFonts w:ascii="Arial" w:hAnsi="Arial" w:cs="Arial"/>
          <w:sz w:val="22"/>
          <w:shd w:val="clear" w:color="auto" w:fill="FFFFFF"/>
        </w:rPr>
        <w:t xml:space="preserve"> the participants experienced anxiety, and about </w:t>
      </w:r>
      <w:r w:rsidR="00B13569" w:rsidRPr="00C673E9">
        <w:rPr>
          <w:rFonts w:ascii="Arial" w:hAnsi="Arial" w:cs="Arial"/>
          <w:sz w:val="22"/>
          <w:shd w:val="clear" w:color="auto" w:fill="FFFFFF"/>
        </w:rPr>
        <w:t>20%</w:t>
      </w:r>
      <w:r w:rsidR="00D54F57" w:rsidRPr="00C673E9">
        <w:rPr>
          <w:rFonts w:ascii="Arial" w:hAnsi="Arial" w:cs="Arial"/>
          <w:sz w:val="22"/>
          <w:shd w:val="clear" w:color="auto" w:fill="FFFFFF"/>
        </w:rPr>
        <w:t xml:space="preserve"> experienced depression</w:t>
      </w:r>
      <w:r w:rsidR="00D8177C" w:rsidRPr="00C673E9">
        <w:rPr>
          <w:rFonts w:ascii="Arial" w:hAnsi="Arial" w:cs="Arial"/>
          <w:sz w:val="22"/>
          <w:shd w:val="clear" w:color="auto" w:fill="FFFFFF"/>
        </w:rPr>
        <w:t>.</w:t>
      </w:r>
      <w:r w:rsidR="001C4906" w:rsidRPr="00C673E9">
        <w:rPr>
          <w:rFonts w:ascii="Arial" w:hAnsi="Arial" w:cs="Arial"/>
          <w:color w:val="000000"/>
          <w:sz w:val="22"/>
          <w:shd w:val="clear" w:color="auto" w:fill="FFFFFF"/>
        </w:rPr>
        <w:t xml:space="preserve"> These rates are notably higher than those found in the general population, where anxiety and depression prevalence ranges from </w:t>
      </w:r>
      <w:r w:rsidR="004D2F2C" w:rsidRPr="00C673E9">
        <w:rPr>
          <w:rFonts w:ascii="Arial" w:hAnsi="Arial" w:cs="Arial"/>
          <w:color w:val="000000"/>
          <w:sz w:val="22"/>
          <w:shd w:val="clear" w:color="auto" w:fill="FFFFFF"/>
        </w:rPr>
        <w:t>5.9%</w:t>
      </w:r>
      <w:r w:rsidR="001C4906" w:rsidRPr="00C673E9">
        <w:rPr>
          <w:rFonts w:ascii="Arial" w:hAnsi="Arial" w:cs="Arial"/>
          <w:color w:val="000000"/>
          <w:sz w:val="22"/>
          <w:shd w:val="clear" w:color="auto" w:fill="FFFFFF"/>
        </w:rPr>
        <w:t xml:space="preserve"> to 7.8% and 3.3% to 7.8%, respectively</w:t>
      </w:r>
      <w:r w:rsidR="003B644E" w:rsidRPr="00C673E9">
        <w:rPr>
          <w:rFonts w:ascii="Arial" w:hAnsi="Arial" w:cs="Arial"/>
        </w:rPr>
        <w:t xml:space="preserve"> </w:t>
      </w:r>
      <w:r w:rsidR="003B644E" w:rsidRPr="00C673E9">
        <w:rPr>
          <w:rFonts w:ascii="Arial" w:hAnsi="Arial" w:cs="Arial"/>
          <w:color w:val="000000"/>
          <w:sz w:val="22"/>
          <w:shd w:val="clear" w:color="auto" w:fill="FFFFFF"/>
        </w:rPr>
        <w:t>(</w:t>
      </w:r>
      <w:r w:rsidR="00D7179F" w:rsidRPr="00D7179F">
        <w:rPr>
          <w:rFonts w:ascii="Arial" w:hAnsi="Arial" w:cs="Arial"/>
          <w:color w:val="000000"/>
          <w:sz w:val="22"/>
          <w:shd w:val="clear" w:color="auto" w:fill="FFFFFF"/>
        </w:rPr>
        <w:t>Wride and Bannigan</w:t>
      </w:r>
      <w:r w:rsidR="003B644E" w:rsidRPr="00C673E9">
        <w:rPr>
          <w:rFonts w:ascii="Arial" w:hAnsi="Arial" w:cs="Arial"/>
          <w:color w:val="000000"/>
          <w:sz w:val="22"/>
          <w:shd w:val="clear" w:color="auto" w:fill="FFFFFF"/>
        </w:rPr>
        <w:t>, 2019)</w:t>
      </w:r>
      <w:r w:rsidR="00D35D92" w:rsidRPr="00C673E9">
        <w:rPr>
          <w:rFonts w:ascii="Arial" w:hAnsi="Arial" w:cs="Arial"/>
          <w:color w:val="000000"/>
          <w:sz w:val="22"/>
          <w:shd w:val="clear" w:color="auto" w:fill="FFFFFF"/>
        </w:rPr>
        <w:t xml:space="preserve">. </w:t>
      </w:r>
      <w:r w:rsidR="001C4906" w:rsidRPr="00C673E9">
        <w:rPr>
          <w:rFonts w:ascii="Arial" w:hAnsi="Arial" w:cs="Arial"/>
          <w:color w:val="000000"/>
          <w:sz w:val="22"/>
          <w:shd w:val="clear" w:color="auto" w:fill="FFFFFF"/>
        </w:rPr>
        <w:t xml:space="preserve">This suggests a significant association between PFP and psychological distress, </w:t>
      </w:r>
      <w:r w:rsidR="00D32888" w:rsidRPr="00C673E9">
        <w:rPr>
          <w:rFonts w:ascii="Arial" w:hAnsi="Arial" w:cs="Arial"/>
          <w:color w:val="000000"/>
          <w:sz w:val="22"/>
          <w:shd w:val="clear" w:color="auto" w:fill="FFFFFF"/>
        </w:rPr>
        <w:t>emphasizing</w:t>
      </w:r>
      <w:r w:rsidR="001C4906" w:rsidRPr="00C673E9">
        <w:rPr>
          <w:rFonts w:ascii="Arial" w:hAnsi="Arial" w:cs="Arial"/>
          <w:color w:val="000000"/>
          <w:sz w:val="22"/>
          <w:shd w:val="clear" w:color="auto" w:fill="FFFFFF"/>
        </w:rPr>
        <w:t xml:space="preserve"> the need for further research into how these psychological factors affect treatment outcomes in this population</w:t>
      </w:r>
      <w:r w:rsidR="00E334C7" w:rsidRPr="00C673E9">
        <w:rPr>
          <w:rFonts w:ascii="Arial" w:hAnsi="Arial" w:cs="Arial"/>
          <w:sz w:val="22"/>
          <w:shd w:val="clear" w:color="auto" w:fill="FFFFFF"/>
        </w:rPr>
        <w:t>.</w:t>
      </w:r>
      <w:r w:rsidR="00D54F57" w:rsidRPr="00C673E9">
        <w:rPr>
          <w:rFonts w:ascii="Arial" w:hAnsi="Arial" w:cs="Arial"/>
          <w:sz w:val="22"/>
          <w:shd w:val="clear" w:color="auto" w:fill="FFFFFF"/>
        </w:rPr>
        <w:t xml:space="preserve"> </w:t>
      </w:r>
      <w:r w:rsidR="00E334C7" w:rsidRPr="00C673E9">
        <w:rPr>
          <w:rFonts w:ascii="Arial" w:hAnsi="Arial" w:cs="Arial"/>
          <w:sz w:val="22"/>
          <w:shd w:val="clear" w:color="auto" w:fill="FFFFFF"/>
        </w:rPr>
        <w:t>P</w:t>
      </w:r>
      <w:r w:rsidR="00D54F57" w:rsidRPr="00C673E9">
        <w:rPr>
          <w:rFonts w:ascii="Arial" w:hAnsi="Arial" w:cs="Arial"/>
          <w:sz w:val="22"/>
          <w:shd w:val="clear" w:color="auto" w:fill="FFFFFF"/>
        </w:rPr>
        <w:t xml:space="preserve">sychological factors are prevalent among individuals with this type of chronic musculoskeletal pain and </w:t>
      </w:r>
      <w:r w:rsidR="00761E32" w:rsidRPr="00C673E9">
        <w:rPr>
          <w:rFonts w:ascii="Arial" w:hAnsi="Arial" w:cs="Arial"/>
          <w:sz w:val="22"/>
          <w:shd w:val="clear" w:color="auto" w:fill="FFFFFF"/>
        </w:rPr>
        <w:t>can</w:t>
      </w:r>
      <w:r w:rsidR="00D54F57" w:rsidRPr="00C673E9">
        <w:rPr>
          <w:rFonts w:ascii="Arial" w:hAnsi="Arial" w:cs="Arial"/>
          <w:sz w:val="22"/>
          <w:shd w:val="clear" w:color="auto" w:fill="FFFFFF"/>
        </w:rPr>
        <w:t xml:space="preserve"> influence the </w:t>
      </w:r>
      <w:r w:rsidR="00205449" w:rsidRPr="00C673E9">
        <w:rPr>
          <w:rFonts w:ascii="Arial" w:hAnsi="Arial" w:cs="Arial"/>
          <w:sz w:val="22"/>
          <w:shd w:val="clear" w:color="auto" w:fill="FFFFFF"/>
        </w:rPr>
        <w:t>progression</w:t>
      </w:r>
      <w:r w:rsidR="00D54F57" w:rsidRPr="00C673E9">
        <w:rPr>
          <w:rFonts w:ascii="Arial" w:hAnsi="Arial" w:cs="Arial"/>
          <w:sz w:val="22"/>
          <w:shd w:val="clear" w:color="auto" w:fill="FFFFFF"/>
        </w:rPr>
        <w:t xml:space="preserve"> and </w:t>
      </w:r>
      <w:r w:rsidR="00205449" w:rsidRPr="00C673E9">
        <w:rPr>
          <w:rFonts w:ascii="Arial" w:hAnsi="Arial" w:cs="Arial"/>
          <w:sz w:val="22"/>
          <w:shd w:val="clear" w:color="auto" w:fill="FFFFFF"/>
        </w:rPr>
        <w:t>tr</w:t>
      </w:r>
      <w:r w:rsidR="006B7A8B" w:rsidRPr="00C673E9">
        <w:rPr>
          <w:rFonts w:ascii="Arial" w:hAnsi="Arial" w:cs="Arial"/>
          <w:sz w:val="22"/>
          <w:shd w:val="clear" w:color="auto" w:fill="FFFFFF"/>
        </w:rPr>
        <w:t>eatment</w:t>
      </w:r>
      <w:r w:rsidR="00D54F57" w:rsidRPr="00C673E9">
        <w:rPr>
          <w:rFonts w:ascii="Arial" w:hAnsi="Arial" w:cs="Arial"/>
          <w:sz w:val="22"/>
          <w:shd w:val="clear" w:color="auto" w:fill="FFFFFF"/>
        </w:rPr>
        <w:t xml:space="preserve"> of the condition</w:t>
      </w:r>
      <w:r w:rsidR="00077392" w:rsidRPr="00C673E9">
        <w:rPr>
          <w:rFonts w:ascii="Arial" w:hAnsi="Arial" w:cs="Arial"/>
          <w:b/>
          <w:sz w:val="22"/>
          <w:shd w:val="clear" w:color="auto" w:fill="FFFFFF"/>
        </w:rPr>
        <w:t xml:space="preserve"> </w:t>
      </w:r>
      <w:bookmarkStart w:id="4" w:name="_Hlk224833147"/>
      <w:r w:rsidR="00077392" w:rsidRPr="00C673E9">
        <w:rPr>
          <w:rFonts w:ascii="Arial" w:hAnsi="Arial" w:cs="Arial"/>
          <w:bCs/>
          <w:sz w:val="22"/>
          <w:shd w:val="clear" w:color="auto" w:fill="FFFFFF"/>
        </w:rPr>
        <w:t>(</w:t>
      </w:r>
      <w:r w:rsidR="001C5D08" w:rsidRPr="001C5D08">
        <w:rPr>
          <w:rFonts w:ascii="Arial" w:hAnsi="Arial" w:cs="Arial"/>
          <w:bCs/>
          <w:sz w:val="22"/>
          <w:shd w:val="clear" w:color="auto" w:fill="FFFFFF"/>
        </w:rPr>
        <w:t>Wride and Bannigan</w:t>
      </w:r>
      <w:r w:rsidR="00354D55" w:rsidRPr="00C673E9">
        <w:rPr>
          <w:rFonts w:ascii="Arial" w:hAnsi="Arial" w:cs="Arial"/>
          <w:bCs/>
          <w:sz w:val="22"/>
          <w:shd w:val="clear" w:color="auto" w:fill="FFFFFF"/>
        </w:rPr>
        <w:t>, 2019</w:t>
      </w:r>
      <w:r w:rsidR="00077392" w:rsidRPr="00C673E9">
        <w:rPr>
          <w:rFonts w:ascii="Arial" w:hAnsi="Arial" w:cs="Arial"/>
          <w:bCs/>
          <w:sz w:val="22"/>
          <w:shd w:val="clear" w:color="auto" w:fill="FFFFFF"/>
        </w:rPr>
        <w:t>)</w:t>
      </w:r>
      <w:bookmarkEnd w:id="4"/>
      <w:r w:rsidR="0051296D" w:rsidRPr="00C673E9">
        <w:rPr>
          <w:rFonts w:ascii="Arial" w:hAnsi="Arial" w:cs="Arial"/>
          <w:b/>
          <w:sz w:val="22"/>
          <w:shd w:val="clear" w:color="auto" w:fill="FFFFFF"/>
        </w:rPr>
        <w:t>.</w:t>
      </w:r>
      <w:r w:rsidR="00B91B3A" w:rsidRPr="00C673E9">
        <w:rPr>
          <w:rFonts w:ascii="Arial" w:hAnsi="Arial" w:cs="Arial"/>
          <w:b/>
          <w:sz w:val="22"/>
          <w:shd w:val="clear" w:color="auto" w:fill="FFFFFF"/>
        </w:rPr>
        <w:t xml:space="preserve"> </w:t>
      </w:r>
      <w:r w:rsidR="003E6358" w:rsidRPr="00C673E9">
        <w:rPr>
          <w:rFonts w:ascii="Arial" w:hAnsi="Arial" w:cs="Arial"/>
          <w:sz w:val="22"/>
        </w:rPr>
        <w:t xml:space="preserve">Pain </w:t>
      </w:r>
      <w:r w:rsidR="002B1E33" w:rsidRPr="00C673E9">
        <w:rPr>
          <w:rFonts w:ascii="Arial" w:hAnsi="Arial" w:cs="Arial"/>
          <w:sz w:val="22"/>
        </w:rPr>
        <w:t>syndrome is</w:t>
      </w:r>
      <w:r w:rsidR="0026393A" w:rsidRPr="00C673E9">
        <w:rPr>
          <w:rFonts w:ascii="Arial" w:hAnsi="Arial" w:cs="Arial"/>
          <w:sz w:val="22"/>
        </w:rPr>
        <w:t xml:space="preserve"> </w:t>
      </w:r>
      <w:r w:rsidR="008163BB" w:rsidRPr="00C673E9">
        <w:rPr>
          <w:rFonts w:ascii="Arial" w:hAnsi="Arial" w:cs="Arial"/>
          <w:sz w:val="22"/>
        </w:rPr>
        <w:t>defined</w:t>
      </w:r>
      <w:r w:rsidR="009E0915" w:rsidRPr="00C673E9">
        <w:rPr>
          <w:rFonts w:ascii="Arial" w:hAnsi="Arial" w:cs="Arial"/>
          <w:sz w:val="22"/>
        </w:rPr>
        <w:t xml:space="preserve"> by </w:t>
      </w:r>
      <w:r w:rsidR="007C0DE6" w:rsidRPr="00C673E9">
        <w:rPr>
          <w:rFonts w:ascii="Arial" w:hAnsi="Arial" w:cs="Arial"/>
          <w:sz w:val="22"/>
        </w:rPr>
        <w:t>a set</w:t>
      </w:r>
      <w:r w:rsidR="008163BB" w:rsidRPr="00C673E9">
        <w:rPr>
          <w:rFonts w:ascii="Arial" w:hAnsi="Arial" w:cs="Arial"/>
          <w:sz w:val="22"/>
        </w:rPr>
        <w:t xml:space="preserve"> </w:t>
      </w:r>
      <w:r w:rsidR="007C0DE6" w:rsidRPr="00C673E9">
        <w:rPr>
          <w:rFonts w:ascii="Arial" w:hAnsi="Arial" w:cs="Arial"/>
          <w:sz w:val="22"/>
        </w:rPr>
        <w:t>of symptoms</w:t>
      </w:r>
      <w:r w:rsidR="00E431B5" w:rsidRPr="00C673E9">
        <w:rPr>
          <w:rFonts w:ascii="Arial" w:hAnsi="Arial" w:cs="Arial"/>
          <w:sz w:val="22"/>
        </w:rPr>
        <w:t xml:space="preserve"> including pain</w:t>
      </w:r>
      <w:r w:rsidR="003F4FBF" w:rsidRPr="00C673E9">
        <w:rPr>
          <w:rFonts w:ascii="Arial" w:hAnsi="Arial" w:cs="Arial"/>
          <w:sz w:val="22"/>
        </w:rPr>
        <w:t xml:space="preserve">, sensory issues </w:t>
      </w:r>
      <w:r w:rsidR="00796EC5" w:rsidRPr="00C673E9">
        <w:rPr>
          <w:rFonts w:ascii="Arial" w:hAnsi="Arial" w:cs="Arial"/>
          <w:sz w:val="22"/>
        </w:rPr>
        <w:t>for instance</w:t>
      </w:r>
      <w:r w:rsidR="006C7CF0" w:rsidRPr="00C673E9">
        <w:rPr>
          <w:rFonts w:ascii="Arial" w:hAnsi="Arial" w:cs="Arial"/>
          <w:sz w:val="22"/>
        </w:rPr>
        <w:t xml:space="preserve"> alter</w:t>
      </w:r>
      <w:r w:rsidR="006D401D" w:rsidRPr="00C673E9">
        <w:rPr>
          <w:rFonts w:ascii="Arial" w:hAnsi="Arial" w:cs="Arial"/>
          <w:sz w:val="22"/>
        </w:rPr>
        <w:t xml:space="preserve">ed feelings </w:t>
      </w:r>
      <w:r w:rsidR="005923FC" w:rsidRPr="00C673E9">
        <w:rPr>
          <w:rFonts w:ascii="Arial" w:hAnsi="Arial" w:cs="Arial"/>
          <w:sz w:val="22"/>
        </w:rPr>
        <w:t>or perception</w:t>
      </w:r>
      <w:r w:rsidR="00B4013B" w:rsidRPr="00C673E9">
        <w:rPr>
          <w:rFonts w:ascii="Arial" w:hAnsi="Arial" w:cs="Arial"/>
          <w:sz w:val="22"/>
        </w:rPr>
        <w:t>, aut</w:t>
      </w:r>
      <w:r w:rsidR="00F9096D" w:rsidRPr="00C673E9">
        <w:rPr>
          <w:rFonts w:ascii="Arial" w:hAnsi="Arial" w:cs="Arial"/>
          <w:sz w:val="22"/>
        </w:rPr>
        <w:t xml:space="preserve">onomic </w:t>
      </w:r>
      <w:r w:rsidR="007C0DE6" w:rsidRPr="00C673E9">
        <w:rPr>
          <w:rFonts w:ascii="Arial" w:hAnsi="Arial" w:cs="Arial"/>
          <w:sz w:val="22"/>
        </w:rPr>
        <w:t>symptoms, (</w:t>
      </w:r>
      <w:r w:rsidR="004617F4" w:rsidRPr="00C673E9">
        <w:rPr>
          <w:rFonts w:ascii="Arial" w:hAnsi="Arial" w:cs="Arial"/>
          <w:sz w:val="22"/>
        </w:rPr>
        <w:t>related to invol</w:t>
      </w:r>
      <w:r w:rsidR="005322D7" w:rsidRPr="00C673E9">
        <w:rPr>
          <w:rFonts w:ascii="Arial" w:hAnsi="Arial" w:cs="Arial"/>
          <w:sz w:val="22"/>
        </w:rPr>
        <w:t>untary bodily function</w:t>
      </w:r>
      <w:r w:rsidR="004858FB" w:rsidRPr="00C673E9">
        <w:rPr>
          <w:rFonts w:ascii="Arial" w:hAnsi="Arial" w:cs="Arial"/>
          <w:sz w:val="22"/>
        </w:rPr>
        <w:t>s</w:t>
      </w:r>
      <w:r w:rsidR="004617F4" w:rsidRPr="00C673E9">
        <w:rPr>
          <w:rFonts w:ascii="Arial" w:hAnsi="Arial" w:cs="Arial"/>
          <w:sz w:val="22"/>
        </w:rPr>
        <w:t>)</w:t>
      </w:r>
      <w:r w:rsidR="004858FB" w:rsidRPr="00C673E9">
        <w:rPr>
          <w:rFonts w:ascii="Arial" w:hAnsi="Arial" w:cs="Arial"/>
          <w:sz w:val="22"/>
        </w:rPr>
        <w:t>, motor problem</w:t>
      </w:r>
      <w:r w:rsidR="001F4A32" w:rsidRPr="00C673E9">
        <w:rPr>
          <w:rFonts w:ascii="Arial" w:hAnsi="Arial" w:cs="Arial"/>
          <w:sz w:val="22"/>
        </w:rPr>
        <w:t>s (</w:t>
      </w:r>
      <w:r w:rsidR="00167FD6" w:rsidRPr="00C673E9">
        <w:rPr>
          <w:rFonts w:ascii="Arial" w:hAnsi="Arial" w:cs="Arial"/>
          <w:sz w:val="22"/>
        </w:rPr>
        <w:t>for example</w:t>
      </w:r>
      <w:r w:rsidR="00F05027" w:rsidRPr="00C673E9">
        <w:rPr>
          <w:rFonts w:ascii="Arial" w:hAnsi="Arial" w:cs="Arial"/>
          <w:sz w:val="22"/>
        </w:rPr>
        <w:t xml:space="preserve"> weakness or difficulty moving</w:t>
      </w:r>
      <w:r w:rsidR="001F4A32" w:rsidRPr="00C673E9">
        <w:rPr>
          <w:rFonts w:ascii="Arial" w:hAnsi="Arial" w:cs="Arial"/>
          <w:sz w:val="22"/>
        </w:rPr>
        <w:t>)</w:t>
      </w:r>
      <w:r w:rsidR="002B69D9" w:rsidRPr="00C673E9">
        <w:rPr>
          <w:rFonts w:ascii="Arial" w:hAnsi="Arial" w:cs="Arial"/>
          <w:sz w:val="22"/>
        </w:rPr>
        <w:t>, or trophic changes (</w:t>
      </w:r>
      <w:r w:rsidR="00E446A4" w:rsidRPr="00C673E9">
        <w:rPr>
          <w:rFonts w:ascii="Arial" w:hAnsi="Arial" w:cs="Arial"/>
          <w:sz w:val="22"/>
        </w:rPr>
        <w:t xml:space="preserve">affecting the skin, </w:t>
      </w:r>
      <w:r w:rsidR="007C0DE6" w:rsidRPr="00C673E9">
        <w:rPr>
          <w:rFonts w:ascii="Arial" w:hAnsi="Arial" w:cs="Arial"/>
          <w:sz w:val="22"/>
        </w:rPr>
        <w:t>hair,</w:t>
      </w:r>
      <w:r w:rsidR="00E446A4" w:rsidRPr="00C673E9">
        <w:rPr>
          <w:rFonts w:ascii="Arial" w:hAnsi="Arial" w:cs="Arial"/>
          <w:sz w:val="22"/>
        </w:rPr>
        <w:t xml:space="preserve"> or nails</w:t>
      </w:r>
      <w:r w:rsidR="002B69D9" w:rsidRPr="00C673E9">
        <w:rPr>
          <w:rFonts w:ascii="Arial" w:hAnsi="Arial" w:cs="Arial"/>
          <w:sz w:val="22"/>
        </w:rPr>
        <w:t>)</w:t>
      </w:r>
      <w:r w:rsidR="00371D9F" w:rsidRPr="00C673E9">
        <w:rPr>
          <w:rFonts w:ascii="Arial" w:hAnsi="Arial" w:cs="Arial"/>
          <w:sz w:val="22"/>
        </w:rPr>
        <w:t>.</w:t>
      </w:r>
      <w:r w:rsidR="005923FC" w:rsidRPr="00C673E9">
        <w:rPr>
          <w:rFonts w:ascii="Arial" w:hAnsi="Arial" w:cs="Arial"/>
          <w:sz w:val="22"/>
        </w:rPr>
        <w:t xml:space="preserve"> </w:t>
      </w:r>
      <w:r w:rsidR="00737970" w:rsidRPr="00C673E9">
        <w:rPr>
          <w:rFonts w:ascii="Arial" w:hAnsi="Arial" w:cs="Arial"/>
          <w:sz w:val="22"/>
        </w:rPr>
        <w:t xml:space="preserve">Typically, these </w:t>
      </w:r>
      <w:r w:rsidR="00695AE7" w:rsidRPr="00C673E9">
        <w:rPr>
          <w:rFonts w:ascii="Arial" w:hAnsi="Arial" w:cs="Arial"/>
          <w:sz w:val="22"/>
        </w:rPr>
        <w:t xml:space="preserve">symptoms </w:t>
      </w:r>
      <w:r w:rsidR="007C0DE6" w:rsidRPr="00C673E9">
        <w:rPr>
          <w:rFonts w:ascii="Arial" w:hAnsi="Arial" w:cs="Arial"/>
          <w:sz w:val="22"/>
        </w:rPr>
        <w:t>persist</w:t>
      </w:r>
      <w:r w:rsidR="00695AE7" w:rsidRPr="00C673E9">
        <w:rPr>
          <w:rFonts w:ascii="Arial" w:hAnsi="Arial" w:cs="Arial"/>
          <w:sz w:val="22"/>
        </w:rPr>
        <w:t xml:space="preserve"> even </w:t>
      </w:r>
      <w:r w:rsidR="007C0DE6" w:rsidRPr="00C673E9">
        <w:rPr>
          <w:rFonts w:ascii="Arial" w:hAnsi="Arial" w:cs="Arial"/>
          <w:sz w:val="22"/>
        </w:rPr>
        <w:t>after the</w:t>
      </w:r>
      <w:r w:rsidR="002B087D" w:rsidRPr="00C673E9">
        <w:rPr>
          <w:rFonts w:ascii="Arial" w:hAnsi="Arial" w:cs="Arial"/>
          <w:sz w:val="22"/>
        </w:rPr>
        <w:t xml:space="preserve"> original injury or trauma</w:t>
      </w:r>
      <w:r w:rsidR="009556AF" w:rsidRPr="00C673E9">
        <w:rPr>
          <w:rFonts w:ascii="Arial" w:hAnsi="Arial" w:cs="Arial"/>
          <w:sz w:val="22"/>
        </w:rPr>
        <w:t xml:space="preserve"> has </w:t>
      </w:r>
      <w:r w:rsidR="00C60663" w:rsidRPr="00C673E9">
        <w:rPr>
          <w:rFonts w:ascii="Arial" w:hAnsi="Arial" w:cs="Arial"/>
          <w:sz w:val="22"/>
        </w:rPr>
        <w:t>cured</w:t>
      </w:r>
      <w:r w:rsidR="009556AF" w:rsidRPr="00C673E9">
        <w:rPr>
          <w:rFonts w:ascii="Arial" w:hAnsi="Arial" w:cs="Arial"/>
          <w:sz w:val="22"/>
        </w:rPr>
        <w:t xml:space="preserve"> or can no lon</w:t>
      </w:r>
      <w:r w:rsidR="007B188E" w:rsidRPr="00C673E9">
        <w:rPr>
          <w:rFonts w:ascii="Arial" w:hAnsi="Arial" w:cs="Arial"/>
          <w:sz w:val="22"/>
        </w:rPr>
        <w:t xml:space="preserve">ger be </w:t>
      </w:r>
      <w:r w:rsidR="00123621" w:rsidRPr="00C673E9">
        <w:rPr>
          <w:rFonts w:ascii="Arial" w:hAnsi="Arial" w:cs="Arial"/>
          <w:sz w:val="22"/>
        </w:rPr>
        <w:t>linked</w:t>
      </w:r>
      <w:r w:rsidR="007B188E" w:rsidRPr="00C673E9">
        <w:rPr>
          <w:rFonts w:ascii="Arial" w:hAnsi="Arial" w:cs="Arial"/>
          <w:sz w:val="22"/>
        </w:rPr>
        <w:t xml:space="preserve"> to it</w:t>
      </w:r>
      <w:r w:rsidR="00C60663" w:rsidRPr="00C673E9">
        <w:rPr>
          <w:rFonts w:ascii="Arial" w:hAnsi="Arial" w:cs="Arial"/>
          <w:sz w:val="22"/>
        </w:rPr>
        <w:t xml:space="preserve"> </w:t>
      </w:r>
      <w:r w:rsidR="00583E21" w:rsidRPr="00C673E9">
        <w:rPr>
          <w:rFonts w:ascii="Arial" w:hAnsi="Arial" w:cs="Arial"/>
          <w:sz w:val="22"/>
        </w:rPr>
        <w:t>(</w:t>
      </w:r>
      <w:proofErr w:type="spellStart"/>
      <w:r w:rsidR="00544520" w:rsidRPr="00544520">
        <w:rPr>
          <w:rFonts w:ascii="Arial" w:hAnsi="Arial" w:cs="Arial"/>
          <w:sz w:val="22"/>
        </w:rPr>
        <w:t>Birklein</w:t>
      </w:r>
      <w:proofErr w:type="spellEnd"/>
      <w:r w:rsidR="00544520" w:rsidRPr="00544520">
        <w:rPr>
          <w:rFonts w:ascii="Arial" w:hAnsi="Arial" w:cs="Arial"/>
          <w:sz w:val="22"/>
        </w:rPr>
        <w:t xml:space="preserve"> and Dimova</w:t>
      </w:r>
      <w:r w:rsidR="006C501F" w:rsidRPr="00C673E9">
        <w:rPr>
          <w:rFonts w:ascii="Arial" w:hAnsi="Arial" w:cs="Arial"/>
          <w:sz w:val="22"/>
        </w:rPr>
        <w:t>, 2017</w:t>
      </w:r>
      <w:r w:rsidR="00583E21" w:rsidRPr="00C673E9">
        <w:rPr>
          <w:rFonts w:ascii="Arial" w:hAnsi="Arial" w:cs="Arial"/>
          <w:sz w:val="22"/>
        </w:rPr>
        <w:t>)</w:t>
      </w:r>
      <w:r w:rsidR="00AE18E0" w:rsidRPr="00C673E9">
        <w:rPr>
          <w:rFonts w:ascii="Arial" w:hAnsi="Arial" w:cs="Arial"/>
          <w:sz w:val="22"/>
        </w:rPr>
        <w:t xml:space="preserve">. Mental </w:t>
      </w:r>
      <w:r w:rsidR="005446D2" w:rsidRPr="00C673E9">
        <w:rPr>
          <w:rFonts w:ascii="Arial" w:hAnsi="Arial" w:cs="Arial"/>
          <w:sz w:val="22"/>
        </w:rPr>
        <w:t xml:space="preserve">health </w:t>
      </w:r>
      <w:r w:rsidR="007C0DE6" w:rsidRPr="00C673E9">
        <w:rPr>
          <w:rFonts w:ascii="Arial" w:hAnsi="Arial" w:cs="Arial"/>
          <w:sz w:val="22"/>
        </w:rPr>
        <w:t>refers</w:t>
      </w:r>
      <w:r w:rsidR="00693580" w:rsidRPr="00C673E9">
        <w:rPr>
          <w:rFonts w:ascii="Arial" w:hAnsi="Arial" w:cs="Arial"/>
          <w:sz w:val="22"/>
        </w:rPr>
        <w:t xml:space="preserve"> to the psychological</w:t>
      </w:r>
      <w:r w:rsidR="00D2510A" w:rsidRPr="00C673E9">
        <w:rPr>
          <w:rFonts w:ascii="Arial" w:hAnsi="Arial" w:cs="Arial"/>
          <w:sz w:val="22"/>
        </w:rPr>
        <w:t xml:space="preserve"> condition</w:t>
      </w:r>
      <w:r w:rsidR="00A510A5" w:rsidRPr="00C673E9">
        <w:rPr>
          <w:rFonts w:ascii="Arial" w:hAnsi="Arial" w:cs="Arial"/>
          <w:sz w:val="22"/>
        </w:rPr>
        <w:t>s and factors essential</w:t>
      </w:r>
      <w:r w:rsidR="0007161A" w:rsidRPr="00C673E9">
        <w:rPr>
          <w:rFonts w:ascii="Arial" w:hAnsi="Arial" w:cs="Arial"/>
          <w:sz w:val="22"/>
        </w:rPr>
        <w:t xml:space="preserve"> for individuals to</w:t>
      </w:r>
      <w:r w:rsidR="00435B9D" w:rsidRPr="00C673E9">
        <w:rPr>
          <w:rFonts w:ascii="Arial" w:hAnsi="Arial" w:cs="Arial"/>
          <w:sz w:val="22"/>
        </w:rPr>
        <w:t xml:space="preserve"> achieve</w:t>
      </w:r>
      <w:r w:rsidR="004A3B69" w:rsidRPr="00C673E9">
        <w:rPr>
          <w:rFonts w:ascii="Arial" w:hAnsi="Arial" w:cs="Arial"/>
          <w:sz w:val="22"/>
        </w:rPr>
        <w:t xml:space="preserve"> or to engage</w:t>
      </w:r>
      <w:r w:rsidR="00435B9D" w:rsidRPr="00C673E9">
        <w:rPr>
          <w:rFonts w:ascii="Arial" w:hAnsi="Arial" w:cs="Arial"/>
          <w:sz w:val="22"/>
        </w:rPr>
        <w:t xml:space="preserve"> their own ideas of a good </w:t>
      </w:r>
      <w:r w:rsidR="00DA1772" w:rsidRPr="00C673E9">
        <w:rPr>
          <w:rFonts w:ascii="Arial" w:hAnsi="Arial" w:cs="Arial"/>
          <w:sz w:val="22"/>
        </w:rPr>
        <w:t>life.</w:t>
      </w:r>
      <w:r w:rsidR="00927E7F" w:rsidRPr="00C673E9">
        <w:rPr>
          <w:rFonts w:ascii="Arial" w:hAnsi="Arial" w:cs="Arial"/>
          <w:sz w:val="22"/>
        </w:rPr>
        <w:t xml:space="preserve"> </w:t>
      </w:r>
      <w:r w:rsidR="009B5ADD" w:rsidRPr="00C673E9">
        <w:rPr>
          <w:rFonts w:ascii="Arial" w:hAnsi="Arial" w:cs="Arial"/>
          <w:sz w:val="22"/>
        </w:rPr>
        <w:t>Although</w:t>
      </w:r>
      <w:r w:rsidR="00927E7F" w:rsidRPr="00C673E9">
        <w:rPr>
          <w:rFonts w:ascii="Arial" w:hAnsi="Arial" w:cs="Arial"/>
          <w:sz w:val="22"/>
        </w:rPr>
        <w:t xml:space="preserve"> mental health </w:t>
      </w:r>
      <w:r w:rsidR="007C0DE6" w:rsidRPr="00C673E9">
        <w:rPr>
          <w:rFonts w:ascii="Arial" w:hAnsi="Arial" w:cs="Arial"/>
          <w:sz w:val="22"/>
        </w:rPr>
        <w:t>includes</w:t>
      </w:r>
      <w:r w:rsidR="00A86788" w:rsidRPr="00C673E9">
        <w:rPr>
          <w:rFonts w:ascii="Arial" w:hAnsi="Arial" w:cs="Arial"/>
          <w:sz w:val="22"/>
        </w:rPr>
        <w:t xml:space="preserve"> </w:t>
      </w:r>
      <w:r w:rsidR="009676D1" w:rsidRPr="00C673E9">
        <w:rPr>
          <w:rFonts w:ascii="Arial" w:hAnsi="Arial" w:cs="Arial"/>
          <w:sz w:val="22"/>
        </w:rPr>
        <w:t xml:space="preserve">element of </w:t>
      </w:r>
      <w:r w:rsidR="00A86788" w:rsidRPr="00C673E9">
        <w:rPr>
          <w:rFonts w:ascii="Arial" w:hAnsi="Arial" w:cs="Arial"/>
          <w:sz w:val="22"/>
        </w:rPr>
        <w:t>well-being</w:t>
      </w:r>
      <w:r w:rsidR="009B5ADD" w:rsidRPr="00C673E9">
        <w:rPr>
          <w:rFonts w:ascii="Arial" w:hAnsi="Arial" w:cs="Arial"/>
          <w:sz w:val="22"/>
        </w:rPr>
        <w:t>,</w:t>
      </w:r>
      <w:r w:rsidR="00A86788" w:rsidRPr="00C673E9">
        <w:rPr>
          <w:rFonts w:ascii="Arial" w:hAnsi="Arial" w:cs="Arial"/>
          <w:sz w:val="22"/>
        </w:rPr>
        <w:t xml:space="preserve"> </w:t>
      </w:r>
      <w:r w:rsidR="009B5ADD" w:rsidRPr="00C673E9">
        <w:rPr>
          <w:rFonts w:ascii="Arial" w:hAnsi="Arial" w:cs="Arial"/>
          <w:sz w:val="22"/>
        </w:rPr>
        <w:t>i</w:t>
      </w:r>
      <w:r w:rsidR="00A86788" w:rsidRPr="00C673E9">
        <w:rPr>
          <w:rFonts w:ascii="Arial" w:hAnsi="Arial" w:cs="Arial"/>
          <w:sz w:val="22"/>
        </w:rPr>
        <w:t>t is a broader concept</w:t>
      </w:r>
      <w:r w:rsidR="003F4DE4" w:rsidRPr="00C673E9">
        <w:rPr>
          <w:rFonts w:ascii="Arial" w:hAnsi="Arial" w:cs="Arial"/>
          <w:sz w:val="22"/>
        </w:rPr>
        <w:t xml:space="preserve"> that </w:t>
      </w:r>
      <w:r w:rsidR="00217660" w:rsidRPr="00C673E9">
        <w:rPr>
          <w:rFonts w:ascii="Arial" w:hAnsi="Arial" w:cs="Arial"/>
          <w:sz w:val="22"/>
        </w:rPr>
        <w:t>includ</w:t>
      </w:r>
      <w:r w:rsidR="00B46CBE" w:rsidRPr="00C673E9">
        <w:rPr>
          <w:rFonts w:ascii="Arial" w:hAnsi="Arial" w:cs="Arial"/>
          <w:sz w:val="22"/>
        </w:rPr>
        <w:t>es</w:t>
      </w:r>
      <w:r w:rsidR="003F4DE4" w:rsidRPr="00C673E9">
        <w:rPr>
          <w:rFonts w:ascii="Arial" w:hAnsi="Arial" w:cs="Arial"/>
          <w:sz w:val="22"/>
        </w:rPr>
        <w:t xml:space="preserve"> various aspect</w:t>
      </w:r>
      <w:r w:rsidR="00F83302" w:rsidRPr="00C673E9">
        <w:rPr>
          <w:rFonts w:ascii="Arial" w:hAnsi="Arial" w:cs="Arial"/>
          <w:sz w:val="22"/>
        </w:rPr>
        <w:t xml:space="preserve"> of physiological</w:t>
      </w:r>
      <w:r w:rsidR="00497BEF" w:rsidRPr="00C673E9">
        <w:rPr>
          <w:rFonts w:ascii="Arial" w:hAnsi="Arial" w:cs="Arial"/>
          <w:sz w:val="22"/>
        </w:rPr>
        <w:t xml:space="preserve"> function and resilience</w:t>
      </w:r>
      <w:r w:rsidR="00693580" w:rsidRPr="00C673E9">
        <w:rPr>
          <w:rFonts w:ascii="Arial" w:hAnsi="Arial" w:cs="Arial"/>
          <w:sz w:val="22"/>
        </w:rPr>
        <w:t xml:space="preserve"> </w:t>
      </w:r>
      <w:proofErr w:type="gramStart"/>
      <w:r w:rsidR="00A95CDA" w:rsidRPr="00C673E9">
        <w:rPr>
          <w:rFonts w:ascii="Arial" w:hAnsi="Arial" w:cs="Arial"/>
          <w:sz w:val="22"/>
        </w:rPr>
        <w:t>(</w:t>
      </w:r>
      <w:r w:rsidR="004C66B1" w:rsidRPr="00C673E9">
        <w:rPr>
          <w:rFonts w:ascii="Arial" w:hAnsi="Arial" w:cs="Arial"/>
          <w:sz w:val="22"/>
        </w:rPr>
        <w:t>,</w:t>
      </w:r>
      <w:r w:rsidR="00001004" w:rsidRPr="00001004">
        <w:rPr>
          <w:rFonts w:ascii="Arial" w:hAnsi="Arial" w:cs="Arial"/>
          <w:sz w:val="22"/>
        </w:rPr>
        <w:t>Wren</w:t>
      </w:r>
      <w:proofErr w:type="gramEnd"/>
      <w:r w:rsidR="00001004" w:rsidRPr="00001004">
        <w:rPr>
          <w:rFonts w:ascii="Cambria Math" w:hAnsi="Cambria Math" w:cs="Cambria Math"/>
          <w:sz w:val="22"/>
        </w:rPr>
        <w:t>‑</w:t>
      </w:r>
      <w:r w:rsidR="00001004" w:rsidRPr="00001004">
        <w:rPr>
          <w:rFonts w:ascii="Arial" w:hAnsi="Arial" w:cs="Arial"/>
          <w:sz w:val="22"/>
        </w:rPr>
        <w:t>Lewis and Alexandrova</w:t>
      </w:r>
      <w:r w:rsidR="004C66B1" w:rsidRPr="00C673E9">
        <w:rPr>
          <w:rFonts w:ascii="Arial" w:hAnsi="Arial" w:cs="Arial"/>
          <w:sz w:val="22"/>
        </w:rPr>
        <w:t xml:space="preserve"> 2021</w:t>
      </w:r>
      <w:r w:rsidR="00A95CDA" w:rsidRPr="00C673E9">
        <w:rPr>
          <w:rFonts w:ascii="Arial" w:hAnsi="Arial" w:cs="Arial"/>
          <w:sz w:val="22"/>
        </w:rPr>
        <w:t>)</w:t>
      </w:r>
      <w:r w:rsidR="004C66B1" w:rsidRPr="00C673E9">
        <w:rPr>
          <w:rFonts w:ascii="Arial" w:hAnsi="Arial" w:cs="Arial"/>
          <w:sz w:val="22"/>
        </w:rPr>
        <w:t>.</w:t>
      </w:r>
      <w:r w:rsidR="00855735" w:rsidRPr="00C673E9">
        <w:rPr>
          <w:rFonts w:ascii="Arial" w:hAnsi="Arial" w:cs="Arial"/>
          <w:sz w:val="22"/>
          <w:shd w:val="clear" w:color="auto" w:fill="FFFFFF"/>
        </w:rPr>
        <w:t xml:space="preserve"> </w:t>
      </w:r>
      <w:r w:rsidR="00A36CA5" w:rsidRPr="00C673E9">
        <w:rPr>
          <w:rFonts w:ascii="Arial" w:hAnsi="Arial" w:cs="Arial"/>
          <w:sz w:val="22"/>
        </w:rPr>
        <w:t xml:space="preserve">Chronic pain and mental health disorders are </w:t>
      </w:r>
      <w:r w:rsidR="00123621" w:rsidRPr="00C673E9">
        <w:rPr>
          <w:rFonts w:ascii="Arial" w:hAnsi="Arial" w:cs="Arial"/>
          <w:sz w:val="22"/>
        </w:rPr>
        <w:t>common,</w:t>
      </w:r>
      <w:r w:rsidR="00A36CA5" w:rsidRPr="00C673E9">
        <w:rPr>
          <w:rFonts w:ascii="Arial" w:hAnsi="Arial" w:cs="Arial"/>
          <w:sz w:val="22"/>
        </w:rPr>
        <w:t xml:space="preserve"> and </w:t>
      </w:r>
      <w:r w:rsidR="00305401" w:rsidRPr="00C673E9">
        <w:rPr>
          <w:rFonts w:ascii="Arial" w:hAnsi="Arial" w:cs="Arial"/>
          <w:sz w:val="22"/>
        </w:rPr>
        <w:t>research</w:t>
      </w:r>
      <w:r w:rsidR="00F92B46" w:rsidRPr="00C673E9">
        <w:rPr>
          <w:rFonts w:ascii="Arial" w:hAnsi="Arial" w:cs="Arial"/>
          <w:sz w:val="22"/>
        </w:rPr>
        <w:t xml:space="preserve"> </w:t>
      </w:r>
      <w:r w:rsidR="004545A1" w:rsidRPr="00C673E9">
        <w:rPr>
          <w:rFonts w:ascii="Arial" w:hAnsi="Arial" w:cs="Arial"/>
          <w:sz w:val="22"/>
        </w:rPr>
        <w:t>indicate</w:t>
      </w:r>
      <w:r w:rsidR="00F80308" w:rsidRPr="00C673E9">
        <w:rPr>
          <w:rFonts w:ascii="Arial" w:hAnsi="Arial" w:cs="Arial"/>
          <w:sz w:val="22"/>
        </w:rPr>
        <w:t>s</w:t>
      </w:r>
      <w:r w:rsidR="00A36CA5" w:rsidRPr="00C673E9">
        <w:rPr>
          <w:rFonts w:ascii="Arial" w:hAnsi="Arial" w:cs="Arial"/>
          <w:sz w:val="22"/>
        </w:rPr>
        <w:t xml:space="preserve"> </w:t>
      </w:r>
      <w:r w:rsidR="00123621" w:rsidRPr="00C673E9">
        <w:rPr>
          <w:rFonts w:ascii="Arial" w:hAnsi="Arial" w:cs="Arial"/>
          <w:sz w:val="22"/>
        </w:rPr>
        <w:t>that they</w:t>
      </w:r>
      <w:r w:rsidR="00F92B46" w:rsidRPr="00C673E9">
        <w:rPr>
          <w:rFonts w:ascii="Arial" w:hAnsi="Arial" w:cs="Arial"/>
          <w:sz w:val="22"/>
        </w:rPr>
        <w:t xml:space="preserve"> can </w:t>
      </w:r>
      <w:r w:rsidR="00123621" w:rsidRPr="00C673E9">
        <w:rPr>
          <w:rFonts w:ascii="Arial" w:hAnsi="Arial" w:cs="Arial"/>
          <w:sz w:val="22"/>
        </w:rPr>
        <w:t>influence each</w:t>
      </w:r>
      <w:r w:rsidR="00784EE9" w:rsidRPr="00C673E9">
        <w:rPr>
          <w:rFonts w:ascii="Arial" w:hAnsi="Arial" w:cs="Arial"/>
          <w:sz w:val="22"/>
        </w:rPr>
        <w:t xml:space="preserve"> other in a reciprocal way</w:t>
      </w:r>
      <w:r w:rsidR="005B4CDF" w:rsidRPr="00C673E9">
        <w:rPr>
          <w:rFonts w:ascii="Arial" w:hAnsi="Arial" w:cs="Arial"/>
          <w:sz w:val="22"/>
        </w:rPr>
        <w:t>. People</w:t>
      </w:r>
      <w:r w:rsidR="00855166" w:rsidRPr="00C673E9">
        <w:rPr>
          <w:rFonts w:ascii="Arial" w:hAnsi="Arial" w:cs="Arial"/>
          <w:sz w:val="22"/>
        </w:rPr>
        <w:t xml:space="preserve"> suffering from chronic pain are more likel</w:t>
      </w:r>
      <w:r w:rsidR="006326D1" w:rsidRPr="00C673E9">
        <w:rPr>
          <w:rFonts w:ascii="Arial" w:hAnsi="Arial" w:cs="Arial"/>
          <w:sz w:val="22"/>
        </w:rPr>
        <w:t xml:space="preserve">y to develop mental health issues </w:t>
      </w:r>
      <w:r w:rsidR="00AD2FF9" w:rsidRPr="00C673E9">
        <w:rPr>
          <w:rFonts w:ascii="Arial" w:hAnsi="Arial" w:cs="Arial"/>
          <w:sz w:val="22"/>
        </w:rPr>
        <w:t>namely</w:t>
      </w:r>
      <w:r w:rsidR="00F75E50" w:rsidRPr="00C673E9">
        <w:rPr>
          <w:rFonts w:ascii="Arial" w:hAnsi="Arial" w:cs="Arial"/>
          <w:sz w:val="22"/>
        </w:rPr>
        <w:t xml:space="preserve"> depression, anxiety, and </w:t>
      </w:r>
      <w:r w:rsidR="00D8188A" w:rsidRPr="00C673E9">
        <w:rPr>
          <w:rFonts w:ascii="Arial" w:hAnsi="Arial" w:cs="Arial"/>
          <w:sz w:val="22"/>
        </w:rPr>
        <w:t>substance use disorders, as well as an i</w:t>
      </w:r>
      <w:r w:rsidR="00DB5B70" w:rsidRPr="00C673E9">
        <w:rPr>
          <w:rFonts w:ascii="Arial" w:hAnsi="Arial" w:cs="Arial"/>
          <w:sz w:val="22"/>
        </w:rPr>
        <w:t>ncreased risk of suicide.</w:t>
      </w:r>
      <w:r w:rsidR="00543C15" w:rsidRPr="00C673E9">
        <w:rPr>
          <w:rFonts w:ascii="Arial" w:hAnsi="Arial" w:cs="Arial"/>
          <w:sz w:val="22"/>
        </w:rPr>
        <w:t xml:space="preserve"> Studies technique</w:t>
      </w:r>
      <w:r w:rsidR="007D18C2" w:rsidRPr="00C673E9">
        <w:rPr>
          <w:rFonts w:ascii="Arial" w:hAnsi="Arial" w:cs="Arial"/>
          <w:sz w:val="22"/>
        </w:rPr>
        <w:t xml:space="preserve"> identified shared brain that connect </w:t>
      </w:r>
      <w:r w:rsidR="00FB569D" w:rsidRPr="00C673E9">
        <w:rPr>
          <w:rFonts w:ascii="Arial" w:hAnsi="Arial" w:cs="Arial"/>
          <w:sz w:val="22"/>
        </w:rPr>
        <w:t xml:space="preserve">these two conditions </w:t>
      </w:r>
      <w:r w:rsidR="00123621" w:rsidRPr="00C673E9">
        <w:rPr>
          <w:rFonts w:ascii="Arial" w:hAnsi="Arial" w:cs="Arial"/>
          <w:sz w:val="22"/>
        </w:rPr>
        <w:t>showing how</w:t>
      </w:r>
      <w:r w:rsidR="00CA597E" w:rsidRPr="00C673E9">
        <w:rPr>
          <w:rFonts w:ascii="Arial" w:hAnsi="Arial" w:cs="Arial"/>
          <w:sz w:val="22"/>
        </w:rPr>
        <w:t xml:space="preserve"> </w:t>
      </w:r>
      <w:r w:rsidR="00430761" w:rsidRPr="00C673E9">
        <w:rPr>
          <w:rFonts w:ascii="Arial" w:hAnsi="Arial" w:cs="Arial"/>
          <w:sz w:val="22"/>
        </w:rPr>
        <w:t>psychological</w:t>
      </w:r>
      <w:r w:rsidR="00CA597E" w:rsidRPr="00C673E9">
        <w:rPr>
          <w:rFonts w:ascii="Arial" w:hAnsi="Arial" w:cs="Arial"/>
          <w:sz w:val="22"/>
        </w:rPr>
        <w:t xml:space="preserve"> factors can affect</w:t>
      </w:r>
      <w:r w:rsidR="00D3022A" w:rsidRPr="00C673E9">
        <w:rPr>
          <w:rFonts w:ascii="Arial" w:hAnsi="Arial" w:cs="Arial"/>
          <w:sz w:val="22"/>
        </w:rPr>
        <w:t xml:space="preserve"> the experience of chroni</w:t>
      </w:r>
      <w:r w:rsidR="00430761" w:rsidRPr="00C673E9">
        <w:rPr>
          <w:rFonts w:ascii="Arial" w:hAnsi="Arial" w:cs="Arial"/>
          <w:sz w:val="22"/>
        </w:rPr>
        <w:t>c pain.</w:t>
      </w:r>
      <w:r w:rsidR="00E143F9" w:rsidRPr="00C673E9">
        <w:rPr>
          <w:rFonts w:ascii="Arial" w:hAnsi="Arial" w:cs="Arial"/>
          <w:sz w:val="22"/>
        </w:rPr>
        <w:t xml:space="preserve"> </w:t>
      </w:r>
      <w:r w:rsidR="00163113" w:rsidRPr="00C673E9">
        <w:rPr>
          <w:rFonts w:ascii="Arial" w:hAnsi="Arial" w:cs="Arial"/>
          <w:sz w:val="22"/>
        </w:rPr>
        <w:t>This knowledge</w:t>
      </w:r>
      <w:r w:rsidR="00E143F9" w:rsidRPr="00C673E9">
        <w:rPr>
          <w:rFonts w:ascii="Arial" w:hAnsi="Arial" w:cs="Arial"/>
          <w:sz w:val="22"/>
        </w:rPr>
        <w:t xml:space="preserve"> helps </w:t>
      </w:r>
      <w:r w:rsidR="00163113" w:rsidRPr="00C673E9">
        <w:rPr>
          <w:rFonts w:ascii="Arial" w:hAnsi="Arial" w:cs="Arial"/>
          <w:sz w:val="22"/>
        </w:rPr>
        <w:t>shap</w:t>
      </w:r>
      <w:r w:rsidR="00AB3950" w:rsidRPr="00C673E9">
        <w:rPr>
          <w:rFonts w:ascii="Arial" w:hAnsi="Arial" w:cs="Arial"/>
          <w:sz w:val="22"/>
        </w:rPr>
        <w:t>e</w:t>
      </w:r>
      <w:r w:rsidR="00E143F9" w:rsidRPr="00C673E9">
        <w:rPr>
          <w:rFonts w:ascii="Arial" w:hAnsi="Arial" w:cs="Arial"/>
          <w:sz w:val="22"/>
        </w:rPr>
        <w:t xml:space="preserve"> treatment</w:t>
      </w:r>
      <w:r w:rsidR="005221F6" w:rsidRPr="00C673E9">
        <w:rPr>
          <w:rFonts w:ascii="Arial" w:hAnsi="Arial" w:cs="Arial"/>
          <w:sz w:val="22"/>
        </w:rPr>
        <w:t xml:space="preserve"> like</w:t>
      </w:r>
      <w:r w:rsidR="005B4CDF" w:rsidRPr="00C673E9">
        <w:rPr>
          <w:rFonts w:ascii="Arial" w:hAnsi="Arial" w:cs="Arial"/>
          <w:sz w:val="22"/>
        </w:rPr>
        <w:t xml:space="preserve"> </w:t>
      </w:r>
      <w:r w:rsidR="00A36CA5" w:rsidRPr="00C673E9">
        <w:rPr>
          <w:rFonts w:ascii="Arial" w:hAnsi="Arial" w:cs="Arial"/>
          <w:sz w:val="22"/>
        </w:rPr>
        <w:t>a</w:t>
      </w:r>
      <w:r w:rsidR="00AB3950" w:rsidRPr="00C673E9">
        <w:rPr>
          <w:rFonts w:ascii="Arial" w:hAnsi="Arial" w:cs="Arial"/>
          <w:sz w:val="22"/>
        </w:rPr>
        <w:t xml:space="preserve"> cognitive</w:t>
      </w:r>
      <w:r w:rsidR="00463FA5" w:rsidRPr="00C673E9">
        <w:rPr>
          <w:rFonts w:ascii="Arial" w:hAnsi="Arial" w:cs="Arial"/>
          <w:sz w:val="22"/>
        </w:rPr>
        <w:t>-</w:t>
      </w:r>
      <w:r w:rsidR="00AE40A5" w:rsidRPr="00C673E9">
        <w:rPr>
          <w:rFonts w:ascii="Arial" w:hAnsi="Arial" w:cs="Arial"/>
          <w:sz w:val="22"/>
        </w:rPr>
        <w:t>behavioural</w:t>
      </w:r>
      <w:r w:rsidR="00463FA5" w:rsidRPr="00C673E9">
        <w:rPr>
          <w:rFonts w:ascii="Arial" w:hAnsi="Arial" w:cs="Arial"/>
          <w:sz w:val="22"/>
        </w:rPr>
        <w:t xml:space="preserve"> therapy </w:t>
      </w:r>
      <w:r w:rsidR="00123621" w:rsidRPr="00C673E9">
        <w:rPr>
          <w:rFonts w:ascii="Arial" w:hAnsi="Arial" w:cs="Arial"/>
          <w:sz w:val="22"/>
        </w:rPr>
        <w:t>and multi</w:t>
      </w:r>
      <w:r w:rsidR="00C33B83" w:rsidRPr="00C673E9">
        <w:rPr>
          <w:rFonts w:ascii="Arial" w:hAnsi="Arial" w:cs="Arial"/>
          <w:sz w:val="22"/>
        </w:rPr>
        <w:t>-disciplinary</w:t>
      </w:r>
      <w:r w:rsidR="00E46C0C" w:rsidRPr="00C673E9">
        <w:rPr>
          <w:rFonts w:ascii="Arial" w:hAnsi="Arial" w:cs="Arial"/>
          <w:sz w:val="22"/>
        </w:rPr>
        <w:t xml:space="preserve"> rehabilitation</w:t>
      </w:r>
      <w:r w:rsidR="002B0343" w:rsidRPr="00C673E9">
        <w:rPr>
          <w:rFonts w:ascii="Arial" w:hAnsi="Arial" w:cs="Arial"/>
          <w:sz w:val="22"/>
        </w:rPr>
        <w:t xml:space="preserve">, which address </w:t>
      </w:r>
      <w:r w:rsidR="00123621" w:rsidRPr="00C673E9">
        <w:rPr>
          <w:rFonts w:ascii="Arial" w:hAnsi="Arial" w:cs="Arial"/>
          <w:sz w:val="22"/>
        </w:rPr>
        <w:t>both the</w:t>
      </w:r>
      <w:r w:rsidR="002B0343" w:rsidRPr="00C673E9">
        <w:rPr>
          <w:rFonts w:ascii="Arial" w:hAnsi="Arial" w:cs="Arial"/>
          <w:sz w:val="22"/>
        </w:rPr>
        <w:t xml:space="preserve"> physical and </w:t>
      </w:r>
      <w:r w:rsidR="00AE40A5" w:rsidRPr="00C673E9">
        <w:rPr>
          <w:rFonts w:ascii="Arial" w:hAnsi="Arial" w:cs="Arial"/>
          <w:sz w:val="22"/>
        </w:rPr>
        <w:t>psychological aspect of pain</w:t>
      </w:r>
      <w:r w:rsidR="00375748" w:rsidRPr="00C673E9">
        <w:rPr>
          <w:rFonts w:ascii="Arial" w:hAnsi="Arial" w:cs="Arial"/>
          <w:sz w:val="22"/>
        </w:rPr>
        <w:t xml:space="preserve"> </w:t>
      </w:r>
      <w:r w:rsidR="00077392" w:rsidRPr="00C673E9">
        <w:rPr>
          <w:rFonts w:ascii="Arial" w:hAnsi="Arial" w:cs="Arial"/>
          <w:sz w:val="22"/>
        </w:rPr>
        <w:t>(</w:t>
      </w:r>
      <w:r w:rsidR="00853231" w:rsidRPr="00C673E9">
        <w:rPr>
          <w:rFonts w:ascii="Arial" w:hAnsi="Arial" w:cs="Arial"/>
          <w:sz w:val="22"/>
        </w:rPr>
        <w:t>Ho</w:t>
      </w:r>
      <w:r w:rsidR="008C717B">
        <w:rPr>
          <w:rFonts w:ascii="Arial" w:hAnsi="Arial" w:cs="Arial"/>
          <w:sz w:val="22"/>
        </w:rPr>
        <w:t>o</w:t>
      </w:r>
      <w:r w:rsidR="00853231" w:rsidRPr="00C673E9">
        <w:rPr>
          <w:rFonts w:ascii="Arial" w:hAnsi="Arial" w:cs="Arial"/>
          <w:sz w:val="22"/>
        </w:rPr>
        <w:t>ten, 2016</w:t>
      </w:r>
      <w:r w:rsidR="00ED08D3" w:rsidRPr="00C673E9">
        <w:rPr>
          <w:rFonts w:ascii="Arial" w:hAnsi="Arial" w:cs="Arial"/>
          <w:sz w:val="22"/>
        </w:rPr>
        <w:t>)</w:t>
      </w:r>
      <w:r w:rsidR="00A15626" w:rsidRPr="00C673E9">
        <w:rPr>
          <w:rFonts w:ascii="Arial" w:hAnsi="Arial" w:cs="Arial"/>
          <w:sz w:val="22"/>
        </w:rPr>
        <w:t>.</w:t>
      </w:r>
    </w:p>
    <w:p w14:paraId="57E3109A" w14:textId="77777777" w:rsidR="00A9483C" w:rsidRPr="00C673E9" w:rsidRDefault="00A9483C" w:rsidP="00EC2964">
      <w:pPr>
        <w:spacing w:line="360" w:lineRule="auto"/>
        <w:rPr>
          <w:rFonts w:ascii="Arial" w:hAnsi="Arial" w:cs="Arial"/>
          <w:bCs/>
          <w:sz w:val="22"/>
        </w:rPr>
      </w:pPr>
    </w:p>
    <w:p w14:paraId="23C8C1C8" w14:textId="26C6E75E" w:rsidR="00E30FFC" w:rsidRPr="00C673E9" w:rsidRDefault="00E30FFC" w:rsidP="00EC2964">
      <w:pPr>
        <w:tabs>
          <w:tab w:val="left" w:pos="6540"/>
        </w:tabs>
        <w:spacing w:line="360" w:lineRule="auto"/>
        <w:rPr>
          <w:rFonts w:ascii="Arial" w:hAnsi="Arial" w:cs="Arial"/>
          <w:sz w:val="22"/>
        </w:rPr>
      </w:pPr>
    </w:p>
    <w:p w14:paraId="594C093D" w14:textId="46BF8684" w:rsidR="00814A9E" w:rsidRPr="00C673E9" w:rsidRDefault="00814A9E" w:rsidP="00C8380A">
      <w:pPr>
        <w:pStyle w:val="Titre1"/>
      </w:pPr>
      <w:bookmarkStart w:id="5" w:name="_Toc226192359"/>
      <w:r w:rsidRPr="00C673E9">
        <w:lastRenderedPageBreak/>
        <w:t>Rationale of the research</w:t>
      </w:r>
      <w:bookmarkEnd w:id="5"/>
    </w:p>
    <w:p w14:paraId="768C9200" w14:textId="77777777" w:rsidR="0017086A" w:rsidRPr="00C673E9" w:rsidRDefault="0017086A" w:rsidP="00EC2964">
      <w:pPr>
        <w:spacing w:line="360" w:lineRule="auto"/>
        <w:rPr>
          <w:rFonts w:ascii="Arial" w:eastAsia="Calibri" w:hAnsi="Arial" w:cs="Arial"/>
          <w:color w:val="000000"/>
          <w:sz w:val="22"/>
          <w:shd w:val="clear" w:color="auto" w:fill="FFFFFF"/>
        </w:rPr>
      </w:pPr>
    </w:p>
    <w:p w14:paraId="2945FB25" w14:textId="66EAFED1" w:rsidR="00A7352D" w:rsidRPr="00C673E9" w:rsidRDefault="00A7352D" w:rsidP="00EC2964">
      <w:pPr>
        <w:spacing w:line="360" w:lineRule="auto"/>
        <w:rPr>
          <w:rFonts w:ascii="Arial" w:eastAsia="Calibri" w:hAnsi="Arial" w:cs="Arial"/>
          <w:iCs/>
          <w:sz w:val="22"/>
        </w:rPr>
      </w:pPr>
      <w:r w:rsidRPr="00C673E9">
        <w:rPr>
          <w:rFonts w:ascii="Arial" w:eastAsia="Calibri" w:hAnsi="Arial" w:cs="Arial"/>
          <w:color w:val="000000"/>
          <w:sz w:val="22"/>
          <w:shd w:val="clear" w:color="auto" w:fill="FFFFFF"/>
        </w:rPr>
        <w:t xml:space="preserve">In UK, mental health and pain syndrome are </w:t>
      </w:r>
      <w:r w:rsidR="00F83932" w:rsidRPr="00C673E9">
        <w:rPr>
          <w:rFonts w:ascii="Arial" w:eastAsia="Calibri" w:hAnsi="Arial" w:cs="Arial"/>
          <w:color w:val="000000"/>
          <w:sz w:val="22"/>
          <w:shd w:val="clear" w:color="auto" w:fill="FFFFFF"/>
        </w:rPr>
        <w:t>firmly associated</w:t>
      </w:r>
      <w:r w:rsidRPr="00C673E9">
        <w:rPr>
          <w:rFonts w:ascii="Arial" w:eastAsia="Calibri" w:hAnsi="Arial" w:cs="Arial"/>
          <w:color w:val="000000"/>
          <w:sz w:val="22"/>
          <w:shd w:val="clear" w:color="auto" w:fill="FFFFFF"/>
        </w:rPr>
        <w:t xml:space="preserve"> (Katz et al., 2015). Two conditions that often happen together and can affect overall health (Mc Queenie et al., 2021). </w:t>
      </w:r>
      <w:r w:rsidRPr="00C673E9">
        <w:rPr>
          <w:rFonts w:ascii="Arial" w:eastAsia="Calibri" w:hAnsi="Arial" w:cs="Arial"/>
          <w:iCs/>
          <w:sz w:val="22"/>
        </w:rPr>
        <w:t xml:space="preserve">About 35% to 45% of people with chronic pain have depression. In England, 20.2% of adults have a common mental health condition (CMHC), with more women (24.2%) affected than men (15.4%). The most common CMHCs are Generalized Anxiety Disorder (GAD) at 7.5%, depression at 3.8%, and various other CMHCs at 8.6%. </w:t>
      </w:r>
      <w:r w:rsidR="00637DC8" w:rsidRPr="00C673E9">
        <w:rPr>
          <w:rFonts w:ascii="Arial" w:eastAsia="Calibri" w:hAnsi="Arial" w:cs="Arial"/>
          <w:iCs/>
          <w:sz w:val="22"/>
        </w:rPr>
        <w:t>Most people identified by the CIS-R with a CMHC also perceived themselves to have had a CMHC at some point (84.0%). Two-thirds (66.5%) reported that they had been diagnosed by a professional. Adults identified with anxiety disorders had lower levels of professional diagnosis for those conditions, such as OCD with only 9.6% being professionally diagnosed and 3.3% for those identified with a phobia. However, such individuals had often received a professional diagnosis of depression</w:t>
      </w:r>
      <w:r w:rsidRPr="00C673E9">
        <w:rPr>
          <w:rFonts w:ascii="Arial" w:eastAsia="Calibri" w:hAnsi="Arial" w:cs="Arial"/>
          <w:iCs/>
          <w:sz w:val="22"/>
        </w:rPr>
        <w:t xml:space="preserve">. For those </w:t>
      </w:r>
      <w:r w:rsidR="0083133B" w:rsidRPr="00C673E9">
        <w:rPr>
          <w:rFonts w:ascii="Arial" w:eastAsia="Calibri" w:hAnsi="Arial" w:cs="Arial"/>
          <w:iCs/>
          <w:sz w:val="22"/>
        </w:rPr>
        <w:t>seventy-five</w:t>
      </w:r>
      <w:r w:rsidRPr="00C673E9">
        <w:rPr>
          <w:rFonts w:ascii="Arial" w:eastAsia="Calibri" w:hAnsi="Arial" w:cs="Arial"/>
          <w:iCs/>
          <w:sz w:val="22"/>
        </w:rPr>
        <w:t xml:space="preserve"> and older, the rates are much lower and have remained stable (around 9-10%).</w:t>
      </w:r>
      <w:r w:rsidRPr="00C673E9">
        <w:rPr>
          <w:rFonts w:ascii="Arial" w:eastAsia="Calibri" w:hAnsi="Arial" w:cs="Arial"/>
          <w:sz w:val="22"/>
        </w:rPr>
        <w:t xml:space="preserve"> </w:t>
      </w:r>
      <w:r w:rsidR="00743BF6" w:rsidRPr="00C673E9">
        <w:rPr>
          <w:rFonts w:ascii="Arial" w:eastAsia="Calibri" w:hAnsi="Arial" w:cs="Arial"/>
          <w:sz w:val="22"/>
        </w:rPr>
        <w:t xml:space="preserve">Young people (ages 16-24) are more likely to have a CMHC, with rates rising from 17.5% in 2007 to 25.8% in 2023/4 </w:t>
      </w:r>
      <w:r w:rsidRPr="00C673E9">
        <w:rPr>
          <w:rFonts w:ascii="Arial" w:eastAsia="Calibri" w:hAnsi="Arial" w:cs="Arial"/>
          <w:sz w:val="22"/>
        </w:rPr>
        <w:t xml:space="preserve">(NHS digital, 2025). </w:t>
      </w:r>
      <w:r w:rsidRPr="00C673E9">
        <w:rPr>
          <w:rFonts w:ascii="Arial" w:eastAsia="Calibri" w:hAnsi="Arial" w:cs="Arial"/>
          <w:iCs/>
          <w:sz w:val="22"/>
        </w:rPr>
        <w:t>There is an important connection between physical and mental health.</w:t>
      </w:r>
    </w:p>
    <w:p w14:paraId="7F3BEE0F" w14:textId="116FCEDD" w:rsidR="000F4ADF" w:rsidRPr="00C673E9" w:rsidRDefault="000F4ADF" w:rsidP="007B54E9">
      <w:pPr>
        <w:pStyle w:val="Titre2"/>
      </w:pPr>
    </w:p>
    <w:p w14:paraId="3691C41E" w14:textId="35521C19" w:rsidR="007B54E9" w:rsidRPr="00C673E9" w:rsidRDefault="00CD33A8" w:rsidP="007B54E9">
      <w:pPr>
        <w:pStyle w:val="Titre2"/>
      </w:pPr>
      <w:r w:rsidRPr="00C673E9">
        <w:t xml:space="preserve">Review </w:t>
      </w:r>
      <w:r w:rsidR="0032127F" w:rsidRPr="00C673E9">
        <w:t>question:</w:t>
      </w:r>
      <w:r w:rsidR="007142AB" w:rsidRPr="00C673E9">
        <w:t xml:space="preserve"> </w:t>
      </w:r>
    </w:p>
    <w:p w14:paraId="4336CE15" w14:textId="77777777" w:rsidR="007B54E9" w:rsidRPr="00C673E9" w:rsidRDefault="007B54E9" w:rsidP="007B54E9"/>
    <w:p w14:paraId="7B376A90" w14:textId="3B2FCD5F" w:rsidR="007142AB" w:rsidRPr="00C673E9" w:rsidRDefault="007142AB" w:rsidP="00EC2964">
      <w:pPr>
        <w:tabs>
          <w:tab w:val="left" w:pos="6540"/>
        </w:tabs>
        <w:spacing w:line="360" w:lineRule="auto"/>
        <w:rPr>
          <w:rFonts w:ascii="Arial" w:hAnsi="Arial" w:cs="Arial"/>
          <w:iCs/>
          <w:sz w:val="22"/>
        </w:rPr>
      </w:pPr>
      <w:r w:rsidRPr="00C673E9">
        <w:rPr>
          <w:rFonts w:ascii="Arial" w:hAnsi="Arial" w:cs="Arial"/>
          <w:iCs/>
          <w:sz w:val="22"/>
        </w:rPr>
        <w:t xml:space="preserve">What is the impact of pain syndrome on adults’ mental health living in the UK? </w:t>
      </w:r>
    </w:p>
    <w:p w14:paraId="180008BB" w14:textId="77777777" w:rsidR="007142AB" w:rsidRPr="00C673E9" w:rsidRDefault="007142AB" w:rsidP="00EC2964">
      <w:pPr>
        <w:tabs>
          <w:tab w:val="left" w:pos="6540"/>
        </w:tabs>
        <w:spacing w:line="360" w:lineRule="auto"/>
        <w:rPr>
          <w:rFonts w:ascii="Arial" w:hAnsi="Arial" w:cs="Arial"/>
          <w:sz w:val="22"/>
        </w:rPr>
      </w:pPr>
    </w:p>
    <w:p w14:paraId="0780C0C9" w14:textId="70974964" w:rsidR="003120D7" w:rsidRPr="00C673E9" w:rsidRDefault="0026393A" w:rsidP="009D410B">
      <w:pPr>
        <w:pStyle w:val="Titre2"/>
      </w:pPr>
      <w:bookmarkStart w:id="6" w:name="_Toc226192360"/>
      <w:r w:rsidRPr="00C673E9">
        <w:t>Objectives</w:t>
      </w:r>
      <w:bookmarkEnd w:id="6"/>
    </w:p>
    <w:p w14:paraId="24B198C3" w14:textId="77777777" w:rsidR="0017086A" w:rsidRPr="00C673E9" w:rsidRDefault="0017086A" w:rsidP="0017086A">
      <w:pPr>
        <w:pStyle w:val="Paragraphedeliste"/>
        <w:spacing w:line="360" w:lineRule="auto"/>
        <w:rPr>
          <w:rFonts w:ascii="Arial" w:hAnsi="Arial" w:cs="Arial"/>
          <w:sz w:val="22"/>
        </w:rPr>
      </w:pPr>
    </w:p>
    <w:p w14:paraId="648D4F34" w14:textId="09C9FB12" w:rsidR="003120D7" w:rsidRPr="00C673E9" w:rsidRDefault="0026393A" w:rsidP="00EC2964">
      <w:pPr>
        <w:pStyle w:val="Paragraphedeliste"/>
        <w:numPr>
          <w:ilvl w:val="0"/>
          <w:numId w:val="2"/>
        </w:numPr>
        <w:spacing w:line="360" w:lineRule="auto"/>
        <w:rPr>
          <w:rFonts w:ascii="Arial" w:hAnsi="Arial" w:cs="Arial"/>
          <w:sz w:val="22"/>
        </w:rPr>
      </w:pPr>
      <w:r w:rsidRPr="00C673E9">
        <w:rPr>
          <w:rFonts w:ascii="Arial" w:hAnsi="Arial" w:cs="Arial"/>
          <w:sz w:val="22"/>
        </w:rPr>
        <w:t xml:space="preserve"> </w:t>
      </w:r>
      <w:r w:rsidR="003120D7" w:rsidRPr="00C673E9">
        <w:rPr>
          <w:rFonts w:ascii="Arial" w:hAnsi="Arial" w:cs="Arial"/>
          <w:sz w:val="22"/>
        </w:rPr>
        <w:t>Explain mental health, interconnected to pain syndrome.</w:t>
      </w:r>
    </w:p>
    <w:p w14:paraId="1C246093" w14:textId="5599072B" w:rsidR="003120D7" w:rsidRPr="00C673E9" w:rsidRDefault="003120D7" w:rsidP="00EC2964">
      <w:pPr>
        <w:pStyle w:val="Paragraphedeliste"/>
        <w:numPr>
          <w:ilvl w:val="0"/>
          <w:numId w:val="2"/>
        </w:numPr>
        <w:spacing w:line="360" w:lineRule="auto"/>
        <w:rPr>
          <w:rFonts w:ascii="Arial" w:hAnsi="Arial" w:cs="Arial"/>
          <w:sz w:val="22"/>
        </w:rPr>
      </w:pPr>
      <w:r w:rsidRPr="00C673E9">
        <w:rPr>
          <w:rFonts w:ascii="Arial" w:hAnsi="Arial" w:cs="Arial"/>
          <w:sz w:val="22"/>
        </w:rPr>
        <w:t>Analyse the impact of pain syndrome on</w:t>
      </w:r>
      <w:r w:rsidR="00902669" w:rsidRPr="00902669">
        <w:rPr>
          <w:rFonts w:ascii="Arial" w:hAnsi="Arial" w:cs="Arial"/>
          <w:sz w:val="22"/>
        </w:rPr>
        <w:t xml:space="preserve"> adults’ mental health living in the UK</w:t>
      </w:r>
      <w:r w:rsidR="00902669">
        <w:rPr>
          <w:rFonts w:ascii="Arial" w:hAnsi="Arial" w:cs="Arial"/>
          <w:sz w:val="22"/>
        </w:rPr>
        <w:t>.</w:t>
      </w:r>
    </w:p>
    <w:p w14:paraId="3A99A358" w14:textId="77777777" w:rsidR="003120D7" w:rsidRPr="00C673E9" w:rsidRDefault="003120D7" w:rsidP="00EC2964">
      <w:pPr>
        <w:pStyle w:val="Paragraphedeliste"/>
        <w:numPr>
          <w:ilvl w:val="0"/>
          <w:numId w:val="2"/>
        </w:numPr>
        <w:spacing w:line="360" w:lineRule="auto"/>
        <w:rPr>
          <w:rFonts w:ascii="Arial" w:hAnsi="Arial" w:cs="Arial"/>
          <w:sz w:val="22"/>
        </w:rPr>
      </w:pPr>
      <w:r w:rsidRPr="00C673E9">
        <w:rPr>
          <w:rFonts w:ascii="Arial" w:hAnsi="Arial" w:cs="Arial"/>
          <w:sz w:val="22"/>
        </w:rPr>
        <w:t xml:space="preserve">Evaluate the consequences of their interconnectivity. </w:t>
      </w:r>
    </w:p>
    <w:p w14:paraId="331C4CCC" w14:textId="77777777" w:rsidR="003120D7" w:rsidRPr="00C673E9" w:rsidRDefault="003120D7" w:rsidP="00EC2964">
      <w:pPr>
        <w:pStyle w:val="Paragraphedeliste"/>
        <w:numPr>
          <w:ilvl w:val="0"/>
          <w:numId w:val="2"/>
        </w:numPr>
        <w:spacing w:line="360" w:lineRule="auto"/>
        <w:rPr>
          <w:rFonts w:ascii="Arial" w:hAnsi="Arial" w:cs="Arial"/>
          <w:sz w:val="22"/>
        </w:rPr>
      </w:pPr>
      <w:r w:rsidRPr="00C673E9">
        <w:rPr>
          <w:rFonts w:ascii="Arial" w:hAnsi="Arial" w:cs="Arial"/>
          <w:sz w:val="22"/>
        </w:rPr>
        <w:t>Provide recommendations to support practice on pain syndrome.</w:t>
      </w:r>
    </w:p>
    <w:p w14:paraId="14BF3272" w14:textId="5FBB022D" w:rsidR="0026393A" w:rsidRPr="00C673E9" w:rsidRDefault="0026393A" w:rsidP="00EC2964">
      <w:pPr>
        <w:tabs>
          <w:tab w:val="left" w:pos="6540"/>
        </w:tabs>
        <w:spacing w:line="360" w:lineRule="auto"/>
        <w:rPr>
          <w:rFonts w:ascii="Arial" w:hAnsi="Arial" w:cs="Arial"/>
          <w:sz w:val="22"/>
        </w:rPr>
      </w:pPr>
    </w:p>
    <w:p w14:paraId="4759E06D" w14:textId="77777777" w:rsidR="003120D7" w:rsidRPr="00C673E9" w:rsidRDefault="003120D7" w:rsidP="00EC2964">
      <w:pPr>
        <w:tabs>
          <w:tab w:val="left" w:pos="6540"/>
        </w:tabs>
        <w:spacing w:line="360" w:lineRule="auto"/>
        <w:rPr>
          <w:rFonts w:ascii="Arial" w:hAnsi="Arial" w:cs="Arial"/>
          <w:sz w:val="22"/>
        </w:rPr>
      </w:pPr>
    </w:p>
    <w:p w14:paraId="52010A5E" w14:textId="77777777" w:rsidR="0026393A" w:rsidRPr="00C673E9" w:rsidRDefault="0026393A" w:rsidP="00EC2964">
      <w:pPr>
        <w:tabs>
          <w:tab w:val="left" w:pos="6540"/>
        </w:tabs>
        <w:spacing w:line="360" w:lineRule="auto"/>
        <w:rPr>
          <w:rFonts w:ascii="Arial" w:hAnsi="Arial" w:cs="Arial"/>
          <w:sz w:val="22"/>
        </w:rPr>
      </w:pPr>
    </w:p>
    <w:p w14:paraId="0F7D7609" w14:textId="7E159232" w:rsidR="0026393A" w:rsidRPr="00C673E9" w:rsidRDefault="0026393A" w:rsidP="00C8380A">
      <w:pPr>
        <w:pStyle w:val="Titre1"/>
      </w:pPr>
      <w:bookmarkStart w:id="7" w:name="_Toc226192361"/>
      <w:r w:rsidRPr="00C673E9">
        <w:lastRenderedPageBreak/>
        <w:t>Background</w:t>
      </w:r>
      <w:bookmarkEnd w:id="7"/>
    </w:p>
    <w:p w14:paraId="4811719C" w14:textId="77777777" w:rsidR="00C23165" w:rsidRPr="00C673E9" w:rsidRDefault="00C23165" w:rsidP="00EC2964">
      <w:pPr>
        <w:tabs>
          <w:tab w:val="left" w:pos="6540"/>
        </w:tabs>
        <w:spacing w:line="360" w:lineRule="auto"/>
        <w:rPr>
          <w:rFonts w:ascii="Arial" w:hAnsi="Arial" w:cs="Arial"/>
          <w:sz w:val="22"/>
        </w:rPr>
      </w:pPr>
    </w:p>
    <w:p w14:paraId="0537CEF5" w14:textId="1F629301" w:rsidR="003E4ECF" w:rsidRPr="00C673E9" w:rsidRDefault="0046479F" w:rsidP="00EC2964">
      <w:pPr>
        <w:tabs>
          <w:tab w:val="left" w:pos="6540"/>
        </w:tabs>
        <w:spacing w:line="360" w:lineRule="auto"/>
        <w:rPr>
          <w:rFonts w:ascii="Arial" w:hAnsi="Arial" w:cs="Arial"/>
          <w:sz w:val="22"/>
        </w:rPr>
      </w:pPr>
      <w:r w:rsidRPr="00C673E9">
        <w:rPr>
          <w:rFonts w:ascii="Arial" w:hAnsi="Arial" w:cs="Arial"/>
          <w:sz w:val="22"/>
        </w:rPr>
        <w:t>In the United Kingdom, the comorbidity of chronic pain and depression represents a significant public health challenge, with research from the UK Biobank suggesting that between 35% and 45% of individuals with persistent pain also experience depressive symptoms</w:t>
      </w:r>
      <w:r w:rsidR="00D727AF" w:rsidRPr="00C673E9">
        <w:rPr>
          <w:rFonts w:ascii="Arial" w:hAnsi="Arial" w:cs="Arial"/>
          <w:sz w:val="22"/>
        </w:rPr>
        <w:t xml:space="preserve"> </w:t>
      </w:r>
      <w:r w:rsidR="00D945AE" w:rsidRPr="00C673E9">
        <w:rPr>
          <w:rFonts w:ascii="Arial" w:hAnsi="Arial" w:cs="Arial"/>
          <w:sz w:val="22"/>
        </w:rPr>
        <w:t>(</w:t>
      </w:r>
      <w:bookmarkStart w:id="8" w:name="_Hlk226038099"/>
      <w:r w:rsidR="00BE5682" w:rsidRPr="00C673E9">
        <w:rPr>
          <w:rFonts w:ascii="Arial" w:hAnsi="Arial" w:cs="Arial"/>
          <w:sz w:val="22"/>
        </w:rPr>
        <w:t>Help</w:t>
      </w:r>
      <w:r w:rsidR="00A62E88" w:rsidRPr="00C673E9">
        <w:rPr>
          <w:rFonts w:ascii="Arial" w:hAnsi="Arial" w:cs="Arial"/>
          <w:sz w:val="22"/>
        </w:rPr>
        <w:t xml:space="preserve"> </w:t>
      </w:r>
      <w:r w:rsidR="002A2DEB" w:rsidRPr="00C673E9">
        <w:rPr>
          <w:rFonts w:ascii="Arial" w:hAnsi="Arial" w:cs="Arial"/>
          <w:sz w:val="22"/>
        </w:rPr>
        <w:t>for</w:t>
      </w:r>
      <w:r w:rsidR="00A62E88" w:rsidRPr="00C673E9">
        <w:rPr>
          <w:rFonts w:ascii="Arial" w:hAnsi="Arial" w:cs="Arial"/>
          <w:sz w:val="22"/>
        </w:rPr>
        <w:t xml:space="preserve"> Heroes, 2026</w:t>
      </w:r>
      <w:bookmarkEnd w:id="8"/>
      <w:r w:rsidR="00D945AE" w:rsidRPr="00C673E9">
        <w:rPr>
          <w:rFonts w:ascii="Arial" w:hAnsi="Arial" w:cs="Arial"/>
          <w:sz w:val="22"/>
        </w:rPr>
        <w:t>)</w:t>
      </w:r>
      <w:r w:rsidR="00D727AF" w:rsidRPr="00C673E9">
        <w:rPr>
          <w:rFonts w:ascii="Arial" w:hAnsi="Arial" w:cs="Arial"/>
          <w:sz w:val="22"/>
        </w:rPr>
        <w:t>.</w:t>
      </w:r>
      <w:r w:rsidRPr="00C673E9">
        <w:rPr>
          <w:rFonts w:ascii="Arial" w:hAnsi="Arial" w:cs="Arial"/>
          <w:sz w:val="22"/>
        </w:rPr>
        <w:t xml:space="preserve"> This relationship is characteristically bidirectional; chronic physical distress frequently precipitates social isolation and a sense of hopelessness, while clinical depression can neurobiologically lower pain thresholds by disrupting shared neurotransmitter pathways involving serotonin and noradrenaline</w:t>
      </w:r>
      <w:r w:rsidR="00365DB7" w:rsidRPr="00C673E9">
        <w:rPr>
          <w:rFonts w:ascii="Arial" w:hAnsi="Arial" w:cs="Arial"/>
          <w:sz w:val="22"/>
        </w:rPr>
        <w:t xml:space="preserve"> </w:t>
      </w:r>
      <w:r w:rsidR="009E3E97" w:rsidRPr="00C673E9">
        <w:rPr>
          <w:rFonts w:ascii="Arial" w:hAnsi="Arial" w:cs="Arial"/>
          <w:sz w:val="22"/>
        </w:rPr>
        <w:t>(</w:t>
      </w:r>
      <w:proofErr w:type="spellStart"/>
      <w:r w:rsidR="003E3EDA" w:rsidRPr="00C673E9">
        <w:rPr>
          <w:rFonts w:ascii="Arial" w:hAnsi="Arial" w:cs="Arial"/>
          <w:sz w:val="22"/>
        </w:rPr>
        <w:t>Cocksedge</w:t>
      </w:r>
      <w:proofErr w:type="spellEnd"/>
      <w:r w:rsidR="003E3EDA" w:rsidRPr="00C673E9">
        <w:rPr>
          <w:rFonts w:ascii="Arial" w:hAnsi="Arial" w:cs="Arial"/>
          <w:sz w:val="22"/>
        </w:rPr>
        <w:t xml:space="preserve"> et al</w:t>
      </w:r>
      <w:r w:rsidR="009E3E97" w:rsidRPr="00C673E9">
        <w:rPr>
          <w:rFonts w:ascii="Arial" w:hAnsi="Arial" w:cs="Arial"/>
          <w:sz w:val="22"/>
        </w:rPr>
        <w:t>., 2024</w:t>
      </w:r>
      <w:r w:rsidR="00365DB7" w:rsidRPr="00C673E9">
        <w:rPr>
          <w:rFonts w:ascii="Arial" w:hAnsi="Arial" w:cs="Arial"/>
          <w:sz w:val="22"/>
        </w:rPr>
        <w:t>)</w:t>
      </w:r>
      <w:r w:rsidRPr="00C673E9">
        <w:rPr>
          <w:rFonts w:ascii="Arial" w:hAnsi="Arial" w:cs="Arial"/>
          <w:sz w:val="22"/>
        </w:rPr>
        <w:t>. Within the UK context, these outcomes are often exacerbated by socioeconomic disparities, as individuals in deprived areas report higher rates of both conditions alongside increased barriers to multidisciplinary care. Consequently, National Institute for Health and Care Excellence (NICE) guidelines emphasise an integrated treatment model</w:t>
      </w:r>
      <w:r w:rsidR="00D769DB" w:rsidRPr="00C673E9">
        <w:rPr>
          <w:rFonts w:ascii="Arial" w:hAnsi="Arial" w:cs="Arial"/>
          <w:sz w:val="22"/>
        </w:rPr>
        <w:t xml:space="preserve"> </w:t>
      </w:r>
      <w:r w:rsidRPr="00C673E9">
        <w:rPr>
          <w:rFonts w:ascii="Arial" w:hAnsi="Arial" w:cs="Arial"/>
          <w:sz w:val="22"/>
        </w:rPr>
        <w:t>combining pharmacological interventions with psychological strategies like Cognitive Behavioural Therapy (CBT)</w:t>
      </w:r>
      <w:r w:rsidR="00D769DB" w:rsidRPr="00C673E9">
        <w:rPr>
          <w:rFonts w:ascii="Arial" w:hAnsi="Arial" w:cs="Arial"/>
          <w:sz w:val="22"/>
        </w:rPr>
        <w:t xml:space="preserve"> </w:t>
      </w:r>
      <w:r w:rsidRPr="00C673E9">
        <w:rPr>
          <w:rFonts w:ascii="Arial" w:hAnsi="Arial" w:cs="Arial"/>
          <w:sz w:val="22"/>
        </w:rPr>
        <w:t>to address the physiological and psychological mechanisms that perpetuate this debilitating cycle.</w:t>
      </w:r>
      <w:r w:rsidR="00890FB2" w:rsidRPr="00C673E9">
        <w:rPr>
          <w:rFonts w:ascii="Arial" w:hAnsi="Arial" w:cs="Arial"/>
          <w:sz w:val="22"/>
        </w:rPr>
        <w:t xml:space="preserve"> </w:t>
      </w:r>
      <w:r w:rsidR="0026155B" w:rsidRPr="00C673E9">
        <w:rPr>
          <w:rFonts w:ascii="Arial" w:hAnsi="Arial" w:cs="Arial"/>
          <w:sz w:val="22"/>
        </w:rPr>
        <w:t>Chronic pain syndromes represent a major public health challenge in the UK, affecting a substantial proportion of the adult population and exerting wide</w:t>
      </w:r>
      <w:r w:rsidR="0026155B" w:rsidRPr="00C673E9">
        <w:rPr>
          <w:rFonts w:ascii="Cambria Math" w:hAnsi="Cambria Math" w:cs="Cambria Math"/>
          <w:sz w:val="22"/>
        </w:rPr>
        <w:t>‑</w:t>
      </w:r>
      <w:r w:rsidR="0026155B" w:rsidRPr="00C673E9">
        <w:rPr>
          <w:rFonts w:ascii="Arial" w:hAnsi="Arial" w:cs="Arial"/>
          <w:sz w:val="22"/>
        </w:rPr>
        <w:t>ranging psychological, social, and economic consequences. National data indicate that around 26% of adults in England live with chronic pain, with 13% experiencing high</w:t>
      </w:r>
      <w:r w:rsidR="0026155B" w:rsidRPr="00C673E9">
        <w:rPr>
          <w:rFonts w:ascii="Cambria Math" w:hAnsi="Cambria Math" w:cs="Cambria Math"/>
          <w:sz w:val="22"/>
        </w:rPr>
        <w:t>‑</w:t>
      </w:r>
      <w:r w:rsidR="0026155B" w:rsidRPr="00C673E9">
        <w:rPr>
          <w:rFonts w:ascii="Arial" w:hAnsi="Arial" w:cs="Arial"/>
          <w:sz w:val="22"/>
        </w:rPr>
        <w:t>impact chronic pain that significantly restricts daily functioning. Prevalence is notably higher among women and older adults, reflecting broader demographic patterns in long</w:t>
      </w:r>
      <w:r w:rsidR="0026155B" w:rsidRPr="00C673E9">
        <w:rPr>
          <w:rFonts w:ascii="Cambria Math" w:hAnsi="Cambria Math" w:cs="Cambria Math"/>
          <w:sz w:val="22"/>
        </w:rPr>
        <w:t>‑</w:t>
      </w:r>
      <w:r w:rsidR="0026155B" w:rsidRPr="00C673E9">
        <w:rPr>
          <w:rFonts w:ascii="Arial" w:hAnsi="Arial" w:cs="Arial"/>
          <w:sz w:val="22"/>
        </w:rPr>
        <w:t xml:space="preserve">term conditions </w:t>
      </w:r>
      <w:r w:rsidR="00BE76B9" w:rsidRPr="00C673E9">
        <w:rPr>
          <w:rFonts w:ascii="Arial" w:hAnsi="Arial" w:cs="Arial"/>
          <w:sz w:val="22"/>
        </w:rPr>
        <w:t>(</w:t>
      </w:r>
      <w:r w:rsidR="0026155B" w:rsidRPr="00C673E9">
        <w:rPr>
          <w:rFonts w:ascii="Arial" w:hAnsi="Arial" w:cs="Arial"/>
          <w:sz w:val="22"/>
        </w:rPr>
        <w:t>NHS</w:t>
      </w:r>
      <w:r w:rsidR="00BE76B9" w:rsidRPr="00C673E9">
        <w:rPr>
          <w:rFonts w:ascii="Arial" w:hAnsi="Arial" w:cs="Arial"/>
          <w:sz w:val="22"/>
        </w:rPr>
        <w:t xml:space="preserve"> </w:t>
      </w:r>
      <w:r w:rsidR="0026155B" w:rsidRPr="00C673E9">
        <w:rPr>
          <w:rFonts w:ascii="Arial" w:hAnsi="Arial" w:cs="Arial"/>
          <w:sz w:val="22"/>
        </w:rPr>
        <w:t>digital, 2026</w:t>
      </w:r>
      <w:r w:rsidR="00BE76B9" w:rsidRPr="00C673E9">
        <w:rPr>
          <w:rFonts w:ascii="Arial" w:hAnsi="Arial" w:cs="Arial"/>
          <w:sz w:val="22"/>
        </w:rPr>
        <w:t>)</w:t>
      </w:r>
      <w:r w:rsidR="00197213" w:rsidRPr="00C673E9">
        <w:rPr>
          <w:rFonts w:ascii="Arial" w:hAnsi="Arial" w:cs="Arial"/>
          <w:sz w:val="22"/>
        </w:rPr>
        <w:t xml:space="preserve">. </w:t>
      </w:r>
    </w:p>
    <w:p w14:paraId="0905D8B5" w14:textId="77777777" w:rsidR="004404ED" w:rsidRPr="00C673E9" w:rsidRDefault="004404ED" w:rsidP="004404ED">
      <w:pPr>
        <w:tabs>
          <w:tab w:val="left" w:pos="6540"/>
        </w:tabs>
        <w:spacing w:line="360" w:lineRule="auto"/>
        <w:rPr>
          <w:rFonts w:ascii="Arial" w:hAnsi="Arial" w:cs="Arial"/>
          <w:sz w:val="22"/>
        </w:rPr>
      </w:pPr>
    </w:p>
    <w:p w14:paraId="7F6515E1" w14:textId="6D140DEF" w:rsidR="004404ED" w:rsidRPr="00C673E9" w:rsidRDefault="004404ED" w:rsidP="004404ED">
      <w:pPr>
        <w:tabs>
          <w:tab w:val="left" w:pos="6540"/>
        </w:tabs>
        <w:spacing w:line="360" w:lineRule="auto"/>
        <w:rPr>
          <w:rFonts w:ascii="Arial" w:hAnsi="Arial" w:cs="Arial"/>
          <w:sz w:val="22"/>
        </w:rPr>
      </w:pPr>
      <w:r w:rsidRPr="00C673E9">
        <w:rPr>
          <w:rFonts w:ascii="Arial" w:hAnsi="Arial" w:cs="Arial"/>
          <w:sz w:val="22"/>
        </w:rPr>
        <w:t>Pain syndromes, such as fibromyalgia, neuropathic pain, chronic widespread pain, and complex regional pain syndrome, are long</w:t>
      </w:r>
      <w:r w:rsidRPr="00C673E9">
        <w:rPr>
          <w:rFonts w:ascii="Cambria Math" w:hAnsi="Cambria Math" w:cs="Cambria Math"/>
          <w:sz w:val="22"/>
        </w:rPr>
        <w:t>‑</w:t>
      </w:r>
      <w:r w:rsidRPr="00C673E9">
        <w:rPr>
          <w:rFonts w:ascii="Arial" w:hAnsi="Arial" w:cs="Arial"/>
          <w:sz w:val="22"/>
        </w:rPr>
        <w:t>term conditions that require sustained, coordinated, and personalised care</w:t>
      </w:r>
      <w:bookmarkStart w:id="9" w:name="_Hlk226644539"/>
      <w:r w:rsidRPr="00C673E9">
        <w:rPr>
          <w:rFonts w:ascii="Arial" w:hAnsi="Arial" w:cs="Arial"/>
          <w:sz w:val="22"/>
        </w:rPr>
        <w:t>. The NHS 10</w:t>
      </w:r>
      <w:r w:rsidRPr="00C673E9">
        <w:rPr>
          <w:rFonts w:ascii="Cambria Math" w:hAnsi="Cambria Math" w:cs="Cambria Math"/>
          <w:sz w:val="22"/>
        </w:rPr>
        <w:t>‑</w:t>
      </w:r>
      <w:r w:rsidRPr="00C673E9">
        <w:rPr>
          <w:rFonts w:ascii="Arial" w:hAnsi="Arial" w:cs="Arial"/>
          <w:sz w:val="22"/>
        </w:rPr>
        <w:t>Year Plan (2025), Fit for the Future</w:t>
      </w:r>
      <w:bookmarkEnd w:id="9"/>
      <w:r w:rsidRPr="00C673E9">
        <w:rPr>
          <w:rFonts w:ascii="Arial" w:hAnsi="Arial" w:cs="Arial"/>
          <w:sz w:val="22"/>
        </w:rPr>
        <w:t>, directly supports this need by shifting the health system toward community</w:t>
      </w:r>
      <w:r w:rsidRPr="00C673E9">
        <w:rPr>
          <w:rFonts w:ascii="Cambria Math" w:hAnsi="Cambria Math" w:cs="Cambria Math"/>
          <w:sz w:val="22"/>
        </w:rPr>
        <w:t>‑</w:t>
      </w:r>
      <w:r w:rsidRPr="00C673E9">
        <w:rPr>
          <w:rFonts w:ascii="Arial" w:hAnsi="Arial" w:cs="Arial"/>
          <w:sz w:val="22"/>
        </w:rPr>
        <w:t>based, multidisciplinary care, which is the foundation of modern chronic pain management. The plan’s commitment to expanding neighbourhood health services means that people living with persistent pain will have greater access to physiotherapists, psychologists, pharmacists, and social prescribers within their local communities. This is crucial because chronic pain rarely improves through medical interventions alone; instead, it requires integrated physical, psychological, and social support</w:t>
      </w:r>
      <w:r w:rsidR="00BF1473">
        <w:rPr>
          <w:rFonts w:ascii="Arial" w:hAnsi="Arial" w:cs="Arial"/>
          <w:sz w:val="22"/>
        </w:rPr>
        <w:t xml:space="preserve"> </w:t>
      </w:r>
      <w:r w:rsidRPr="00C673E9">
        <w:rPr>
          <w:rFonts w:ascii="Arial" w:hAnsi="Arial" w:cs="Arial"/>
          <w:sz w:val="22"/>
        </w:rPr>
        <w:t>exactly the model the plan aims to scale across England.</w:t>
      </w:r>
    </w:p>
    <w:p w14:paraId="72E49057" w14:textId="5F9746C1" w:rsidR="004404ED" w:rsidRPr="00C673E9" w:rsidRDefault="004404ED" w:rsidP="004404ED">
      <w:pPr>
        <w:tabs>
          <w:tab w:val="left" w:pos="6540"/>
        </w:tabs>
        <w:spacing w:line="360" w:lineRule="auto"/>
        <w:rPr>
          <w:rFonts w:ascii="Arial" w:hAnsi="Arial" w:cs="Arial"/>
          <w:sz w:val="22"/>
        </w:rPr>
      </w:pPr>
      <w:r w:rsidRPr="00C673E9">
        <w:rPr>
          <w:rFonts w:ascii="Arial" w:hAnsi="Arial" w:cs="Arial"/>
          <w:sz w:val="22"/>
        </w:rPr>
        <w:lastRenderedPageBreak/>
        <w:t>A central theme of the 2025 plan is the recognition that mental health and physical health are inseparable, especially for long</w:t>
      </w:r>
      <w:r w:rsidRPr="00C673E9">
        <w:rPr>
          <w:rFonts w:ascii="Cambria Math" w:hAnsi="Cambria Math" w:cs="Cambria Math"/>
          <w:sz w:val="22"/>
        </w:rPr>
        <w:t>‑</w:t>
      </w:r>
      <w:r w:rsidRPr="00C673E9">
        <w:rPr>
          <w:rFonts w:ascii="Arial" w:hAnsi="Arial" w:cs="Arial"/>
          <w:sz w:val="22"/>
        </w:rPr>
        <w:t xml:space="preserve">term conditions. Chronic pain and mental health difficulties frequently </w:t>
      </w:r>
      <w:r w:rsidR="00BF1473" w:rsidRPr="00C673E9">
        <w:rPr>
          <w:rFonts w:ascii="Arial" w:hAnsi="Arial" w:cs="Arial"/>
          <w:sz w:val="22"/>
        </w:rPr>
        <w:t>coexist</w:t>
      </w:r>
      <w:r w:rsidRPr="00C673E9">
        <w:rPr>
          <w:rFonts w:ascii="Arial" w:hAnsi="Arial" w:cs="Arial"/>
          <w:sz w:val="22"/>
        </w:rPr>
        <w:t xml:space="preserve"> persistent pain increases the risk of anxiety, depression, sleep disturbance, and social withdrawal, while poor mental health can intensify the perception of pain and reduce a person’s ability to cope. The plan’s expansion of 24/7 mental health support, early intervention services, and integrated psychological care directly benefits people with pain syndromes, who often struggle to access timely mental health input. By embedding mental health professionals within community teams, the plan supports a more holistic approach that acknowledges the emotional, cognitive, and behavioural dimensions of chronic pain.</w:t>
      </w:r>
    </w:p>
    <w:p w14:paraId="1B92DEEC" w14:textId="376DF33B" w:rsidR="00C23165" w:rsidRPr="00C673E9" w:rsidRDefault="00C23165" w:rsidP="00EC2964">
      <w:pPr>
        <w:spacing w:line="360" w:lineRule="auto"/>
        <w:rPr>
          <w:rFonts w:ascii="Arial" w:hAnsi="Arial" w:cs="Arial"/>
          <w:b/>
          <w:bCs/>
          <w:sz w:val="32"/>
          <w:szCs w:val="32"/>
        </w:rPr>
      </w:pPr>
    </w:p>
    <w:p w14:paraId="3E0FD819" w14:textId="467B847E" w:rsidR="004B5B23" w:rsidRPr="009C10B2" w:rsidRDefault="00B87E75" w:rsidP="004B5B23">
      <w:pPr>
        <w:spacing w:line="360" w:lineRule="auto"/>
        <w:rPr>
          <w:rFonts w:ascii="Arial" w:hAnsi="Arial" w:cs="Arial"/>
          <w:b/>
          <w:bCs/>
          <w:sz w:val="32"/>
          <w:szCs w:val="32"/>
        </w:rPr>
      </w:pPr>
      <w:r w:rsidRPr="00C673E9">
        <w:rPr>
          <w:rStyle w:val="Titre1Car"/>
        </w:rPr>
        <w:t xml:space="preserve"> </w:t>
      </w:r>
      <w:bookmarkStart w:id="10" w:name="_Toc226192362"/>
      <w:r w:rsidRPr="00C673E9">
        <w:rPr>
          <w:rStyle w:val="Titre1Car"/>
        </w:rPr>
        <w:t>Method</w:t>
      </w:r>
      <w:r w:rsidR="003E4ECF" w:rsidRPr="00C673E9">
        <w:rPr>
          <w:rStyle w:val="Titre1Car"/>
        </w:rPr>
        <w:t>s</w:t>
      </w:r>
      <w:bookmarkEnd w:id="10"/>
    </w:p>
    <w:p w14:paraId="5ED148EE" w14:textId="7CB33D94" w:rsidR="00214628" w:rsidRPr="00C673E9" w:rsidRDefault="004B5B23" w:rsidP="004B5B23">
      <w:pPr>
        <w:spacing w:line="360" w:lineRule="auto"/>
        <w:rPr>
          <w:rFonts w:ascii="Arial" w:eastAsia="Calibri" w:hAnsi="Arial" w:cs="Arial"/>
          <w:sz w:val="22"/>
        </w:rPr>
      </w:pPr>
      <w:r w:rsidRPr="004B5B23">
        <w:rPr>
          <w:rFonts w:ascii="Arial" w:eastAsia="Calibri" w:hAnsi="Arial" w:cs="Arial"/>
          <w:sz w:val="22"/>
        </w:rPr>
        <w:t>The research adopts a secondary research design, which involves analysing and synthesising findings from existing primary studies (</w:t>
      </w:r>
      <w:r w:rsidR="00AD13F5" w:rsidRPr="00AD13F5">
        <w:rPr>
          <w:rFonts w:ascii="Arial" w:eastAsia="Calibri" w:hAnsi="Arial" w:cs="Arial"/>
          <w:sz w:val="22"/>
        </w:rPr>
        <w:t>Bermingham</w:t>
      </w:r>
      <w:r w:rsidR="00AD13F5">
        <w:rPr>
          <w:rFonts w:ascii="Arial" w:eastAsia="Calibri" w:hAnsi="Arial" w:cs="Arial"/>
          <w:sz w:val="22"/>
        </w:rPr>
        <w:t>, 2020</w:t>
      </w:r>
      <w:r w:rsidRPr="004B5B23">
        <w:rPr>
          <w:rFonts w:ascii="Arial" w:eastAsia="Calibri" w:hAnsi="Arial" w:cs="Arial"/>
          <w:sz w:val="22"/>
        </w:rPr>
        <w:t>). This study examines research published in peer</w:t>
      </w:r>
      <w:r w:rsidRPr="004B5B23">
        <w:rPr>
          <w:rFonts w:ascii="Cambria Math" w:eastAsia="Calibri" w:hAnsi="Cambria Math" w:cs="Cambria Math"/>
          <w:sz w:val="22"/>
        </w:rPr>
        <w:t>‑</w:t>
      </w:r>
      <w:r w:rsidRPr="004B5B23">
        <w:rPr>
          <w:rFonts w:ascii="Arial" w:eastAsia="Calibri" w:hAnsi="Arial" w:cs="Arial"/>
          <w:sz w:val="22"/>
        </w:rPr>
        <w:t xml:space="preserve">reviewed academic journals. Specifically, it </w:t>
      </w:r>
      <w:r w:rsidR="00B56D18" w:rsidRPr="004B5B23">
        <w:rPr>
          <w:rFonts w:ascii="Arial" w:eastAsia="Calibri" w:hAnsi="Arial" w:cs="Arial"/>
          <w:sz w:val="22"/>
        </w:rPr>
        <w:t>uses</w:t>
      </w:r>
      <w:r w:rsidRPr="004B5B23">
        <w:rPr>
          <w:rFonts w:ascii="Arial" w:eastAsia="Calibri" w:hAnsi="Arial" w:cs="Arial"/>
          <w:sz w:val="22"/>
        </w:rPr>
        <w:t xml:space="preserve"> a scoping review methodology, which provides a systematic and structured framework for mapping and evaluating existing evidence (</w:t>
      </w:r>
      <w:r w:rsidR="00EB5A97" w:rsidRPr="00EB5A97">
        <w:rPr>
          <w:rFonts w:ascii="Arial" w:eastAsia="Calibri" w:hAnsi="Arial" w:cs="Arial"/>
          <w:sz w:val="22"/>
        </w:rPr>
        <w:t>Health &amp; Medicine Week</w:t>
      </w:r>
      <w:r w:rsidR="00EB5A97">
        <w:rPr>
          <w:rFonts w:ascii="Arial" w:eastAsia="Calibri" w:hAnsi="Arial" w:cs="Arial"/>
          <w:sz w:val="22"/>
        </w:rPr>
        <w:t>,</w:t>
      </w:r>
      <w:r w:rsidRPr="004B5B23">
        <w:rPr>
          <w:rFonts w:ascii="Arial" w:eastAsia="Calibri" w:hAnsi="Arial" w:cs="Arial"/>
          <w:sz w:val="22"/>
        </w:rPr>
        <w:t xml:space="preserve"> 2022). A sample of three journal articles will be collected and analysed.</w:t>
      </w:r>
    </w:p>
    <w:p w14:paraId="1DE7CBBC" w14:textId="77777777" w:rsidR="00214628" w:rsidRPr="00C673E9" w:rsidRDefault="00214628" w:rsidP="00EC2964">
      <w:pPr>
        <w:spacing w:line="360" w:lineRule="auto"/>
        <w:rPr>
          <w:rFonts w:ascii="Arial" w:eastAsia="Calibri" w:hAnsi="Arial" w:cs="Arial"/>
          <w:sz w:val="22"/>
        </w:rPr>
      </w:pPr>
      <w:r w:rsidRPr="00C673E9">
        <w:rPr>
          <w:rFonts w:ascii="Arial" w:eastAsia="Calibri" w:hAnsi="Arial" w:cs="Arial"/>
          <w:b/>
          <w:bCs/>
          <w:sz w:val="22"/>
        </w:rPr>
        <w:t>Database:</w:t>
      </w:r>
      <w:r w:rsidRPr="00C673E9">
        <w:rPr>
          <w:rFonts w:ascii="Arial" w:eastAsia="Calibri" w:hAnsi="Arial" w:cs="Arial"/>
          <w:sz w:val="22"/>
        </w:rPr>
        <w:t xml:space="preserve"> The articles will be research on the following database</w:t>
      </w:r>
    </w:p>
    <w:p w14:paraId="607FB16E" w14:textId="77777777" w:rsidR="00214628" w:rsidRPr="00C673E9" w:rsidRDefault="00214628" w:rsidP="00EC2964">
      <w:pPr>
        <w:spacing w:line="360" w:lineRule="auto"/>
        <w:rPr>
          <w:rFonts w:ascii="Arial" w:eastAsia="Calibri" w:hAnsi="Arial" w:cs="Arial"/>
          <w:sz w:val="22"/>
        </w:rPr>
      </w:pPr>
      <w:r w:rsidRPr="00C673E9">
        <w:rPr>
          <w:rFonts w:ascii="Arial" w:eastAsia="Calibri" w:hAnsi="Arial" w:cs="Arial"/>
          <w:sz w:val="22"/>
        </w:rPr>
        <w:t xml:space="preserve"> UWTSD library, Google scholar, ProQuest.</w:t>
      </w:r>
    </w:p>
    <w:p w14:paraId="1DC6A367" w14:textId="77777777" w:rsidR="00214628" w:rsidRPr="00C673E9" w:rsidRDefault="00214628" w:rsidP="00EC2964">
      <w:pPr>
        <w:spacing w:line="360" w:lineRule="auto"/>
        <w:rPr>
          <w:rFonts w:ascii="Arial" w:eastAsia="Calibri" w:hAnsi="Arial" w:cs="Arial"/>
          <w:sz w:val="22"/>
        </w:rPr>
      </w:pPr>
      <w:r w:rsidRPr="00C673E9">
        <w:rPr>
          <w:rFonts w:ascii="Arial" w:eastAsia="Calibri" w:hAnsi="Arial" w:cs="Arial"/>
          <w:b/>
          <w:bCs/>
          <w:sz w:val="22"/>
        </w:rPr>
        <w:t>Keywords:</w:t>
      </w:r>
      <w:r w:rsidRPr="00C673E9">
        <w:rPr>
          <w:rFonts w:ascii="Arial" w:eastAsia="Calibri" w:hAnsi="Arial" w:cs="Arial"/>
          <w:sz w:val="22"/>
        </w:rPr>
        <w:t xml:space="preserve"> Mental health, pain syndrome interconnection, UK, United Kingdom, </w:t>
      </w:r>
    </w:p>
    <w:p w14:paraId="71B8F382" w14:textId="6E155524" w:rsidR="007546F0" w:rsidRPr="00C673E9" w:rsidRDefault="00214628" w:rsidP="00E93B10">
      <w:pPr>
        <w:pStyle w:val="Titre2"/>
      </w:pPr>
      <w:bookmarkStart w:id="11" w:name="_Toc226192363"/>
      <w:r w:rsidRPr="00C673E9">
        <w:t xml:space="preserve">Inclusion and </w:t>
      </w:r>
      <w:r w:rsidR="00725D03" w:rsidRPr="00C673E9">
        <w:t>exclusion criteria</w:t>
      </w:r>
      <w:bookmarkEnd w:id="11"/>
    </w:p>
    <w:p w14:paraId="5CC377C7" w14:textId="77777777" w:rsidR="009D6BD1" w:rsidRPr="00C673E9" w:rsidRDefault="009D6BD1" w:rsidP="007F537C">
      <w:pPr>
        <w:spacing w:line="360" w:lineRule="auto"/>
        <w:ind w:left="720"/>
        <w:contextualSpacing/>
        <w:rPr>
          <w:rFonts w:ascii="Arial" w:eastAsia="Calibri" w:hAnsi="Arial" w:cs="Arial"/>
          <w:sz w:val="22"/>
        </w:rPr>
      </w:pPr>
    </w:p>
    <w:p w14:paraId="6A904A4B" w14:textId="77777777" w:rsidR="007546F0" w:rsidRPr="00C673E9" w:rsidRDefault="007546F0" w:rsidP="00EC2964">
      <w:pPr>
        <w:numPr>
          <w:ilvl w:val="0"/>
          <w:numId w:val="3"/>
        </w:numPr>
        <w:spacing w:line="360" w:lineRule="auto"/>
        <w:contextualSpacing/>
        <w:rPr>
          <w:rFonts w:ascii="Arial" w:eastAsia="Calibri" w:hAnsi="Arial" w:cs="Arial"/>
          <w:sz w:val="22"/>
        </w:rPr>
      </w:pPr>
      <w:r w:rsidRPr="00C673E9">
        <w:rPr>
          <w:rFonts w:ascii="Arial" w:eastAsia="Calibri" w:hAnsi="Arial" w:cs="Arial"/>
          <w:sz w:val="22"/>
        </w:rPr>
        <w:t>Published between 2016-2026</w:t>
      </w:r>
    </w:p>
    <w:p w14:paraId="3C7F054D" w14:textId="77777777" w:rsidR="007546F0" w:rsidRPr="00C673E9" w:rsidRDefault="007546F0" w:rsidP="00EC2964">
      <w:pPr>
        <w:numPr>
          <w:ilvl w:val="0"/>
          <w:numId w:val="3"/>
        </w:numPr>
        <w:spacing w:line="360" w:lineRule="auto"/>
        <w:contextualSpacing/>
        <w:rPr>
          <w:rFonts w:ascii="Arial" w:eastAsia="Calibri" w:hAnsi="Arial" w:cs="Arial"/>
          <w:sz w:val="22"/>
        </w:rPr>
      </w:pPr>
      <w:r w:rsidRPr="00C673E9">
        <w:rPr>
          <w:rFonts w:ascii="Arial" w:eastAsia="Calibri" w:hAnsi="Arial" w:cs="Arial"/>
          <w:sz w:val="22"/>
        </w:rPr>
        <w:t>Based on adults living in the UK</w:t>
      </w:r>
    </w:p>
    <w:p w14:paraId="6FFB1D95" w14:textId="77777777" w:rsidR="007546F0" w:rsidRPr="00C673E9" w:rsidRDefault="007546F0" w:rsidP="00EC2964">
      <w:pPr>
        <w:numPr>
          <w:ilvl w:val="0"/>
          <w:numId w:val="3"/>
        </w:numPr>
        <w:spacing w:line="360" w:lineRule="auto"/>
        <w:contextualSpacing/>
        <w:rPr>
          <w:rFonts w:ascii="Arial" w:eastAsia="Calibri" w:hAnsi="Arial" w:cs="Arial"/>
          <w:sz w:val="22"/>
        </w:rPr>
      </w:pPr>
      <w:r w:rsidRPr="00C673E9">
        <w:rPr>
          <w:rFonts w:ascii="Arial" w:eastAsia="Calibri" w:hAnsi="Arial" w:cs="Arial"/>
          <w:sz w:val="22"/>
        </w:rPr>
        <w:t xml:space="preserve">Based on mental health and pain syndrome </w:t>
      </w:r>
    </w:p>
    <w:p w14:paraId="63BD6DEB" w14:textId="77777777" w:rsidR="005C2009" w:rsidRPr="00C673E9" w:rsidRDefault="007546F0" w:rsidP="00EC2964">
      <w:pPr>
        <w:numPr>
          <w:ilvl w:val="0"/>
          <w:numId w:val="3"/>
        </w:numPr>
        <w:spacing w:line="360" w:lineRule="auto"/>
        <w:contextualSpacing/>
        <w:rPr>
          <w:rFonts w:ascii="Arial" w:eastAsia="Calibri" w:hAnsi="Arial" w:cs="Arial"/>
          <w:sz w:val="22"/>
        </w:rPr>
      </w:pPr>
      <w:r w:rsidRPr="00C673E9">
        <w:rPr>
          <w:rFonts w:ascii="Arial" w:eastAsia="Calibri" w:hAnsi="Arial" w:cs="Arial"/>
          <w:sz w:val="22"/>
        </w:rPr>
        <w:t>Written in English</w:t>
      </w:r>
    </w:p>
    <w:p w14:paraId="0FAAC954" w14:textId="52DD89CE" w:rsidR="007546F0" w:rsidRPr="00C673E9" w:rsidRDefault="00AE72B4" w:rsidP="00EC2964">
      <w:pPr>
        <w:numPr>
          <w:ilvl w:val="0"/>
          <w:numId w:val="3"/>
        </w:numPr>
        <w:spacing w:line="360" w:lineRule="auto"/>
        <w:contextualSpacing/>
        <w:rPr>
          <w:rFonts w:ascii="Arial" w:eastAsia="Calibri" w:hAnsi="Arial" w:cs="Arial"/>
          <w:sz w:val="22"/>
        </w:rPr>
      </w:pPr>
      <w:r w:rsidRPr="00C673E9">
        <w:rPr>
          <w:rFonts w:ascii="Arial" w:eastAsia="Calibri" w:hAnsi="Arial" w:cs="Arial"/>
          <w:sz w:val="22"/>
        </w:rPr>
        <w:t>Research in peer review journal articles</w:t>
      </w:r>
    </w:p>
    <w:p w14:paraId="414EE4CB" w14:textId="267D174C" w:rsidR="00AE72B4" w:rsidRPr="00C673E9" w:rsidRDefault="00AE72B4" w:rsidP="005C2009">
      <w:pPr>
        <w:spacing w:line="360" w:lineRule="auto"/>
        <w:ind w:left="1069"/>
        <w:contextualSpacing/>
        <w:rPr>
          <w:rFonts w:ascii="Arial" w:eastAsia="Calibri" w:hAnsi="Arial" w:cs="Arial"/>
          <w:sz w:val="22"/>
        </w:rPr>
      </w:pPr>
    </w:p>
    <w:p w14:paraId="25FA5A15" w14:textId="77777777" w:rsidR="007546F0" w:rsidRPr="00C673E9" w:rsidRDefault="007546F0" w:rsidP="00E93B10">
      <w:pPr>
        <w:pStyle w:val="Titre2"/>
      </w:pPr>
    </w:p>
    <w:p w14:paraId="4CBEA3E6" w14:textId="49BF1245" w:rsidR="000303C1" w:rsidRPr="00C673E9" w:rsidRDefault="007546F0" w:rsidP="000303C1">
      <w:pPr>
        <w:pStyle w:val="Titre2"/>
        <w:rPr>
          <w:bCs/>
        </w:rPr>
      </w:pPr>
      <w:bookmarkStart w:id="12" w:name="_Toc226192364"/>
      <w:r w:rsidRPr="00C673E9">
        <w:rPr>
          <w:bCs/>
        </w:rPr>
        <w:t>Exclusion criteria</w:t>
      </w:r>
      <w:bookmarkEnd w:id="12"/>
    </w:p>
    <w:p w14:paraId="46BDE277" w14:textId="77777777" w:rsidR="000303C1" w:rsidRPr="00C673E9" w:rsidRDefault="000303C1" w:rsidP="000303C1"/>
    <w:p w14:paraId="19E55020" w14:textId="77777777" w:rsidR="007546F0" w:rsidRPr="00C673E9" w:rsidRDefault="007546F0" w:rsidP="00EC2964">
      <w:pPr>
        <w:numPr>
          <w:ilvl w:val="0"/>
          <w:numId w:val="4"/>
        </w:numPr>
        <w:spacing w:line="360" w:lineRule="auto"/>
        <w:contextualSpacing/>
        <w:rPr>
          <w:rFonts w:ascii="Arial" w:eastAsia="Calibri" w:hAnsi="Arial" w:cs="Arial"/>
          <w:sz w:val="22"/>
        </w:rPr>
      </w:pPr>
      <w:r w:rsidRPr="00C673E9">
        <w:rPr>
          <w:rFonts w:ascii="Arial" w:eastAsia="Calibri" w:hAnsi="Arial" w:cs="Arial"/>
          <w:sz w:val="22"/>
        </w:rPr>
        <w:lastRenderedPageBreak/>
        <w:t>Sources such as books, reports, websites</w:t>
      </w:r>
    </w:p>
    <w:p w14:paraId="0D3F9493" w14:textId="77777777" w:rsidR="007546F0" w:rsidRPr="00C673E9" w:rsidRDefault="007546F0" w:rsidP="00EC2964">
      <w:pPr>
        <w:numPr>
          <w:ilvl w:val="0"/>
          <w:numId w:val="4"/>
        </w:numPr>
        <w:spacing w:line="360" w:lineRule="auto"/>
        <w:contextualSpacing/>
        <w:rPr>
          <w:rFonts w:ascii="Arial" w:eastAsia="Calibri" w:hAnsi="Arial" w:cs="Arial"/>
          <w:sz w:val="22"/>
        </w:rPr>
      </w:pPr>
      <w:r w:rsidRPr="00C673E9">
        <w:rPr>
          <w:rFonts w:ascii="Arial" w:eastAsia="Calibri" w:hAnsi="Arial" w:cs="Arial"/>
          <w:sz w:val="22"/>
        </w:rPr>
        <w:t xml:space="preserve">Research Published before 2016 </w:t>
      </w:r>
    </w:p>
    <w:p w14:paraId="5B3380AD" w14:textId="77777777" w:rsidR="007546F0" w:rsidRPr="00C673E9" w:rsidRDefault="007546F0" w:rsidP="00EC2964">
      <w:pPr>
        <w:numPr>
          <w:ilvl w:val="0"/>
          <w:numId w:val="4"/>
        </w:numPr>
        <w:spacing w:line="360" w:lineRule="auto"/>
        <w:contextualSpacing/>
        <w:rPr>
          <w:rFonts w:ascii="Arial" w:eastAsia="Calibri" w:hAnsi="Arial" w:cs="Arial"/>
          <w:sz w:val="22"/>
        </w:rPr>
      </w:pPr>
      <w:r w:rsidRPr="00C673E9">
        <w:rPr>
          <w:rFonts w:ascii="Arial" w:eastAsia="Calibri" w:hAnsi="Arial" w:cs="Arial"/>
          <w:sz w:val="22"/>
        </w:rPr>
        <w:t>Research on children</w:t>
      </w:r>
    </w:p>
    <w:p w14:paraId="61DC4C4E" w14:textId="77777777" w:rsidR="007546F0" w:rsidRPr="00C673E9" w:rsidRDefault="007546F0" w:rsidP="00EC2964">
      <w:pPr>
        <w:numPr>
          <w:ilvl w:val="0"/>
          <w:numId w:val="4"/>
        </w:numPr>
        <w:spacing w:line="360" w:lineRule="auto"/>
        <w:contextualSpacing/>
        <w:rPr>
          <w:rFonts w:ascii="Arial" w:eastAsia="Calibri" w:hAnsi="Arial" w:cs="Arial"/>
          <w:sz w:val="22"/>
        </w:rPr>
      </w:pPr>
      <w:r w:rsidRPr="00C673E9">
        <w:rPr>
          <w:rFonts w:ascii="Arial" w:eastAsia="Calibri" w:hAnsi="Arial" w:cs="Arial"/>
          <w:sz w:val="22"/>
        </w:rPr>
        <w:t>Research on adults living in other countries than the UK.</w:t>
      </w:r>
    </w:p>
    <w:p w14:paraId="5B6835E9" w14:textId="77777777" w:rsidR="007546F0" w:rsidRPr="00C673E9" w:rsidRDefault="007546F0" w:rsidP="00EC2964">
      <w:pPr>
        <w:numPr>
          <w:ilvl w:val="0"/>
          <w:numId w:val="4"/>
        </w:numPr>
        <w:spacing w:line="360" w:lineRule="auto"/>
        <w:contextualSpacing/>
        <w:rPr>
          <w:rFonts w:ascii="Arial" w:eastAsia="Calibri" w:hAnsi="Arial" w:cs="Arial"/>
          <w:sz w:val="22"/>
        </w:rPr>
      </w:pPr>
      <w:r w:rsidRPr="00C673E9">
        <w:rPr>
          <w:rFonts w:ascii="Arial" w:eastAsia="Calibri" w:hAnsi="Arial" w:cs="Arial"/>
          <w:sz w:val="22"/>
        </w:rPr>
        <w:t>Research not related to mental health and pain syndrome.</w:t>
      </w:r>
    </w:p>
    <w:p w14:paraId="47E902DC" w14:textId="77777777" w:rsidR="007546F0" w:rsidRPr="00C673E9" w:rsidRDefault="007546F0" w:rsidP="00EC2964">
      <w:pPr>
        <w:numPr>
          <w:ilvl w:val="0"/>
          <w:numId w:val="4"/>
        </w:numPr>
        <w:spacing w:line="360" w:lineRule="auto"/>
        <w:contextualSpacing/>
        <w:rPr>
          <w:rFonts w:ascii="Arial" w:eastAsia="Calibri" w:hAnsi="Arial" w:cs="Arial"/>
          <w:sz w:val="22"/>
        </w:rPr>
      </w:pPr>
      <w:r w:rsidRPr="00C673E9">
        <w:rPr>
          <w:rFonts w:ascii="Arial" w:eastAsia="Calibri" w:hAnsi="Arial" w:cs="Arial"/>
          <w:sz w:val="22"/>
        </w:rPr>
        <w:t>Written in other languages, other than English.</w:t>
      </w:r>
    </w:p>
    <w:p w14:paraId="511F9C3F" w14:textId="77777777" w:rsidR="007546F0" w:rsidRPr="00C673E9" w:rsidRDefault="007546F0" w:rsidP="00EC2964">
      <w:pPr>
        <w:spacing w:line="360" w:lineRule="auto"/>
        <w:ind w:left="720"/>
        <w:contextualSpacing/>
        <w:rPr>
          <w:rFonts w:ascii="Arial" w:eastAsia="Calibri" w:hAnsi="Arial" w:cs="Arial"/>
          <w:sz w:val="22"/>
        </w:rPr>
      </w:pPr>
    </w:p>
    <w:p w14:paraId="44B9ED0F" w14:textId="77777777" w:rsidR="007546F0" w:rsidRPr="00C673E9" w:rsidRDefault="007546F0" w:rsidP="00EC2964">
      <w:pPr>
        <w:spacing w:line="360" w:lineRule="auto"/>
        <w:rPr>
          <w:rFonts w:ascii="Arial" w:eastAsia="Calibri" w:hAnsi="Arial" w:cs="Arial"/>
          <w:b/>
          <w:bCs/>
          <w:sz w:val="22"/>
        </w:rPr>
      </w:pPr>
    </w:p>
    <w:p w14:paraId="2BC83FED" w14:textId="77777777" w:rsidR="007546F0" w:rsidRPr="00C673E9" w:rsidRDefault="007546F0" w:rsidP="00EC2964">
      <w:pPr>
        <w:spacing w:line="360" w:lineRule="auto"/>
        <w:rPr>
          <w:rFonts w:ascii="Arial" w:eastAsia="Calibri" w:hAnsi="Arial" w:cs="Arial"/>
          <w:b/>
          <w:bCs/>
          <w:sz w:val="22"/>
        </w:rPr>
      </w:pPr>
    </w:p>
    <w:p w14:paraId="3C493B05" w14:textId="77777777" w:rsidR="007546F0" w:rsidRPr="00C673E9" w:rsidRDefault="007546F0" w:rsidP="00EC2964">
      <w:pPr>
        <w:spacing w:line="360" w:lineRule="auto"/>
        <w:rPr>
          <w:rFonts w:ascii="Arial" w:eastAsia="Calibri" w:hAnsi="Arial" w:cs="Arial"/>
          <w:sz w:val="22"/>
        </w:rPr>
      </w:pPr>
      <w:r w:rsidRPr="00C673E9">
        <w:rPr>
          <w:rFonts w:ascii="Arial" w:eastAsia="Calibri" w:hAnsi="Arial" w:cs="Arial"/>
          <w:b/>
          <w:bCs/>
          <w:sz w:val="22"/>
        </w:rPr>
        <w:t>Data analysis:</w:t>
      </w:r>
      <w:r w:rsidRPr="00C673E9">
        <w:rPr>
          <w:rFonts w:ascii="Arial" w:eastAsia="Calibri" w:hAnsi="Arial" w:cs="Arial"/>
          <w:sz w:val="22"/>
        </w:rPr>
        <w:t xml:space="preserve"> Thematic analysis looks at patterns and similarities in information to identify key themes that the researcher creates or defines (</w:t>
      </w:r>
      <w:proofErr w:type="spellStart"/>
      <w:r w:rsidRPr="00C673E9">
        <w:rPr>
          <w:rFonts w:ascii="Arial" w:eastAsia="Calibri" w:hAnsi="Arial" w:cs="Arial"/>
          <w:sz w:val="22"/>
        </w:rPr>
        <w:t>Lochmiller</w:t>
      </w:r>
      <w:proofErr w:type="spellEnd"/>
      <w:r w:rsidRPr="00C673E9">
        <w:rPr>
          <w:rFonts w:ascii="Arial" w:eastAsia="Calibri" w:hAnsi="Arial" w:cs="Arial"/>
          <w:sz w:val="22"/>
        </w:rPr>
        <w:t>, 2021).</w:t>
      </w:r>
      <w:r w:rsidRPr="00C673E9">
        <w:rPr>
          <w:rFonts w:ascii="Arial" w:eastAsia="Calibri" w:hAnsi="Arial" w:cs="Arial"/>
          <w:color w:val="3A3A3A"/>
          <w:sz w:val="22"/>
          <w:shd w:val="clear" w:color="auto" w:fill="EDF6FD"/>
        </w:rPr>
        <w:t> </w:t>
      </w:r>
    </w:p>
    <w:p w14:paraId="50E4AFEB" w14:textId="77777777" w:rsidR="00BF7160" w:rsidRPr="00C673E9" w:rsidRDefault="00BF7160" w:rsidP="00EC2964">
      <w:pPr>
        <w:spacing w:line="360" w:lineRule="auto"/>
        <w:rPr>
          <w:rFonts w:ascii="Arial" w:eastAsia="Calibri" w:hAnsi="Arial" w:cs="Arial"/>
          <w:sz w:val="22"/>
        </w:rPr>
      </w:pPr>
    </w:p>
    <w:p w14:paraId="5BA06C7C" w14:textId="348D722D" w:rsidR="007546F0" w:rsidRPr="00C673E9" w:rsidRDefault="007546F0" w:rsidP="00EC2964">
      <w:pPr>
        <w:keepNext/>
        <w:keepLines/>
        <w:spacing w:before="40" w:after="0" w:line="360" w:lineRule="auto"/>
        <w:outlineLvl w:val="1"/>
        <w:rPr>
          <w:rFonts w:ascii="Arial" w:eastAsia="DengXian Light" w:hAnsi="Arial" w:cs="Arial"/>
          <w:b/>
          <w:bCs/>
          <w:iCs/>
          <w:sz w:val="22"/>
        </w:rPr>
      </w:pPr>
      <w:r w:rsidRPr="00C673E9">
        <w:rPr>
          <w:rFonts w:ascii="Arial" w:eastAsia="DengXian Light" w:hAnsi="Arial" w:cs="Arial"/>
          <w:b/>
          <w:bCs/>
          <w:iCs/>
          <w:sz w:val="22"/>
        </w:rPr>
        <w:t xml:space="preserve"> </w:t>
      </w:r>
      <w:bookmarkStart w:id="13" w:name="_Toc226192365"/>
      <w:r w:rsidRPr="00C673E9">
        <w:rPr>
          <w:rStyle w:val="Titre2Car"/>
        </w:rPr>
        <w:t>Ethical considerations:</w:t>
      </w:r>
      <w:bookmarkEnd w:id="13"/>
      <w:r w:rsidRPr="00C673E9">
        <w:rPr>
          <w:rFonts w:ascii="Arial" w:eastAsia="DengXian Light" w:hAnsi="Arial" w:cs="Arial"/>
          <w:b/>
          <w:bCs/>
          <w:iCs/>
          <w:sz w:val="22"/>
        </w:rPr>
        <w:t xml:space="preserve"> </w:t>
      </w:r>
    </w:p>
    <w:p w14:paraId="472207F5" w14:textId="1F6D594A" w:rsidR="00214628" w:rsidRPr="00C673E9" w:rsidRDefault="007546F0" w:rsidP="00EC2964">
      <w:pPr>
        <w:spacing w:line="360" w:lineRule="auto"/>
        <w:rPr>
          <w:rFonts w:ascii="Arial" w:eastAsia="Calibri" w:hAnsi="Arial" w:cs="Arial"/>
          <w:sz w:val="22"/>
        </w:rPr>
      </w:pPr>
      <w:r w:rsidRPr="00C673E9">
        <w:rPr>
          <w:rFonts w:ascii="Arial" w:eastAsia="Calibri" w:hAnsi="Arial" w:cs="Arial"/>
          <w:sz w:val="22"/>
        </w:rPr>
        <w:t>Ethical considerations for secondary research include reporting data accurately, present the information truthfully, without distortion, always give credit to the original authors or creators of the data (</w:t>
      </w:r>
      <w:r w:rsidR="00702171" w:rsidRPr="00C673E9">
        <w:rPr>
          <w:rFonts w:ascii="Arial" w:eastAsia="Calibri" w:hAnsi="Arial" w:cs="Arial"/>
          <w:sz w:val="22"/>
        </w:rPr>
        <w:t>I</w:t>
      </w:r>
      <w:r w:rsidR="00526CA6" w:rsidRPr="00C673E9">
        <w:rPr>
          <w:rFonts w:ascii="Arial" w:eastAsia="Calibri" w:hAnsi="Arial" w:cs="Arial"/>
          <w:sz w:val="22"/>
        </w:rPr>
        <w:t>l</w:t>
      </w:r>
      <w:r w:rsidRPr="00C673E9">
        <w:rPr>
          <w:rFonts w:ascii="Arial" w:eastAsia="Calibri" w:hAnsi="Arial" w:cs="Arial"/>
          <w:sz w:val="22"/>
        </w:rPr>
        <w:t>tis and MacKay, 2024).</w:t>
      </w:r>
      <w:r w:rsidR="00BD255D" w:rsidRPr="00C673E9">
        <w:rPr>
          <w:rFonts w:ascii="Arial" w:eastAsia="Calibri" w:hAnsi="Arial" w:cs="Arial"/>
          <w:sz w:val="22"/>
        </w:rPr>
        <w:t xml:space="preserve"> </w:t>
      </w:r>
      <w:r w:rsidR="00EF4665" w:rsidRPr="00C673E9">
        <w:rPr>
          <w:rFonts w:ascii="Arial" w:eastAsia="Calibri" w:hAnsi="Arial" w:cs="Arial"/>
          <w:sz w:val="22"/>
        </w:rPr>
        <w:t>Havard reference</w:t>
      </w:r>
      <w:r w:rsidR="002A35A5" w:rsidRPr="00C673E9">
        <w:rPr>
          <w:rFonts w:ascii="Arial" w:eastAsia="Calibri" w:hAnsi="Arial" w:cs="Arial"/>
          <w:sz w:val="22"/>
        </w:rPr>
        <w:t xml:space="preserve"> is using for the scoping review. </w:t>
      </w:r>
    </w:p>
    <w:p w14:paraId="31A6BD34" w14:textId="032BBEAA" w:rsidR="00BE3661" w:rsidRPr="00C673E9" w:rsidRDefault="00BE3661" w:rsidP="00C8380A">
      <w:pPr>
        <w:pStyle w:val="Titre1"/>
      </w:pPr>
    </w:p>
    <w:p w14:paraId="581C99BF" w14:textId="2175BCC7" w:rsidR="00B87E75" w:rsidRPr="00C673E9" w:rsidRDefault="00B87E75" w:rsidP="00C8380A">
      <w:pPr>
        <w:pStyle w:val="Titre1"/>
      </w:pPr>
      <w:r w:rsidRPr="00C673E9">
        <w:t xml:space="preserve"> </w:t>
      </w:r>
      <w:bookmarkStart w:id="14" w:name="_Toc226192366"/>
      <w:r w:rsidRPr="00C673E9">
        <w:t>Results</w:t>
      </w:r>
      <w:bookmarkEnd w:id="14"/>
    </w:p>
    <w:p w14:paraId="39FAF8E6" w14:textId="26FFCD33" w:rsidR="009F744B" w:rsidRPr="00C673E9" w:rsidRDefault="009F744B" w:rsidP="00EC2964">
      <w:pPr>
        <w:tabs>
          <w:tab w:val="left" w:pos="6540"/>
        </w:tabs>
        <w:spacing w:line="360" w:lineRule="auto"/>
        <w:rPr>
          <w:rFonts w:ascii="Arial" w:hAnsi="Arial" w:cs="Arial"/>
          <w:sz w:val="22"/>
        </w:rPr>
      </w:pPr>
      <w:r w:rsidRPr="00C673E9">
        <w:rPr>
          <w:rFonts w:ascii="Arial" w:hAnsi="Arial" w:cs="Arial"/>
          <w:sz w:val="22"/>
        </w:rPr>
        <w:t xml:space="preserve">The table below shows the </w:t>
      </w:r>
      <w:r w:rsidR="009913F9" w:rsidRPr="00C673E9">
        <w:rPr>
          <w:rFonts w:ascii="Arial" w:hAnsi="Arial" w:cs="Arial"/>
          <w:sz w:val="22"/>
        </w:rPr>
        <w:t xml:space="preserve">key characteristics of the peer-reviewed journal </w:t>
      </w:r>
      <w:r w:rsidRPr="00C673E9">
        <w:rPr>
          <w:rFonts w:ascii="Arial" w:hAnsi="Arial" w:cs="Arial"/>
          <w:sz w:val="22"/>
        </w:rPr>
        <w:t xml:space="preserve">articles used </w:t>
      </w:r>
      <w:r w:rsidR="009913F9" w:rsidRPr="00C673E9">
        <w:rPr>
          <w:rFonts w:ascii="Arial" w:hAnsi="Arial" w:cs="Arial"/>
          <w:sz w:val="22"/>
        </w:rPr>
        <w:t xml:space="preserve">in the scoping review. </w:t>
      </w:r>
    </w:p>
    <w:tbl>
      <w:tblPr>
        <w:tblStyle w:val="Grilledutableau"/>
        <w:tblW w:w="0" w:type="auto"/>
        <w:tblLook w:val="04A0" w:firstRow="1" w:lastRow="0" w:firstColumn="1" w:lastColumn="0" w:noHBand="0" w:noVBand="1"/>
      </w:tblPr>
      <w:tblGrid>
        <w:gridCol w:w="2254"/>
        <w:gridCol w:w="2254"/>
        <w:gridCol w:w="2254"/>
        <w:gridCol w:w="2254"/>
      </w:tblGrid>
      <w:tr w:rsidR="00CD3339" w:rsidRPr="00C673E9" w14:paraId="3D025627" w14:textId="77777777" w:rsidTr="00CD3339">
        <w:tc>
          <w:tcPr>
            <w:tcW w:w="2254" w:type="dxa"/>
          </w:tcPr>
          <w:p w14:paraId="7D261F1A" w14:textId="47CB47DA" w:rsidR="00CD3339" w:rsidRPr="00C673E9" w:rsidRDefault="00521834" w:rsidP="00EC2964">
            <w:pPr>
              <w:tabs>
                <w:tab w:val="left" w:pos="6540"/>
              </w:tabs>
              <w:spacing w:line="360" w:lineRule="auto"/>
              <w:rPr>
                <w:rFonts w:ascii="Arial" w:hAnsi="Arial" w:cs="Arial"/>
                <w:sz w:val="22"/>
              </w:rPr>
            </w:pPr>
            <w:r w:rsidRPr="00C673E9">
              <w:rPr>
                <w:rFonts w:ascii="Arial" w:hAnsi="Arial" w:cs="Arial"/>
                <w:sz w:val="22"/>
              </w:rPr>
              <w:t>Authors and publication year</w:t>
            </w:r>
          </w:p>
        </w:tc>
        <w:tc>
          <w:tcPr>
            <w:tcW w:w="2254" w:type="dxa"/>
          </w:tcPr>
          <w:p w14:paraId="3A8418EA" w14:textId="57B39032" w:rsidR="00CD3339" w:rsidRPr="00C673E9" w:rsidRDefault="00DF65A6" w:rsidP="00EC2964">
            <w:pPr>
              <w:tabs>
                <w:tab w:val="left" w:pos="6540"/>
              </w:tabs>
              <w:spacing w:line="360" w:lineRule="auto"/>
              <w:rPr>
                <w:rFonts w:ascii="Arial" w:hAnsi="Arial" w:cs="Arial"/>
                <w:sz w:val="22"/>
              </w:rPr>
            </w:pPr>
            <w:r w:rsidRPr="00C673E9">
              <w:rPr>
                <w:rFonts w:ascii="Arial" w:hAnsi="Arial" w:cs="Arial"/>
                <w:sz w:val="22"/>
              </w:rPr>
              <w:t>Aim</w:t>
            </w:r>
          </w:p>
        </w:tc>
        <w:tc>
          <w:tcPr>
            <w:tcW w:w="2254" w:type="dxa"/>
          </w:tcPr>
          <w:p w14:paraId="15826AC9" w14:textId="77777777" w:rsidR="00CD3339" w:rsidRPr="00C673E9" w:rsidRDefault="00DF65A6" w:rsidP="00EC2964">
            <w:pPr>
              <w:tabs>
                <w:tab w:val="left" w:pos="6540"/>
              </w:tabs>
              <w:spacing w:line="360" w:lineRule="auto"/>
              <w:rPr>
                <w:rFonts w:ascii="Arial" w:hAnsi="Arial" w:cs="Arial"/>
                <w:sz w:val="22"/>
              </w:rPr>
            </w:pPr>
            <w:r w:rsidRPr="00C673E9">
              <w:rPr>
                <w:rFonts w:ascii="Arial" w:hAnsi="Arial" w:cs="Arial"/>
                <w:sz w:val="22"/>
              </w:rPr>
              <w:t>Method</w:t>
            </w:r>
            <w:r w:rsidR="00A522CC" w:rsidRPr="00C673E9">
              <w:rPr>
                <w:rFonts w:ascii="Arial" w:hAnsi="Arial" w:cs="Arial"/>
                <w:sz w:val="22"/>
              </w:rPr>
              <w:t>s and</w:t>
            </w:r>
          </w:p>
          <w:p w14:paraId="78BC9535" w14:textId="0CD84483" w:rsidR="00A522CC" w:rsidRPr="00C673E9" w:rsidRDefault="00A522CC" w:rsidP="00EC2964">
            <w:pPr>
              <w:tabs>
                <w:tab w:val="left" w:pos="6540"/>
              </w:tabs>
              <w:spacing w:line="360" w:lineRule="auto"/>
              <w:rPr>
                <w:rFonts w:ascii="Arial" w:hAnsi="Arial" w:cs="Arial"/>
                <w:sz w:val="22"/>
              </w:rPr>
            </w:pPr>
            <w:r w:rsidRPr="00C673E9">
              <w:rPr>
                <w:rFonts w:ascii="Arial" w:hAnsi="Arial" w:cs="Arial"/>
                <w:sz w:val="22"/>
              </w:rPr>
              <w:t>Sample size</w:t>
            </w:r>
          </w:p>
        </w:tc>
        <w:tc>
          <w:tcPr>
            <w:tcW w:w="2254" w:type="dxa"/>
          </w:tcPr>
          <w:p w14:paraId="75B5080A" w14:textId="75E20DF9" w:rsidR="00CD3339" w:rsidRPr="00C673E9" w:rsidRDefault="00A522CC" w:rsidP="00EC2964">
            <w:pPr>
              <w:tabs>
                <w:tab w:val="left" w:pos="6540"/>
              </w:tabs>
              <w:spacing w:line="360" w:lineRule="auto"/>
              <w:rPr>
                <w:rFonts w:ascii="Arial" w:hAnsi="Arial" w:cs="Arial"/>
                <w:sz w:val="22"/>
              </w:rPr>
            </w:pPr>
            <w:r w:rsidRPr="00C673E9">
              <w:rPr>
                <w:rFonts w:ascii="Arial" w:hAnsi="Arial" w:cs="Arial"/>
                <w:sz w:val="22"/>
              </w:rPr>
              <w:t>Key Findings</w:t>
            </w:r>
          </w:p>
        </w:tc>
      </w:tr>
      <w:tr w:rsidR="00CD3339" w:rsidRPr="00C673E9" w14:paraId="4EA67309" w14:textId="77777777" w:rsidTr="00CD3339">
        <w:tc>
          <w:tcPr>
            <w:tcW w:w="2254" w:type="dxa"/>
          </w:tcPr>
          <w:p w14:paraId="7A6AA151" w14:textId="77777777" w:rsidR="00CD3339" w:rsidRPr="00C673E9" w:rsidRDefault="00785F37" w:rsidP="00EC2964">
            <w:pPr>
              <w:tabs>
                <w:tab w:val="left" w:pos="6540"/>
              </w:tabs>
              <w:spacing w:line="360" w:lineRule="auto"/>
              <w:rPr>
                <w:rFonts w:ascii="Arial" w:hAnsi="Arial" w:cs="Arial"/>
                <w:sz w:val="22"/>
              </w:rPr>
            </w:pPr>
            <w:r w:rsidRPr="00C673E9">
              <w:rPr>
                <w:rFonts w:ascii="Arial" w:hAnsi="Arial" w:cs="Arial"/>
                <w:sz w:val="22"/>
              </w:rPr>
              <w:t>Ronaldson et al.</w:t>
            </w:r>
          </w:p>
          <w:p w14:paraId="1DAFED03" w14:textId="13C49BCB" w:rsidR="00785F37" w:rsidRPr="00C673E9" w:rsidRDefault="006A457F" w:rsidP="00EC2964">
            <w:pPr>
              <w:tabs>
                <w:tab w:val="left" w:pos="6540"/>
              </w:tabs>
              <w:spacing w:line="360" w:lineRule="auto"/>
              <w:rPr>
                <w:rFonts w:ascii="Arial" w:hAnsi="Arial" w:cs="Arial"/>
                <w:sz w:val="22"/>
              </w:rPr>
            </w:pPr>
            <w:r w:rsidRPr="00C673E9">
              <w:rPr>
                <w:rFonts w:ascii="Arial" w:hAnsi="Arial" w:cs="Arial"/>
                <w:sz w:val="22"/>
              </w:rPr>
              <w:t>(2021)</w:t>
            </w:r>
          </w:p>
        </w:tc>
        <w:tc>
          <w:tcPr>
            <w:tcW w:w="2254" w:type="dxa"/>
          </w:tcPr>
          <w:p w14:paraId="01245393" w14:textId="14B80F5A" w:rsidR="00CD3339" w:rsidRPr="00C673E9" w:rsidRDefault="006A457F" w:rsidP="00EC2964">
            <w:pPr>
              <w:tabs>
                <w:tab w:val="left" w:pos="6540"/>
              </w:tabs>
              <w:spacing w:line="360" w:lineRule="auto"/>
              <w:rPr>
                <w:rFonts w:ascii="Arial" w:hAnsi="Arial" w:cs="Arial"/>
                <w:sz w:val="22"/>
              </w:rPr>
            </w:pPr>
            <w:r w:rsidRPr="00C673E9">
              <w:rPr>
                <w:rFonts w:ascii="Arial" w:hAnsi="Arial" w:cs="Arial"/>
                <w:sz w:val="22"/>
              </w:rPr>
              <w:t xml:space="preserve">To understand </w:t>
            </w:r>
            <w:r w:rsidR="00790C4D" w:rsidRPr="00C673E9">
              <w:rPr>
                <w:rFonts w:ascii="Arial" w:hAnsi="Arial" w:cs="Arial"/>
                <w:sz w:val="22"/>
              </w:rPr>
              <w:t>whether specific</w:t>
            </w:r>
            <w:r w:rsidR="00961CD0" w:rsidRPr="00C673E9">
              <w:rPr>
                <w:rFonts w:ascii="Arial" w:hAnsi="Arial" w:cs="Arial"/>
                <w:sz w:val="22"/>
              </w:rPr>
              <w:t xml:space="preserve"> </w:t>
            </w:r>
            <w:r w:rsidR="004C12FA" w:rsidRPr="00C673E9">
              <w:rPr>
                <w:rFonts w:ascii="Arial" w:hAnsi="Arial" w:cs="Arial"/>
                <w:sz w:val="22"/>
              </w:rPr>
              <w:t>patterns of physical m</w:t>
            </w:r>
            <w:r w:rsidR="00F728E4" w:rsidRPr="00C673E9">
              <w:rPr>
                <w:rFonts w:ascii="Arial" w:hAnsi="Arial" w:cs="Arial"/>
                <w:sz w:val="22"/>
              </w:rPr>
              <w:t>ultimorbidity, increase</w:t>
            </w:r>
            <w:r w:rsidR="00E63B39" w:rsidRPr="00C673E9">
              <w:rPr>
                <w:rFonts w:ascii="Arial" w:hAnsi="Arial" w:cs="Arial"/>
                <w:sz w:val="22"/>
              </w:rPr>
              <w:t xml:space="preserve"> the likelihood of </w:t>
            </w:r>
            <w:r w:rsidR="00FB7BA7" w:rsidRPr="00C673E9">
              <w:rPr>
                <w:rFonts w:ascii="Arial" w:hAnsi="Arial" w:cs="Arial"/>
                <w:sz w:val="22"/>
              </w:rPr>
              <w:t>maintaining depression and anxiety in mid-life.</w:t>
            </w:r>
          </w:p>
        </w:tc>
        <w:tc>
          <w:tcPr>
            <w:tcW w:w="2254" w:type="dxa"/>
          </w:tcPr>
          <w:p w14:paraId="772ED1CB" w14:textId="6A0BB97A" w:rsidR="0040211D" w:rsidRPr="00C673E9" w:rsidRDefault="000C698E" w:rsidP="00EC2964">
            <w:pPr>
              <w:tabs>
                <w:tab w:val="left" w:pos="6540"/>
              </w:tabs>
              <w:spacing w:line="360" w:lineRule="auto"/>
              <w:rPr>
                <w:rFonts w:ascii="Arial" w:hAnsi="Arial" w:cs="Arial"/>
                <w:sz w:val="22"/>
              </w:rPr>
            </w:pPr>
            <w:bookmarkStart w:id="15" w:name="_Hlk225494922"/>
            <w:r w:rsidRPr="00C673E9">
              <w:rPr>
                <w:rFonts w:ascii="Arial" w:hAnsi="Arial" w:cs="Arial"/>
                <w:sz w:val="22"/>
              </w:rPr>
              <w:t>Depression</w:t>
            </w:r>
            <w:r w:rsidR="00FF2F61" w:rsidRPr="00C673E9">
              <w:rPr>
                <w:rFonts w:ascii="Arial" w:hAnsi="Arial" w:cs="Arial"/>
                <w:sz w:val="22"/>
              </w:rPr>
              <w:t>:</w:t>
            </w:r>
          </w:p>
          <w:p w14:paraId="2773CF08" w14:textId="44713E17" w:rsidR="00CD3339" w:rsidRPr="00C673E9" w:rsidRDefault="00FF2F61" w:rsidP="00EC2964">
            <w:pPr>
              <w:tabs>
                <w:tab w:val="left" w:pos="6540"/>
              </w:tabs>
              <w:spacing w:line="360" w:lineRule="auto"/>
              <w:rPr>
                <w:rFonts w:ascii="Arial" w:hAnsi="Arial" w:cs="Arial"/>
                <w:sz w:val="22"/>
              </w:rPr>
            </w:pPr>
            <w:r w:rsidRPr="00C673E9">
              <w:rPr>
                <w:rFonts w:ascii="Arial" w:hAnsi="Arial" w:cs="Arial"/>
                <w:sz w:val="22"/>
              </w:rPr>
              <w:t>170,756</w:t>
            </w:r>
            <w:r w:rsidR="000C698E" w:rsidRPr="00C673E9">
              <w:rPr>
                <w:rFonts w:ascii="Arial" w:hAnsi="Arial" w:cs="Arial"/>
                <w:sz w:val="22"/>
              </w:rPr>
              <w:t xml:space="preserve"> cases</w:t>
            </w:r>
          </w:p>
          <w:p w14:paraId="543A94AA" w14:textId="77777777" w:rsidR="00FD7E6A" w:rsidRPr="00C673E9" w:rsidRDefault="00CB4303" w:rsidP="00EC2964">
            <w:pPr>
              <w:tabs>
                <w:tab w:val="left" w:pos="6540"/>
              </w:tabs>
              <w:spacing w:line="360" w:lineRule="auto"/>
              <w:rPr>
                <w:rFonts w:ascii="Arial" w:hAnsi="Arial" w:cs="Arial"/>
                <w:sz w:val="22"/>
              </w:rPr>
            </w:pPr>
            <w:r w:rsidRPr="00C673E9">
              <w:rPr>
                <w:rFonts w:ascii="Arial" w:hAnsi="Arial" w:cs="Arial"/>
                <w:sz w:val="22"/>
              </w:rPr>
              <w:t>329,443 controls</w:t>
            </w:r>
          </w:p>
          <w:p w14:paraId="77367FF8" w14:textId="4B563359" w:rsidR="00CB4303" w:rsidRPr="00C673E9" w:rsidRDefault="00FD7E6A" w:rsidP="00EC2964">
            <w:pPr>
              <w:tabs>
                <w:tab w:val="left" w:pos="6540"/>
              </w:tabs>
              <w:spacing w:line="360" w:lineRule="auto"/>
              <w:rPr>
                <w:rFonts w:ascii="Arial" w:hAnsi="Arial" w:cs="Arial"/>
                <w:sz w:val="22"/>
              </w:rPr>
            </w:pPr>
            <w:r w:rsidRPr="00C673E9">
              <w:rPr>
                <w:rFonts w:ascii="Arial" w:hAnsi="Arial" w:cs="Arial"/>
                <w:sz w:val="22"/>
              </w:rPr>
              <w:t>Chronic Widespread</w:t>
            </w:r>
            <w:r w:rsidR="00CB4303" w:rsidRPr="00C673E9">
              <w:rPr>
                <w:rFonts w:ascii="Arial" w:hAnsi="Arial" w:cs="Arial"/>
                <w:sz w:val="22"/>
              </w:rPr>
              <w:t xml:space="preserve"> </w:t>
            </w:r>
            <w:r w:rsidRPr="00C673E9">
              <w:rPr>
                <w:rFonts w:ascii="Arial" w:hAnsi="Arial" w:cs="Arial"/>
                <w:sz w:val="22"/>
              </w:rPr>
              <w:t>Pain</w:t>
            </w:r>
            <w:r w:rsidR="00357C63" w:rsidRPr="00C673E9">
              <w:rPr>
                <w:rFonts w:ascii="Arial" w:hAnsi="Arial" w:cs="Arial"/>
                <w:sz w:val="22"/>
              </w:rPr>
              <w:t xml:space="preserve"> (CWP)</w:t>
            </w:r>
          </w:p>
          <w:p w14:paraId="305EE9E3" w14:textId="0AD37B47" w:rsidR="00357C63" w:rsidRPr="00C673E9" w:rsidRDefault="004C0412" w:rsidP="00EC2964">
            <w:pPr>
              <w:tabs>
                <w:tab w:val="left" w:pos="6540"/>
              </w:tabs>
              <w:spacing w:line="360" w:lineRule="auto"/>
              <w:rPr>
                <w:rFonts w:ascii="Arial" w:hAnsi="Arial" w:cs="Arial"/>
                <w:sz w:val="22"/>
              </w:rPr>
            </w:pPr>
            <w:r w:rsidRPr="00C673E9">
              <w:rPr>
                <w:rFonts w:ascii="Arial" w:hAnsi="Arial" w:cs="Arial"/>
                <w:sz w:val="22"/>
              </w:rPr>
              <w:t>6,914 cases</w:t>
            </w:r>
          </w:p>
          <w:p w14:paraId="4EA16A65" w14:textId="2686CF1D" w:rsidR="004C0412" w:rsidRPr="00C673E9" w:rsidRDefault="004C0412" w:rsidP="00EC2964">
            <w:pPr>
              <w:tabs>
                <w:tab w:val="left" w:pos="6540"/>
              </w:tabs>
              <w:spacing w:line="360" w:lineRule="auto"/>
              <w:rPr>
                <w:rFonts w:ascii="Arial" w:hAnsi="Arial" w:cs="Arial"/>
                <w:sz w:val="22"/>
              </w:rPr>
            </w:pPr>
            <w:r w:rsidRPr="00C673E9">
              <w:rPr>
                <w:rFonts w:ascii="Arial" w:hAnsi="Arial" w:cs="Arial"/>
                <w:sz w:val="22"/>
              </w:rPr>
              <w:t>242,929 controls</w:t>
            </w:r>
          </w:p>
          <w:bookmarkEnd w:id="15"/>
          <w:p w14:paraId="77B3D565" w14:textId="77777777" w:rsidR="00357C63" w:rsidRPr="00C673E9" w:rsidRDefault="00357C63" w:rsidP="00EC2964">
            <w:pPr>
              <w:tabs>
                <w:tab w:val="left" w:pos="6540"/>
              </w:tabs>
              <w:spacing w:line="360" w:lineRule="auto"/>
              <w:rPr>
                <w:rFonts w:ascii="Arial" w:hAnsi="Arial" w:cs="Arial"/>
                <w:sz w:val="22"/>
              </w:rPr>
            </w:pPr>
          </w:p>
          <w:p w14:paraId="69A6ECD1" w14:textId="661A3FD4" w:rsidR="000C698E" w:rsidRPr="00C673E9" w:rsidRDefault="000C698E" w:rsidP="00EC2964">
            <w:pPr>
              <w:tabs>
                <w:tab w:val="left" w:pos="6540"/>
              </w:tabs>
              <w:spacing w:line="360" w:lineRule="auto"/>
              <w:rPr>
                <w:rFonts w:ascii="Arial" w:hAnsi="Arial" w:cs="Arial"/>
                <w:sz w:val="22"/>
              </w:rPr>
            </w:pPr>
          </w:p>
        </w:tc>
        <w:tc>
          <w:tcPr>
            <w:tcW w:w="2254" w:type="dxa"/>
          </w:tcPr>
          <w:p w14:paraId="55C29F31" w14:textId="77777777" w:rsidR="00CD3339" w:rsidRPr="00C673E9" w:rsidRDefault="00BD14A0" w:rsidP="00EC2964">
            <w:pPr>
              <w:tabs>
                <w:tab w:val="left" w:pos="6540"/>
              </w:tabs>
              <w:spacing w:line="360" w:lineRule="auto"/>
              <w:rPr>
                <w:rFonts w:ascii="Arial" w:hAnsi="Arial" w:cs="Arial"/>
                <w:sz w:val="22"/>
              </w:rPr>
            </w:pPr>
            <w:r w:rsidRPr="00C673E9">
              <w:rPr>
                <w:rFonts w:ascii="Arial" w:hAnsi="Arial" w:cs="Arial"/>
                <w:sz w:val="22"/>
              </w:rPr>
              <w:t>More ph</w:t>
            </w:r>
            <w:r w:rsidR="002D6CC0" w:rsidRPr="00C673E9">
              <w:rPr>
                <w:rFonts w:ascii="Arial" w:hAnsi="Arial" w:cs="Arial"/>
                <w:sz w:val="22"/>
              </w:rPr>
              <w:t xml:space="preserve">ysical condition meant a </w:t>
            </w:r>
            <w:r w:rsidR="0031773C" w:rsidRPr="00C673E9">
              <w:rPr>
                <w:rFonts w:ascii="Arial" w:hAnsi="Arial" w:cs="Arial"/>
                <w:sz w:val="22"/>
              </w:rPr>
              <w:t>higher</w:t>
            </w:r>
            <w:r w:rsidR="002D6CC0" w:rsidRPr="00C673E9">
              <w:rPr>
                <w:rFonts w:ascii="Arial" w:hAnsi="Arial" w:cs="Arial"/>
                <w:sz w:val="22"/>
              </w:rPr>
              <w:t xml:space="preserve"> risk of </w:t>
            </w:r>
            <w:r w:rsidR="0031773C" w:rsidRPr="00C673E9">
              <w:rPr>
                <w:rFonts w:ascii="Arial" w:hAnsi="Arial" w:cs="Arial"/>
                <w:sz w:val="22"/>
              </w:rPr>
              <w:t xml:space="preserve">developing or </w:t>
            </w:r>
            <w:r w:rsidR="00295A4A" w:rsidRPr="00C673E9">
              <w:rPr>
                <w:rFonts w:ascii="Arial" w:hAnsi="Arial" w:cs="Arial"/>
                <w:sz w:val="22"/>
              </w:rPr>
              <w:t>continuing depression and anxiety</w:t>
            </w:r>
            <w:r w:rsidR="00832934" w:rsidRPr="00C673E9">
              <w:rPr>
                <w:rFonts w:ascii="Arial" w:hAnsi="Arial" w:cs="Arial"/>
                <w:sz w:val="22"/>
              </w:rPr>
              <w:t>.</w:t>
            </w:r>
          </w:p>
          <w:p w14:paraId="43D7F388" w14:textId="5008D418" w:rsidR="00832934" w:rsidRPr="00C673E9" w:rsidRDefault="00832934" w:rsidP="00EC2964">
            <w:pPr>
              <w:tabs>
                <w:tab w:val="left" w:pos="6540"/>
              </w:tabs>
              <w:spacing w:line="360" w:lineRule="auto"/>
              <w:rPr>
                <w:rFonts w:ascii="Arial" w:hAnsi="Arial" w:cs="Arial"/>
                <w:sz w:val="22"/>
              </w:rPr>
            </w:pPr>
            <w:r w:rsidRPr="00C673E9">
              <w:rPr>
                <w:rFonts w:ascii="Arial" w:hAnsi="Arial" w:cs="Arial"/>
                <w:sz w:val="22"/>
              </w:rPr>
              <w:t xml:space="preserve">Asthma and pain </w:t>
            </w:r>
            <w:r w:rsidR="00D3189F" w:rsidRPr="00C673E9">
              <w:rPr>
                <w:rFonts w:ascii="Arial" w:hAnsi="Arial" w:cs="Arial"/>
                <w:sz w:val="22"/>
              </w:rPr>
              <w:t>gastrointestinal condition w</w:t>
            </w:r>
            <w:r w:rsidR="00763F73" w:rsidRPr="00C673E9">
              <w:rPr>
                <w:rFonts w:ascii="Arial" w:hAnsi="Arial" w:cs="Arial"/>
                <w:sz w:val="22"/>
              </w:rPr>
              <w:t xml:space="preserve">ere the </w:t>
            </w:r>
            <w:r w:rsidR="00763F73" w:rsidRPr="00C673E9">
              <w:rPr>
                <w:rFonts w:ascii="Arial" w:hAnsi="Arial" w:cs="Arial"/>
                <w:sz w:val="22"/>
              </w:rPr>
              <w:lastRenderedPageBreak/>
              <w:t>strongest</w:t>
            </w:r>
            <w:r w:rsidR="00B2475D" w:rsidRPr="00C673E9">
              <w:rPr>
                <w:rFonts w:ascii="Arial" w:hAnsi="Arial" w:cs="Arial"/>
                <w:sz w:val="22"/>
              </w:rPr>
              <w:t xml:space="preserve"> predictors of future depression and an</w:t>
            </w:r>
            <w:r w:rsidR="00E82C0D" w:rsidRPr="00C673E9">
              <w:rPr>
                <w:rFonts w:ascii="Arial" w:hAnsi="Arial" w:cs="Arial"/>
                <w:sz w:val="22"/>
              </w:rPr>
              <w:t>xiety.</w:t>
            </w:r>
          </w:p>
        </w:tc>
      </w:tr>
      <w:tr w:rsidR="00636F8D" w:rsidRPr="00C673E9" w14:paraId="024495D8" w14:textId="77777777" w:rsidTr="00CD3339">
        <w:tc>
          <w:tcPr>
            <w:tcW w:w="2254" w:type="dxa"/>
          </w:tcPr>
          <w:p w14:paraId="3A2CF9CF" w14:textId="3E71D2AF" w:rsidR="00636F8D" w:rsidRPr="00C673E9" w:rsidRDefault="00F537BA" w:rsidP="00EC2964">
            <w:pPr>
              <w:tabs>
                <w:tab w:val="left" w:pos="6540"/>
              </w:tabs>
              <w:spacing w:line="360" w:lineRule="auto"/>
              <w:rPr>
                <w:rFonts w:ascii="Arial" w:hAnsi="Arial" w:cs="Arial"/>
                <w:sz w:val="22"/>
              </w:rPr>
            </w:pPr>
            <w:r w:rsidRPr="00C673E9">
              <w:rPr>
                <w:rFonts w:ascii="Arial" w:hAnsi="Arial" w:cs="Arial"/>
                <w:sz w:val="22"/>
              </w:rPr>
              <w:lastRenderedPageBreak/>
              <w:t>Chen et al. (2024)</w:t>
            </w:r>
          </w:p>
        </w:tc>
        <w:tc>
          <w:tcPr>
            <w:tcW w:w="2254" w:type="dxa"/>
          </w:tcPr>
          <w:p w14:paraId="09C175E4" w14:textId="77777777" w:rsidR="00636F8D" w:rsidRPr="00C673E9" w:rsidRDefault="006A715B" w:rsidP="00EC2964">
            <w:pPr>
              <w:tabs>
                <w:tab w:val="left" w:pos="6540"/>
              </w:tabs>
              <w:spacing w:line="360" w:lineRule="auto"/>
              <w:rPr>
                <w:rFonts w:ascii="Arial" w:hAnsi="Arial" w:cs="Arial"/>
                <w:sz w:val="22"/>
              </w:rPr>
            </w:pPr>
            <w:r w:rsidRPr="00C673E9">
              <w:rPr>
                <w:rFonts w:ascii="Arial" w:hAnsi="Arial" w:cs="Arial"/>
                <w:sz w:val="22"/>
              </w:rPr>
              <w:t xml:space="preserve">To </w:t>
            </w:r>
            <w:r w:rsidR="008D2EF5" w:rsidRPr="00C673E9">
              <w:rPr>
                <w:rFonts w:ascii="Arial" w:hAnsi="Arial" w:cs="Arial"/>
                <w:sz w:val="22"/>
              </w:rPr>
              <w:t>identify why the reported prevalence of depr</w:t>
            </w:r>
            <w:r w:rsidR="00D74DA8" w:rsidRPr="00C673E9">
              <w:rPr>
                <w:rFonts w:ascii="Arial" w:hAnsi="Arial" w:cs="Arial"/>
                <w:sz w:val="22"/>
              </w:rPr>
              <w:t>ession varies so much among adult</w:t>
            </w:r>
            <w:r w:rsidR="00C900F2" w:rsidRPr="00C673E9">
              <w:rPr>
                <w:rFonts w:ascii="Arial" w:hAnsi="Arial" w:cs="Arial"/>
                <w:sz w:val="22"/>
              </w:rPr>
              <w:t>s with chronic pain</w:t>
            </w:r>
            <w:r w:rsidR="003A707E" w:rsidRPr="00C673E9">
              <w:rPr>
                <w:rFonts w:ascii="Arial" w:hAnsi="Arial" w:cs="Arial"/>
                <w:sz w:val="22"/>
              </w:rPr>
              <w:t>. Understand what factors</w:t>
            </w:r>
            <w:r w:rsidR="00035B26" w:rsidRPr="00C673E9">
              <w:rPr>
                <w:rFonts w:ascii="Arial" w:hAnsi="Arial" w:cs="Arial"/>
                <w:sz w:val="22"/>
              </w:rPr>
              <w:t xml:space="preserve"> cause depression rate</w:t>
            </w:r>
            <w:r w:rsidR="001D2401" w:rsidRPr="00C673E9">
              <w:rPr>
                <w:rFonts w:ascii="Arial" w:hAnsi="Arial" w:cs="Arial"/>
                <w:sz w:val="22"/>
              </w:rPr>
              <w:t xml:space="preserve">s to differ </w:t>
            </w:r>
            <w:r w:rsidR="003270DD" w:rsidRPr="00C673E9">
              <w:rPr>
                <w:rFonts w:ascii="Arial" w:hAnsi="Arial" w:cs="Arial"/>
                <w:sz w:val="22"/>
              </w:rPr>
              <w:t>across people with chronic</w:t>
            </w:r>
            <w:r w:rsidR="00035B26" w:rsidRPr="00C673E9">
              <w:rPr>
                <w:rFonts w:ascii="Arial" w:hAnsi="Arial" w:cs="Arial"/>
                <w:sz w:val="22"/>
              </w:rPr>
              <w:t xml:space="preserve"> </w:t>
            </w:r>
            <w:r w:rsidR="00140FE6" w:rsidRPr="00C673E9">
              <w:rPr>
                <w:rFonts w:ascii="Arial" w:hAnsi="Arial" w:cs="Arial"/>
                <w:sz w:val="22"/>
              </w:rPr>
              <w:t>pain</w:t>
            </w:r>
            <w:r w:rsidR="005F2A37" w:rsidRPr="00C673E9">
              <w:rPr>
                <w:rFonts w:ascii="Arial" w:hAnsi="Arial" w:cs="Arial"/>
                <w:sz w:val="22"/>
              </w:rPr>
              <w:t>.</w:t>
            </w:r>
          </w:p>
          <w:p w14:paraId="6A784A72" w14:textId="52172C62" w:rsidR="005F2A37" w:rsidRPr="00C673E9" w:rsidRDefault="005F2A37" w:rsidP="00EC2964">
            <w:pPr>
              <w:tabs>
                <w:tab w:val="left" w:pos="6540"/>
              </w:tabs>
              <w:spacing w:line="360" w:lineRule="auto"/>
              <w:rPr>
                <w:rFonts w:ascii="Arial" w:hAnsi="Arial" w:cs="Arial"/>
                <w:sz w:val="22"/>
              </w:rPr>
            </w:pPr>
            <w:r w:rsidRPr="00C673E9">
              <w:rPr>
                <w:rFonts w:ascii="Arial" w:hAnsi="Arial" w:cs="Arial"/>
                <w:sz w:val="22"/>
              </w:rPr>
              <w:t>Build practical prediction</w:t>
            </w:r>
            <w:r w:rsidR="005F52D8" w:rsidRPr="00C673E9">
              <w:rPr>
                <w:rFonts w:ascii="Arial" w:hAnsi="Arial" w:cs="Arial"/>
                <w:sz w:val="22"/>
              </w:rPr>
              <w:t xml:space="preserve"> tools that clinic</w:t>
            </w:r>
            <w:r w:rsidR="002B0ED6" w:rsidRPr="00C673E9">
              <w:rPr>
                <w:rFonts w:ascii="Arial" w:hAnsi="Arial" w:cs="Arial"/>
                <w:sz w:val="22"/>
              </w:rPr>
              <w:t>ians can use to estimate a pati</w:t>
            </w:r>
            <w:r w:rsidR="00425C47" w:rsidRPr="00C673E9">
              <w:rPr>
                <w:rFonts w:ascii="Arial" w:hAnsi="Arial" w:cs="Arial"/>
                <w:sz w:val="22"/>
              </w:rPr>
              <w:t>ent’s risk of depression using</w:t>
            </w:r>
            <w:r w:rsidR="00D2779D" w:rsidRPr="00C673E9">
              <w:rPr>
                <w:rFonts w:ascii="Arial" w:hAnsi="Arial" w:cs="Arial"/>
                <w:sz w:val="22"/>
              </w:rPr>
              <w:t xml:space="preserve"> easily collected information.</w:t>
            </w:r>
          </w:p>
        </w:tc>
        <w:tc>
          <w:tcPr>
            <w:tcW w:w="2254" w:type="dxa"/>
          </w:tcPr>
          <w:p w14:paraId="2C967682"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The study used UK Biobank data.</w:t>
            </w:r>
          </w:p>
          <w:p w14:paraId="234D17DE" w14:textId="55508E50"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 xml:space="preserve">Depression was measured using a “lifetime history of </w:t>
            </w:r>
            <w:r w:rsidR="001C0F8C" w:rsidRPr="00C673E9">
              <w:rPr>
                <w:rFonts w:ascii="Arial" w:hAnsi="Arial" w:cs="Arial"/>
                <w:sz w:val="22"/>
              </w:rPr>
              <w:t>depression.”</w:t>
            </w:r>
          </w:p>
          <w:p w14:paraId="5F9973CB"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 xml:space="preserve"> Chronic pain was identified using the “experience of pain” questionnaire.</w:t>
            </w:r>
          </w:p>
          <w:p w14:paraId="1CFC0BEA"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Pain was classified as:</w:t>
            </w:r>
          </w:p>
          <w:p w14:paraId="0C61C955"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Chronic widespread pain, or</w:t>
            </w:r>
          </w:p>
          <w:p w14:paraId="1E7573A2"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Chronic regional pain Chronic widespread pain: 3,757 participants</w:t>
            </w:r>
          </w:p>
          <w:p w14:paraId="1AE1D8B5" w14:textId="77777777" w:rsidR="00255A4C" w:rsidRPr="00C673E9" w:rsidRDefault="00255A4C" w:rsidP="00EC2964">
            <w:pPr>
              <w:tabs>
                <w:tab w:val="left" w:pos="6540"/>
              </w:tabs>
              <w:spacing w:line="360" w:lineRule="auto"/>
              <w:rPr>
                <w:rFonts w:ascii="Arial" w:hAnsi="Arial" w:cs="Arial"/>
                <w:sz w:val="22"/>
              </w:rPr>
            </w:pPr>
          </w:p>
          <w:p w14:paraId="65435CD6"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Chronic regional pain: 20,648 participants</w:t>
            </w:r>
          </w:p>
          <w:p w14:paraId="644D69B6" w14:textId="77777777" w:rsidR="00255A4C" w:rsidRPr="00C673E9" w:rsidRDefault="00255A4C" w:rsidP="00EC2964">
            <w:pPr>
              <w:tabs>
                <w:tab w:val="left" w:pos="6540"/>
              </w:tabs>
              <w:spacing w:line="360" w:lineRule="auto"/>
              <w:rPr>
                <w:rFonts w:ascii="Arial" w:hAnsi="Arial" w:cs="Arial"/>
                <w:sz w:val="22"/>
              </w:rPr>
            </w:pPr>
          </w:p>
          <w:p w14:paraId="08DD6182"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Depression status across whole sample:</w:t>
            </w:r>
          </w:p>
          <w:p w14:paraId="2FF26B67" w14:textId="77777777" w:rsidR="00255A4C" w:rsidRPr="00C673E9" w:rsidRDefault="00255A4C" w:rsidP="00EC2964">
            <w:pPr>
              <w:tabs>
                <w:tab w:val="left" w:pos="6540"/>
              </w:tabs>
              <w:spacing w:line="360" w:lineRule="auto"/>
              <w:rPr>
                <w:rFonts w:ascii="Arial" w:hAnsi="Arial" w:cs="Arial"/>
                <w:sz w:val="22"/>
              </w:rPr>
            </w:pPr>
          </w:p>
          <w:p w14:paraId="020F2A95"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32.6% had a lifetime history of depression.</w:t>
            </w:r>
          </w:p>
          <w:p w14:paraId="1AE159A4" w14:textId="77777777" w:rsidR="00255A4C" w:rsidRPr="00C673E9" w:rsidRDefault="00255A4C" w:rsidP="00EC2964">
            <w:pPr>
              <w:tabs>
                <w:tab w:val="left" w:pos="6540"/>
              </w:tabs>
              <w:spacing w:line="360" w:lineRule="auto"/>
              <w:rPr>
                <w:rFonts w:ascii="Arial" w:hAnsi="Arial" w:cs="Arial"/>
                <w:sz w:val="22"/>
              </w:rPr>
            </w:pPr>
          </w:p>
          <w:p w14:paraId="5238B54E"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lastRenderedPageBreak/>
              <w:t>21.8% had subthreshold symptoms.</w:t>
            </w:r>
          </w:p>
          <w:p w14:paraId="6490622D" w14:textId="77777777" w:rsidR="00255A4C" w:rsidRPr="00C673E9" w:rsidRDefault="00255A4C" w:rsidP="00EC2964">
            <w:pPr>
              <w:tabs>
                <w:tab w:val="left" w:pos="6540"/>
              </w:tabs>
              <w:spacing w:line="360" w:lineRule="auto"/>
              <w:rPr>
                <w:rFonts w:ascii="Arial" w:hAnsi="Arial" w:cs="Arial"/>
                <w:sz w:val="22"/>
              </w:rPr>
            </w:pPr>
          </w:p>
          <w:p w14:paraId="12134752"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3.7% had present depression.</w:t>
            </w:r>
          </w:p>
          <w:p w14:paraId="08A3C8A5" w14:textId="77777777" w:rsidR="00255A4C" w:rsidRPr="00C673E9" w:rsidRDefault="00255A4C" w:rsidP="00EC2964">
            <w:pPr>
              <w:tabs>
                <w:tab w:val="left" w:pos="6540"/>
              </w:tabs>
              <w:spacing w:line="360" w:lineRule="auto"/>
              <w:rPr>
                <w:rFonts w:ascii="Arial" w:hAnsi="Arial" w:cs="Arial"/>
                <w:sz w:val="22"/>
              </w:rPr>
            </w:pPr>
          </w:p>
          <w:p w14:paraId="0E5509BB" w14:textId="77777777" w:rsidR="00255A4C" w:rsidRPr="00C673E9" w:rsidRDefault="00255A4C" w:rsidP="00EC2964">
            <w:pPr>
              <w:tabs>
                <w:tab w:val="left" w:pos="6540"/>
              </w:tabs>
              <w:spacing w:line="360" w:lineRule="auto"/>
              <w:rPr>
                <w:rFonts w:ascii="Arial" w:hAnsi="Arial" w:cs="Arial"/>
                <w:sz w:val="22"/>
              </w:rPr>
            </w:pPr>
            <w:r w:rsidRPr="00C673E9">
              <w:rPr>
                <w:rFonts w:ascii="Arial" w:hAnsi="Arial" w:cs="Arial"/>
                <w:sz w:val="22"/>
              </w:rPr>
              <w:t>45.6% had no history of depression.</w:t>
            </w:r>
          </w:p>
          <w:p w14:paraId="23CCE5DC" w14:textId="293518C8" w:rsidR="00636F8D" w:rsidRPr="00C673E9" w:rsidRDefault="00636F8D" w:rsidP="00EC2964">
            <w:pPr>
              <w:tabs>
                <w:tab w:val="left" w:pos="6540"/>
              </w:tabs>
              <w:spacing w:line="360" w:lineRule="auto"/>
              <w:rPr>
                <w:rFonts w:ascii="Arial" w:hAnsi="Arial" w:cs="Arial"/>
                <w:sz w:val="22"/>
              </w:rPr>
            </w:pPr>
          </w:p>
        </w:tc>
        <w:tc>
          <w:tcPr>
            <w:tcW w:w="2254" w:type="dxa"/>
          </w:tcPr>
          <w:p w14:paraId="4398ABC0" w14:textId="77777777" w:rsidR="001B1EA3" w:rsidRPr="00C673E9" w:rsidRDefault="001B1EA3" w:rsidP="00EC2964">
            <w:pPr>
              <w:tabs>
                <w:tab w:val="left" w:pos="6540"/>
              </w:tabs>
              <w:spacing w:line="360" w:lineRule="auto"/>
              <w:rPr>
                <w:rFonts w:ascii="Arial" w:hAnsi="Arial" w:cs="Arial"/>
                <w:sz w:val="22"/>
              </w:rPr>
            </w:pPr>
            <w:r w:rsidRPr="00C673E9">
              <w:rPr>
                <w:rFonts w:ascii="Arial" w:hAnsi="Arial" w:cs="Arial"/>
                <w:sz w:val="22"/>
              </w:rPr>
              <w:lastRenderedPageBreak/>
              <w:t>Depression and</w:t>
            </w:r>
          </w:p>
          <w:p w14:paraId="5301B1ED" w14:textId="77777777" w:rsidR="001B1EA3" w:rsidRPr="00C673E9" w:rsidRDefault="001B1EA3" w:rsidP="00EC2964">
            <w:pPr>
              <w:tabs>
                <w:tab w:val="left" w:pos="6540"/>
              </w:tabs>
              <w:spacing w:line="360" w:lineRule="auto"/>
              <w:rPr>
                <w:rFonts w:ascii="Arial" w:hAnsi="Arial" w:cs="Arial"/>
                <w:sz w:val="22"/>
              </w:rPr>
            </w:pPr>
            <w:r w:rsidRPr="00C673E9">
              <w:rPr>
                <w:rFonts w:ascii="Arial" w:hAnsi="Arial" w:cs="Arial"/>
                <w:sz w:val="22"/>
              </w:rPr>
              <w:t>Chronic pain</w:t>
            </w:r>
          </w:p>
          <w:p w14:paraId="0313AE63" w14:textId="77777777" w:rsidR="001B1EA3" w:rsidRPr="00C673E9" w:rsidRDefault="001B1EA3" w:rsidP="00EC2964">
            <w:pPr>
              <w:tabs>
                <w:tab w:val="left" w:pos="6540"/>
              </w:tabs>
              <w:spacing w:line="360" w:lineRule="auto"/>
              <w:rPr>
                <w:rFonts w:ascii="Arial" w:hAnsi="Arial" w:cs="Arial"/>
                <w:sz w:val="22"/>
              </w:rPr>
            </w:pPr>
            <w:r w:rsidRPr="00C673E9">
              <w:rPr>
                <w:rFonts w:ascii="Arial" w:hAnsi="Arial" w:cs="Arial"/>
                <w:sz w:val="22"/>
              </w:rPr>
              <w:t>Prevalence.</w:t>
            </w:r>
          </w:p>
          <w:p w14:paraId="2515C4EA" w14:textId="77777777" w:rsidR="001B1EA3" w:rsidRPr="00C673E9" w:rsidRDefault="001B1EA3" w:rsidP="00EC2964">
            <w:pPr>
              <w:tabs>
                <w:tab w:val="left" w:pos="6540"/>
              </w:tabs>
              <w:spacing w:line="360" w:lineRule="auto"/>
              <w:rPr>
                <w:rFonts w:ascii="Arial" w:hAnsi="Arial" w:cs="Arial"/>
                <w:sz w:val="22"/>
              </w:rPr>
            </w:pPr>
            <w:r w:rsidRPr="00C673E9">
              <w:rPr>
                <w:rFonts w:ascii="Arial" w:hAnsi="Arial" w:cs="Arial"/>
                <w:sz w:val="22"/>
              </w:rPr>
              <w:t>Variability</w:t>
            </w:r>
          </w:p>
          <w:p w14:paraId="4F2FFA49" w14:textId="77777777" w:rsidR="001B1EA3" w:rsidRPr="00C673E9" w:rsidRDefault="001B1EA3" w:rsidP="00EC2964">
            <w:pPr>
              <w:tabs>
                <w:tab w:val="left" w:pos="6540"/>
              </w:tabs>
              <w:spacing w:line="360" w:lineRule="auto"/>
              <w:rPr>
                <w:rFonts w:ascii="Arial" w:hAnsi="Arial" w:cs="Arial"/>
                <w:sz w:val="22"/>
              </w:rPr>
            </w:pPr>
            <w:r w:rsidRPr="00C673E9">
              <w:rPr>
                <w:rFonts w:ascii="Arial" w:hAnsi="Arial" w:cs="Arial"/>
                <w:sz w:val="22"/>
              </w:rPr>
              <w:t>Clinical prediction model</w:t>
            </w:r>
          </w:p>
          <w:p w14:paraId="069AF8B9" w14:textId="7EA1929D" w:rsidR="00636F8D" w:rsidRPr="00C673E9" w:rsidRDefault="001B1EA3" w:rsidP="00EC2964">
            <w:pPr>
              <w:tabs>
                <w:tab w:val="left" w:pos="6540"/>
              </w:tabs>
              <w:spacing w:line="360" w:lineRule="auto"/>
              <w:rPr>
                <w:rFonts w:ascii="Arial" w:hAnsi="Arial" w:cs="Arial"/>
                <w:sz w:val="22"/>
              </w:rPr>
            </w:pPr>
            <w:r w:rsidRPr="00C673E9">
              <w:rPr>
                <w:rFonts w:ascii="Arial" w:hAnsi="Arial" w:cs="Arial"/>
                <w:sz w:val="22"/>
              </w:rPr>
              <w:t>Big data.</w:t>
            </w:r>
          </w:p>
        </w:tc>
      </w:tr>
      <w:tr w:rsidR="00CD3339" w:rsidRPr="00C673E9" w14:paraId="11E69F32" w14:textId="77777777" w:rsidTr="00CD3339">
        <w:tc>
          <w:tcPr>
            <w:tcW w:w="2254" w:type="dxa"/>
          </w:tcPr>
          <w:p w14:paraId="6297F6CF" w14:textId="6D0F2F06" w:rsidR="00CD3339" w:rsidRPr="00C673E9" w:rsidRDefault="00165283" w:rsidP="00EC2964">
            <w:pPr>
              <w:tabs>
                <w:tab w:val="left" w:pos="6540"/>
              </w:tabs>
              <w:spacing w:line="360" w:lineRule="auto"/>
              <w:rPr>
                <w:rFonts w:ascii="Arial" w:hAnsi="Arial" w:cs="Arial"/>
                <w:sz w:val="22"/>
              </w:rPr>
            </w:pPr>
            <w:bookmarkStart w:id="16" w:name="_Hlk225496199"/>
            <w:r w:rsidRPr="00C673E9">
              <w:rPr>
                <w:rFonts w:ascii="Arial" w:hAnsi="Arial" w:cs="Arial"/>
                <w:sz w:val="22"/>
              </w:rPr>
              <w:t>Zao et al. (2023)</w:t>
            </w:r>
            <w:bookmarkEnd w:id="16"/>
          </w:p>
        </w:tc>
        <w:tc>
          <w:tcPr>
            <w:tcW w:w="2254" w:type="dxa"/>
          </w:tcPr>
          <w:p w14:paraId="7AE45B88" w14:textId="4A73327C" w:rsidR="00CD3339" w:rsidRPr="00C673E9" w:rsidRDefault="00130D02" w:rsidP="00EC2964">
            <w:pPr>
              <w:tabs>
                <w:tab w:val="left" w:pos="6540"/>
              </w:tabs>
              <w:spacing w:line="360" w:lineRule="auto"/>
              <w:rPr>
                <w:rFonts w:ascii="Arial" w:hAnsi="Arial" w:cs="Arial"/>
                <w:sz w:val="22"/>
              </w:rPr>
            </w:pPr>
            <w:r w:rsidRPr="00C673E9">
              <w:rPr>
                <w:rFonts w:ascii="Arial" w:hAnsi="Arial" w:cs="Arial"/>
                <w:sz w:val="22"/>
              </w:rPr>
              <w:t xml:space="preserve"> To find out whether depression causes chronic widespread pain (CWP), whether CWP causes depression, or whether the relationship goes both ways. The researchers wanted to understand the true causal direction</w:t>
            </w:r>
            <w:r w:rsidR="00B85645" w:rsidRPr="00C673E9">
              <w:rPr>
                <w:rFonts w:ascii="Arial" w:hAnsi="Arial" w:cs="Arial"/>
                <w:sz w:val="22"/>
              </w:rPr>
              <w:t>.</w:t>
            </w:r>
          </w:p>
        </w:tc>
        <w:tc>
          <w:tcPr>
            <w:tcW w:w="2254" w:type="dxa"/>
          </w:tcPr>
          <w:p w14:paraId="6FB0DC35" w14:textId="51334CDD" w:rsidR="00B85645" w:rsidRPr="00C673E9" w:rsidRDefault="00B85645" w:rsidP="00EC2964">
            <w:pPr>
              <w:tabs>
                <w:tab w:val="left" w:pos="6540"/>
              </w:tabs>
              <w:spacing w:line="360" w:lineRule="auto"/>
              <w:rPr>
                <w:rFonts w:ascii="Arial" w:hAnsi="Arial" w:cs="Arial"/>
                <w:sz w:val="22"/>
              </w:rPr>
            </w:pPr>
            <w:r w:rsidRPr="00C673E9">
              <w:rPr>
                <w:rFonts w:ascii="Arial" w:hAnsi="Arial" w:cs="Arial"/>
                <w:sz w:val="22"/>
              </w:rPr>
              <w:t xml:space="preserve">The researchers used a method called Mendelian Randomisation (MR), which uses genetic variants as natural experiments to </w:t>
            </w:r>
            <w:r w:rsidR="002944C4" w:rsidRPr="00C673E9">
              <w:rPr>
                <w:rFonts w:ascii="Arial" w:hAnsi="Arial" w:cs="Arial"/>
                <w:sz w:val="22"/>
              </w:rPr>
              <w:t>evaluate</w:t>
            </w:r>
            <w:r w:rsidRPr="00C673E9">
              <w:rPr>
                <w:rFonts w:ascii="Arial" w:hAnsi="Arial" w:cs="Arial"/>
                <w:sz w:val="22"/>
              </w:rPr>
              <w:t xml:space="preserve"> cause</w:t>
            </w:r>
            <w:r w:rsidRPr="00C673E9">
              <w:rPr>
                <w:rFonts w:ascii="Cambria Math" w:hAnsi="Cambria Math" w:cs="Cambria Math"/>
                <w:sz w:val="22"/>
              </w:rPr>
              <w:t>‑</w:t>
            </w:r>
            <w:r w:rsidRPr="00C673E9">
              <w:rPr>
                <w:rFonts w:ascii="Arial" w:hAnsi="Arial" w:cs="Arial"/>
                <w:sz w:val="22"/>
              </w:rPr>
              <w:t>and</w:t>
            </w:r>
            <w:r w:rsidRPr="00C673E9">
              <w:rPr>
                <w:rFonts w:ascii="Cambria Math" w:hAnsi="Cambria Math" w:cs="Cambria Math"/>
                <w:sz w:val="22"/>
              </w:rPr>
              <w:t>‑</w:t>
            </w:r>
            <w:r w:rsidRPr="00C673E9">
              <w:rPr>
                <w:rFonts w:ascii="Arial" w:hAnsi="Arial" w:cs="Arial"/>
                <w:sz w:val="22"/>
              </w:rPr>
              <w:t>effect.</w:t>
            </w:r>
          </w:p>
          <w:p w14:paraId="6EFCDB5B" w14:textId="77777777" w:rsidR="00B85645" w:rsidRPr="00C673E9" w:rsidRDefault="00B85645" w:rsidP="00EC2964">
            <w:pPr>
              <w:tabs>
                <w:tab w:val="left" w:pos="6540"/>
              </w:tabs>
              <w:spacing w:line="360" w:lineRule="auto"/>
              <w:rPr>
                <w:rFonts w:ascii="Arial" w:hAnsi="Arial" w:cs="Arial"/>
                <w:sz w:val="22"/>
              </w:rPr>
            </w:pPr>
            <w:r w:rsidRPr="00C673E9">
              <w:rPr>
                <w:rFonts w:ascii="Arial" w:hAnsi="Arial" w:cs="Arial"/>
                <w:sz w:val="22"/>
              </w:rPr>
              <w:t>They analysed large genetic datasets:</w:t>
            </w:r>
          </w:p>
          <w:p w14:paraId="757826DE" w14:textId="77777777" w:rsidR="00B85645" w:rsidRPr="00C673E9" w:rsidRDefault="00B85645" w:rsidP="00EC2964">
            <w:pPr>
              <w:tabs>
                <w:tab w:val="left" w:pos="6540"/>
              </w:tabs>
              <w:spacing w:line="360" w:lineRule="auto"/>
              <w:rPr>
                <w:rFonts w:ascii="Arial" w:hAnsi="Arial" w:cs="Arial"/>
                <w:sz w:val="22"/>
              </w:rPr>
            </w:pPr>
          </w:p>
          <w:p w14:paraId="1D7819BF" w14:textId="77777777" w:rsidR="00B85645" w:rsidRPr="00C673E9" w:rsidRDefault="00B85645" w:rsidP="00EC2964">
            <w:pPr>
              <w:tabs>
                <w:tab w:val="left" w:pos="6540"/>
              </w:tabs>
              <w:spacing w:line="360" w:lineRule="auto"/>
              <w:rPr>
                <w:rFonts w:ascii="Arial" w:hAnsi="Arial" w:cs="Arial"/>
                <w:sz w:val="22"/>
              </w:rPr>
            </w:pPr>
            <w:r w:rsidRPr="00C673E9">
              <w:rPr>
                <w:rFonts w:ascii="Arial" w:hAnsi="Arial" w:cs="Arial"/>
                <w:sz w:val="22"/>
              </w:rPr>
              <w:t>Depression: 170,756 cases + 329,443 controls</w:t>
            </w:r>
          </w:p>
          <w:p w14:paraId="23807B0C" w14:textId="77777777" w:rsidR="00B85645" w:rsidRPr="00C673E9" w:rsidRDefault="00B85645" w:rsidP="00EC2964">
            <w:pPr>
              <w:tabs>
                <w:tab w:val="left" w:pos="6540"/>
              </w:tabs>
              <w:spacing w:line="360" w:lineRule="auto"/>
              <w:rPr>
                <w:rFonts w:ascii="Arial" w:hAnsi="Arial" w:cs="Arial"/>
                <w:sz w:val="22"/>
              </w:rPr>
            </w:pPr>
          </w:p>
          <w:p w14:paraId="12FD39DA" w14:textId="77777777" w:rsidR="00B85645" w:rsidRPr="00C673E9" w:rsidRDefault="00B85645" w:rsidP="00EC2964">
            <w:pPr>
              <w:tabs>
                <w:tab w:val="left" w:pos="6540"/>
              </w:tabs>
              <w:spacing w:line="360" w:lineRule="auto"/>
              <w:rPr>
                <w:rFonts w:ascii="Arial" w:hAnsi="Arial" w:cs="Arial"/>
                <w:sz w:val="22"/>
              </w:rPr>
            </w:pPr>
            <w:r w:rsidRPr="00C673E9">
              <w:rPr>
                <w:rFonts w:ascii="Arial" w:hAnsi="Arial" w:cs="Arial"/>
                <w:sz w:val="22"/>
              </w:rPr>
              <w:t>CWP: 6,914 cases + 242,929 controls</w:t>
            </w:r>
          </w:p>
          <w:p w14:paraId="259865AC" w14:textId="77777777" w:rsidR="00CD3339" w:rsidRPr="00C673E9" w:rsidRDefault="00CD3339" w:rsidP="00EC2964">
            <w:pPr>
              <w:tabs>
                <w:tab w:val="left" w:pos="6540"/>
              </w:tabs>
              <w:spacing w:line="360" w:lineRule="auto"/>
              <w:rPr>
                <w:rFonts w:ascii="Arial" w:hAnsi="Arial" w:cs="Arial"/>
                <w:sz w:val="22"/>
              </w:rPr>
            </w:pPr>
          </w:p>
        </w:tc>
        <w:tc>
          <w:tcPr>
            <w:tcW w:w="2254" w:type="dxa"/>
          </w:tcPr>
          <w:p w14:paraId="70B1ACB0" w14:textId="77777777" w:rsidR="0023487D" w:rsidRPr="00C673E9" w:rsidRDefault="0023487D" w:rsidP="00EC2964">
            <w:pPr>
              <w:tabs>
                <w:tab w:val="left" w:pos="6540"/>
              </w:tabs>
              <w:spacing w:line="360" w:lineRule="auto"/>
              <w:rPr>
                <w:rFonts w:ascii="Arial" w:hAnsi="Arial" w:cs="Arial"/>
                <w:sz w:val="22"/>
              </w:rPr>
            </w:pPr>
            <w:r w:rsidRPr="00C673E9">
              <w:rPr>
                <w:rFonts w:ascii="Arial" w:hAnsi="Arial" w:cs="Arial"/>
                <w:sz w:val="22"/>
              </w:rPr>
              <w:t>two</w:t>
            </w:r>
            <w:r w:rsidRPr="00C673E9">
              <w:rPr>
                <w:rFonts w:ascii="Cambria Math" w:hAnsi="Cambria Math" w:cs="Cambria Math"/>
                <w:sz w:val="22"/>
              </w:rPr>
              <w:t>‑</w:t>
            </w:r>
            <w:r w:rsidRPr="00C673E9">
              <w:rPr>
                <w:rFonts w:ascii="Arial" w:hAnsi="Arial" w:cs="Arial"/>
                <w:sz w:val="22"/>
              </w:rPr>
              <w:t>way (bidirectional) causal relationship between depression and chronic widespread pain.</w:t>
            </w:r>
          </w:p>
          <w:p w14:paraId="6B3AC369" w14:textId="77777777" w:rsidR="0023487D" w:rsidRPr="00C673E9" w:rsidRDefault="0023487D" w:rsidP="00EC2964">
            <w:pPr>
              <w:tabs>
                <w:tab w:val="left" w:pos="6540"/>
              </w:tabs>
              <w:spacing w:line="360" w:lineRule="auto"/>
              <w:rPr>
                <w:rFonts w:ascii="Arial" w:hAnsi="Arial" w:cs="Arial"/>
                <w:sz w:val="22"/>
              </w:rPr>
            </w:pPr>
            <w:r w:rsidRPr="00C673E9">
              <w:rPr>
                <w:rFonts w:ascii="Arial" w:hAnsi="Arial" w:cs="Arial"/>
                <w:sz w:val="22"/>
              </w:rPr>
              <w:t>Depression → CWP</w:t>
            </w:r>
          </w:p>
          <w:p w14:paraId="48678D81" w14:textId="77777777" w:rsidR="0023487D" w:rsidRPr="00C673E9" w:rsidRDefault="0023487D" w:rsidP="00EC2964">
            <w:pPr>
              <w:tabs>
                <w:tab w:val="left" w:pos="6540"/>
              </w:tabs>
              <w:spacing w:line="360" w:lineRule="auto"/>
              <w:rPr>
                <w:rFonts w:ascii="Arial" w:hAnsi="Arial" w:cs="Arial"/>
                <w:sz w:val="22"/>
              </w:rPr>
            </w:pPr>
            <w:r w:rsidRPr="00C673E9">
              <w:rPr>
                <w:rFonts w:ascii="Arial" w:hAnsi="Arial" w:cs="Arial"/>
                <w:sz w:val="22"/>
              </w:rPr>
              <w:t>People with a genetic predisposition to depression have a small but real increase in risk of developing chronic widespread pain.</w:t>
            </w:r>
          </w:p>
          <w:p w14:paraId="47AC592B" w14:textId="77777777" w:rsidR="0023487D" w:rsidRPr="00C673E9" w:rsidRDefault="0023487D" w:rsidP="00EC2964">
            <w:pPr>
              <w:tabs>
                <w:tab w:val="left" w:pos="6540"/>
              </w:tabs>
              <w:spacing w:line="360" w:lineRule="auto"/>
              <w:rPr>
                <w:rFonts w:ascii="Arial" w:hAnsi="Arial" w:cs="Arial"/>
                <w:sz w:val="22"/>
              </w:rPr>
            </w:pPr>
            <w:r w:rsidRPr="00C673E9">
              <w:rPr>
                <w:rFonts w:ascii="Arial" w:hAnsi="Arial" w:cs="Arial"/>
                <w:sz w:val="22"/>
              </w:rPr>
              <w:t>CWP → Depression</w:t>
            </w:r>
          </w:p>
          <w:p w14:paraId="6281354C" w14:textId="39E58F27" w:rsidR="00CD3339" w:rsidRPr="00C673E9" w:rsidRDefault="0023487D" w:rsidP="00EC2964">
            <w:pPr>
              <w:tabs>
                <w:tab w:val="left" w:pos="6540"/>
              </w:tabs>
              <w:spacing w:line="360" w:lineRule="auto"/>
              <w:rPr>
                <w:rFonts w:ascii="Arial" w:hAnsi="Arial" w:cs="Arial"/>
                <w:sz w:val="22"/>
              </w:rPr>
            </w:pPr>
            <w:r w:rsidRPr="00C673E9">
              <w:rPr>
                <w:rFonts w:ascii="Arial" w:hAnsi="Arial" w:cs="Arial"/>
                <w:sz w:val="22"/>
              </w:rPr>
              <w:t>People with a genetic predisposition to chronic widespread pain have a much higher risk of developing depression.</w:t>
            </w:r>
          </w:p>
        </w:tc>
      </w:tr>
    </w:tbl>
    <w:p w14:paraId="1694827F" w14:textId="77777777" w:rsidR="00642C25" w:rsidRPr="00C673E9" w:rsidRDefault="00642C25" w:rsidP="00EC2964">
      <w:pPr>
        <w:tabs>
          <w:tab w:val="left" w:pos="6540"/>
        </w:tabs>
        <w:spacing w:line="360" w:lineRule="auto"/>
        <w:rPr>
          <w:rFonts w:ascii="Arial" w:hAnsi="Arial" w:cs="Arial"/>
          <w:sz w:val="22"/>
        </w:rPr>
      </w:pPr>
    </w:p>
    <w:p w14:paraId="4A78B084" w14:textId="77777777" w:rsidR="009913F9" w:rsidRPr="00C673E9" w:rsidRDefault="009913F9" w:rsidP="00EC2964">
      <w:pPr>
        <w:tabs>
          <w:tab w:val="left" w:pos="6540"/>
        </w:tabs>
        <w:spacing w:line="360" w:lineRule="auto"/>
        <w:rPr>
          <w:rFonts w:ascii="Arial" w:hAnsi="Arial" w:cs="Arial"/>
          <w:sz w:val="22"/>
        </w:rPr>
      </w:pPr>
    </w:p>
    <w:p w14:paraId="0B299BAA" w14:textId="77777777" w:rsidR="00B87E75" w:rsidRPr="00C673E9" w:rsidRDefault="00B87E75" w:rsidP="00EC2964">
      <w:pPr>
        <w:tabs>
          <w:tab w:val="left" w:pos="6540"/>
        </w:tabs>
        <w:spacing w:line="360" w:lineRule="auto"/>
        <w:rPr>
          <w:rFonts w:ascii="Arial" w:hAnsi="Arial" w:cs="Arial"/>
          <w:sz w:val="22"/>
        </w:rPr>
      </w:pPr>
    </w:p>
    <w:p w14:paraId="0FC69A11" w14:textId="06485275" w:rsidR="00600D6F" w:rsidRPr="00C673E9" w:rsidRDefault="00190A82" w:rsidP="00EC2964">
      <w:pPr>
        <w:tabs>
          <w:tab w:val="left" w:pos="6540"/>
        </w:tabs>
        <w:spacing w:line="360" w:lineRule="auto"/>
        <w:rPr>
          <w:rFonts w:ascii="Arial" w:hAnsi="Arial" w:cs="Arial"/>
          <w:sz w:val="22"/>
        </w:rPr>
      </w:pPr>
      <w:r w:rsidRPr="00C673E9">
        <w:rPr>
          <w:rFonts w:ascii="Arial" w:hAnsi="Arial" w:cs="Arial"/>
          <w:sz w:val="22"/>
        </w:rPr>
        <w:t>Ba</w:t>
      </w:r>
      <w:r w:rsidR="00BD3348" w:rsidRPr="00C673E9">
        <w:rPr>
          <w:rFonts w:ascii="Arial" w:hAnsi="Arial" w:cs="Arial"/>
          <w:sz w:val="22"/>
        </w:rPr>
        <w:t>sed on the analysis of the three journal article</w:t>
      </w:r>
      <w:r w:rsidR="00160D72" w:rsidRPr="00C673E9">
        <w:rPr>
          <w:rFonts w:ascii="Arial" w:hAnsi="Arial" w:cs="Arial"/>
          <w:sz w:val="22"/>
        </w:rPr>
        <w:t xml:space="preserve">s in table 1, two themes were </w:t>
      </w:r>
      <w:r w:rsidR="00E84FCC" w:rsidRPr="00C673E9">
        <w:rPr>
          <w:rFonts w:ascii="Arial" w:hAnsi="Arial" w:cs="Arial"/>
          <w:sz w:val="22"/>
        </w:rPr>
        <w:t>identified.</w:t>
      </w:r>
    </w:p>
    <w:p w14:paraId="4DFFE568" w14:textId="77777777" w:rsidR="00A62E88" w:rsidRPr="00C673E9" w:rsidRDefault="00A62E88" w:rsidP="00EC2964">
      <w:pPr>
        <w:tabs>
          <w:tab w:val="left" w:pos="6540"/>
        </w:tabs>
        <w:spacing w:line="360" w:lineRule="auto"/>
        <w:rPr>
          <w:rFonts w:ascii="Arial" w:hAnsi="Arial" w:cs="Arial"/>
          <w:b/>
          <w:bCs/>
          <w:sz w:val="22"/>
        </w:rPr>
      </w:pPr>
    </w:p>
    <w:p w14:paraId="7B69652F" w14:textId="77777777" w:rsidR="00E21163" w:rsidRPr="00C673E9" w:rsidRDefault="00E21163" w:rsidP="00EC2964">
      <w:pPr>
        <w:tabs>
          <w:tab w:val="left" w:pos="6540"/>
        </w:tabs>
        <w:spacing w:line="360" w:lineRule="auto"/>
        <w:rPr>
          <w:rFonts w:ascii="Arial" w:hAnsi="Arial" w:cs="Arial"/>
          <w:b/>
          <w:bCs/>
          <w:sz w:val="22"/>
        </w:rPr>
      </w:pPr>
    </w:p>
    <w:p w14:paraId="6E06B5F6" w14:textId="38C512A7" w:rsidR="008672C1" w:rsidRPr="00C673E9" w:rsidRDefault="00C9439D" w:rsidP="00E93B10">
      <w:pPr>
        <w:pStyle w:val="Titre2"/>
      </w:pPr>
      <w:bookmarkStart w:id="17" w:name="_Toc226192367"/>
      <w:r w:rsidRPr="00C673E9">
        <w:t>THEMES</w:t>
      </w:r>
      <w:bookmarkEnd w:id="17"/>
    </w:p>
    <w:p w14:paraId="6E6BFDED" w14:textId="77777777" w:rsidR="00513028" w:rsidRPr="00C673E9" w:rsidRDefault="00513028" w:rsidP="00513028"/>
    <w:tbl>
      <w:tblPr>
        <w:tblStyle w:val="Grilledutableau"/>
        <w:tblW w:w="0" w:type="auto"/>
        <w:tblLook w:val="04A0" w:firstRow="1" w:lastRow="0" w:firstColumn="1" w:lastColumn="0" w:noHBand="0" w:noVBand="1"/>
      </w:tblPr>
      <w:tblGrid>
        <w:gridCol w:w="4508"/>
        <w:gridCol w:w="4508"/>
      </w:tblGrid>
      <w:tr w:rsidR="001F1510" w:rsidRPr="00C673E9" w14:paraId="1551A3EB" w14:textId="77777777" w:rsidTr="001F1510">
        <w:tc>
          <w:tcPr>
            <w:tcW w:w="4508" w:type="dxa"/>
          </w:tcPr>
          <w:p w14:paraId="7D27FFE6" w14:textId="19822152" w:rsidR="001F1510" w:rsidRPr="00C673E9" w:rsidRDefault="00A90025" w:rsidP="00EC2964">
            <w:pPr>
              <w:tabs>
                <w:tab w:val="left" w:pos="6540"/>
              </w:tabs>
              <w:spacing w:line="360" w:lineRule="auto"/>
              <w:rPr>
                <w:rFonts w:ascii="Arial" w:hAnsi="Arial" w:cs="Arial"/>
                <w:sz w:val="22"/>
              </w:rPr>
            </w:pPr>
            <w:r w:rsidRPr="00C673E9">
              <w:rPr>
                <w:rFonts w:ascii="Arial" w:hAnsi="Arial" w:cs="Arial"/>
                <w:sz w:val="22"/>
              </w:rPr>
              <w:t>T</w:t>
            </w:r>
            <w:r w:rsidR="00BF7059" w:rsidRPr="00C673E9">
              <w:rPr>
                <w:rFonts w:ascii="Arial" w:hAnsi="Arial" w:cs="Arial"/>
                <w:sz w:val="22"/>
              </w:rPr>
              <w:t xml:space="preserve">heme </w:t>
            </w:r>
            <w:r w:rsidR="00D860A2" w:rsidRPr="00C673E9">
              <w:rPr>
                <w:rFonts w:ascii="Arial" w:hAnsi="Arial" w:cs="Arial"/>
                <w:sz w:val="22"/>
              </w:rPr>
              <w:t xml:space="preserve">1 </w:t>
            </w:r>
          </w:p>
        </w:tc>
        <w:tc>
          <w:tcPr>
            <w:tcW w:w="4508" w:type="dxa"/>
          </w:tcPr>
          <w:p w14:paraId="02912553" w14:textId="64149AF6" w:rsidR="001F1510" w:rsidRPr="00C673E9" w:rsidRDefault="00554AB4" w:rsidP="00EC2964">
            <w:pPr>
              <w:tabs>
                <w:tab w:val="left" w:pos="6540"/>
              </w:tabs>
              <w:spacing w:line="360" w:lineRule="auto"/>
              <w:rPr>
                <w:rFonts w:ascii="Arial" w:hAnsi="Arial" w:cs="Arial"/>
                <w:sz w:val="22"/>
              </w:rPr>
            </w:pPr>
            <w:r w:rsidRPr="00C673E9">
              <w:rPr>
                <w:rFonts w:ascii="Arial" w:hAnsi="Arial" w:cs="Arial"/>
                <w:sz w:val="22"/>
              </w:rPr>
              <w:t xml:space="preserve">The </w:t>
            </w:r>
            <w:r w:rsidR="00E41F30" w:rsidRPr="00C673E9">
              <w:rPr>
                <w:rFonts w:ascii="Arial" w:hAnsi="Arial" w:cs="Arial"/>
                <w:sz w:val="22"/>
              </w:rPr>
              <w:t>important rate of d</w:t>
            </w:r>
            <w:r w:rsidR="00211917" w:rsidRPr="00C673E9">
              <w:rPr>
                <w:rFonts w:ascii="Arial" w:hAnsi="Arial" w:cs="Arial"/>
                <w:sz w:val="22"/>
              </w:rPr>
              <w:t>epression among adults with chronic pain</w:t>
            </w:r>
            <w:r w:rsidR="0056554B" w:rsidRPr="00C673E9">
              <w:rPr>
                <w:rFonts w:ascii="Arial" w:hAnsi="Arial" w:cs="Arial"/>
                <w:sz w:val="22"/>
              </w:rPr>
              <w:t>.</w:t>
            </w:r>
          </w:p>
        </w:tc>
      </w:tr>
      <w:tr w:rsidR="001F1510" w:rsidRPr="00C673E9" w14:paraId="2DD84C68" w14:textId="77777777" w:rsidTr="001F1510">
        <w:tc>
          <w:tcPr>
            <w:tcW w:w="4508" w:type="dxa"/>
          </w:tcPr>
          <w:p w14:paraId="780A1BC7" w14:textId="2C2249E8" w:rsidR="001F1510" w:rsidRPr="00C673E9" w:rsidRDefault="00916C5E" w:rsidP="00EC2964">
            <w:pPr>
              <w:tabs>
                <w:tab w:val="left" w:pos="6540"/>
              </w:tabs>
              <w:spacing w:line="360" w:lineRule="auto"/>
              <w:rPr>
                <w:rFonts w:ascii="Arial" w:hAnsi="Arial" w:cs="Arial"/>
                <w:sz w:val="22"/>
              </w:rPr>
            </w:pPr>
            <w:bookmarkStart w:id="18" w:name="_Hlk225452223"/>
            <w:r w:rsidRPr="00C673E9">
              <w:rPr>
                <w:rFonts w:ascii="Arial" w:hAnsi="Arial" w:cs="Arial"/>
                <w:sz w:val="22"/>
              </w:rPr>
              <w:t xml:space="preserve"> Theme 2 </w:t>
            </w:r>
          </w:p>
        </w:tc>
        <w:tc>
          <w:tcPr>
            <w:tcW w:w="4508" w:type="dxa"/>
          </w:tcPr>
          <w:p w14:paraId="36D894FC" w14:textId="2CD3AD4B" w:rsidR="001F1510" w:rsidRPr="00C673E9" w:rsidRDefault="00725CEB" w:rsidP="00EC2964">
            <w:pPr>
              <w:tabs>
                <w:tab w:val="left" w:pos="6540"/>
              </w:tabs>
              <w:spacing w:line="360" w:lineRule="auto"/>
              <w:rPr>
                <w:rFonts w:ascii="Arial" w:hAnsi="Arial" w:cs="Arial"/>
                <w:sz w:val="22"/>
              </w:rPr>
            </w:pPr>
            <w:r w:rsidRPr="00C673E9">
              <w:rPr>
                <w:rFonts w:ascii="Arial" w:hAnsi="Arial" w:cs="Arial"/>
                <w:sz w:val="22"/>
              </w:rPr>
              <w:t>The b</w:t>
            </w:r>
            <w:r w:rsidR="009848DC" w:rsidRPr="00C673E9">
              <w:rPr>
                <w:rFonts w:ascii="Arial" w:hAnsi="Arial" w:cs="Arial"/>
                <w:sz w:val="22"/>
              </w:rPr>
              <w:t>idirectional relationship between depression and chronic pain</w:t>
            </w:r>
          </w:p>
        </w:tc>
      </w:tr>
      <w:bookmarkEnd w:id="18"/>
    </w:tbl>
    <w:p w14:paraId="2577E102" w14:textId="77777777" w:rsidR="00C9439D" w:rsidRPr="00C673E9" w:rsidRDefault="00C9439D" w:rsidP="00EC2964">
      <w:pPr>
        <w:tabs>
          <w:tab w:val="left" w:pos="6540"/>
        </w:tabs>
        <w:spacing w:line="360" w:lineRule="auto"/>
        <w:rPr>
          <w:rFonts w:ascii="Arial" w:hAnsi="Arial" w:cs="Arial"/>
          <w:b/>
          <w:bCs/>
          <w:sz w:val="22"/>
        </w:rPr>
      </w:pPr>
    </w:p>
    <w:p w14:paraId="0A4E7372" w14:textId="77777777" w:rsidR="007D4AD6" w:rsidRPr="00C673E9" w:rsidRDefault="007D4AD6" w:rsidP="00EC2964">
      <w:pPr>
        <w:tabs>
          <w:tab w:val="left" w:pos="6540"/>
        </w:tabs>
        <w:spacing w:line="360" w:lineRule="auto"/>
        <w:rPr>
          <w:rFonts w:ascii="Arial" w:hAnsi="Arial" w:cs="Arial"/>
          <w:b/>
          <w:bCs/>
          <w:sz w:val="22"/>
        </w:rPr>
      </w:pPr>
    </w:p>
    <w:p w14:paraId="0380F84C" w14:textId="6424F253" w:rsidR="0036340C" w:rsidRPr="00C673E9" w:rsidRDefault="007E22DE" w:rsidP="0055293D">
      <w:pPr>
        <w:pStyle w:val="Titre2"/>
      </w:pPr>
      <w:bookmarkStart w:id="19" w:name="_Toc226192368"/>
      <w:r w:rsidRPr="00C673E9">
        <w:t xml:space="preserve">Theme 1: </w:t>
      </w:r>
      <w:r w:rsidR="00BD6935" w:rsidRPr="00C673E9">
        <w:t>The important rate of depression among adults with chroni</w:t>
      </w:r>
      <w:r w:rsidR="00FF3E10" w:rsidRPr="00C673E9">
        <w:t>c pain</w:t>
      </w:r>
      <w:bookmarkEnd w:id="19"/>
    </w:p>
    <w:p w14:paraId="2FEAF29B" w14:textId="77777777" w:rsidR="007D4AD6" w:rsidRPr="00C673E9" w:rsidRDefault="007D4AD6" w:rsidP="007D4AD6"/>
    <w:p w14:paraId="5E23953A" w14:textId="4CD8A811" w:rsidR="00F2195B" w:rsidRPr="00C673E9" w:rsidRDefault="008358EA" w:rsidP="00EC2964">
      <w:pPr>
        <w:tabs>
          <w:tab w:val="left" w:pos="6540"/>
        </w:tabs>
        <w:spacing w:line="360" w:lineRule="auto"/>
        <w:rPr>
          <w:rFonts w:ascii="Arial" w:hAnsi="Arial" w:cs="Arial"/>
          <w:sz w:val="22"/>
        </w:rPr>
      </w:pPr>
      <w:r w:rsidRPr="00C673E9">
        <w:rPr>
          <w:rFonts w:ascii="Arial" w:hAnsi="Arial" w:cs="Arial"/>
          <w:sz w:val="22"/>
        </w:rPr>
        <w:t xml:space="preserve">The investigation involved 24,405 participants aged 47 to 80 with chronic pain, using data from the UK Biobank. Clinical records and questionnaires were employed to assess depression. </w:t>
      </w:r>
      <w:r w:rsidR="009E1D79" w:rsidRPr="00C673E9">
        <w:rPr>
          <w:rFonts w:ascii="Arial" w:hAnsi="Arial" w:cs="Arial"/>
          <w:sz w:val="22"/>
        </w:rPr>
        <w:t xml:space="preserve">The </w:t>
      </w:r>
      <w:r w:rsidR="00584C88" w:rsidRPr="00C673E9">
        <w:rPr>
          <w:rFonts w:ascii="Arial" w:hAnsi="Arial" w:cs="Arial"/>
          <w:sz w:val="22"/>
        </w:rPr>
        <w:t xml:space="preserve">prevalence differs across adults with chronic </w:t>
      </w:r>
      <w:r w:rsidR="00D37389" w:rsidRPr="00C673E9">
        <w:rPr>
          <w:rFonts w:ascii="Arial" w:hAnsi="Arial" w:cs="Arial"/>
          <w:sz w:val="22"/>
        </w:rPr>
        <w:t>pain and</w:t>
      </w:r>
      <w:r w:rsidR="00584C88" w:rsidRPr="00C673E9">
        <w:rPr>
          <w:rFonts w:ascii="Arial" w:hAnsi="Arial" w:cs="Arial"/>
          <w:sz w:val="22"/>
        </w:rPr>
        <w:t xml:space="preserve"> creates evidence</w:t>
      </w:r>
      <w:r w:rsidR="00584C88" w:rsidRPr="00C673E9">
        <w:rPr>
          <w:rFonts w:ascii="Cambria Math" w:hAnsi="Cambria Math" w:cs="Cambria Math"/>
          <w:sz w:val="22"/>
        </w:rPr>
        <w:t>‑</w:t>
      </w:r>
      <w:r w:rsidR="00584C88" w:rsidRPr="00C673E9">
        <w:rPr>
          <w:rFonts w:ascii="Arial" w:hAnsi="Arial" w:cs="Arial"/>
          <w:sz w:val="22"/>
        </w:rPr>
        <w:t>based models to predict depression risk using routinely collected clinical information.</w:t>
      </w:r>
      <w:r w:rsidR="00F5072D" w:rsidRPr="00C673E9">
        <w:rPr>
          <w:rFonts w:ascii="Arial" w:hAnsi="Arial" w:cs="Arial"/>
          <w:sz w:val="22"/>
        </w:rPr>
        <w:t xml:space="preserve"> </w:t>
      </w:r>
      <w:r w:rsidR="000948D2" w:rsidRPr="00C673E9">
        <w:rPr>
          <w:rFonts w:ascii="Arial" w:hAnsi="Arial" w:cs="Arial"/>
          <w:sz w:val="22"/>
        </w:rPr>
        <w:t>C</w:t>
      </w:r>
      <w:r w:rsidRPr="00C673E9">
        <w:rPr>
          <w:rFonts w:ascii="Arial" w:hAnsi="Arial" w:cs="Arial"/>
          <w:sz w:val="22"/>
        </w:rPr>
        <w:t xml:space="preserve">hronic pain studied </w:t>
      </w:r>
      <w:r w:rsidR="000948D2" w:rsidRPr="00C673E9">
        <w:rPr>
          <w:rFonts w:ascii="Arial" w:hAnsi="Arial" w:cs="Arial"/>
          <w:sz w:val="22"/>
        </w:rPr>
        <w:t>such us</w:t>
      </w:r>
      <w:r w:rsidR="001D03BF" w:rsidRPr="00C673E9">
        <w:rPr>
          <w:rFonts w:ascii="Arial" w:hAnsi="Arial" w:cs="Arial"/>
          <w:sz w:val="22"/>
        </w:rPr>
        <w:t xml:space="preserve"> </w:t>
      </w:r>
      <w:bookmarkStart w:id="20" w:name="_Hlk225493879"/>
      <w:r w:rsidR="001D03BF" w:rsidRPr="00C673E9">
        <w:rPr>
          <w:rFonts w:ascii="Arial" w:hAnsi="Arial" w:cs="Arial"/>
          <w:sz w:val="22"/>
        </w:rPr>
        <w:t>gastrointestinal</w:t>
      </w:r>
      <w:r w:rsidRPr="00C673E9">
        <w:rPr>
          <w:rFonts w:ascii="Arial" w:hAnsi="Arial" w:cs="Arial"/>
          <w:sz w:val="22"/>
        </w:rPr>
        <w:t xml:space="preserve"> pain</w:t>
      </w:r>
      <w:bookmarkEnd w:id="20"/>
      <w:r w:rsidRPr="00C673E9">
        <w:rPr>
          <w:rFonts w:ascii="Arial" w:hAnsi="Arial" w:cs="Arial"/>
          <w:sz w:val="22"/>
        </w:rPr>
        <w:t xml:space="preserve">, which is associated with </w:t>
      </w:r>
      <w:r w:rsidR="00672F5F" w:rsidRPr="00C673E9">
        <w:rPr>
          <w:rFonts w:ascii="Arial" w:hAnsi="Arial" w:cs="Arial"/>
          <w:sz w:val="22"/>
        </w:rPr>
        <w:t>a considerable risk</w:t>
      </w:r>
      <w:r w:rsidRPr="00C673E9">
        <w:rPr>
          <w:rFonts w:ascii="Arial" w:hAnsi="Arial" w:cs="Arial"/>
          <w:sz w:val="22"/>
        </w:rPr>
        <w:t xml:space="preserve"> of developing depression (Chen et al., 2024). Similarly, Ronaldson et al. (2021) </w:t>
      </w:r>
      <w:r w:rsidR="007309B0" w:rsidRPr="00C673E9">
        <w:rPr>
          <w:rFonts w:ascii="Arial" w:hAnsi="Arial" w:cs="Arial"/>
          <w:sz w:val="22"/>
        </w:rPr>
        <w:t>analysed</w:t>
      </w:r>
      <w:r w:rsidRPr="00C673E9">
        <w:rPr>
          <w:rFonts w:ascii="Arial" w:hAnsi="Arial" w:cs="Arial"/>
          <w:sz w:val="22"/>
        </w:rPr>
        <w:t xml:space="preserve"> the same UK Biobank data to examine specific patterns of multimorbidity and how these patterns predict new and persistent mental health issues</w:t>
      </w:r>
      <w:r w:rsidR="00137501" w:rsidRPr="00C673E9">
        <w:rPr>
          <w:rFonts w:ascii="Arial" w:hAnsi="Arial" w:cs="Arial"/>
          <w:sz w:val="22"/>
        </w:rPr>
        <w:t>, focus</w:t>
      </w:r>
      <w:r w:rsidR="00A20A26" w:rsidRPr="00C673E9">
        <w:rPr>
          <w:rFonts w:ascii="Arial" w:hAnsi="Arial" w:cs="Arial"/>
          <w:sz w:val="22"/>
        </w:rPr>
        <w:t>ed</w:t>
      </w:r>
      <w:r w:rsidR="00137501" w:rsidRPr="00C673E9">
        <w:rPr>
          <w:rFonts w:ascii="Arial" w:hAnsi="Arial" w:cs="Arial"/>
          <w:sz w:val="22"/>
        </w:rPr>
        <w:t xml:space="preserve"> on personalised assessment in chronic pain care</w:t>
      </w:r>
      <w:r w:rsidR="00A20A26" w:rsidRPr="00C673E9">
        <w:rPr>
          <w:rFonts w:ascii="Arial" w:hAnsi="Arial" w:cs="Arial"/>
          <w:sz w:val="22"/>
        </w:rPr>
        <w:t xml:space="preserve"> and</w:t>
      </w:r>
      <w:r w:rsidR="00FD09BE" w:rsidRPr="00C673E9">
        <w:rPr>
          <w:rFonts w:ascii="Arial" w:hAnsi="Arial" w:cs="Arial"/>
          <w:sz w:val="22"/>
        </w:rPr>
        <w:t xml:space="preserve"> </w:t>
      </w:r>
      <w:r w:rsidR="002A2DEB" w:rsidRPr="00C673E9">
        <w:rPr>
          <w:rFonts w:ascii="Arial" w:hAnsi="Arial" w:cs="Arial"/>
          <w:sz w:val="22"/>
        </w:rPr>
        <w:t>creating</w:t>
      </w:r>
      <w:r w:rsidR="00FD09BE" w:rsidRPr="00C673E9">
        <w:rPr>
          <w:rFonts w:ascii="Arial" w:hAnsi="Arial" w:cs="Arial"/>
          <w:sz w:val="22"/>
        </w:rPr>
        <w:t xml:space="preserve"> practical prediction tools that clinicians can use to estimate depression probability</w:t>
      </w:r>
      <w:r w:rsidR="00D37389" w:rsidRPr="00C673E9">
        <w:rPr>
          <w:rFonts w:ascii="Arial" w:hAnsi="Arial" w:cs="Arial"/>
          <w:sz w:val="22"/>
        </w:rPr>
        <w:t>.</w:t>
      </w:r>
    </w:p>
    <w:p w14:paraId="71CF65ED" w14:textId="77777777" w:rsidR="007D4AD6" w:rsidRPr="00C673E9" w:rsidRDefault="007D4AD6" w:rsidP="0055293D">
      <w:pPr>
        <w:pStyle w:val="Titre2"/>
      </w:pPr>
    </w:p>
    <w:p w14:paraId="03689AD9" w14:textId="6369EDA9" w:rsidR="005E6D2A" w:rsidRPr="00C673E9" w:rsidRDefault="005E6D2A" w:rsidP="0055293D">
      <w:pPr>
        <w:pStyle w:val="Titre2"/>
      </w:pPr>
      <w:bookmarkStart w:id="21" w:name="_Toc226192369"/>
      <w:r w:rsidRPr="00C673E9">
        <w:t xml:space="preserve">Theme </w:t>
      </w:r>
      <w:r w:rsidR="007309B0" w:rsidRPr="00C673E9">
        <w:t xml:space="preserve">2: </w:t>
      </w:r>
      <w:r w:rsidRPr="00C673E9">
        <w:t>The bidirectional</w:t>
      </w:r>
      <w:r w:rsidR="00334EB6" w:rsidRPr="00C673E9">
        <w:t xml:space="preserve"> </w:t>
      </w:r>
      <w:r w:rsidRPr="00C673E9">
        <w:t>relationship between depression and chronic pain</w:t>
      </w:r>
      <w:bookmarkEnd w:id="21"/>
    </w:p>
    <w:p w14:paraId="0189F5D0" w14:textId="77777777" w:rsidR="007D4AD6" w:rsidRPr="00C673E9" w:rsidRDefault="007D4AD6" w:rsidP="007D4AD6"/>
    <w:p w14:paraId="2DD55B8E" w14:textId="654EA872" w:rsidR="00FF3E10" w:rsidRPr="00C673E9" w:rsidRDefault="00F25E9A" w:rsidP="00EC2964">
      <w:pPr>
        <w:tabs>
          <w:tab w:val="left" w:pos="6540"/>
        </w:tabs>
        <w:spacing w:line="360" w:lineRule="auto"/>
        <w:rPr>
          <w:rFonts w:ascii="Arial" w:hAnsi="Arial" w:cs="Arial"/>
          <w:sz w:val="22"/>
        </w:rPr>
      </w:pPr>
      <w:r w:rsidRPr="00C673E9">
        <w:rPr>
          <w:rFonts w:ascii="Arial" w:hAnsi="Arial" w:cs="Arial"/>
          <w:sz w:val="22"/>
        </w:rPr>
        <w:t xml:space="preserve">In his research article </w:t>
      </w:r>
      <w:r w:rsidR="000945CD" w:rsidRPr="00C673E9">
        <w:rPr>
          <w:rFonts w:ascii="Arial" w:hAnsi="Arial" w:cs="Arial"/>
          <w:sz w:val="22"/>
        </w:rPr>
        <w:t>(</w:t>
      </w:r>
      <w:r w:rsidR="00D155A3" w:rsidRPr="00C673E9">
        <w:rPr>
          <w:rFonts w:ascii="Arial" w:hAnsi="Arial" w:cs="Arial"/>
          <w:sz w:val="22"/>
        </w:rPr>
        <w:t>Zao et al.</w:t>
      </w:r>
      <w:r w:rsidR="00C07055" w:rsidRPr="00C673E9">
        <w:rPr>
          <w:rFonts w:ascii="Arial" w:hAnsi="Arial" w:cs="Arial"/>
          <w:sz w:val="22"/>
        </w:rPr>
        <w:t>,</w:t>
      </w:r>
      <w:r w:rsidR="00D155A3" w:rsidRPr="00C673E9">
        <w:rPr>
          <w:rFonts w:ascii="Arial" w:hAnsi="Arial" w:cs="Arial"/>
          <w:sz w:val="22"/>
        </w:rPr>
        <w:t xml:space="preserve"> 2023</w:t>
      </w:r>
      <w:r w:rsidR="000945CD" w:rsidRPr="00C673E9">
        <w:rPr>
          <w:rFonts w:ascii="Arial" w:hAnsi="Arial" w:cs="Arial"/>
          <w:sz w:val="22"/>
        </w:rPr>
        <w:t xml:space="preserve">) find the </w:t>
      </w:r>
      <w:r w:rsidR="00071851" w:rsidRPr="00C673E9">
        <w:rPr>
          <w:rFonts w:ascii="Arial" w:hAnsi="Arial" w:cs="Arial"/>
          <w:sz w:val="22"/>
        </w:rPr>
        <w:t xml:space="preserve">two ways </w:t>
      </w:r>
      <w:r w:rsidR="0099714D" w:rsidRPr="00C673E9">
        <w:rPr>
          <w:rFonts w:ascii="Arial" w:hAnsi="Arial" w:cs="Arial"/>
          <w:sz w:val="22"/>
        </w:rPr>
        <w:t>causal</w:t>
      </w:r>
      <w:r w:rsidR="00071851" w:rsidRPr="00C673E9">
        <w:rPr>
          <w:rFonts w:ascii="Arial" w:hAnsi="Arial" w:cs="Arial"/>
          <w:sz w:val="22"/>
        </w:rPr>
        <w:t xml:space="preserve"> relationship between chronic</w:t>
      </w:r>
      <w:r w:rsidR="00DD3DEA" w:rsidRPr="00C673E9">
        <w:rPr>
          <w:rFonts w:ascii="Arial" w:hAnsi="Arial" w:cs="Arial"/>
        </w:rPr>
        <w:t xml:space="preserve"> </w:t>
      </w:r>
      <w:r w:rsidR="00DD3DEA" w:rsidRPr="00C673E9">
        <w:rPr>
          <w:rFonts w:ascii="Arial" w:hAnsi="Arial" w:cs="Arial"/>
          <w:sz w:val="22"/>
        </w:rPr>
        <w:t>widespread pain</w:t>
      </w:r>
      <w:r w:rsidR="0099714D" w:rsidRPr="00C673E9">
        <w:rPr>
          <w:rFonts w:ascii="Arial" w:hAnsi="Arial" w:cs="Arial"/>
          <w:sz w:val="22"/>
        </w:rPr>
        <w:t xml:space="preserve"> and</w:t>
      </w:r>
      <w:r w:rsidR="00D95135" w:rsidRPr="00C673E9">
        <w:rPr>
          <w:rFonts w:ascii="Arial" w:hAnsi="Arial" w:cs="Arial"/>
          <w:sz w:val="22"/>
        </w:rPr>
        <w:t xml:space="preserve"> </w:t>
      </w:r>
      <w:r w:rsidR="00CA4106" w:rsidRPr="00C673E9">
        <w:rPr>
          <w:rFonts w:ascii="Arial" w:hAnsi="Arial" w:cs="Arial"/>
          <w:sz w:val="22"/>
        </w:rPr>
        <w:t>depression.</w:t>
      </w:r>
      <w:r w:rsidR="00376A51" w:rsidRPr="00C673E9">
        <w:rPr>
          <w:rFonts w:ascii="Arial" w:hAnsi="Arial" w:cs="Arial"/>
          <w:sz w:val="22"/>
        </w:rPr>
        <w:t xml:space="preserve"> </w:t>
      </w:r>
      <w:r w:rsidR="008E1D4F" w:rsidRPr="00C673E9">
        <w:rPr>
          <w:rFonts w:ascii="Arial" w:hAnsi="Arial" w:cs="Arial"/>
          <w:sz w:val="22"/>
        </w:rPr>
        <w:t xml:space="preserve">Depression and chronic widespread pain feed into each other. </w:t>
      </w:r>
      <w:r w:rsidR="004F021B" w:rsidRPr="00C673E9">
        <w:rPr>
          <w:rFonts w:ascii="Arial" w:hAnsi="Arial" w:cs="Arial"/>
          <w:sz w:val="22"/>
        </w:rPr>
        <w:t xml:space="preserve">The article examines how depression and </w:t>
      </w:r>
      <w:bookmarkStart w:id="22" w:name="_Hlk225493792"/>
      <w:r w:rsidR="004F021B" w:rsidRPr="00C673E9">
        <w:rPr>
          <w:rFonts w:ascii="Arial" w:hAnsi="Arial" w:cs="Arial"/>
          <w:sz w:val="22"/>
        </w:rPr>
        <w:t xml:space="preserve">chronic widespread </w:t>
      </w:r>
      <w:bookmarkEnd w:id="22"/>
      <w:r w:rsidR="004F021B" w:rsidRPr="00C673E9">
        <w:rPr>
          <w:rFonts w:ascii="Arial" w:hAnsi="Arial" w:cs="Arial"/>
          <w:sz w:val="22"/>
        </w:rPr>
        <w:t xml:space="preserve">pain causally </w:t>
      </w:r>
      <w:r w:rsidR="004F021B" w:rsidRPr="00C673E9">
        <w:rPr>
          <w:rFonts w:ascii="Arial" w:hAnsi="Arial" w:cs="Arial"/>
          <w:sz w:val="22"/>
        </w:rPr>
        <w:lastRenderedPageBreak/>
        <w:t>influence each other, using genetic evidence to clarify their interconnected relationship.</w:t>
      </w:r>
      <w:r w:rsidR="00A92F22" w:rsidRPr="00C673E9">
        <w:rPr>
          <w:rFonts w:ascii="Arial" w:hAnsi="Arial" w:cs="Arial"/>
          <w:sz w:val="22"/>
        </w:rPr>
        <w:t xml:space="preserve"> </w:t>
      </w:r>
      <w:r w:rsidR="00EB2CA3" w:rsidRPr="00C673E9">
        <w:rPr>
          <w:rFonts w:ascii="Arial" w:hAnsi="Arial" w:cs="Arial"/>
          <w:sz w:val="22"/>
        </w:rPr>
        <w:t>The theme highlights the importance of integrated treatment approaches for pain and mental health.</w:t>
      </w:r>
      <w:r w:rsidR="009A4B61" w:rsidRPr="00C673E9">
        <w:rPr>
          <w:rFonts w:ascii="Arial" w:hAnsi="Arial" w:cs="Arial"/>
          <w:sz w:val="22"/>
        </w:rPr>
        <w:t xml:space="preserve"> Two</w:t>
      </w:r>
      <w:r w:rsidR="009A4B61" w:rsidRPr="00C673E9">
        <w:rPr>
          <w:rFonts w:ascii="Cambria Math" w:hAnsi="Cambria Math" w:cs="Cambria Math"/>
          <w:sz w:val="22"/>
        </w:rPr>
        <w:t>‑</w:t>
      </w:r>
      <w:r w:rsidR="009A4B61" w:rsidRPr="00C673E9">
        <w:rPr>
          <w:rFonts w:ascii="Arial" w:hAnsi="Arial" w:cs="Arial"/>
          <w:sz w:val="22"/>
        </w:rPr>
        <w:t>way causal link, with CWP having a particularly strong effect on depression risk.</w:t>
      </w:r>
    </w:p>
    <w:p w14:paraId="2BD9522A" w14:textId="77777777" w:rsidR="00EC65CF" w:rsidRPr="00C673E9" w:rsidRDefault="00EC65CF" w:rsidP="00C8380A">
      <w:pPr>
        <w:pStyle w:val="Titre1"/>
      </w:pPr>
    </w:p>
    <w:p w14:paraId="5C43254D" w14:textId="431AD040" w:rsidR="00B87E75" w:rsidRPr="00C673E9" w:rsidRDefault="00266439" w:rsidP="00C8380A">
      <w:pPr>
        <w:pStyle w:val="Titre1"/>
      </w:pPr>
      <w:r w:rsidRPr="00C673E9">
        <w:t xml:space="preserve">  </w:t>
      </w:r>
      <w:bookmarkStart w:id="23" w:name="_Toc226192370"/>
      <w:r w:rsidR="00B87E75" w:rsidRPr="00C673E9">
        <w:t>Discussion</w:t>
      </w:r>
      <w:bookmarkEnd w:id="23"/>
    </w:p>
    <w:p w14:paraId="337AA77A" w14:textId="77777777" w:rsidR="006240DC" w:rsidRPr="00C673E9" w:rsidRDefault="006240DC" w:rsidP="006240DC"/>
    <w:p w14:paraId="25097AF3" w14:textId="77777777" w:rsidR="006240DC" w:rsidRPr="00C673E9" w:rsidRDefault="006240DC" w:rsidP="006240DC">
      <w:pPr>
        <w:spacing w:line="360" w:lineRule="auto"/>
        <w:rPr>
          <w:rFonts w:ascii="Arial" w:hAnsi="Arial" w:cs="Arial"/>
          <w:sz w:val="22"/>
        </w:rPr>
      </w:pPr>
      <w:r w:rsidRPr="00C673E9">
        <w:rPr>
          <w:rFonts w:ascii="Arial" w:hAnsi="Arial" w:cs="Arial"/>
          <w:sz w:val="22"/>
        </w:rPr>
        <w:t>The aim of this research was to analyse the impact of pain syndromes on the mental health of adults living in the UK. The three journal articles reviewed explored chronic widespread pain, gastrointestinal pain, depression, and anxiety (Chen et al., 2024; Zao et al., 2023; Ronaldson et al., 2021). Collectively, these studies highlight a strong and consistent relationship between chronic pain and poor mental health outcomes.</w:t>
      </w:r>
    </w:p>
    <w:p w14:paraId="77BE80AF" w14:textId="77777777" w:rsidR="006240DC" w:rsidRPr="00C673E9" w:rsidRDefault="006240DC" w:rsidP="006240DC">
      <w:pPr>
        <w:spacing w:line="360" w:lineRule="auto"/>
        <w:rPr>
          <w:rFonts w:ascii="Arial" w:hAnsi="Arial" w:cs="Arial"/>
          <w:sz w:val="22"/>
        </w:rPr>
      </w:pPr>
      <w:r w:rsidRPr="00C673E9">
        <w:rPr>
          <w:rFonts w:ascii="Arial" w:hAnsi="Arial" w:cs="Arial"/>
          <w:sz w:val="22"/>
        </w:rPr>
        <w:t>Chen et al. (2024) demonstrated a significant prevalence of depression among adults with chronic pain using UK Biobank data. Chronic pain was classified through the “experience of pain” questionnaire, identifying 3,757 participants with chronic widespread pain and 20,648 with chronic regional pain. Depression status across the sample showed that 32.6% had a lifetime history of depression, 21.8% had subthreshold symptoms, 3.7% had current depression, and 45.6% had no history of depression. These findings indicate that depression is highly prevalent among individuals experiencing chronic pain.</w:t>
      </w:r>
    </w:p>
    <w:p w14:paraId="625BB38E" w14:textId="77777777" w:rsidR="006240DC" w:rsidRPr="00C673E9" w:rsidRDefault="006240DC" w:rsidP="006240DC">
      <w:pPr>
        <w:spacing w:line="360" w:lineRule="auto"/>
        <w:rPr>
          <w:rFonts w:ascii="Arial" w:hAnsi="Arial" w:cs="Arial"/>
          <w:sz w:val="22"/>
        </w:rPr>
      </w:pPr>
      <w:r w:rsidRPr="00C673E9">
        <w:rPr>
          <w:rFonts w:ascii="Arial" w:hAnsi="Arial" w:cs="Arial"/>
          <w:sz w:val="22"/>
        </w:rPr>
        <w:t>Similarly, previous research found that chronic widespread pain is strongly associated with depression, with nearly half (45.7%) of individuals experiencing widespread pain having a lifetime history of depression, compared with 30.2% among those with chronic regional pain (Means-Christensen et al., 2008). This reinforces the evidence that widespread pain is linked to substantially higher rates of depression.</w:t>
      </w:r>
    </w:p>
    <w:p w14:paraId="730443B2" w14:textId="77777777" w:rsidR="006240DC" w:rsidRPr="00C673E9" w:rsidRDefault="006240DC" w:rsidP="006240DC">
      <w:pPr>
        <w:spacing w:line="360" w:lineRule="auto"/>
        <w:rPr>
          <w:rFonts w:ascii="Arial" w:hAnsi="Arial" w:cs="Arial"/>
          <w:sz w:val="22"/>
        </w:rPr>
      </w:pPr>
      <w:r w:rsidRPr="00C673E9">
        <w:rPr>
          <w:rFonts w:ascii="Arial" w:hAnsi="Arial" w:cs="Arial"/>
          <w:sz w:val="22"/>
        </w:rPr>
        <w:t>The reviewed literature also highlights that chronic widespread pain, anxiety, and depression frequently coexist and have significant implications for both health and social care systems (Kawai et al., 2017). These conditions create complex challenges for service users and professionals, affecting clinical care, social care, safeguarding responsibilities, and collaborative working practices.</w:t>
      </w:r>
    </w:p>
    <w:p w14:paraId="05A60033" w14:textId="77777777" w:rsidR="006240DC" w:rsidRPr="00C673E9" w:rsidRDefault="006240DC" w:rsidP="006240DC">
      <w:pPr>
        <w:spacing w:line="360" w:lineRule="auto"/>
        <w:rPr>
          <w:rFonts w:ascii="Arial" w:hAnsi="Arial" w:cs="Arial"/>
          <w:sz w:val="22"/>
        </w:rPr>
      </w:pPr>
      <w:r w:rsidRPr="00C673E9">
        <w:rPr>
          <w:rFonts w:ascii="Arial" w:hAnsi="Arial" w:cs="Arial"/>
          <w:sz w:val="22"/>
        </w:rPr>
        <w:t xml:space="preserve">At an individual level, chronic pain combined with depression or anxiety reduces emotional, cognitive, physical, and social functioning. For health services, this comorbidity leads to increased GP attendance, higher antidepressant prescribing, and difficulties distinguishing physical illness from somatic symptoms. Within social care, individuals may experience </w:t>
      </w:r>
      <w:r w:rsidRPr="00C673E9">
        <w:rPr>
          <w:rFonts w:ascii="Arial" w:hAnsi="Arial" w:cs="Arial"/>
          <w:sz w:val="22"/>
        </w:rPr>
        <w:lastRenderedPageBreak/>
        <w:t>increased vulnerability, reduced ability to manage daily tasks, impaired communication, and challenges in maintaining effective teamwork or consistent engagement with services.</w:t>
      </w:r>
    </w:p>
    <w:p w14:paraId="4C6253CF" w14:textId="16A3BB33" w:rsidR="006240DC" w:rsidRPr="00C673E9" w:rsidRDefault="006240DC" w:rsidP="006240DC">
      <w:pPr>
        <w:spacing w:line="360" w:lineRule="auto"/>
        <w:rPr>
          <w:rFonts w:ascii="Arial" w:hAnsi="Arial" w:cs="Arial"/>
          <w:sz w:val="22"/>
        </w:rPr>
      </w:pPr>
      <w:r w:rsidRPr="00C673E9">
        <w:rPr>
          <w:rFonts w:ascii="Arial" w:hAnsi="Arial" w:cs="Arial"/>
          <w:sz w:val="22"/>
        </w:rPr>
        <w:t>Overall, the findings across the three articles demonstrate that chronic pain and mental health difficulties are deeply interconnected. The high prevalence of depression among adults with chronic pain, combined with evidence of a bidirectional causal relationship, emphasises the need for integrated, multidisciplinary approaches in both clinical and social care settings.</w:t>
      </w:r>
      <w:r w:rsidR="007128D5" w:rsidRPr="00C673E9">
        <w:rPr>
          <w:rFonts w:ascii="Arial" w:hAnsi="Arial" w:cs="Arial"/>
          <w:sz w:val="22"/>
        </w:rPr>
        <w:t xml:space="preserve"> </w:t>
      </w:r>
      <w:r w:rsidR="00412A60" w:rsidRPr="00C673E9">
        <w:rPr>
          <w:rFonts w:ascii="Arial" w:hAnsi="Arial" w:cs="Arial"/>
          <w:sz w:val="22"/>
        </w:rPr>
        <w:t>These findings</w:t>
      </w:r>
      <w:r w:rsidR="00C7375C" w:rsidRPr="00C673E9">
        <w:rPr>
          <w:rFonts w:ascii="Arial" w:hAnsi="Arial" w:cs="Arial"/>
          <w:sz w:val="22"/>
        </w:rPr>
        <w:t xml:space="preserve"> are also </w:t>
      </w:r>
      <w:r w:rsidR="00E875A0" w:rsidRPr="00C673E9">
        <w:rPr>
          <w:rFonts w:ascii="Arial" w:hAnsi="Arial" w:cs="Arial"/>
          <w:sz w:val="22"/>
        </w:rPr>
        <w:t>aligning</w:t>
      </w:r>
      <w:r w:rsidR="00C7375C" w:rsidRPr="00C673E9">
        <w:rPr>
          <w:rFonts w:ascii="Arial" w:hAnsi="Arial" w:cs="Arial"/>
          <w:sz w:val="22"/>
        </w:rPr>
        <w:t xml:space="preserve"> with other research on </w:t>
      </w:r>
      <w:r w:rsidR="006E2ACF" w:rsidRPr="00C673E9">
        <w:rPr>
          <w:rFonts w:ascii="Arial" w:hAnsi="Arial" w:cs="Arial"/>
          <w:sz w:val="22"/>
        </w:rPr>
        <w:t>the</w:t>
      </w:r>
      <w:r w:rsidR="003E2041" w:rsidRPr="00C673E9">
        <w:rPr>
          <w:rFonts w:ascii="Arial" w:hAnsi="Arial" w:cs="Arial"/>
          <w:sz w:val="22"/>
        </w:rPr>
        <w:t xml:space="preserve"> negative</w:t>
      </w:r>
      <w:r w:rsidR="006E2ACF" w:rsidRPr="00C673E9">
        <w:rPr>
          <w:rFonts w:ascii="Arial" w:hAnsi="Arial" w:cs="Arial"/>
          <w:sz w:val="22"/>
        </w:rPr>
        <w:t xml:space="preserve"> impact of pain syndrome </w:t>
      </w:r>
      <w:r w:rsidR="003E2041" w:rsidRPr="00C673E9">
        <w:rPr>
          <w:rFonts w:ascii="Arial" w:hAnsi="Arial" w:cs="Arial"/>
          <w:sz w:val="22"/>
        </w:rPr>
        <w:t>on mental health</w:t>
      </w:r>
      <w:r w:rsidR="00795C58">
        <w:rPr>
          <w:rFonts w:ascii="Arial" w:hAnsi="Arial" w:cs="Arial"/>
          <w:sz w:val="22"/>
        </w:rPr>
        <w:t xml:space="preserve">. For instance, a study conducted by </w:t>
      </w:r>
      <w:r w:rsidR="003D0FAE">
        <w:rPr>
          <w:rFonts w:ascii="Arial" w:hAnsi="Arial" w:cs="Arial"/>
          <w:sz w:val="22"/>
        </w:rPr>
        <w:t>Gong</w:t>
      </w:r>
      <w:r w:rsidR="00AC5E0B" w:rsidRPr="00C673E9">
        <w:rPr>
          <w:rFonts w:ascii="Arial" w:hAnsi="Arial" w:cs="Arial"/>
          <w:sz w:val="22"/>
        </w:rPr>
        <w:t xml:space="preserve"> et al</w:t>
      </w:r>
      <w:r w:rsidR="00E875A0" w:rsidRPr="00C673E9">
        <w:rPr>
          <w:rFonts w:ascii="Arial" w:hAnsi="Arial" w:cs="Arial"/>
          <w:sz w:val="22"/>
        </w:rPr>
        <w:t>.</w:t>
      </w:r>
      <w:r w:rsidR="00795C58">
        <w:rPr>
          <w:rFonts w:ascii="Arial" w:hAnsi="Arial" w:cs="Arial"/>
          <w:sz w:val="22"/>
        </w:rPr>
        <w:t xml:space="preserve"> (</w:t>
      </w:r>
      <w:r w:rsidR="00AC5E0B" w:rsidRPr="00C673E9">
        <w:rPr>
          <w:rFonts w:ascii="Arial" w:hAnsi="Arial" w:cs="Arial"/>
          <w:sz w:val="22"/>
        </w:rPr>
        <w:t>202</w:t>
      </w:r>
      <w:r w:rsidR="003D0FAE">
        <w:rPr>
          <w:rFonts w:ascii="Arial" w:hAnsi="Arial" w:cs="Arial"/>
          <w:sz w:val="22"/>
        </w:rPr>
        <w:t>5</w:t>
      </w:r>
      <w:r w:rsidR="00841D0D" w:rsidRPr="00C673E9">
        <w:rPr>
          <w:rFonts w:ascii="Arial" w:hAnsi="Arial" w:cs="Arial"/>
          <w:sz w:val="22"/>
        </w:rPr>
        <w:t>)</w:t>
      </w:r>
      <w:r w:rsidR="00795C58">
        <w:rPr>
          <w:rFonts w:ascii="Arial" w:hAnsi="Arial" w:cs="Arial"/>
          <w:sz w:val="22"/>
        </w:rPr>
        <w:t xml:space="preserve"> highlighted the negative impact of pain syndrome on mental health</w:t>
      </w:r>
      <w:r w:rsidR="00D05B56">
        <w:rPr>
          <w:rFonts w:ascii="Arial" w:hAnsi="Arial" w:cs="Arial"/>
          <w:sz w:val="22"/>
        </w:rPr>
        <w:t xml:space="preserve">, including pathological disfunction </w:t>
      </w:r>
      <w:r w:rsidR="00D70A00">
        <w:rPr>
          <w:rFonts w:ascii="Arial" w:hAnsi="Arial" w:cs="Arial"/>
          <w:sz w:val="22"/>
        </w:rPr>
        <w:t xml:space="preserve">and increased negative feelings. In addition, the study </w:t>
      </w:r>
      <w:r w:rsidR="000C45DB">
        <w:rPr>
          <w:rFonts w:ascii="Arial" w:hAnsi="Arial" w:cs="Arial"/>
          <w:sz w:val="22"/>
        </w:rPr>
        <w:t xml:space="preserve">suggests that pain syndrome has a negative impact on the brain causing </w:t>
      </w:r>
      <w:r w:rsidR="00517F4A">
        <w:rPr>
          <w:rFonts w:ascii="Arial" w:hAnsi="Arial" w:cs="Arial"/>
          <w:sz w:val="22"/>
        </w:rPr>
        <w:t xml:space="preserve">its </w:t>
      </w:r>
      <w:r w:rsidR="000C45DB">
        <w:rPr>
          <w:rFonts w:ascii="Arial" w:hAnsi="Arial" w:cs="Arial"/>
          <w:sz w:val="22"/>
        </w:rPr>
        <w:t xml:space="preserve">atrophy. </w:t>
      </w:r>
    </w:p>
    <w:p w14:paraId="7335F746" w14:textId="77777777" w:rsidR="006240DC" w:rsidRPr="00C673E9" w:rsidRDefault="006240DC" w:rsidP="006240DC">
      <w:pPr>
        <w:spacing w:line="360" w:lineRule="auto"/>
        <w:rPr>
          <w:rFonts w:ascii="Arial" w:hAnsi="Arial" w:cs="Arial"/>
          <w:sz w:val="22"/>
        </w:rPr>
      </w:pPr>
    </w:p>
    <w:p w14:paraId="51F7E104" w14:textId="2A84E3ED" w:rsidR="006240DC" w:rsidRPr="00C673E9" w:rsidRDefault="006240DC" w:rsidP="006240DC">
      <w:pPr>
        <w:spacing w:line="360" w:lineRule="auto"/>
        <w:rPr>
          <w:rFonts w:ascii="Arial" w:hAnsi="Arial" w:cs="Arial"/>
          <w:sz w:val="22"/>
        </w:rPr>
      </w:pPr>
    </w:p>
    <w:p w14:paraId="5DB4C848" w14:textId="58FA537E" w:rsidR="00786BB2" w:rsidRPr="00C673E9" w:rsidRDefault="0037132A" w:rsidP="0055293D">
      <w:pPr>
        <w:pStyle w:val="Titre2"/>
      </w:pPr>
      <w:bookmarkStart w:id="24" w:name="_Toc226192371"/>
      <w:r w:rsidRPr="00C673E9">
        <w:t>L</w:t>
      </w:r>
      <w:r w:rsidR="001B5018" w:rsidRPr="00C673E9">
        <w:t>imitations of your research</w:t>
      </w:r>
      <w:bookmarkEnd w:id="24"/>
      <w:r w:rsidR="003956BF" w:rsidRPr="00C673E9">
        <w:t xml:space="preserve"> </w:t>
      </w:r>
    </w:p>
    <w:p w14:paraId="6FEC5809" w14:textId="77777777" w:rsidR="003C6393" w:rsidRPr="00C673E9" w:rsidRDefault="003C6393" w:rsidP="00EC2964">
      <w:pPr>
        <w:tabs>
          <w:tab w:val="left" w:pos="6540"/>
        </w:tabs>
        <w:spacing w:line="360" w:lineRule="auto"/>
        <w:rPr>
          <w:rFonts w:ascii="Arial" w:hAnsi="Arial" w:cs="Arial"/>
          <w:sz w:val="22"/>
        </w:rPr>
      </w:pPr>
    </w:p>
    <w:p w14:paraId="13139DB4" w14:textId="35E37BCC" w:rsidR="003E64B1" w:rsidRPr="00C673E9" w:rsidRDefault="0071567F" w:rsidP="00EC2964">
      <w:pPr>
        <w:tabs>
          <w:tab w:val="left" w:pos="6540"/>
        </w:tabs>
        <w:spacing w:line="360" w:lineRule="auto"/>
        <w:rPr>
          <w:rFonts w:ascii="Arial" w:hAnsi="Arial" w:cs="Arial"/>
          <w:sz w:val="22"/>
        </w:rPr>
      </w:pPr>
      <w:r w:rsidRPr="00C673E9">
        <w:rPr>
          <w:rFonts w:ascii="Arial" w:hAnsi="Arial" w:cs="Arial"/>
          <w:sz w:val="22"/>
        </w:rPr>
        <w:t xml:space="preserve"> </w:t>
      </w:r>
      <w:r w:rsidR="003F5FB5" w:rsidRPr="00C673E9">
        <w:rPr>
          <w:rFonts w:ascii="Arial" w:hAnsi="Arial" w:cs="Arial"/>
          <w:sz w:val="22"/>
        </w:rPr>
        <w:t xml:space="preserve">A key limitation of this research is </w:t>
      </w:r>
      <w:r w:rsidR="00B221CD" w:rsidRPr="00C673E9">
        <w:rPr>
          <w:rFonts w:ascii="Arial" w:hAnsi="Arial" w:cs="Arial"/>
          <w:sz w:val="22"/>
        </w:rPr>
        <w:t>that</w:t>
      </w:r>
      <w:r w:rsidR="00181D50" w:rsidRPr="00C673E9">
        <w:rPr>
          <w:rFonts w:ascii="Arial" w:hAnsi="Arial" w:cs="Arial"/>
          <w:sz w:val="22"/>
        </w:rPr>
        <w:t xml:space="preserve"> it</w:t>
      </w:r>
      <w:r w:rsidR="003F5FB5" w:rsidRPr="00C673E9">
        <w:rPr>
          <w:rFonts w:ascii="Arial" w:hAnsi="Arial" w:cs="Arial"/>
          <w:sz w:val="22"/>
        </w:rPr>
        <w:t xml:space="preserve"> </w:t>
      </w:r>
      <w:r w:rsidR="00181D50" w:rsidRPr="00C673E9">
        <w:rPr>
          <w:rFonts w:ascii="Arial" w:hAnsi="Arial" w:cs="Arial"/>
          <w:sz w:val="22"/>
        </w:rPr>
        <w:t>depends</w:t>
      </w:r>
      <w:r w:rsidR="003F5FB5" w:rsidRPr="00C673E9">
        <w:rPr>
          <w:rFonts w:ascii="Arial" w:hAnsi="Arial" w:cs="Arial"/>
          <w:sz w:val="22"/>
        </w:rPr>
        <w:t xml:space="preserve"> on </w:t>
      </w:r>
      <w:r w:rsidR="00BF7605" w:rsidRPr="00C673E9">
        <w:rPr>
          <w:rFonts w:ascii="Arial" w:hAnsi="Arial" w:cs="Arial"/>
          <w:sz w:val="22"/>
        </w:rPr>
        <w:t>primary</w:t>
      </w:r>
      <w:r w:rsidR="003F5FB5" w:rsidRPr="00C673E9">
        <w:rPr>
          <w:rFonts w:ascii="Arial" w:hAnsi="Arial" w:cs="Arial"/>
          <w:sz w:val="22"/>
        </w:rPr>
        <w:t xml:space="preserve"> sources, which</w:t>
      </w:r>
      <w:r w:rsidR="00D41E5C" w:rsidRPr="00C673E9">
        <w:rPr>
          <w:rFonts w:ascii="Arial" w:hAnsi="Arial" w:cs="Arial"/>
          <w:sz w:val="22"/>
        </w:rPr>
        <w:t xml:space="preserve"> means</w:t>
      </w:r>
      <w:r w:rsidR="003F5FB5" w:rsidRPr="00C673E9">
        <w:rPr>
          <w:rFonts w:ascii="Arial" w:hAnsi="Arial" w:cs="Arial"/>
          <w:sz w:val="22"/>
        </w:rPr>
        <w:t xml:space="preserve"> the</w:t>
      </w:r>
      <w:r w:rsidR="00D41E5C" w:rsidRPr="00C673E9">
        <w:rPr>
          <w:rFonts w:ascii="Arial" w:hAnsi="Arial" w:cs="Arial"/>
          <w:sz w:val="22"/>
        </w:rPr>
        <w:t xml:space="preserve"> quality and </w:t>
      </w:r>
      <w:r w:rsidR="00F808EE" w:rsidRPr="00C673E9">
        <w:rPr>
          <w:rFonts w:ascii="Arial" w:hAnsi="Arial" w:cs="Arial"/>
          <w:sz w:val="22"/>
        </w:rPr>
        <w:t xml:space="preserve">relevance of the original studies </w:t>
      </w:r>
      <w:r w:rsidR="0029296F" w:rsidRPr="00C673E9">
        <w:rPr>
          <w:rFonts w:ascii="Arial" w:hAnsi="Arial" w:cs="Arial"/>
          <w:sz w:val="22"/>
        </w:rPr>
        <w:t>cannot be fully controlled</w:t>
      </w:r>
      <w:r w:rsidR="00AD4B5F" w:rsidRPr="00C673E9">
        <w:rPr>
          <w:rFonts w:ascii="Arial" w:hAnsi="Arial" w:cs="Arial"/>
          <w:sz w:val="22"/>
        </w:rPr>
        <w:t>. The existing research</w:t>
      </w:r>
      <w:r w:rsidR="00DB4594" w:rsidRPr="00C673E9">
        <w:rPr>
          <w:rFonts w:ascii="Arial" w:hAnsi="Arial" w:cs="Arial"/>
          <w:sz w:val="22"/>
        </w:rPr>
        <w:t xml:space="preserve"> also uses different </w:t>
      </w:r>
      <w:r w:rsidR="00B967C8" w:rsidRPr="00C673E9">
        <w:rPr>
          <w:rFonts w:ascii="Arial" w:hAnsi="Arial" w:cs="Arial"/>
          <w:sz w:val="22"/>
        </w:rPr>
        <w:t>definitions, diagnos</w:t>
      </w:r>
      <w:r w:rsidR="001059BD" w:rsidRPr="00C673E9">
        <w:rPr>
          <w:rFonts w:ascii="Arial" w:hAnsi="Arial" w:cs="Arial"/>
          <w:sz w:val="22"/>
        </w:rPr>
        <w:t>tic criteria and measurement tools for anxiety</w:t>
      </w:r>
      <w:r w:rsidR="00ED2160" w:rsidRPr="00C673E9">
        <w:rPr>
          <w:rFonts w:ascii="Arial" w:hAnsi="Arial" w:cs="Arial"/>
          <w:sz w:val="22"/>
        </w:rPr>
        <w:t xml:space="preserve">, </w:t>
      </w:r>
      <w:r w:rsidR="00D35D92" w:rsidRPr="00C673E9">
        <w:rPr>
          <w:rFonts w:ascii="Arial" w:hAnsi="Arial" w:cs="Arial"/>
          <w:sz w:val="22"/>
        </w:rPr>
        <w:t>depression,</w:t>
      </w:r>
      <w:r w:rsidR="00ED2160" w:rsidRPr="00C673E9">
        <w:rPr>
          <w:rFonts w:ascii="Arial" w:hAnsi="Arial" w:cs="Arial"/>
          <w:sz w:val="22"/>
        </w:rPr>
        <w:t xml:space="preserve"> and chronic widespread pain</w:t>
      </w:r>
      <w:r w:rsidR="00A740DB" w:rsidRPr="00C673E9">
        <w:rPr>
          <w:rFonts w:ascii="Arial" w:hAnsi="Arial" w:cs="Arial"/>
          <w:sz w:val="22"/>
        </w:rPr>
        <w:t>,</w:t>
      </w:r>
      <w:r w:rsidR="00C06A7C" w:rsidRPr="00C673E9">
        <w:rPr>
          <w:rFonts w:ascii="Arial" w:hAnsi="Arial" w:cs="Arial"/>
          <w:sz w:val="22"/>
        </w:rPr>
        <w:t xml:space="preserve"> mak</w:t>
      </w:r>
      <w:r w:rsidR="00A740DB" w:rsidRPr="00C673E9">
        <w:rPr>
          <w:rFonts w:ascii="Arial" w:hAnsi="Arial" w:cs="Arial"/>
          <w:sz w:val="22"/>
        </w:rPr>
        <w:t>ing</w:t>
      </w:r>
      <w:r w:rsidR="00F848E0" w:rsidRPr="00C673E9">
        <w:rPr>
          <w:rFonts w:ascii="Arial" w:hAnsi="Arial" w:cs="Arial"/>
          <w:sz w:val="22"/>
        </w:rPr>
        <w:t xml:space="preserve"> finding </w:t>
      </w:r>
      <w:r w:rsidR="002A280E" w:rsidRPr="00C673E9">
        <w:rPr>
          <w:rFonts w:ascii="Arial" w:hAnsi="Arial" w:cs="Arial"/>
          <w:sz w:val="22"/>
        </w:rPr>
        <w:t>consisten</w:t>
      </w:r>
      <w:r w:rsidR="00086188" w:rsidRPr="00C673E9">
        <w:rPr>
          <w:rFonts w:ascii="Arial" w:hAnsi="Arial" w:cs="Arial"/>
          <w:sz w:val="22"/>
        </w:rPr>
        <w:t>tl</w:t>
      </w:r>
      <w:r w:rsidR="002A280E" w:rsidRPr="00C673E9">
        <w:rPr>
          <w:rFonts w:ascii="Arial" w:hAnsi="Arial" w:cs="Arial"/>
          <w:sz w:val="22"/>
        </w:rPr>
        <w:t>y</w:t>
      </w:r>
      <w:r w:rsidR="00086188" w:rsidRPr="00C673E9">
        <w:rPr>
          <w:rFonts w:ascii="Arial" w:hAnsi="Arial" w:cs="Arial"/>
          <w:sz w:val="22"/>
        </w:rPr>
        <w:t>.</w:t>
      </w:r>
      <w:r w:rsidR="00BA7C2B" w:rsidRPr="00C673E9">
        <w:rPr>
          <w:rFonts w:ascii="Arial" w:hAnsi="Arial" w:cs="Arial"/>
          <w:sz w:val="22"/>
        </w:rPr>
        <w:t xml:space="preserve"> In </w:t>
      </w:r>
      <w:r w:rsidR="00155CED" w:rsidRPr="00C673E9">
        <w:rPr>
          <w:rFonts w:ascii="Arial" w:hAnsi="Arial" w:cs="Arial"/>
          <w:sz w:val="22"/>
        </w:rPr>
        <w:t>addition,</w:t>
      </w:r>
      <w:r w:rsidR="00BA7C2B" w:rsidRPr="00C673E9">
        <w:rPr>
          <w:rFonts w:ascii="Arial" w:hAnsi="Arial" w:cs="Arial"/>
          <w:sz w:val="22"/>
        </w:rPr>
        <w:t xml:space="preserve"> the research is limited</w:t>
      </w:r>
      <w:r w:rsidR="00AB474B" w:rsidRPr="00C673E9">
        <w:rPr>
          <w:rFonts w:ascii="Arial" w:hAnsi="Arial" w:cs="Arial"/>
          <w:sz w:val="22"/>
        </w:rPr>
        <w:t xml:space="preserve"> to publish evidence</w:t>
      </w:r>
      <w:r w:rsidR="004C10E2" w:rsidRPr="00C673E9">
        <w:rPr>
          <w:rFonts w:ascii="Arial" w:hAnsi="Arial" w:cs="Arial"/>
          <w:sz w:val="22"/>
        </w:rPr>
        <w:t xml:space="preserve">, so it may miss </w:t>
      </w:r>
      <w:r w:rsidR="0007068F" w:rsidRPr="00C673E9">
        <w:rPr>
          <w:rFonts w:ascii="Arial" w:hAnsi="Arial" w:cs="Arial"/>
          <w:sz w:val="22"/>
        </w:rPr>
        <w:t>valuable information</w:t>
      </w:r>
      <w:r w:rsidR="00687B08" w:rsidRPr="00C673E9">
        <w:rPr>
          <w:rFonts w:ascii="Arial" w:hAnsi="Arial" w:cs="Arial"/>
          <w:sz w:val="22"/>
        </w:rPr>
        <w:t xml:space="preserve"> from lived experience</w:t>
      </w:r>
      <w:r w:rsidR="00A67C66" w:rsidRPr="00C673E9">
        <w:rPr>
          <w:rFonts w:ascii="Arial" w:hAnsi="Arial" w:cs="Arial"/>
          <w:sz w:val="22"/>
        </w:rPr>
        <w:t xml:space="preserve">, </w:t>
      </w:r>
      <w:r w:rsidR="00427A44" w:rsidRPr="00C673E9">
        <w:rPr>
          <w:rFonts w:ascii="Arial" w:hAnsi="Arial" w:cs="Arial"/>
          <w:sz w:val="22"/>
        </w:rPr>
        <w:t xml:space="preserve">frontline </w:t>
      </w:r>
      <w:r w:rsidR="003A522D" w:rsidRPr="00C673E9">
        <w:rPr>
          <w:rFonts w:ascii="Arial" w:hAnsi="Arial" w:cs="Arial"/>
          <w:sz w:val="22"/>
        </w:rPr>
        <w:t xml:space="preserve">practice, and unpublished service evaluations. </w:t>
      </w:r>
      <w:r w:rsidR="002352E7" w:rsidRPr="00C673E9">
        <w:rPr>
          <w:rFonts w:ascii="Arial" w:hAnsi="Arial" w:cs="Arial"/>
          <w:sz w:val="22"/>
        </w:rPr>
        <w:t xml:space="preserve">Lots </w:t>
      </w:r>
      <w:r w:rsidR="00155CED" w:rsidRPr="00C673E9">
        <w:rPr>
          <w:rFonts w:ascii="Arial" w:hAnsi="Arial" w:cs="Arial"/>
          <w:sz w:val="22"/>
        </w:rPr>
        <w:t>of the</w:t>
      </w:r>
      <w:r w:rsidR="00701598" w:rsidRPr="00C673E9">
        <w:rPr>
          <w:rFonts w:ascii="Arial" w:hAnsi="Arial" w:cs="Arial"/>
          <w:sz w:val="22"/>
        </w:rPr>
        <w:t xml:space="preserve"> available data also come from</w:t>
      </w:r>
      <w:r w:rsidR="0037314A" w:rsidRPr="00C673E9">
        <w:rPr>
          <w:rFonts w:ascii="Arial" w:hAnsi="Arial" w:cs="Arial"/>
          <w:sz w:val="22"/>
        </w:rPr>
        <w:t xml:space="preserve"> different health and social care systems, </w:t>
      </w:r>
      <w:r w:rsidR="00AA67E6" w:rsidRPr="00C673E9">
        <w:rPr>
          <w:rFonts w:ascii="Arial" w:hAnsi="Arial" w:cs="Arial"/>
          <w:sz w:val="22"/>
        </w:rPr>
        <w:t>which can limit how well the findings apply to United Kingdom</w:t>
      </w:r>
      <w:r w:rsidR="00A95585" w:rsidRPr="00C673E9">
        <w:rPr>
          <w:rFonts w:ascii="Arial" w:hAnsi="Arial" w:cs="Arial"/>
          <w:sz w:val="22"/>
        </w:rPr>
        <w:t xml:space="preserve"> context. </w:t>
      </w:r>
      <w:r w:rsidR="00134512" w:rsidRPr="00C673E9">
        <w:rPr>
          <w:rFonts w:ascii="Arial" w:hAnsi="Arial" w:cs="Arial"/>
          <w:sz w:val="22"/>
        </w:rPr>
        <w:t>As result, the study</w:t>
      </w:r>
      <w:r w:rsidR="006969BA" w:rsidRPr="00C673E9">
        <w:rPr>
          <w:rFonts w:ascii="Arial" w:hAnsi="Arial" w:cs="Arial"/>
          <w:sz w:val="22"/>
        </w:rPr>
        <w:t xml:space="preserve"> can highlight patterns and them</w:t>
      </w:r>
      <w:r w:rsidR="00DD715C" w:rsidRPr="00C673E9">
        <w:rPr>
          <w:rFonts w:ascii="Arial" w:hAnsi="Arial" w:cs="Arial"/>
          <w:sz w:val="22"/>
        </w:rPr>
        <w:t xml:space="preserve">es, but </w:t>
      </w:r>
      <w:r w:rsidR="00A740DB" w:rsidRPr="00C673E9">
        <w:rPr>
          <w:rFonts w:ascii="Arial" w:hAnsi="Arial" w:cs="Arial"/>
          <w:sz w:val="22"/>
        </w:rPr>
        <w:t>it</w:t>
      </w:r>
      <w:r w:rsidR="000667C6" w:rsidRPr="00C673E9">
        <w:rPr>
          <w:rFonts w:ascii="Arial" w:hAnsi="Arial" w:cs="Arial"/>
          <w:sz w:val="22"/>
        </w:rPr>
        <w:t xml:space="preserve"> cannot prove causation or fully</w:t>
      </w:r>
      <w:r w:rsidR="002E3115" w:rsidRPr="00C673E9">
        <w:rPr>
          <w:rFonts w:ascii="Arial" w:hAnsi="Arial" w:cs="Arial"/>
          <w:sz w:val="22"/>
        </w:rPr>
        <w:t xml:space="preserve"> reflect the complexity of </w:t>
      </w:r>
      <w:r w:rsidR="00155CED" w:rsidRPr="00C673E9">
        <w:rPr>
          <w:rFonts w:ascii="Arial" w:hAnsi="Arial" w:cs="Arial"/>
          <w:sz w:val="22"/>
        </w:rPr>
        <w:t>real-world</w:t>
      </w:r>
      <w:r w:rsidR="003E64B1" w:rsidRPr="00C673E9">
        <w:rPr>
          <w:rFonts w:ascii="Arial" w:hAnsi="Arial" w:cs="Arial"/>
          <w:sz w:val="22"/>
        </w:rPr>
        <w:t xml:space="preserve"> practice</w:t>
      </w:r>
      <w:r w:rsidR="00344B86" w:rsidRPr="00C673E9">
        <w:rPr>
          <w:rFonts w:ascii="Arial" w:hAnsi="Arial" w:cs="Arial"/>
          <w:sz w:val="22"/>
        </w:rPr>
        <w:t xml:space="preserve"> (</w:t>
      </w:r>
      <w:r w:rsidR="00900805" w:rsidRPr="00C673E9">
        <w:rPr>
          <w:rFonts w:ascii="Arial" w:hAnsi="Arial" w:cs="Arial"/>
          <w:sz w:val="22"/>
        </w:rPr>
        <w:t>Pereira</w:t>
      </w:r>
      <w:r w:rsidR="00BD3E89" w:rsidRPr="00C673E9">
        <w:rPr>
          <w:rFonts w:ascii="Arial" w:hAnsi="Arial" w:cs="Arial"/>
          <w:sz w:val="22"/>
        </w:rPr>
        <w:t xml:space="preserve"> et al., 2013</w:t>
      </w:r>
      <w:r w:rsidR="00344B86" w:rsidRPr="00C673E9">
        <w:rPr>
          <w:rFonts w:ascii="Arial" w:hAnsi="Arial" w:cs="Arial"/>
          <w:sz w:val="22"/>
        </w:rPr>
        <w:t>).</w:t>
      </w:r>
    </w:p>
    <w:p w14:paraId="682D1769" w14:textId="297C495A" w:rsidR="003E4ECF" w:rsidRPr="00C673E9" w:rsidRDefault="003E4ECF" w:rsidP="00EC2964">
      <w:pPr>
        <w:tabs>
          <w:tab w:val="left" w:pos="6540"/>
        </w:tabs>
        <w:spacing w:line="360" w:lineRule="auto"/>
        <w:rPr>
          <w:rFonts w:ascii="Arial" w:hAnsi="Arial" w:cs="Arial"/>
          <w:sz w:val="22"/>
        </w:rPr>
      </w:pPr>
    </w:p>
    <w:p w14:paraId="3FCE8497" w14:textId="77777777" w:rsidR="00BA4A01" w:rsidRPr="00C673E9" w:rsidRDefault="00BA4A01" w:rsidP="00EC2964">
      <w:pPr>
        <w:tabs>
          <w:tab w:val="left" w:pos="6540"/>
        </w:tabs>
        <w:spacing w:line="360" w:lineRule="auto"/>
        <w:rPr>
          <w:rFonts w:ascii="Arial" w:hAnsi="Arial" w:cs="Arial"/>
          <w:sz w:val="22"/>
        </w:rPr>
      </w:pPr>
    </w:p>
    <w:p w14:paraId="4816B075" w14:textId="77777777" w:rsidR="00BA4A01" w:rsidRPr="00C673E9" w:rsidRDefault="00BA4A01" w:rsidP="00EC2964">
      <w:pPr>
        <w:tabs>
          <w:tab w:val="left" w:pos="6540"/>
        </w:tabs>
        <w:spacing w:line="360" w:lineRule="auto"/>
        <w:rPr>
          <w:rFonts w:ascii="Arial" w:hAnsi="Arial" w:cs="Arial"/>
          <w:sz w:val="22"/>
        </w:rPr>
      </w:pPr>
    </w:p>
    <w:p w14:paraId="6658AEAF" w14:textId="717B2DF5" w:rsidR="000D369D" w:rsidRPr="00C673E9" w:rsidRDefault="001D64E4" w:rsidP="00C8380A">
      <w:pPr>
        <w:pStyle w:val="Titre1"/>
      </w:pPr>
      <w:r w:rsidRPr="00C673E9">
        <w:t xml:space="preserve"> </w:t>
      </w:r>
      <w:bookmarkStart w:id="25" w:name="_Toc226192372"/>
      <w:r w:rsidR="004A62B9" w:rsidRPr="00C673E9">
        <w:t>Recommendations</w:t>
      </w:r>
      <w:bookmarkEnd w:id="25"/>
    </w:p>
    <w:p w14:paraId="73326236" w14:textId="11D5063B"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 xml:space="preserve">Routine screening for depression should be considered in patients with chronic widespread pain, given the stronger causal influence of CWP on depression </w:t>
      </w:r>
      <w:r w:rsidR="00C55AB8" w:rsidRPr="00C673E9">
        <w:rPr>
          <w:rFonts w:ascii="Arial" w:hAnsi="Arial" w:cs="Arial"/>
          <w:sz w:val="22"/>
        </w:rPr>
        <w:t>risk.</w:t>
      </w:r>
      <w:r w:rsidR="00246BD4" w:rsidRPr="00C673E9">
        <w:rPr>
          <w:rFonts w:ascii="Arial" w:hAnsi="Arial" w:cs="Arial"/>
          <w:sz w:val="22"/>
        </w:rPr>
        <w:t xml:space="preserve"> </w:t>
      </w:r>
    </w:p>
    <w:p w14:paraId="6EEEAE5F" w14:textId="7AEE21CC"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lastRenderedPageBreak/>
        <w:t>Patients with depression should also be monitored for emerging pain symptoms, as depression may contribute to the development of CWP, even if the effect is smaller.</w:t>
      </w:r>
    </w:p>
    <w:p w14:paraId="55A45CFC" w14:textId="5D844E70"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Integrated care approaches that address both mood and pain symptoms may be more effective than treating either condition in isolation</w:t>
      </w:r>
      <w:r w:rsidR="009E2D99" w:rsidRPr="00C673E9">
        <w:rPr>
          <w:rFonts w:ascii="Arial" w:hAnsi="Arial" w:cs="Arial"/>
          <w:sz w:val="22"/>
        </w:rPr>
        <w:t xml:space="preserve"> (</w:t>
      </w:r>
      <w:r w:rsidR="00DC00B0" w:rsidRPr="00C673E9">
        <w:rPr>
          <w:rFonts w:ascii="Arial" w:hAnsi="Arial" w:cs="Arial"/>
          <w:sz w:val="22"/>
        </w:rPr>
        <w:t>Zhao</w:t>
      </w:r>
      <w:r w:rsidR="00EF1A84" w:rsidRPr="00C673E9">
        <w:rPr>
          <w:rFonts w:ascii="Arial" w:hAnsi="Arial" w:cs="Arial"/>
          <w:sz w:val="22"/>
        </w:rPr>
        <w:t xml:space="preserve"> et al., 2023</w:t>
      </w:r>
      <w:r w:rsidR="009E2D99" w:rsidRPr="00C673E9">
        <w:rPr>
          <w:rFonts w:ascii="Arial" w:hAnsi="Arial" w:cs="Arial"/>
          <w:sz w:val="22"/>
        </w:rPr>
        <w:t>)</w:t>
      </w:r>
    </w:p>
    <w:p w14:paraId="4EAB0043" w14:textId="1575CF7E"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Clinicians should be aware that pain management and mental health treatment may need to be coordinated, particularly in patients with persistent or unexplained widespread pain</w:t>
      </w:r>
      <w:r w:rsidR="006B005F" w:rsidRPr="00C673E9">
        <w:rPr>
          <w:rFonts w:ascii="Arial" w:hAnsi="Arial" w:cs="Arial"/>
          <w:sz w:val="22"/>
        </w:rPr>
        <w:t xml:space="preserve"> (</w:t>
      </w:r>
      <w:r w:rsidR="008E1E5A" w:rsidRPr="00C673E9">
        <w:rPr>
          <w:rFonts w:ascii="Arial" w:hAnsi="Arial" w:cs="Arial"/>
          <w:sz w:val="22"/>
        </w:rPr>
        <w:t>NICE,</w:t>
      </w:r>
      <w:r w:rsidR="00CE3766" w:rsidRPr="00C673E9">
        <w:rPr>
          <w:rFonts w:ascii="Arial" w:hAnsi="Arial" w:cs="Arial"/>
          <w:sz w:val="22"/>
        </w:rPr>
        <w:t xml:space="preserve"> 2021</w:t>
      </w:r>
      <w:r w:rsidR="006B005F" w:rsidRPr="00C673E9">
        <w:rPr>
          <w:rFonts w:ascii="Arial" w:hAnsi="Arial" w:cs="Arial"/>
          <w:sz w:val="22"/>
        </w:rPr>
        <w:t>)</w:t>
      </w:r>
      <w:r w:rsidRPr="00C673E9">
        <w:rPr>
          <w:rFonts w:ascii="Arial" w:hAnsi="Arial" w:cs="Arial"/>
          <w:sz w:val="22"/>
        </w:rPr>
        <w:t>.</w:t>
      </w:r>
    </w:p>
    <w:p w14:paraId="1135EE4C" w14:textId="32B4E982"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Further studies are needed to clarify the biological and psychosocial mechanisms underlying the bidirectional relationship between depression and CWP.</w:t>
      </w:r>
    </w:p>
    <w:p w14:paraId="5D0398EC" w14:textId="49259EBC"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Future research should investigate why genetic liability to CWP appears to have a stronger effect on depression risk than the reverse relationship.</w:t>
      </w:r>
    </w:p>
    <w:p w14:paraId="6E0E823A" w14:textId="5AFBA25E"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Longitudinal and genetically informed studies should examine whether early intervention for pain or depression can reduce the risk of developing the other condition.</w:t>
      </w:r>
    </w:p>
    <w:p w14:paraId="2D996F7B" w14:textId="43477DBF"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Research should also explore whether specific subtypes of depression or pain phenotypes are more strongly involved in this causal relationship.</w:t>
      </w:r>
    </w:p>
    <w:p w14:paraId="72569800" w14:textId="3E085849" w:rsidR="000D369D" w:rsidRPr="00C673E9" w:rsidRDefault="000D369D" w:rsidP="000573F3">
      <w:pPr>
        <w:pStyle w:val="Paragraphedeliste"/>
        <w:numPr>
          <w:ilvl w:val="0"/>
          <w:numId w:val="16"/>
        </w:numPr>
        <w:spacing w:line="360" w:lineRule="auto"/>
        <w:jc w:val="center"/>
        <w:rPr>
          <w:rFonts w:ascii="Arial" w:hAnsi="Arial" w:cs="Arial"/>
          <w:sz w:val="22"/>
        </w:rPr>
      </w:pPr>
      <w:r w:rsidRPr="00C673E9">
        <w:rPr>
          <w:rFonts w:ascii="Arial" w:hAnsi="Arial" w:cs="Arial"/>
          <w:sz w:val="22"/>
        </w:rPr>
        <w:t xml:space="preserve">Awareness campaigns and service pathways should emphasize that </w:t>
      </w:r>
      <w:r w:rsidR="0094091F" w:rsidRPr="00C673E9">
        <w:rPr>
          <w:rFonts w:ascii="Arial" w:hAnsi="Arial" w:cs="Arial"/>
          <w:sz w:val="22"/>
        </w:rPr>
        <w:t>persistent pain</w:t>
      </w:r>
      <w:r w:rsidRPr="00C673E9">
        <w:rPr>
          <w:rFonts w:ascii="Arial" w:hAnsi="Arial" w:cs="Arial"/>
          <w:sz w:val="22"/>
        </w:rPr>
        <w:t xml:space="preserve"> and depression are </w:t>
      </w:r>
      <w:r w:rsidR="001F3C0C" w:rsidRPr="00C673E9">
        <w:rPr>
          <w:rFonts w:ascii="Arial" w:hAnsi="Arial" w:cs="Arial"/>
          <w:sz w:val="22"/>
        </w:rPr>
        <w:t>linked</w:t>
      </w:r>
      <w:r w:rsidRPr="00C673E9">
        <w:rPr>
          <w:rFonts w:ascii="Arial" w:hAnsi="Arial" w:cs="Arial"/>
          <w:sz w:val="22"/>
        </w:rPr>
        <w:t xml:space="preserve"> and may worsen each other over time</w:t>
      </w:r>
      <w:r w:rsidR="003146AD" w:rsidRPr="00C673E9">
        <w:rPr>
          <w:rFonts w:ascii="Arial" w:hAnsi="Arial" w:cs="Arial"/>
          <w:sz w:val="22"/>
        </w:rPr>
        <w:t>.</w:t>
      </w:r>
    </w:p>
    <w:p w14:paraId="7F121B6D" w14:textId="39BC938E" w:rsidR="000D369D" w:rsidRPr="00C673E9" w:rsidRDefault="000D369D" w:rsidP="00105EE3">
      <w:pPr>
        <w:pStyle w:val="Paragraphedeliste"/>
        <w:numPr>
          <w:ilvl w:val="1"/>
          <w:numId w:val="15"/>
        </w:numPr>
        <w:spacing w:line="360" w:lineRule="auto"/>
        <w:rPr>
          <w:rFonts w:ascii="Arial" w:hAnsi="Arial" w:cs="Arial"/>
          <w:sz w:val="22"/>
        </w:rPr>
      </w:pPr>
      <w:r w:rsidRPr="00C673E9">
        <w:rPr>
          <w:rFonts w:ascii="Arial" w:hAnsi="Arial" w:cs="Arial"/>
          <w:sz w:val="22"/>
        </w:rPr>
        <w:t xml:space="preserve">Health systems should support early identification and integrated treatment to </w:t>
      </w:r>
      <w:r w:rsidR="0074398B" w:rsidRPr="00C673E9">
        <w:rPr>
          <w:rFonts w:ascii="Arial" w:hAnsi="Arial" w:cs="Arial"/>
          <w:sz w:val="22"/>
        </w:rPr>
        <w:t xml:space="preserve">  </w:t>
      </w:r>
      <w:r w:rsidRPr="00C673E9">
        <w:rPr>
          <w:rFonts w:ascii="Arial" w:hAnsi="Arial" w:cs="Arial"/>
          <w:sz w:val="22"/>
        </w:rPr>
        <w:t>reduce the long-term burden of both conditions</w:t>
      </w:r>
      <w:r w:rsidR="00BD296B" w:rsidRPr="00C673E9">
        <w:rPr>
          <w:rFonts w:ascii="Arial" w:hAnsi="Arial" w:cs="Arial"/>
          <w:sz w:val="22"/>
        </w:rPr>
        <w:t xml:space="preserve"> </w:t>
      </w:r>
      <w:r w:rsidR="00F71B6A" w:rsidRPr="00C673E9">
        <w:rPr>
          <w:rFonts w:ascii="Arial" w:hAnsi="Arial" w:cs="Arial"/>
          <w:sz w:val="22"/>
        </w:rPr>
        <w:t>(Zhao</w:t>
      </w:r>
      <w:r w:rsidR="00BD296B" w:rsidRPr="00C673E9">
        <w:rPr>
          <w:rFonts w:ascii="Arial" w:hAnsi="Arial" w:cs="Arial"/>
          <w:sz w:val="22"/>
        </w:rPr>
        <w:t xml:space="preserve"> et al., 2023).</w:t>
      </w:r>
    </w:p>
    <w:p w14:paraId="74B3264C" w14:textId="77777777" w:rsidR="000D369D" w:rsidRPr="00C673E9" w:rsidRDefault="000D369D" w:rsidP="004662A1">
      <w:pPr>
        <w:pStyle w:val="Paragraphedeliste"/>
        <w:spacing w:line="360" w:lineRule="auto"/>
        <w:rPr>
          <w:rFonts w:ascii="Arial" w:hAnsi="Arial" w:cs="Arial"/>
          <w:sz w:val="22"/>
        </w:rPr>
      </w:pPr>
    </w:p>
    <w:p w14:paraId="17D11BA3" w14:textId="27A78D4B" w:rsidR="000D369D" w:rsidRPr="00C673E9" w:rsidRDefault="000D369D" w:rsidP="004662A1">
      <w:pPr>
        <w:pStyle w:val="Paragraphedeliste"/>
        <w:spacing w:line="360" w:lineRule="auto"/>
        <w:rPr>
          <w:rFonts w:ascii="Arial" w:hAnsi="Arial" w:cs="Arial"/>
          <w:sz w:val="22"/>
        </w:rPr>
      </w:pPr>
    </w:p>
    <w:p w14:paraId="4C1DF097" w14:textId="77777777" w:rsidR="000D369D" w:rsidRDefault="000D369D" w:rsidP="000D369D">
      <w:pPr>
        <w:pStyle w:val="Paragraphedeliste"/>
        <w:spacing w:line="360" w:lineRule="auto"/>
        <w:rPr>
          <w:rFonts w:ascii="Arial" w:hAnsi="Arial" w:cs="Arial"/>
          <w:sz w:val="22"/>
        </w:rPr>
      </w:pPr>
    </w:p>
    <w:p w14:paraId="49AF6359" w14:textId="77777777" w:rsidR="007628FD" w:rsidRDefault="007628FD" w:rsidP="000D369D">
      <w:pPr>
        <w:pStyle w:val="Paragraphedeliste"/>
        <w:spacing w:line="360" w:lineRule="auto"/>
        <w:rPr>
          <w:rFonts w:ascii="Arial" w:hAnsi="Arial" w:cs="Arial"/>
          <w:sz w:val="22"/>
        </w:rPr>
      </w:pPr>
    </w:p>
    <w:p w14:paraId="0C0C62F1" w14:textId="77777777" w:rsidR="007628FD" w:rsidRDefault="007628FD" w:rsidP="000D369D">
      <w:pPr>
        <w:pStyle w:val="Paragraphedeliste"/>
        <w:spacing w:line="360" w:lineRule="auto"/>
        <w:rPr>
          <w:rFonts w:ascii="Arial" w:hAnsi="Arial" w:cs="Arial"/>
          <w:sz w:val="22"/>
        </w:rPr>
      </w:pPr>
    </w:p>
    <w:p w14:paraId="74724B3C" w14:textId="77777777" w:rsidR="007628FD" w:rsidRDefault="007628FD" w:rsidP="000D369D">
      <w:pPr>
        <w:pStyle w:val="Paragraphedeliste"/>
        <w:spacing w:line="360" w:lineRule="auto"/>
        <w:rPr>
          <w:rFonts w:ascii="Arial" w:hAnsi="Arial" w:cs="Arial"/>
          <w:sz w:val="22"/>
        </w:rPr>
      </w:pPr>
    </w:p>
    <w:p w14:paraId="7A2D56EB" w14:textId="77777777" w:rsidR="007628FD" w:rsidRPr="00C673E9" w:rsidRDefault="007628FD" w:rsidP="000D369D">
      <w:pPr>
        <w:pStyle w:val="Paragraphedeliste"/>
        <w:spacing w:line="360" w:lineRule="auto"/>
        <w:rPr>
          <w:rFonts w:ascii="Arial" w:hAnsi="Arial" w:cs="Arial"/>
          <w:sz w:val="22"/>
        </w:rPr>
      </w:pPr>
    </w:p>
    <w:p w14:paraId="6EE13A1A" w14:textId="77777777" w:rsidR="003D6FBC" w:rsidRPr="00C673E9" w:rsidRDefault="003D6FBC" w:rsidP="00C8380A">
      <w:pPr>
        <w:pStyle w:val="Titre1"/>
      </w:pPr>
    </w:p>
    <w:p w14:paraId="4125B68B" w14:textId="77777777" w:rsidR="00057BBA" w:rsidRPr="00C673E9" w:rsidRDefault="00057BBA" w:rsidP="00057BBA"/>
    <w:p w14:paraId="0A3AE8B3" w14:textId="77777777" w:rsidR="00FD0715" w:rsidRPr="00C673E9" w:rsidRDefault="00FD0715" w:rsidP="00C8380A">
      <w:pPr>
        <w:pStyle w:val="Titre1"/>
      </w:pPr>
    </w:p>
    <w:p w14:paraId="45E54F3F" w14:textId="0C4CCD50" w:rsidR="000944F7" w:rsidRPr="00C673E9" w:rsidRDefault="008865E4" w:rsidP="00C8380A">
      <w:pPr>
        <w:pStyle w:val="Titre1"/>
      </w:pPr>
      <w:r w:rsidRPr="00C673E9">
        <w:t xml:space="preserve"> </w:t>
      </w:r>
      <w:bookmarkStart w:id="26" w:name="_Toc226192373"/>
      <w:r w:rsidRPr="00C673E9">
        <w:t>Conclusion</w:t>
      </w:r>
      <w:bookmarkEnd w:id="26"/>
    </w:p>
    <w:p w14:paraId="6662934D" w14:textId="77777777" w:rsidR="008865E4" w:rsidRPr="00C673E9" w:rsidRDefault="008865E4" w:rsidP="00635CC6">
      <w:pPr>
        <w:spacing w:line="360" w:lineRule="auto"/>
        <w:rPr>
          <w:rFonts w:ascii="Arial" w:hAnsi="Arial" w:cs="Arial"/>
          <w:sz w:val="22"/>
        </w:rPr>
      </w:pPr>
    </w:p>
    <w:p w14:paraId="4D5EF87B" w14:textId="35671BD5" w:rsidR="000944F7" w:rsidRPr="00C673E9" w:rsidRDefault="000944F7" w:rsidP="00635CC6">
      <w:pPr>
        <w:spacing w:line="360" w:lineRule="auto"/>
        <w:rPr>
          <w:rFonts w:ascii="Arial" w:hAnsi="Arial" w:cs="Arial"/>
          <w:sz w:val="22"/>
        </w:rPr>
      </w:pPr>
      <w:r w:rsidRPr="00C673E9">
        <w:rPr>
          <w:rFonts w:ascii="Arial" w:hAnsi="Arial" w:cs="Arial"/>
          <w:sz w:val="22"/>
        </w:rPr>
        <w:t xml:space="preserve">This scoping review examined the impact of pain syndromes on the mental health of adults living in the United Kingdom, with a particular focus on chronic widespread pain and related chronic pain conditions. The evidence reviewed shows that pain syndromes are strongly associated with mental health outcomes, especially depression and anxiety. The selected studies demonstrated that adults living with chronic pain experience a much higher prevalence of depression than the general population, and that this relationship may be reinforced over time through a bidirectional connection between pain and psychological </w:t>
      </w:r>
      <w:r w:rsidR="005C34D1" w:rsidRPr="00C673E9">
        <w:rPr>
          <w:rFonts w:ascii="Arial" w:hAnsi="Arial" w:cs="Arial"/>
          <w:sz w:val="22"/>
        </w:rPr>
        <w:t>distress. The</w:t>
      </w:r>
      <w:r w:rsidRPr="00C673E9">
        <w:rPr>
          <w:rFonts w:ascii="Arial" w:hAnsi="Arial" w:cs="Arial"/>
          <w:sz w:val="22"/>
        </w:rPr>
        <w:t xml:space="preserve"> findings also highlight that chronic pain does not affect individuals only physically, but also influences emotional wellbeing, social functioning, and quality of life. The consequences extend beyond the individual to health and social care services, increasing the need for GP visits, medication use, and multidisciplinary support. These findings support the view that pain syndromes and mental health conditions should not be treated separately, but rather through integrated and person-centred care approaches.</w:t>
      </w:r>
      <w:r w:rsidR="000E29E8" w:rsidRPr="00C673E9">
        <w:rPr>
          <w:rFonts w:ascii="Arial" w:hAnsi="Arial" w:cs="Arial"/>
          <w:sz w:val="22"/>
        </w:rPr>
        <w:t xml:space="preserve"> </w:t>
      </w:r>
      <w:r w:rsidRPr="00C673E9">
        <w:rPr>
          <w:rFonts w:ascii="Arial" w:hAnsi="Arial" w:cs="Arial"/>
          <w:sz w:val="22"/>
        </w:rPr>
        <w:t xml:space="preserve">Overall, this review concludes that pain syndromes have </w:t>
      </w:r>
      <w:r w:rsidR="00522721" w:rsidRPr="00C673E9">
        <w:rPr>
          <w:rFonts w:ascii="Arial" w:hAnsi="Arial" w:cs="Arial"/>
          <w:sz w:val="22"/>
        </w:rPr>
        <w:t>an</w:t>
      </w:r>
      <w:r w:rsidRPr="00C673E9">
        <w:rPr>
          <w:rFonts w:ascii="Arial" w:hAnsi="Arial" w:cs="Arial"/>
          <w:sz w:val="22"/>
        </w:rPr>
        <w:t xml:space="preserve"> </w:t>
      </w:r>
      <w:r w:rsidR="00867FCA" w:rsidRPr="00C673E9">
        <w:rPr>
          <w:rFonts w:ascii="Arial" w:hAnsi="Arial" w:cs="Arial"/>
          <w:sz w:val="22"/>
        </w:rPr>
        <w:t>important</w:t>
      </w:r>
      <w:r w:rsidRPr="00C673E9">
        <w:rPr>
          <w:rFonts w:ascii="Arial" w:hAnsi="Arial" w:cs="Arial"/>
          <w:sz w:val="22"/>
        </w:rPr>
        <w:t xml:space="preserve"> </w:t>
      </w:r>
      <w:r w:rsidR="00F31B01" w:rsidRPr="00C673E9">
        <w:rPr>
          <w:rFonts w:ascii="Arial" w:hAnsi="Arial" w:cs="Arial"/>
          <w:sz w:val="22"/>
        </w:rPr>
        <w:t>pessimistic</w:t>
      </w:r>
      <w:r w:rsidRPr="00C673E9">
        <w:rPr>
          <w:rFonts w:ascii="Arial" w:hAnsi="Arial" w:cs="Arial"/>
          <w:sz w:val="22"/>
        </w:rPr>
        <w:t xml:space="preserve"> impact on adult mental health in the UK.</w:t>
      </w:r>
      <w:r w:rsidR="00637221" w:rsidRPr="00C673E9">
        <w:rPr>
          <w:rFonts w:ascii="Arial" w:hAnsi="Arial" w:cs="Arial"/>
          <w:sz w:val="22"/>
        </w:rPr>
        <w:t xml:space="preserve"> It</w:t>
      </w:r>
      <w:r w:rsidR="00B914E1" w:rsidRPr="00C673E9">
        <w:rPr>
          <w:rFonts w:ascii="Arial" w:hAnsi="Arial" w:cs="Arial"/>
          <w:sz w:val="22"/>
        </w:rPr>
        <w:t xml:space="preserve"> also</w:t>
      </w:r>
      <w:r w:rsidR="00767642" w:rsidRPr="00C673E9">
        <w:rPr>
          <w:rFonts w:ascii="Arial" w:hAnsi="Arial" w:cs="Arial"/>
          <w:sz w:val="22"/>
        </w:rPr>
        <w:t xml:space="preserve"> </w:t>
      </w:r>
      <w:r w:rsidR="00522721" w:rsidRPr="00C673E9">
        <w:rPr>
          <w:rFonts w:ascii="Arial" w:hAnsi="Arial" w:cs="Arial"/>
          <w:sz w:val="22"/>
        </w:rPr>
        <w:t>insists</w:t>
      </w:r>
      <w:r w:rsidR="00DE4C6F" w:rsidRPr="00C673E9">
        <w:rPr>
          <w:rFonts w:ascii="Arial" w:hAnsi="Arial" w:cs="Arial"/>
          <w:sz w:val="22"/>
        </w:rPr>
        <w:t xml:space="preserve"> on</w:t>
      </w:r>
      <w:r w:rsidR="00767642" w:rsidRPr="00C673E9">
        <w:rPr>
          <w:rFonts w:ascii="Arial" w:hAnsi="Arial" w:cs="Arial"/>
          <w:sz w:val="22"/>
        </w:rPr>
        <w:t xml:space="preserve"> a bidirectional causal relationship between depression and chronic widespread pain (CWP) with evidence suggesting that each condition can increase the risk of the other. However, the magnitude of risk is not symmetrical. A genetic predisposition to depression appears to confer a small but </w:t>
      </w:r>
      <w:r w:rsidR="0022347E" w:rsidRPr="00C673E9">
        <w:rPr>
          <w:rFonts w:ascii="Arial" w:hAnsi="Arial" w:cs="Arial"/>
          <w:sz w:val="22"/>
        </w:rPr>
        <w:t>increased</w:t>
      </w:r>
      <w:r w:rsidR="00767642" w:rsidRPr="00C673E9">
        <w:rPr>
          <w:rFonts w:ascii="Arial" w:hAnsi="Arial" w:cs="Arial"/>
          <w:sz w:val="22"/>
        </w:rPr>
        <w:t xml:space="preserve"> risk of developing CWP, whereas a genetic predisposition to CWP shows a much stronger effect on the risk of developing depression. These findings have several important implications for clinical practice and future research.</w:t>
      </w:r>
    </w:p>
    <w:p w14:paraId="6A73D496" w14:textId="77777777" w:rsidR="00767642" w:rsidRPr="00C673E9" w:rsidRDefault="00767642" w:rsidP="00635CC6">
      <w:pPr>
        <w:spacing w:line="360" w:lineRule="auto"/>
        <w:rPr>
          <w:rFonts w:ascii="Arial" w:hAnsi="Arial" w:cs="Arial"/>
          <w:sz w:val="22"/>
        </w:rPr>
      </w:pPr>
    </w:p>
    <w:p w14:paraId="4F6F5489" w14:textId="77777777" w:rsidR="000944F7" w:rsidRPr="00C673E9" w:rsidRDefault="000944F7" w:rsidP="00635CC6">
      <w:pPr>
        <w:spacing w:line="360" w:lineRule="auto"/>
        <w:rPr>
          <w:rFonts w:ascii="Arial" w:hAnsi="Arial" w:cs="Arial"/>
          <w:sz w:val="22"/>
        </w:rPr>
      </w:pPr>
    </w:p>
    <w:p w14:paraId="4371A9C5" w14:textId="7A8AB4F8" w:rsidR="00F66E1B" w:rsidRPr="00C673E9" w:rsidRDefault="00F66E1B" w:rsidP="00EC2964">
      <w:pPr>
        <w:tabs>
          <w:tab w:val="left" w:pos="6540"/>
        </w:tabs>
        <w:spacing w:line="360" w:lineRule="auto"/>
        <w:rPr>
          <w:rFonts w:ascii="Arial" w:hAnsi="Arial" w:cs="Arial"/>
          <w:sz w:val="22"/>
        </w:rPr>
      </w:pPr>
    </w:p>
    <w:p w14:paraId="364D7618" w14:textId="54B8550D" w:rsidR="00F66E1B" w:rsidRPr="00C673E9" w:rsidRDefault="00F66E1B" w:rsidP="00EC2964">
      <w:pPr>
        <w:tabs>
          <w:tab w:val="left" w:pos="6540"/>
        </w:tabs>
        <w:spacing w:line="360" w:lineRule="auto"/>
        <w:rPr>
          <w:rFonts w:ascii="Arial" w:hAnsi="Arial" w:cs="Arial"/>
          <w:sz w:val="22"/>
        </w:rPr>
      </w:pPr>
    </w:p>
    <w:p w14:paraId="2E01B28F" w14:textId="77777777" w:rsidR="00814A9E" w:rsidRPr="00C673E9" w:rsidRDefault="00814A9E" w:rsidP="00EC2964">
      <w:pPr>
        <w:tabs>
          <w:tab w:val="left" w:pos="6540"/>
        </w:tabs>
        <w:spacing w:line="360" w:lineRule="auto"/>
        <w:rPr>
          <w:rFonts w:ascii="Arial" w:hAnsi="Arial" w:cs="Arial"/>
          <w:sz w:val="22"/>
        </w:rPr>
      </w:pPr>
    </w:p>
    <w:p w14:paraId="38B71D46" w14:textId="77777777" w:rsidR="00814A9E" w:rsidRPr="00C673E9" w:rsidRDefault="00814A9E" w:rsidP="00EC2964">
      <w:pPr>
        <w:tabs>
          <w:tab w:val="left" w:pos="6540"/>
        </w:tabs>
        <w:spacing w:line="360" w:lineRule="auto"/>
        <w:rPr>
          <w:rFonts w:ascii="Arial" w:hAnsi="Arial" w:cs="Arial"/>
          <w:sz w:val="22"/>
        </w:rPr>
      </w:pPr>
    </w:p>
    <w:p w14:paraId="444BAD02" w14:textId="77777777" w:rsidR="00814A9E" w:rsidRPr="00C673E9" w:rsidRDefault="00814A9E" w:rsidP="00EC2964">
      <w:pPr>
        <w:tabs>
          <w:tab w:val="left" w:pos="6540"/>
        </w:tabs>
        <w:spacing w:line="360" w:lineRule="auto"/>
        <w:rPr>
          <w:rFonts w:ascii="Arial" w:hAnsi="Arial" w:cs="Arial"/>
          <w:sz w:val="22"/>
        </w:rPr>
      </w:pPr>
    </w:p>
    <w:p w14:paraId="71022E41" w14:textId="77777777" w:rsidR="00814A9E" w:rsidRPr="00C673E9" w:rsidRDefault="00814A9E" w:rsidP="00EC2964">
      <w:pPr>
        <w:tabs>
          <w:tab w:val="left" w:pos="6540"/>
        </w:tabs>
        <w:spacing w:line="360" w:lineRule="auto"/>
        <w:rPr>
          <w:rFonts w:ascii="Arial" w:hAnsi="Arial" w:cs="Arial"/>
          <w:sz w:val="22"/>
        </w:rPr>
      </w:pPr>
    </w:p>
    <w:p w14:paraId="3EA3C7DD" w14:textId="2C373198" w:rsidR="00F66E1B" w:rsidRPr="00C673E9" w:rsidRDefault="00F66E1B" w:rsidP="00EC2964">
      <w:pPr>
        <w:tabs>
          <w:tab w:val="left" w:pos="6540"/>
        </w:tabs>
        <w:spacing w:line="360" w:lineRule="auto"/>
        <w:rPr>
          <w:rFonts w:ascii="Arial" w:hAnsi="Arial" w:cs="Arial"/>
          <w:sz w:val="22"/>
        </w:rPr>
      </w:pPr>
    </w:p>
    <w:p w14:paraId="5C76528F" w14:textId="77777777" w:rsidR="00F66E1B" w:rsidRDefault="00F66E1B" w:rsidP="00EC2964">
      <w:pPr>
        <w:tabs>
          <w:tab w:val="left" w:pos="6540"/>
        </w:tabs>
        <w:spacing w:line="360" w:lineRule="auto"/>
        <w:rPr>
          <w:rFonts w:ascii="Arial" w:hAnsi="Arial" w:cs="Arial"/>
          <w:sz w:val="22"/>
        </w:rPr>
      </w:pPr>
    </w:p>
    <w:p w14:paraId="54E8DF87" w14:textId="77777777" w:rsidR="00A36824" w:rsidRDefault="00A36824" w:rsidP="00EC2964">
      <w:pPr>
        <w:tabs>
          <w:tab w:val="left" w:pos="6540"/>
        </w:tabs>
        <w:spacing w:line="360" w:lineRule="auto"/>
        <w:rPr>
          <w:rFonts w:ascii="Arial" w:hAnsi="Arial" w:cs="Arial"/>
          <w:sz w:val="22"/>
        </w:rPr>
      </w:pPr>
    </w:p>
    <w:p w14:paraId="5B5F5FD6" w14:textId="77777777" w:rsidR="00A36824" w:rsidRDefault="00A36824" w:rsidP="00EC2964">
      <w:pPr>
        <w:tabs>
          <w:tab w:val="left" w:pos="6540"/>
        </w:tabs>
        <w:spacing w:line="360" w:lineRule="auto"/>
        <w:rPr>
          <w:rFonts w:ascii="Arial" w:hAnsi="Arial" w:cs="Arial"/>
          <w:sz w:val="22"/>
        </w:rPr>
      </w:pPr>
    </w:p>
    <w:p w14:paraId="3B1F5BDD" w14:textId="77777777" w:rsidR="00A36824" w:rsidRPr="00C673E9" w:rsidRDefault="00A36824" w:rsidP="00EC2964">
      <w:pPr>
        <w:tabs>
          <w:tab w:val="left" w:pos="6540"/>
        </w:tabs>
        <w:spacing w:line="360" w:lineRule="auto"/>
        <w:rPr>
          <w:rFonts w:ascii="Arial" w:hAnsi="Arial" w:cs="Arial"/>
          <w:sz w:val="22"/>
        </w:rPr>
      </w:pPr>
    </w:p>
    <w:p w14:paraId="33F8F0BD" w14:textId="1CFF8D2C" w:rsidR="00B87E75" w:rsidRPr="00C673E9" w:rsidRDefault="00B87E75" w:rsidP="00A36824">
      <w:pPr>
        <w:pStyle w:val="Titre1"/>
        <w:ind w:left="0"/>
        <w:rPr>
          <w:sz w:val="28"/>
        </w:rPr>
      </w:pPr>
      <w:bookmarkStart w:id="27" w:name="_Toc226192374"/>
      <w:r w:rsidRPr="00C673E9">
        <w:t>References</w:t>
      </w:r>
      <w:bookmarkEnd w:id="27"/>
    </w:p>
    <w:p w14:paraId="26ECB56B" w14:textId="05241521" w:rsidR="00F125CC" w:rsidRDefault="00F125CC" w:rsidP="00EC2964">
      <w:pPr>
        <w:spacing w:line="360" w:lineRule="auto"/>
        <w:rPr>
          <w:rFonts w:ascii="Arial" w:hAnsi="Arial" w:cs="Arial"/>
          <w:color w:val="3A3A3A"/>
          <w:sz w:val="22"/>
          <w:shd w:val="clear" w:color="auto" w:fill="FFFFFF"/>
        </w:rPr>
      </w:pPr>
    </w:p>
    <w:p w14:paraId="253FF7CF" w14:textId="209CF772" w:rsidR="00D83C04" w:rsidRPr="004870DF" w:rsidRDefault="005C01F9" w:rsidP="00D83C04">
      <w:pPr>
        <w:spacing w:line="360" w:lineRule="auto"/>
        <w:rPr>
          <w:rFonts w:ascii="Arial" w:hAnsi="Arial" w:cs="Arial"/>
          <w:color w:val="3A3A3A"/>
          <w:sz w:val="22"/>
          <w:shd w:val="clear" w:color="auto" w:fill="FFFFFF"/>
        </w:rPr>
      </w:pPr>
      <w:r w:rsidRPr="005C01F9">
        <w:rPr>
          <w:rFonts w:ascii="Arial" w:hAnsi="Arial" w:cs="Arial"/>
          <w:color w:val="3A3A3A"/>
          <w:sz w:val="22"/>
          <w:shd w:val="clear" w:color="auto" w:fill="FFFFFF"/>
        </w:rPr>
        <w:t>Bermingham</w:t>
      </w:r>
      <w:r w:rsidR="008634A9">
        <w:rPr>
          <w:rFonts w:ascii="Arial" w:hAnsi="Arial" w:cs="Arial"/>
          <w:color w:val="3A3A3A"/>
          <w:sz w:val="22"/>
          <w:shd w:val="clear" w:color="auto" w:fill="FFFFFF"/>
        </w:rPr>
        <w:t>, R.</w:t>
      </w:r>
      <w:r w:rsidR="001706AC">
        <w:rPr>
          <w:rFonts w:ascii="Arial" w:hAnsi="Arial" w:cs="Arial"/>
          <w:color w:val="3A3A3A"/>
          <w:sz w:val="22"/>
          <w:shd w:val="clear" w:color="auto" w:fill="FFFFFF"/>
        </w:rPr>
        <w:t xml:space="preserve"> (2020)</w:t>
      </w:r>
      <w:r w:rsidR="00D83C04">
        <w:rPr>
          <w:rFonts w:ascii="Arial" w:hAnsi="Arial" w:cs="Arial"/>
          <w:color w:val="3A3A3A"/>
          <w:sz w:val="22"/>
          <w:shd w:val="clear" w:color="auto" w:fill="FFFFFF"/>
        </w:rPr>
        <w:t xml:space="preserve"> </w:t>
      </w:r>
      <w:r w:rsidR="00D83C04" w:rsidRPr="002F2A09">
        <w:rPr>
          <w:rFonts w:ascii="Arial" w:hAnsi="Arial" w:cs="Arial"/>
          <w:i/>
          <w:iCs/>
          <w:color w:val="3A3A3A"/>
          <w:sz w:val="22"/>
          <w:shd w:val="clear" w:color="auto" w:fill="FFFFFF"/>
        </w:rPr>
        <w:t>Study designs</w:t>
      </w:r>
      <w:r w:rsidR="00D83C04" w:rsidRPr="004870DF">
        <w:rPr>
          <w:rFonts w:ascii="Arial" w:hAnsi="Arial" w:cs="Arial"/>
          <w:i/>
          <w:iCs/>
          <w:color w:val="3A3A3A"/>
          <w:sz w:val="22"/>
          <w:shd w:val="clear" w:color="auto" w:fill="FFFFFF"/>
        </w:rPr>
        <w:t>: secondary research</w:t>
      </w:r>
      <w:r w:rsidR="004870DF">
        <w:rPr>
          <w:rFonts w:ascii="Arial" w:hAnsi="Arial" w:cs="Arial"/>
          <w:color w:val="3A3A3A"/>
          <w:sz w:val="22"/>
          <w:shd w:val="clear" w:color="auto" w:fill="FFFFFF"/>
        </w:rPr>
        <w:t>.</w:t>
      </w:r>
      <w:r w:rsidR="00E35EDB">
        <w:rPr>
          <w:rFonts w:ascii="Arial" w:hAnsi="Arial" w:cs="Arial"/>
          <w:color w:val="3A3A3A"/>
          <w:sz w:val="22"/>
          <w:shd w:val="clear" w:color="auto" w:fill="FFFFFF"/>
        </w:rPr>
        <w:t xml:space="preserve"> London</w:t>
      </w:r>
      <w:r w:rsidR="000C6AAA">
        <w:rPr>
          <w:rFonts w:ascii="Arial" w:hAnsi="Arial" w:cs="Arial"/>
          <w:color w:val="3A3A3A"/>
          <w:sz w:val="22"/>
          <w:shd w:val="clear" w:color="auto" w:fill="FFFFFF"/>
        </w:rPr>
        <w:t>: Parliamentary office of Science and</w:t>
      </w:r>
      <w:r w:rsidR="007F76DE">
        <w:rPr>
          <w:rFonts w:ascii="Arial" w:hAnsi="Arial" w:cs="Arial"/>
          <w:color w:val="3A3A3A"/>
          <w:sz w:val="22"/>
          <w:shd w:val="clear" w:color="auto" w:fill="FFFFFF"/>
        </w:rPr>
        <w:t xml:space="preserve"> Technology (POST).</w:t>
      </w:r>
      <w:r w:rsidR="00240957">
        <w:rPr>
          <w:rFonts w:ascii="Arial" w:hAnsi="Arial" w:cs="Arial"/>
          <w:color w:val="3A3A3A"/>
          <w:sz w:val="22"/>
          <w:shd w:val="clear" w:color="auto" w:fill="FFFFFF"/>
        </w:rPr>
        <w:t xml:space="preserve"> Available at:</w:t>
      </w:r>
      <w:r w:rsidR="00E70080">
        <w:rPr>
          <w:rFonts w:ascii="Arial" w:hAnsi="Arial" w:cs="Arial"/>
          <w:color w:val="3A3A3A"/>
          <w:sz w:val="22"/>
          <w:shd w:val="clear" w:color="auto" w:fill="FFFFFF"/>
        </w:rPr>
        <w:t xml:space="preserve"> </w:t>
      </w:r>
      <w:hyperlink r:id="rId13" w:history="1">
        <w:r w:rsidR="00E70080" w:rsidRPr="007E4C1A">
          <w:rPr>
            <w:rStyle w:val="Lienhypertexte"/>
            <w:rFonts w:ascii="Arial" w:hAnsi="Arial" w:cs="Arial"/>
            <w:sz w:val="22"/>
            <w:shd w:val="clear" w:color="auto" w:fill="FFFFFF"/>
          </w:rPr>
          <w:t>https://post.parliament.uk/study-designs-secondary-research/</w:t>
        </w:r>
      </w:hyperlink>
      <w:r w:rsidR="00620D79">
        <w:rPr>
          <w:rFonts w:ascii="Arial" w:hAnsi="Arial" w:cs="Arial"/>
          <w:color w:val="3A3A3A"/>
          <w:sz w:val="22"/>
          <w:shd w:val="clear" w:color="auto" w:fill="FFFFFF"/>
        </w:rPr>
        <w:t xml:space="preserve"> </w:t>
      </w:r>
      <w:r w:rsidR="006B1558">
        <w:rPr>
          <w:rFonts w:ascii="Arial" w:hAnsi="Arial" w:cs="Arial"/>
          <w:color w:val="3A3A3A"/>
          <w:sz w:val="22"/>
          <w:shd w:val="clear" w:color="auto" w:fill="FFFFFF"/>
        </w:rPr>
        <w:t>(</w:t>
      </w:r>
      <w:r w:rsidR="00AB05FC">
        <w:rPr>
          <w:rFonts w:ascii="Arial" w:hAnsi="Arial" w:cs="Arial"/>
          <w:color w:val="3A3A3A"/>
          <w:sz w:val="22"/>
          <w:shd w:val="clear" w:color="auto" w:fill="FFFFFF"/>
        </w:rPr>
        <w:t>Accessible on 9 April 2026</w:t>
      </w:r>
      <w:r w:rsidR="006B1558">
        <w:rPr>
          <w:rFonts w:ascii="Arial" w:hAnsi="Arial" w:cs="Arial"/>
          <w:color w:val="3A3A3A"/>
          <w:sz w:val="22"/>
          <w:shd w:val="clear" w:color="auto" w:fill="FFFFFF"/>
        </w:rPr>
        <w:t>)</w:t>
      </w:r>
      <w:r w:rsidR="00DB0000">
        <w:rPr>
          <w:rFonts w:ascii="Arial" w:hAnsi="Arial" w:cs="Arial"/>
          <w:color w:val="3A3A3A"/>
          <w:sz w:val="22"/>
          <w:shd w:val="clear" w:color="auto" w:fill="FFFFFF"/>
        </w:rPr>
        <w:t>.</w:t>
      </w:r>
      <w:r w:rsidR="00E70080">
        <w:rPr>
          <w:rFonts w:ascii="Arial" w:hAnsi="Arial" w:cs="Arial"/>
          <w:color w:val="3A3A3A"/>
          <w:sz w:val="22"/>
          <w:shd w:val="clear" w:color="auto" w:fill="FFFFFF"/>
        </w:rPr>
        <w:t xml:space="preserve"> </w:t>
      </w:r>
    </w:p>
    <w:p w14:paraId="49346022" w14:textId="50BAED64" w:rsidR="005C01F9" w:rsidRPr="00C673E9" w:rsidRDefault="005C01F9" w:rsidP="00D83C04">
      <w:pPr>
        <w:spacing w:line="360" w:lineRule="auto"/>
        <w:rPr>
          <w:rFonts w:ascii="Arial" w:hAnsi="Arial" w:cs="Arial"/>
          <w:color w:val="3A3A3A"/>
          <w:sz w:val="22"/>
          <w:shd w:val="clear" w:color="auto" w:fill="FFFFFF"/>
        </w:rPr>
      </w:pPr>
    </w:p>
    <w:p w14:paraId="6CE0B186" w14:textId="0691BB8E" w:rsidR="000156FC" w:rsidRPr="00C673E9" w:rsidRDefault="00FB38F6" w:rsidP="00EC2964">
      <w:pPr>
        <w:spacing w:line="360" w:lineRule="auto"/>
        <w:rPr>
          <w:rFonts w:ascii="Arial" w:hAnsi="Arial" w:cs="Arial"/>
          <w:color w:val="3A3A3A"/>
          <w:sz w:val="22"/>
          <w:shd w:val="clear" w:color="auto" w:fill="FFFFFF"/>
        </w:rPr>
      </w:pPr>
      <w:proofErr w:type="spellStart"/>
      <w:r w:rsidRPr="00C673E9">
        <w:rPr>
          <w:rFonts w:ascii="Arial" w:hAnsi="Arial" w:cs="Arial"/>
          <w:color w:val="3A3A3A"/>
          <w:sz w:val="22"/>
          <w:shd w:val="clear" w:color="auto" w:fill="FFFFFF"/>
        </w:rPr>
        <w:t>Birklein</w:t>
      </w:r>
      <w:proofErr w:type="spellEnd"/>
      <w:r w:rsidRPr="00C673E9">
        <w:rPr>
          <w:rFonts w:ascii="Arial" w:hAnsi="Arial" w:cs="Arial"/>
          <w:color w:val="3A3A3A"/>
          <w:sz w:val="22"/>
          <w:shd w:val="clear" w:color="auto" w:fill="FFFFFF"/>
        </w:rPr>
        <w:t>, F</w:t>
      </w:r>
      <w:r w:rsidR="00627CAE">
        <w:rPr>
          <w:rFonts w:ascii="Arial" w:hAnsi="Arial" w:cs="Arial"/>
          <w:color w:val="3A3A3A"/>
          <w:sz w:val="22"/>
          <w:shd w:val="clear" w:color="auto" w:fill="FFFFFF"/>
        </w:rPr>
        <w:t>.</w:t>
      </w:r>
      <w:r w:rsidRPr="00C673E9">
        <w:rPr>
          <w:rFonts w:ascii="Arial" w:hAnsi="Arial" w:cs="Arial"/>
          <w:color w:val="3A3A3A"/>
          <w:sz w:val="22"/>
          <w:shd w:val="clear" w:color="auto" w:fill="FFFFFF"/>
        </w:rPr>
        <w:t xml:space="preserve"> </w:t>
      </w:r>
      <w:r w:rsidR="00627CAE">
        <w:rPr>
          <w:rFonts w:ascii="Arial" w:hAnsi="Arial" w:cs="Arial"/>
          <w:color w:val="3A3A3A"/>
          <w:sz w:val="22"/>
          <w:shd w:val="clear" w:color="auto" w:fill="FFFFFF"/>
        </w:rPr>
        <w:t>and</w:t>
      </w:r>
      <w:r w:rsidRPr="00C673E9">
        <w:rPr>
          <w:rFonts w:ascii="Arial" w:hAnsi="Arial" w:cs="Arial"/>
          <w:color w:val="3A3A3A"/>
          <w:sz w:val="22"/>
          <w:shd w:val="clear" w:color="auto" w:fill="FFFFFF"/>
        </w:rPr>
        <w:t xml:space="preserve"> Dimova, </w:t>
      </w:r>
      <w:r w:rsidR="007C27EE">
        <w:rPr>
          <w:rFonts w:ascii="Arial" w:hAnsi="Arial" w:cs="Arial"/>
          <w:color w:val="3A3A3A"/>
          <w:sz w:val="22"/>
          <w:shd w:val="clear" w:color="auto" w:fill="FFFFFF"/>
        </w:rPr>
        <w:t>V</w:t>
      </w:r>
      <w:r w:rsidRPr="00C673E9">
        <w:rPr>
          <w:rFonts w:ascii="Arial" w:hAnsi="Arial" w:cs="Arial"/>
          <w:color w:val="3A3A3A"/>
          <w:sz w:val="22"/>
          <w:shd w:val="clear" w:color="auto" w:fill="FFFFFF"/>
        </w:rPr>
        <w:t>. (2017</w:t>
      </w:r>
      <w:r w:rsidR="00E710CD">
        <w:rPr>
          <w:rFonts w:ascii="Arial" w:hAnsi="Arial" w:cs="Arial"/>
          <w:color w:val="3A3A3A"/>
          <w:sz w:val="22"/>
          <w:shd w:val="clear" w:color="auto" w:fill="FFFFFF"/>
        </w:rPr>
        <w:t>)</w:t>
      </w:r>
      <w:r w:rsidRPr="00C673E9">
        <w:rPr>
          <w:rFonts w:ascii="Arial" w:hAnsi="Arial" w:cs="Arial"/>
          <w:color w:val="3A3A3A"/>
          <w:sz w:val="22"/>
          <w:shd w:val="clear" w:color="auto" w:fill="FFFFFF"/>
        </w:rPr>
        <w:t xml:space="preserve"> </w:t>
      </w:r>
      <w:r w:rsidR="005E1492">
        <w:rPr>
          <w:rFonts w:ascii="Arial" w:hAnsi="Arial" w:cs="Arial"/>
          <w:color w:val="3A3A3A"/>
          <w:sz w:val="22"/>
          <w:shd w:val="clear" w:color="auto" w:fill="FFFFFF"/>
        </w:rPr>
        <w:t>‘</w:t>
      </w:r>
      <w:r w:rsidRPr="00C673E9">
        <w:rPr>
          <w:rFonts w:ascii="Arial" w:hAnsi="Arial" w:cs="Arial"/>
          <w:color w:val="3A3A3A"/>
          <w:sz w:val="22"/>
          <w:shd w:val="clear" w:color="auto" w:fill="FFFFFF"/>
        </w:rPr>
        <w:t>Complex regional pain syndrome–</w:t>
      </w:r>
      <w:r w:rsidR="004719F8" w:rsidRPr="00C673E9">
        <w:rPr>
          <w:rFonts w:ascii="Arial" w:hAnsi="Arial" w:cs="Arial"/>
          <w:color w:val="3A3A3A"/>
          <w:sz w:val="22"/>
          <w:shd w:val="clear" w:color="auto" w:fill="FFFFFF"/>
        </w:rPr>
        <w:t>up to date</w:t>
      </w:r>
      <w:r w:rsidR="00E710CD">
        <w:rPr>
          <w:rFonts w:ascii="Arial" w:hAnsi="Arial" w:cs="Arial"/>
          <w:color w:val="3A3A3A"/>
          <w:sz w:val="22"/>
          <w:shd w:val="clear" w:color="auto" w:fill="FFFFFF"/>
        </w:rPr>
        <w:t>’,</w:t>
      </w:r>
      <w:r w:rsidRPr="00C673E9">
        <w:rPr>
          <w:rFonts w:ascii="Arial" w:hAnsi="Arial" w:cs="Arial"/>
          <w:color w:val="3A3A3A"/>
          <w:sz w:val="22"/>
          <w:shd w:val="clear" w:color="auto" w:fill="FFFFFF"/>
        </w:rPr>
        <w:t> </w:t>
      </w:r>
      <w:r w:rsidRPr="00C673E9">
        <w:rPr>
          <w:rFonts w:ascii="Arial" w:hAnsi="Arial" w:cs="Arial"/>
          <w:i/>
          <w:iCs/>
          <w:color w:val="3A3A3A"/>
          <w:sz w:val="22"/>
          <w:shd w:val="clear" w:color="auto" w:fill="FFFFFF"/>
        </w:rPr>
        <w:t>Pain Reports</w:t>
      </w:r>
      <w:r w:rsidRPr="00C673E9">
        <w:rPr>
          <w:rFonts w:ascii="Arial" w:hAnsi="Arial" w:cs="Arial"/>
          <w:color w:val="3A3A3A"/>
          <w:sz w:val="22"/>
          <w:shd w:val="clear" w:color="auto" w:fill="FFFFFF"/>
        </w:rPr>
        <w:t>, </w:t>
      </w:r>
      <w:r w:rsidRPr="00C673E9">
        <w:rPr>
          <w:rFonts w:ascii="Arial" w:hAnsi="Arial" w:cs="Arial"/>
          <w:i/>
          <w:iCs/>
          <w:color w:val="3A3A3A"/>
          <w:sz w:val="22"/>
          <w:shd w:val="clear" w:color="auto" w:fill="FFFFFF"/>
        </w:rPr>
        <w:t>2</w:t>
      </w:r>
      <w:r w:rsidRPr="00C673E9">
        <w:rPr>
          <w:rFonts w:ascii="Arial" w:hAnsi="Arial" w:cs="Arial"/>
          <w:color w:val="3A3A3A"/>
          <w:sz w:val="22"/>
          <w:shd w:val="clear" w:color="auto" w:fill="FFFFFF"/>
        </w:rPr>
        <w:t>(6),</w:t>
      </w:r>
      <w:r w:rsidR="000A7F3D">
        <w:rPr>
          <w:rFonts w:ascii="Arial" w:hAnsi="Arial" w:cs="Arial"/>
          <w:color w:val="3A3A3A"/>
          <w:sz w:val="22"/>
          <w:shd w:val="clear" w:color="auto" w:fill="FFFFFF"/>
        </w:rPr>
        <w:t xml:space="preserve"> </w:t>
      </w:r>
      <w:r w:rsidR="006D55C7">
        <w:rPr>
          <w:rFonts w:ascii="Arial" w:hAnsi="Arial" w:cs="Arial"/>
          <w:color w:val="3A3A3A"/>
          <w:sz w:val="22"/>
          <w:shd w:val="clear" w:color="auto" w:fill="FFFFFF"/>
        </w:rPr>
        <w:t>pp.</w:t>
      </w:r>
      <w:r w:rsidRPr="00C673E9">
        <w:rPr>
          <w:rFonts w:ascii="Arial" w:hAnsi="Arial" w:cs="Arial"/>
          <w:color w:val="3A3A3A"/>
          <w:sz w:val="22"/>
          <w:shd w:val="clear" w:color="auto" w:fill="FFFFFF"/>
        </w:rPr>
        <w:t xml:space="preserve"> e624–e624.</w:t>
      </w:r>
      <w:r w:rsidR="00483097" w:rsidRPr="00C673E9">
        <w:rPr>
          <w:rFonts w:ascii="Arial" w:hAnsi="Arial" w:cs="Arial"/>
          <w:color w:val="3A3A3A"/>
          <w:sz w:val="22"/>
          <w:shd w:val="clear" w:color="auto" w:fill="FFFFFF"/>
        </w:rPr>
        <w:t xml:space="preserve"> Available at</w:t>
      </w:r>
      <w:r w:rsidR="00DA160B" w:rsidRPr="00C673E9">
        <w:rPr>
          <w:rFonts w:ascii="Arial" w:hAnsi="Arial" w:cs="Arial"/>
          <w:color w:val="3A3A3A"/>
          <w:sz w:val="22"/>
          <w:shd w:val="clear" w:color="auto" w:fill="FFFFFF"/>
        </w:rPr>
        <w:t>:</w:t>
      </w:r>
      <w:r w:rsidRPr="00C673E9">
        <w:rPr>
          <w:rFonts w:ascii="Arial" w:hAnsi="Arial" w:cs="Arial"/>
          <w:color w:val="3A3A3A"/>
          <w:sz w:val="22"/>
          <w:shd w:val="clear" w:color="auto" w:fill="FFFFFF"/>
        </w:rPr>
        <w:t xml:space="preserve"> </w:t>
      </w:r>
      <w:hyperlink r:id="rId14" w:history="1">
        <w:r w:rsidR="00483097" w:rsidRPr="00C673E9">
          <w:rPr>
            <w:rStyle w:val="Lienhypertexte"/>
            <w:rFonts w:ascii="Arial" w:hAnsi="Arial" w:cs="Arial"/>
            <w:sz w:val="22"/>
            <w:shd w:val="clear" w:color="auto" w:fill="FFFFFF"/>
          </w:rPr>
          <w:t>https://doi.org/10.1097/PR9.0000000000000624</w:t>
        </w:r>
      </w:hyperlink>
      <w:r w:rsidR="00751B10">
        <w:rPr>
          <w:rFonts w:ascii="Arial" w:hAnsi="Arial" w:cs="Arial"/>
          <w:color w:val="3A3A3A"/>
          <w:sz w:val="22"/>
          <w:shd w:val="clear" w:color="auto" w:fill="FFFFFF"/>
        </w:rPr>
        <w:t xml:space="preserve"> (Accessible on 9 April 2026)</w:t>
      </w:r>
      <w:r w:rsidR="001213C8">
        <w:rPr>
          <w:rFonts w:ascii="Arial" w:hAnsi="Arial" w:cs="Arial"/>
          <w:color w:val="3A3A3A"/>
          <w:sz w:val="22"/>
          <w:shd w:val="clear" w:color="auto" w:fill="FFFFFF"/>
        </w:rPr>
        <w:t>.</w:t>
      </w:r>
    </w:p>
    <w:p w14:paraId="116777A2" w14:textId="06291D76" w:rsidR="00F266D3" w:rsidRDefault="005F7EE4" w:rsidP="007809DC">
      <w:pPr>
        <w:spacing w:line="360" w:lineRule="auto"/>
        <w:rPr>
          <w:rFonts w:ascii="Arial" w:hAnsi="Arial" w:cs="Arial"/>
          <w:color w:val="3A3A3A"/>
          <w:sz w:val="22"/>
          <w:shd w:val="clear" w:color="auto" w:fill="FFFFFF"/>
        </w:rPr>
      </w:pPr>
      <w:r w:rsidRPr="0025784D">
        <w:rPr>
          <w:rFonts w:ascii="Arial" w:hAnsi="Arial" w:cs="Arial"/>
          <w:color w:val="3A3A3A"/>
          <w:sz w:val="22"/>
          <w:shd w:val="clear" w:color="auto" w:fill="FFFFFF"/>
        </w:rPr>
        <w:t xml:space="preserve">Chen, L., Ashton-James, C.E., Shi, B., Radojčić, M. R., Anderson, D.B., Chen, Y., Preen, D.B., Hopper, J.L., Li, S., Bui, M., Beckenkamp, P.R., Arden, N. K., Ferreira, P.H., Zhou, H., Feng, S., &amp; Ferreira, M.L. (2024) </w:t>
      </w:r>
      <w:r w:rsidR="004F5ADC" w:rsidRPr="0025784D">
        <w:rPr>
          <w:rFonts w:ascii="Arial" w:hAnsi="Arial" w:cs="Arial"/>
          <w:color w:val="3A3A3A"/>
          <w:sz w:val="22"/>
          <w:shd w:val="clear" w:color="auto" w:fill="FFFFFF"/>
        </w:rPr>
        <w:t>‘</w:t>
      </w:r>
      <w:r w:rsidRPr="0025784D">
        <w:rPr>
          <w:rFonts w:ascii="Arial" w:hAnsi="Arial" w:cs="Arial"/>
          <w:color w:val="3A3A3A"/>
          <w:sz w:val="22"/>
          <w:shd w:val="clear" w:color="auto" w:fill="FFFFFF"/>
        </w:rPr>
        <w:t>Variability in the prevalence of depression among adults with chronic pain: UK Biobank analysis through clinical prediction models</w:t>
      </w:r>
      <w:r w:rsidR="004F5ADC" w:rsidRPr="0025784D">
        <w:rPr>
          <w:rFonts w:ascii="Arial" w:hAnsi="Arial" w:cs="Arial"/>
          <w:color w:val="3A3A3A"/>
          <w:sz w:val="22"/>
          <w:shd w:val="clear" w:color="auto" w:fill="FFFFFF"/>
        </w:rPr>
        <w:t>’,</w:t>
      </w:r>
      <w:r w:rsidRPr="0025784D">
        <w:rPr>
          <w:rFonts w:ascii="Arial" w:hAnsi="Arial" w:cs="Arial"/>
          <w:color w:val="3A3A3A"/>
          <w:sz w:val="22"/>
          <w:shd w:val="clear" w:color="auto" w:fill="FFFFFF"/>
        </w:rPr>
        <w:t xml:space="preserve"> </w:t>
      </w:r>
      <w:r w:rsidRPr="0025784D">
        <w:rPr>
          <w:rFonts w:ascii="Arial" w:hAnsi="Arial" w:cs="Arial"/>
          <w:i/>
          <w:iCs/>
          <w:color w:val="3A3A3A"/>
          <w:sz w:val="22"/>
          <w:shd w:val="clear" w:color="auto" w:fill="FFFFFF"/>
        </w:rPr>
        <w:t>BMC Medicine</w:t>
      </w:r>
      <w:r w:rsidRPr="0025784D">
        <w:rPr>
          <w:rFonts w:ascii="Arial" w:hAnsi="Arial" w:cs="Arial"/>
          <w:color w:val="3A3A3A"/>
          <w:sz w:val="22"/>
          <w:shd w:val="clear" w:color="auto" w:fill="FFFFFF"/>
        </w:rPr>
        <w:t>, 22(1), Article 167. Available at:</w:t>
      </w:r>
      <w:r w:rsidR="00B51AA1" w:rsidRPr="0025784D">
        <w:rPr>
          <w:rFonts w:ascii="Arial" w:hAnsi="Arial" w:cs="Arial"/>
          <w:color w:val="3A3A3A"/>
          <w:sz w:val="22"/>
          <w:shd w:val="clear" w:color="auto" w:fill="FFFFFF"/>
        </w:rPr>
        <w:t xml:space="preserve"> </w:t>
      </w:r>
      <w:hyperlink r:id="rId15" w:history="1">
        <w:r w:rsidR="00B51AA1" w:rsidRPr="0025784D">
          <w:rPr>
            <w:rStyle w:val="Lienhypertexte"/>
            <w:rFonts w:ascii="Arial" w:hAnsi="Arial" w:cs="Arial"/>
            <w:sz w:val="22"/>
            <w:shd w:val="clear" w:color="auto" w:fill="FFFFFF"/>
          </w:rPr>
          <w:t>https://doi.org/10.1186/s12916-024-03388-x</w:t>
        </w:r>
      </w:hyperlink>
      <w:r w:rsidR="00412FFB" w:rsidRPr="0025784D">
        <w:rPr>
          <w:rFonts w:ascii="Arial" w:hAnsi="Arial" w:cs="Arial"/>
          <w:sz w:val="22"/>
        </w:rPr>
        <w:t xml:space="preserve"> (Available</w:t>
      </w:r>
      <w:r w:rsidR="00163F57">
        <w:rPr>
          <w:rFonts w:ascii="Arial" w:hAnsi="Arial" w:cs="Arial"/>
          <w:sz w:val="22"/>
        </w:rPr>
        <w:t xml:space="preserve"> on</w:t>
      </w:r>
      <w:r w:rsidR="00412FFB" w:rsidRPr="0025784D">
        <w:rPr>
          <w:rFonts w:ascii="Arial" w:hAnsi="Arial" w:cs="Arial"/>
          <w:sz w:val="22"/>
        </w:rPr>
        <w:t xml:space="preserve"> </w:t>
      </w:r>
      <w:r w:rsidR="000D7AD4" w:rsidRPr="0025784D">
        <w:rPr>
          <w:rFonts w:ascii="Arial" w:hAnsi="Arial" w:cs="Arial"/>
          <w:sz w:val="22"/>
        </w:rPr>
        <w:t>9 April 2026</w:t>
      </w:r>
      <w:r w:rsidR="00412FFB" w:rsidRPr="0025784D">
        <w:rPr>
          <w:rFonts w:ascii="Arial" w:hAnsi="Arial" w:cs="Arial"/>
          <w:sz w:val="22"/>
        </w:rPr>
        <w:t>)</w:t>
      </w:r>
      <w:r w:rsidR="000D7AD4" w:rsidRPr="0025784D">
        <w:rPr>
          <w:rFonts w:ascii="Arial" w:hAnsi="Arial" w:cs="Arial"/>
          <w:sz w:val="22"/>
        </w:rPr>
        <w:t>.</w:t>
      </w:r>
    </w:p>
    <w:p w14:paraId="2CE82EFF" w14:textId="3F5ECAAF" w:rsidR="00681B13" w:rsidRDefault="007809DC" w:rsidP="007809DC">
      <w:pPr>
        <w:spacing w:line="360" w:lineRule="auto"/>
        <w:rPr>
          <w:rFonts w:ascii="Arial" w:hAnsi="Arial" w:cs="Arial"/>
          <w:color w:val="3A3A3A"/>
          <w:sz w:val="22"/>
          <w:shd w:val="clear" w:color="auto" w:fill="FFFFFF"/>
        </w:rPr>
      </w:pPr>
      <w:r w:rsidRPr="00E81982">
        <w:rPr>
          <w:rFonts w:ascii="Arial" w:hAnsi="Arial" w:cs="Arial"/>
          <w:color w:val="3A3A3A"/>
          <w:sz w:val="22"/>
          <w:shd w:val="clear" w:color="auto" w:fill="FFFFFF"/>
        </w:rPr>
        <w:t xml:space="preserve"> </w:t>
      </w:r>
      <w:proofErr w:type="spellStart"/>
      <w:r w:rsidRPr="00E81982">
        <w:rPr>
          <w:rFonts w:ascii="Arial" w:hAnsi="Arial" w:cs="Arial"/>
          <w:color w:val="3A3A3A"/>
          <w:sz w:val="22"/>
          <w:shd w:val="clear" w:color="auto" w:fill="FFFFFF"/>
        </w:rPr>
        <w:t>Cocksedge</w:t>
      </w:r>
      <w:proofErr w:type="spellEnd"/>
      <w:r w:rsidRPr="00E81982">
        <w:rPr>
          <w:rFonts w:ascii="Arial" w:hAnsi="Arial" w:cs="Arial"/>
          <w:color w:val="3A3A3A"/>
          <w:sz w:val="22"/>
          <w:shd w:val="clear" w:color="auto" w:fill="FFFFFF"/>
        </w:rPr>
        <w:t>,</w:t>
      </w:r>
      <w:r w:rsidR="00F37657" w:rsidRPr="00E81982">
        <w:rPr>
          <w:rFonts w:ascii="Arial" w:hAnsi="Arial" w:cs="Arial"/>
          <w:color w:val="3A3A3A"/>
          <w:sz w:val="22"/>
          <w:shd w:val="clear" w:color="auto" w:fill="FFFFFF"/>
        </w:rPr>
        <w:t xml:space="preserve"> </w:t>
      </w:r>
      <w:r w:rsidR="00B64353" w:rsidRPr="00E81982">
        <w:rPr>
          <w:rFonts w:ascii="Arial" w:hAnsi="Arial" w:cs="Arial"/>
          <w:color w:val="3A3A3A"/>
          <w:sz w:val="22"/>
          <w:shd w:val="clear" w:color="auto" w:fill="FFFFFF"/>
        </w:rPr>
        <w:t>K.,</w:t>
      </w:r>
      <w:r w:rsidRPr="00E81982">
        <w:rPr>
          <w:rFonts w:ascii="Arial" w:hAnsi="Arial" w:cs="Arial"/>
          <w:color w:val="3A3A3A"/>
          <w:sz w:val="22"/>
          <w:shd w:val="clear" w:color="auto" w:fill="FFFFFF"/>
        </w:rPr>
        <w:t xml:space="preserve"> </w:t>
      </w:r>
      <w:r w:rsidR="00B64353" w:rsidRPr="00E81982">
        <w:rPr>
          <w:rFonts w:ascii="Arial" w:hAnsi="Arial" w:cs="Arial"/>
          <w:color w:val="3A3A3A"/>
          <w:sz w:val="22"/>
          <w:shd w:val="clear" w:color="auto" w:fill="FFFFFF"/>
        </w:rPr>
        <w:t>Simon,</w:t>
      </w:r>
      <w:r w:rsidRPr="00E81982">
        <w:rPr>
          <w:rFonts w:ascii="Arial" w:hAnsi="Arial" w:cs="Arial"/>
          <w:color w:val="3A3A3A"/>
          <w:sz w:val="22"/>
          <w:shd w:val="clear" w:color="auto" w:fill="FFFFFF"/>
        </w:rPr>
        <w:t xml:space="preserve"> </w:t>
      </w:r>
      <w:r w:rsidR="00385EE5" w:rsidRPr="00E81982">
        <w:rPr>
          <w:rFonts w:ascii="Arial" w:hAnsi="Arial" w:cs="Arial"/>
          <w:color w:val="3A3A3A"/>
          <w:sz w:val="22"/>
          <w:shd w:val="clear" w:color="auto" w:fill="FFFFFF"/>
        </w:rPr>
        <w:t>C.</w:t>
      </w:r>
      <w:r w:rsidR="00385EE5">
        <w:rPr>
          <w:rFonts w:ascii="Arial" w:hAnsi="Arial" w:cs="Arial"/>
          <w:color w:val="3A3A3A"/>
          <w:sz w:val="22"/>
          <w:shd w:val="clear" w:color="auto" w:fill="FFFFFF"/>
        </w:rPr>
        <w:t xml:space="preserve">A. </w:t>
      </w:r>
      <w:r w:rsidR="00C24005">
        <w:rPr>
          <w:rFonts w:ascii="Arial" w:hAnsi="Arial" w:cs="Arial"/>
          <w:color w:val="3A3A3A"/>
          <w:sz w:val="22"/>
          <w:shd w:val="clear" w:color="auto" w:fill="FFFFFF"/>
        </w:rPr>
        <w:t>a</w:t>
      </w:r>
      <w:r w:rsidR="0028077B" w:rsidRPr="00E81982">
        <w:rPr>
          <w:rFonts w:ascii="Arial" w:hAnsi="Arial" w:cs="Arial"/>
          <w:color w:val="3A3A3A"/>
          <w:sz w:val="22"/>
          <w:shd w:val="clear" w:color="auto" w:fill="FFFFFF"/>
        </w:rPr>
        <w:t>nd</w:t>
      </w:r>
      <w:r w:rsidRPr="00E81982">
        <w:rPr>
          <w:rFonts w:ascii="Arial" w:hAnsi="Arial" w:cs="Arial"/>
          <w:color w:val="3A3A3A"/>
          <w:sz w:val="22"/>
          <w:shd w:val="clear" w:color="auto" w:fill="FFFFFF"/>
        </w:rPr>
        <w:t xml:space="preserve"> Shankar</w:t>
      </w:r>
      <w:r w:rsidR="00ED0C30" w:rsidRPr="00E81982">
        <w:rPr>
          <w:rFonts w:ascii="Arial" w:hAnsi="Arial" w:cs="Arial"/>
          <w:color w:val="3A3A3A"/>
          <w:sz w:val="22"/>
          <w:shd w:val="clear" w:color="auto" w:fill="FFFFFF"/>
        </w:rPr>
        <w:t xml:space="preserve">, </w:t>
      </w:r>
      <w:r w:rsidR="0028077B" w:rsidRPr="00E81982">
        <w:rPr>
          <w:rFonts w:ascii="Arial" w:hAnsi="Arial" w:cs="Arial"/>
          <w:color w:val="3A3A3A"/>
          <w:sz w:val="22"/>
          <w:shd w:val="clear" w:color="auto" w:fill="FFFFFF"/>
        </w:rPr>
        <w:t>R.</w:t>
      </w:r>
      <w:r w:rsidR="006E7CE2" w:rsidRPr="00E81982">
        <w:rPr>
          <w:rFonts w:ascii="Arial" w:hAnsi="Arial" w:cs="Arial"/>
          <w:color w:val="3A3A3A"/>
          <w:sz w:val="22"/>
          <w:shd w:val="clear" w:color="auto" w:fill="FFFFFF"/>
        </w:rPr>
        <w:t xml:space="preserve"> (20</w:t>
      </w:r>
      <w:r w:rsidR="002F5304" w:rsidRPr="00E81982">
        <w:rPr>
          <w:rFonts w:ascii="Arial" w:hAnsi="Arial" w:cs="Arial"/>
          <w:color w:val="3A3A3A"/>
          <w:sz w:val="22"/>
          <w:shd w:val="clear" w:color="auto" w:fill="FFFFFF"/>
        </w:rPr>
        <w:t>14</w:t>
      </w:r>
      <w:r w:rsidR="006E7CE2" w:rsidRPr="00E81982">
        <w:rPr>
          <w:rFonts w:ascii="Arial" w:hAnsi="Arial" w:cs="Arial"/>
          <w:color w:val="3A3A3A"/>
          <w:sz w:val="22"/>
          <w:shd w:val="clear" w:color="auto" w:fill="FFFFFF"/>
        </w:rPr>
        <w:t>)</w:t>
      </w:r>
      <w:r w:rsidR="00693C0F" w:rsidRPr="00E81982">
        <w:rPr>
          <w:rFonts w:ascii="Arial" w:hAnsi="Arial" w:cs="Arial"/>
          <w:color w:val="3A3A3A"/>
          <w:sz w:val="22"/>
          <w:shd w:val="clear" w:color="auto" w:fill="FFFFFF"/>
        </w:rPr>
        <w:t xml:space="preserve"> </w:t>
      </w:r>
      <w:r w:rsidR="00854E82">
        <w:rPr>
          <w:rFonts w:ascii="Arial" w:hAnsi="Arial" w:cs="Arial"/>
          <w:color w:val="3A3A3A"/>
          <w:sz w:val="22"/>
          <w:shd w:val="clear" w:color="auto" w:fill="FFFFFF"/>
        </w:rPr>
        <w:t>‘</w:t>
      </w:r>
      <w:r w:rsidR="00693C0F" w:rsidRPr="00E81982">
        <w:rPr>
          <w:rFonts w:ascii="Arial" w:hAnsi="Arial" w:cs="Arial"/>
          <w:color w:val="3A3A3A"/>
          <w:sz w:val="22"/>
          <w:shd w:val="clear" w:color="auto" w:fill="FFFFFF"/>
        </w:rPr>
        <w:t>A difficult combination: chronic physical illness, depression, and pain</w:t>
      </w:r>
      <w:r w:rsidR="00854E82">
        <w:rPr>
          <w:rFonts w:ascii="Arial" w:hAnsi="Arial" w:cs="Arial"/>
          <w:color w:val="3A3A3A"/>
          <w:sz w:val="22"/>
          <w:shd w:val="clear" w:color="auto" w:fill="FFFFFF"/>
        </w:rPr>
        <w:t>’</w:t>
      </w:r>
      <w:r w:rsidR="00A6121E">
        <w:rPr>
          <w:rFonts w:ascii="Arial" w:hAnsi="Arial" w:cs="Arial"/>
          <w:color w:val="3A3A3A"/>
          <w:sz w:val="22"/>
          <w:shd w:val="clear" w:color="auto" w:fill="FFFFFF"/>
        </w:rPr>
        <w:t>,</w:t>
      </w:r>
      <w:r w:rsidR="003B40EE" w:rsidRPr="00E81982">
        <w:rPr>
          <w:rFonts w:ascii="Arial" w:hAnsi="Arial" w:cs="Arial"/>
          <w:color w:val="3A3A3A"/>
          <w:sz w:val="22"/>
          <w:shd w:val="clear" w:color="auto" w:fill="FFFFFF"/>
        </w:rPr>
        <w:t xml:space="preserve"> </w:t>
      </w:r>
      <w:r w:rsidRPr="00A6121E">
        <w:rPr>
          <w:rFonts w:ascii="Arial" w:hAnsi="Arial" w:cs="Arial"/>
          <w:i/>
          <w:iCs/>
          <w:color w:val="3A3A3A"/>
          <w:sz w:val="22"/>
          <w:shd w:val="clear" w:color="auto" w:fill="FFFFFF"/>
        </w:rPr>
        <w:t>British Journal of General Practice</w:t>
      </w:r>
      <w:r w:rsidR="00551A6F">
        <w:rPr>
          <w:rFonts w:ascii="Arial" w:hAnsi="Arial" w:cs="Arial"/>
          <w:color w:val="3A3A3A"/>
          <w:sz w:val="22"/>
          <w:shd w:val="clear" w:color="auto" w:fill="FFFFFF"/>
        </w:rPr>
        <w:t>,</w:t>
      </w:r>
      <w:r w:rsidRPr="00E81982">
        <w:rPr>
          <w:rFonts w:ascii="Arial" w:hAnsi="Arial" w:cs="Arial"/>
          <w:color w:val="3A3A3A"/>
          <w:sz w:val="22"/>
          <w:shd w:val="clear" w:color="auto" w:fill="FFFFFF"/>
        </w:rPr>
        <w:t xml:space="preserve"> 64 (626)</w:t>
      </w:r>
      <w:r w:rsidR="00185E9C">
        <w:rPr>
          <w:rFonts w:ascii="Arial" w:hAnsi="Arial" w:cs="Arial"/>
          <w:color w:val="3A3A3A"/>
          <w:sz w:val="22"/>
          <w:shd w:val="clear" w:color="auto" w:fill="FFFFFF"/>
        </w:rPr>
        <w:t xml:space="preserve">, pp. </w:t>
      </w:r>
      <w:r w:rsidRPr="00E81982">
        <w:rPr>
          <w:rFonts w:ascii="Arial" w:hAnsi="Arial" w:cs="Arial"/>
          <w:color w:val="3A3A3A"/>
          <w:sz w:val="22"/>
          <w:shd w:val="clear" w:color="auto" w:fill="FFFFFF"/>
        </w:rPr>
        <w:t xml:space="preserve">440-441. </w:t>
      </w:r>
      <w:r w:rsidR="00681B13" w:rsidRPr="00E81982">
        <w:rPr>
          <w:rFonts w:ascii="Arial" w:hAnsi="Arial" w:cs="Arial"/>
          <w:color w:val="3A3A3A"/>
          <w:sz w:val="22"/>
          <w:shd w:val="clear" w:color="auto" w:fill="FFFFFF"/>
        </w:rPr>
        <w:t>Available</w:t>
      </w:r>
      <w:r w:rsidR="00D95341" w:rsidRPr="00E81982">
        <w:rPr>
          <w:rFonts w:ascii="Arial" w:hAnsi="Arial" w:cs="Arial"/>
          <w:color w:val="3A3A3A"/>
          <w:sz w:val="22"/>
          <w:shd w:val="clear" w:color="auto" w:fill="FFFFFF"/>
        </w:rPr>
        <w:t xml:space="preserve"> </w:t>
      </w:r>
      <w:r w:rsidR="002A2DEB" w:rsidRPr="00E81982">
        <w:rPr>
          <w:rFonts w:ascii="Arial" w:hAnsi="Arial" w:cs="Arial"/>
          <w:color w:val="3A3A3A"/>
          <w:sz w:val="22"/>
          <w:shd w:val="clear" w:color="auto" w:fill="FFFFFF"/>
        </w:rPr>
        <w:t>at:</w:t>
      </w:r>
      <w:r w:rsidRPr="00E81982">
        <w:rPr>
          <w:rFonts w:ascii="Arial" w:hAnsi="Arial" w:cs="Arial"/>
          <w:color w:val="3A3A3A"/>
          <w:sz w:val="22"/>
          <w:shd w:val="clear" w:color="auto" w:fill="FFFFFF"/>
        </w:rPr>
        <w:t xml:space="preserve"> </w:t>
      </w:r>
      <w:hyperlink r:id="rId16" w:history="1">
        <w:r w:rsidR="00681B13" w:rsidRPr="00E81982">
          <w:rPr>
            <w:rStyle w:val="Lienhypertexte"/>
            <w:rFonts w:ascii="Arial" w:hAnsi="Arial" w:cs="Arial"/>
            <w:sz w:val="22"/>
            <w:shd w:val="clear" w:color="auto" w:fill="FFFFFF"/>
          </w:rPr>
          <w:t>https://doi.org/10.3399/bjgp14X681241</w:t>
        </w:r>
      </w:hyperlink>
      <w:r w:rsidR="0053124E">
        <w:rPr>
          <w:rFonts w:ascii="Arial" w:hAnsi="Arial" w:cs="Arial"/>
          <w:color w:val="3A3A3A"/>
          <w:sz w:val="22"/>
          <w:shd w:val="clear" w:color="auto" w:fill="FFFFFF"/>
        </w:rPr>
        <w:t xml:space="preserve"> (Available on 9 April</w:t>
      </w:r>
      <w:r w:rsidR="00163F57">
        <w:rPr>
          <w:rFonts w:ascii="Arial" w:hAnsi="Arial" w:cs="Arial"/>
          <w:color w:val="3A3A3A"/>
          <w:sz w:val="22"/>
          <w:shd w:val="clear" w:color="auto" w:fill="FFFFFF"/>
        </w:rPr>
        <w:t xml:space="preserve"> 2026</w:t>
      </w:r>
      <w:r w:rsidR="0053124E">
        <w:rPr>
          <w:rFonts w:ascii="Arial" w:hAnsi="Arial" w:cs="Arial"/>
          <w:color w:val="3A3A3A"/>
          <w:sz w:val="22"/>
          <w:shd w:val="clear" w:color="auto" w:fill="FFFFFF"/>
        </w:rPr>
        <w:t>)</w:t>
      </w:r>
      <w:r w:rsidR="00163F57">
        <w:rPr>
          <w:rFonts w:ascii="Arial" w:hAnsi="Arial" w:cs="Arial"/>
          <w:color w:val="3A3A3A"/>
          <w:sz w:val="22"/>
          <w:shd w:val="clear" w:color="auto" w:fill="FFFFFF"/>
        </w:rPr>
        <w:t>.</w:t>
      </w:r>
    </w:p>
    <w:p w14:paraId="700962BA" w14:textId="599B8C36" w:rsidR="0018685C" w:rsidRPr="00C673E9" w:rsidRDefault="0018685C" w:rsidP="007809DC">
      <w:pPr>
        <w:spacing w:line="360" w:lineRule="auto"/>
        <w:rPr>
          <w:rFonts w:ascii="Arial" w:hAnsi="Arial" w:cs="Arial"/>
          <w:color w:val="3A3A3A"/>
          <w:sz w:val="22"/>
          <w:shd w:val="clear" w:color="auto" w:fill="FFFFFF"/>
        </w:rPr>
      </w:pPr>
      <w:r w:rsidRPr="00163F57">
        <w:rPr>
          <w:rFonts w:ascii="Arial" w:hAnsi="Arial" w:cs="Arial"/>
          <w:color w:val="3A3A3A"/>
          <w:sz w:val="22"/>
          <w:shd w:val="clear" w:color="auto" w:fill="FFFFFF"/>
        </w:rPr>
        <w:t xml:space="preserve">Gong, T., Yu, W., Zhao, P., Wu, Z., Zhu, Y., Gong, Q. </w:t>
      </w:r>
      <w:r w:rsidR="00CD50E1">
        <w:rPr>
          <w:rFonts w:ascii="Arial" w:hAnsi="Arial" w:cs="Arial"/>
          <w:color w:val="3A3A3A"/>
          <w:sz w:val="22"/>
          <w:shd w:val="clear" w:color="auto" w:fill="FFFFFF"/>
        </w:rPr>
        <w:t>and</w:t>
      </w:r>
      <w:r w:rsidRPr="00163F57">
        <w:rPr>
          <w:rFonts w:ascii="Arial" w:hAnsi="Arial" w:cs="Arial"/>
          <w:color w:val="3A3A3A"/>
          <w:sz w:val="22"/>
          <w:shd w:val="clear" w:color="auto" w:fill="FFFFFF"/>
        </w:rPr>
        <w:t xml:space="preserve"> Zhu, Z. (2025) </w:t>
      </w:r>
      <w:r w:rsidR="00E017B3">
        <w:rPr>
          <w:rFonts w:ascii="Arial" w:hAnsi="Arial" w:cs="Arial"/>
          <w:color w:val="3A3A3A"/>
          <w:sz w:val="22"/>
          <w:shd w:val="clear" w:color="auto" w:fill="FFFFFF"/>
        </w:rPr>
        <w:t>‘</w:t>
      </w:r>
      <w:r w:rsidRPr="00163F57">
        <w:rPr>
          <w:rFonts w:ascii="Arial" w:hAnsi="Arial" w:cs="Arial"/>
          <w:color w:val="3A3A3A"/>
          <w:sz w:val="22"/>
          <w:shd w:val="clear" w:color="auto" w:fill="FFFFFF"/>
        </w:rPr>
        <w:t>Chronic pain and cognitive dysfunction: clinical manifestations, underlying mechanisms, and emerging therapeutic strategies</w:t>
      </w:r>
      <w:r w:rsidR="00E96A33">
        <w:rPr>
          <w:rFonts w:ascii="Arial" w:hAnsi="Arial" w:cs="Arial"/>
          <w:color w:val="3A3A3A"/>
          <w:sz w:val="22"/>
          <w:shd w:val="clear" w:color="auto" w:fill="FFFFFF"/>
        </w:rPr>
        <w:t>’,</w:t>
      </w:r>
      <w:r w:rsidRPr="00163F57">
        <w:rPr>
          <w:rFonts w:ascii="Arial" w:hAnsi="Arial" w:cs="Arial"/>
          <w:color w:val="3A3A3A"/>
          <w:sz w:val="22"/>
          <w:shd w:val="clear" w:color="auto" w:fill="FFFFFF"/>
        </w:rPr>
        <w:t xml:space="preserve"> </w:t>
      </w:r>
      <w:r w:rsidRPr="009F4F15">
        <w:rPr>
          <w:rFonts w:ascii="Arial" w:hAnsi="Arial" w:cs="Arial"/>
          <w:i/>
          <w:iCs/>
          <w:color w:val="3A3A3A"/>
          <w:sz w:val="22"/>
          <w:shd w:val="clear" w:color="auto" w:fill="FFFFFF"/>
        </w:rPr>
        <w:t>Frontiers in Neuroscience</w:t>
      </w:r>
      <w:r w:rsidRPr="00163F57">
        <w:rPr>
          <w:rFonts w:ascii="Arial" w:hAnsi="Arial" w:cs="Arial"/>
          <w:color w:val="3A3A3A"/>
          <w:sz w:val="22"/>
          <w:shd w:val="clear" w:color="auto" w:fill="FFFFFF"/>
        </w:rPr>
        <w:t xml:space="preserve">, 19, </w:t>
      </w:r>
      <w:r w:rsidR="009F4F15">
        <w:rPr>
          <w:rFonts w:ascii="Arial" w:hAnsi="Arial" w:cs="Arial"/>
          <w:color w:val="3A3A3A"/>
          <w:sz w:val="22"/>
          <w:shd w:val="clear" w:color="auto" w:fill="FFFFFF"/>
        </w:rPr>
        <w:t>Article</w:t>
      </w:r>
      <w:r w:rsidR="00111307">
        <w:rPr>
          <w:rFonts w:ascii="Arial" w:hAnsi="Arial" w:cs="Arial"/>
          <w:color w:val="3A3A3A"/>
          <w:sz w:val="22"/>
          <w:shd w:val="clear" w:color="auto" w:fill="FFFFFF"/>
        </w:rPr>
        <w:t xml:space="preserve"> </w:t>
      </w:r>
      <w:r w:rsidRPr="00163F57">
        <w:rPr>
          <w:rFonts w:ascii="Arial" w:hAnsi="Arial" w:cs="Arial"/>
          <w:color w:val="3A3A3A"/>
          <w:sz w:val="22"/>
          <w:shd w:val="clear" w:color="auto" w:fill="FFFFFF"/>
        </w:rPr>
        <w:t>1641903.</w:t>
      </w:r>
      <w:r w:rsidR="00111307">
        <w:rPr>
          <w:rFonts w:ascii="Arial" w:hAnsi="Arial" w:cs="Arial"/>
          <w:color w:val="3A3A3A"/>
          <w:sz w:val="22"/>
          <w:shd w:val="clear" w:color="auto" w:fill="FFFFFF"/>
        </w:rPr>
        <w:t xml:space="preserve"> Available at:</w:t>
      </w:r>
      <w:r w:rsidRPr="00163F57">
        <w:rPr>
          <w:rFonts w:ascii="Arial" w:hAnsi="Arial" w:cs="Arial"/>
          <w:color w:val="3A3A3A"/>
          <w:sz w:val="22"/>
          <w:shd w:val="clear" w:color="auto" w:fill="FFFFFF"/>
        </w:rPr>
        <w:t xml:space="preserve"> </w:t>
      </w:r>
      <w:hyperlink r:id="rId17" w:history="1">
        <w:r w:rsidR="00624EAF" w:rsidRPr="00163F57">
          <w:rPr>
            <w:rStyle w:val="Lienhypertexte"/>
            <w:rFonts w:ascii="Arial" w:hAnsi="Arial" w:cs="Arial"/>
            <w:sz w:val="22"/>
            <w:shd w:val="clear" w:color="auto" w:fill="FFFFFF"/>
          </w:rPr>
          <w:t>https://doi.org/10.3389/fnins.2025.1641903</w:t>
        </w:r>
      </w:hyperlink>
      <w:r w:rsidR="0098207F">
        <w:rPr>
          <w:rFonts w:ascii="Arial" w:hAnsi="Arial" w:cs="Arial"/>
          <w:color w:val="3A3A3A"/>
          <w:sz w:val="22"/>
          <w:shd w:val="clear" w:color="auto" w:fill="FFFFFF"/>
        </w:rPr>
        <w:t xml:space="preserve"> (</w:t>
      </w:r>
      <w:r w:rsidR="00C61E40">
        <w:rPr>
          <w:rFonts w:ascii="Arial" w:hAnsi="Arial" w:cs="Arial"/>
          <w:color w:val="3A3A3A"/>
          <w:sz w:val="22"/>
          <w:shd w:val="clear" w:color="auto" w:fill="FFFFFF"/>
        </w:rPr>
        <w:t>Accessible on 9 April 2026</w:t>
      </w:r>
      <w:r w:rsidR="0098207F">
        <w:rPr>
          <w:rFonts w:ascii="Arial" w:hAnsi="Arial" w:cs="Arial"/>
          <w:color w:val="3A3A3A"/>
          <w:sz w:val="22"/>
          <w:shd w:val="clear" w:color="auto" w:fill="FFFFFF"/>
        </w:rPr>
        <w:t>)</w:t>
      </w:r>
      <w:r w:rsidR="00C61E40">
        <w:rPr>
          <w:rFonts w:ascii="Arial" w:hAnsi="Arial" w:cs="Arial"/>
          <w:color w:val="3A3A3A"/>
          <w:sz w:val="22"/>
          <w:shd w:val="clear" w:color="auto" w:fill="FFFFFF"/>
        </w:rPr>
        <w:t>.</w:t>
      </w:r>
      <w:r w:rsidR="00624EAF">
        <w:rPr>
          <w:rFonts w:ascii="Arial" w:hAnsi="Arial" w:cs="Arial"/>
          <w:color w:val="3A3A3A"/>
          <w:sz w:val="22"/>
          <w:shd w:val="clear" w:color="auto" w:fill="FFFFFF"/>
        </w:rPr>
        <w:t xml:space="preserve"> </w:t>
      </w:r>
    </w:p>
    <w:p w14:paraId="68AA1CD6" w14:textId="6DEBB4A9" w:rsidR="000E29E8" w:rsidRPr="0002569B" w:rsidRDefault="000E29E8" w:rsidP="00EC2964">
      <w:pPr>
        <w:spacing w:line="360" w:lineRule="auto"/>
        <w:rPr>
          <w:rFonts w:ascii="Arial" w:hAnsi="Arial" w:cs="Arial"/>
          <w:color w:val="3A3A3A"/>
          <w:sz w:val="22"/>
          <w:shd w:val="clear" w:color="auto" w:fill="FFFFFF"/>
        </w:rPr>
      </w:pPr>
      <w:r w:rsidRPr="0002569B">
        <w:rPr>
          <w:rFonts w:ascii="Arial" w:hAnsi="Arial" w:cs="Arial"/>
          <w:color w:val="3A3A3A"/>
          <w:sz w:val="22"/>
          <w:shd w:val="clear" w:color="auto" w:fill="FFFFFF"/>
        </w:rPr>
        <w:t xml:space="preserve">Help For Heroes </w:t>
      </w:r>
      <w:r w:rsidR="000608DA" w:rsidRPr="0002569B">
        <w:rPr>
          <w:rFonts w:ascii="Arial" w:hAnsi="Arial" w:cs="Arial"/>
          <w:color w:val="3A3A3A"/>
          <w:sz w:val="22"/>
          <w:shd w:val="clear" w:color="auto" w:fill="FFFFFF"/>
        </w:rPr>
        <w:t>(</w:t>
      </w:r>
      <w:r w:rsidRPr="0002569B">
        <w:rPr>
          <w:rFonts w:ascii="Arial" w:hAnsi="Arial" w:cs="Arial"/>
          <w:color w:val="3A3A3A"/>
          <w:sz w:val="22"/>
          <w:shd w:val="clear" w:color="auto" w:fill="FFFFFF"/>
        </w:rPr>
        <w:t>2026</w:t>
      </w:r>
      <w:r w:rsidR="000608DA" w:rsidRPr="0002569B">
        <w:rPr>
          <w:rFonts w:ascii="Arial" w:hAnsi="Arial" w:cs="Arial"/>
          <w:color w:val="3A3A3A"/>
          <w:sz w:val="22"/>
          <w:shd w:val="clear" w:color="auto" w:fill="FFFFFF"/>
        </w:rPr>
        <w:t>)</w:t>
      </w:r>
      <w:r w:rsidR="00ED15E9">
        <w:rPr>
          <w:rFonts w:ascii="Arial" w:hAnsi="Arial" w:cs="Arial"/>
          <w:color w:val="3A3A3A"/>
          <w:sz w:val="22"/>
          <w:shd w:val="clear" w:color="auto" w:fill="FFFFFF"/>
        </w:rPr>
        <w:t xml:space="preserve"> </w:t>
      </w:r>
      <w:r w:rsidR="00ED15E9" w:rsidRPr="00A544C2">
        <w:rPr>
          <w:rFonts w:ascii="Arial" w:hAnsi="Arial" w:cs="Arial"/>
          <w:i/>
          <w:iCs/>
          <w:color w:val="3A3A3A"/>
          <w:sz w:val="22"/>
          <w:shd w:val="clear" w:color="auto" w:fill="FFFFFF"/>
        </w:rPr>
        <w:t>The impact of chronic pain on mental health</w:t>
      </w:r>
      <w:r w:rsidR="00A544C2">
        <w:rPr>
          <w:rFonts w:ascii="Arial" w:hAnsi="Arial" w:cs="Arial"/>
          <w:color w:val="3A3A3A"/>
          <w:sz w:val="22"/>
          <w:shd w:val="clear" w:color="auto" w:fill="FFFFFF"/>
        </w:rPr>
        <w:t>.</w:t>
      </w:r>
      <w:r w:rsidR="000608DA" w:rsidRPr="0002569B">
        <w:rPr>
          <w:rFonts w:ascii="Arial" w:hAnsi="Arial" w:cs="Arial"/>
          <w:color w:val="3A3A3A"/>
          <w:sz w:val="22"/>
          <w:shd w:val="clear" w:color="auto" w:fill="FFFFFF"/>
        </w:rPr>
        <w:t xml:space="preserve"> Available </w:t>
      </w:r>
      <w:r w:rsidR="00F627A6" w:rsidRPr="0002569B">
        <w:rPr>
          <w:rFonts w:ascii="Arial" w:hAnsi="Arial" w:cs="Arial"/>
          <w:color w:val="3A3A3A"/>
          <w:sz w:val="22"/>
          <w:shd w:val="clear" w:color="auto" w:fill="FFFFFF"/>
        </w:rPr>
        <w:t>at</w:t>
      </w:r>
      <w:r w:rsidR="000608DA" w:rsidRPr="0002569B">
        <w:rPr>
          <w:rFonts w:ascii="Arial" w:hAnsi="Arial" w:cs="Arial"/>
          <w:color w:val="3A3A3A"/>
          <w:sz w:val="22"/>
          <w:shd w:val="clear" w:color="auto" w:fill="FFFFFF"/>
        </w:rPr>
        <w:t>:</w:t>
      </w:r>
      <w:r w:rsidR="00F627A6" w:rsidRPr="0002569B">
        <w:rPr>
          <w:rFonts w:ascii="Arial" w:hAnsi="Arial" w:cs="Arial"/>
          <w:color w:val="3A3A3A"/>
          <w:sz w:val="22"/>
          <w:shd w:val="clear" w:color="auto" w:fill="FFFFFF"/>
        </w:rPr>
        <w:t xml:space="preserve"> </w:t>
      </w:r>
      <w:hyperlink r:id="rId18" w:anchor=":~:text=When%20you%20live%20with%20chronic,ASK%20FOR%20HELP" w:history="1">
        <w:r w:rsidR="00F627A6" w:rsidRPr="0002569B">
          <w:rPr>
            <w:rStyle w:val="Lienhypertexte"/>
            <w:rFonts w:ascii="Arial" w:hAnsi="Arial" w:cs="Arial"/>
            <w:sz w:val="22"/>
            <w:shd w:val="clear" w:color="auto" w:fill="FFFFFF"/>
          </w:rPr>
          <w:t>https://www.helpforheroes.org.uk/get-help/resource-hub/the-impact-of-chronic-pain-on-mental-health/</w:t>
        </w:r>
      </w:hyperlink>
      <w:r w:rsidR="00014F42">
        <w:rPr>
          <w:rFonts w:ascii="Arial" w:hAnsi="Arial" w:cs="Arial"/>
          <w:sz w:val="22"/>
        </w:rPr>
        <w:t xml:space="preserve"> </w:t>
      </w:r>
      <w:r w:rsidR="00CC4F22" w:rsidRPr="0002569B">
        <w:rPr>
          <w:rFonts w:ascii="Arial" w:hAnsi="Arial" w:cs="Arial"/>
          <w:color w:val="3A3A3A"/>
          <w:sz w:val="22"/>
          <w:shd w:val="clear" w:color="auto" w:fill="FFFFFF"/>
        </w:rPr>
        <w:t>(Accessible on 02/ 04/</w:t>
      </w:r>
      <w:r w:rsidR="008E7A0D" w:rsidRPr="0002569B">
        <w:rPr>
          <w:rFonts w:ascii="Arial" w:hAnsi="Arial" w:cs="Arial"/>
          <w:color w:val="3A3A3A"/>
          <w:sz w:val="22"/>
          <w:shd w:val="clear" w:color="auto" w:fill="FFFFFF"/>
        </w:rPr>
        <w:t xml:space="preserve"> 2026</w:t>
      </w:r>
      <w:r w:rsidR="00CC4F22" w:rsidRPr="0002569B">
        <w:rPr>
          <w:rFonts w:ascii="Arial" w:hAnsi="Arial" w:cs="Arial"/>
          <w:color w:val="3A3A3A"/>
          <w:sz w:val="22"/>
          <w:shd w:val="clear" w:color="auto" w:fill="FFFFFF"/>
        </w:rPr>
        <w:t>)</w:t>
      </w:r>
      <w:r w:rsidR="008E7A0D" w:rsidRPr="0002569B">
        <w:rPr>
          <w:rFonts w:ascii="Arial" w:hAnsi="Arial" w:cs="Arial"/>
          <w:color w:val="3A3A3A"/>
          <w:sz w:val="22"/>
          <w:shd w:val="clear" w:color="auto" w:fill="FFFFFF"/>
        </w:rPr>
        <w:t>.</w:t>
      </w:r>
    </w:p>
    <w:p w14:paraId="61B6865A" w14:textId="64EC85FC" w:rsidR="007053B9" w:rsidRPr="00C673E9" w:rsidRDefault="004719F8" w:rsidP="00EC2964">
      <w:pPr>
        <w:spacing w:line="360" w:lineRule="auto"/>
        <w:rPr>
          <w:rFonts w:ascii="Arial" w:hAnsi="Arial" w:cs="Arial"/>
          <w:color w:val="3A3A3A"/>
          <w:sz w:val="22"/>
          <w:shd w:val="clear" w:color="auto" w:fill="FFFFFF"/>
        </w:rPr>
      </w:pPr>
      <w:r w:rsidRPr="00014F42">
        <w:rPr>
          <w:rFonts w:ascii="Arial" w:hAnsi="Arial" w:cs="Arial"/>
          <w:color w:val="3A3A3A"/>
          <w:sz w:val="22"/>
          <w:shd w:val="clear" w:color="auto" w:fill="FFFFFF"/>
        </w:rPr>
        <w:lastRenderedPageBreak/>
        <w:t xml:space="preserve">Hooten, W.M. (2016) </w:t>
      </w:r>
      <w:r w:rsidR="0036458B">
        <w:rPr>
          <w:rFonts w:ascii="Arial" w:hAnsi="Arial" w:cs="Arial"/>
          <w:color w:val="3A3A3A"/>
          <w:sz w:val="22"/>
          <w:shd w:val="clear" w:color="auto" w:fill="FFFFFF"/>
        </w:rPr>
        <w:t>‘</w:t>
      </w:r>
      <w:r w:rsidRPr="00014F42">
        <w:rPr>
          <w:rFonts w:ascii="Arial" w:hAnsi="Arial" w:cs="Arial"/>
          <w:color w:val="3A3A3A"/>
          <w:sz w:val="22"/>
          <w:shd w:val="clear" w:color="auto" w:fill="FFFFFF"/>
        </w:rPr>
        <w:t xml:space="preserve">Chronic </w:t>
      </w:r>
      <w:r w:rsidR="00224F3E">
        <w:rPr>
          <w:rFonts w:ascii="Arial" w:hAnsi="Arial" w:cs="Arial"/>
          <w:color w:val="3A3A3A"/>
          <w:sz w:val="22"/>
          <w:shd w:val="clear" w:color="auto" w:fill="FFFFFF"/>
        </w:rPr>
        <w:t>p</w:t>
      </w:r>
      <w:r w:rsidRPr="00014F42">
        <w:rPr>
          <w:rFonts w:ascii="Arial" w:hAnsi="Arial" w:cs="Arial"/>
          <w:color w:val="3A3A3A"/>
          <w:sz w:val="22"/>
          <w:shd w:val="clear" w:color="auto" w:fill="FFFFFF"/>
        </w:rPr>
        <w:t xml:space="preserve">ain and </w:t>
      </w:r>
      <w:r w:rsidR="00224F3E">
        <w:rPr>
          <w:rFonts w:ascii="Arial" w:hAnsi="Arial" w:cs="Arial"/>
          <w:color w:val="3A3A3A"/>
          <w:sz w:val="22"/>
          <w:shd w:val="clear" w:color="auto" w:fill="FFFFFF"/>
        </w:rPr>
        <w:t>m</w:t>
      </w:r>
      <w:r w:rsidRPr="00014F42">
        <w:rPr>
          <w:rFonts w:ascii="Arial" w:hAnsi="Arial" w:cs="Arial"/>
          <w:color w:val="3A3A3A"/>
          <w:sz w:val="22"/>
          <w:shd w:val="clear" w:color="auto" w:fill="FFFFFF"/>
        </w:rPr>
        <w:t xml:space="preserve">ental </w:t>
      </w:r>
      <w:r w:rsidR="00224F3E">
        <w:rPr>
          <w:rFonts w:ascii="Arial" w:hAnsi="Arial" w:cs="Arial"/>
          <w:color w:val="3A3A3A"/>
          <w:sz w:val="22"/>
          <w:shd w:val="clear" w:color="auto" w:fill="FFFFFF"/>
        </w:rPr>
        <w:t>h</w:t>
      </w:r>
      <w:r w:rsidRPr="00014F42">
        <w:rPr>
          <w:rFonts w:ascii="Arial" w:hAnsi="Arial" w:cs="Arial"/>
          <w:color w:val="3A3A3A"/>
          <w:sz w:val="22"/>
          <w:shd w:val="clear" w:color="auto" w:fill="FFFFFF"/>
        </w:rPr>
        <w:t xml:space="preserve">ealth </w:t>
      </w:r>
      <w:r w:rsidR="00224F3E">
        <w:rPr>
          <w:rFonts w:ascii="Arial" w:hAnsi="Arial" w:cs="Arial"/>
          <w:color w:val="3A3A3A"/>
          <w:sz w:val="22"/>
          <w:shd w:val="clear" w:color="auto" w:fill="FFFFFF"/>
        </w:rPr>
        <w:t>d</w:t>
      </w:r>
      <w:r w:rsidRPr="00014F42">
        <w:rPr>
          <w:rFonts w:ascii="Arial" w:hAnsi="Arial" w:cs="Arial"/>
          <w:color w:val="3A3A3A"/>
          <w:sz w:val="22"/>
          <w:shd w:val="clear" w:color="auto" w:fill="FFFFFF"/>
        </w:rPr>
        <w:t xml:space="preserve">isorders: </w:t>
      </w:r>
      <w:r w:rsidR="003D3B8B">
        <w:rPr>
          <w:rFonts w:ascii="Arial" w:hAnsi="Arial" w:cs="Arial"/>
          <w:color w:val="3A3A3A"/>
          <w:sz w:val="22"/>
          <w:shd w:val="clear" w:color="auto" w:fill="FFFFFF"/>
        </w:rPr>
        <w:t>s</w:t>
      </w:r>
      <w:r w:rsidRPr="00014F42">
        <w:rPr>
          <w:rFonts w:ascii="Arial" w:hAnsi="Arial" w:cs="Arial"/>
          <w:color w:val="3A3A3A"/>
          <w:sz w:val="22"/>
          <w:shd w:val="clear" w:color="auto" w:fill="FFFFFF"/>
        </w:rPr>
        <w:t xml:space="preserve">hared </w:t>
      </w:r>
      <w:r w:rsidR="003D3B8B">
        <w:rPr>
          <w:rFonts w:ascii="Arial" w:hAnsi="Arial" w:cs="Arial"/>
          <w:color w:val="3A3A3A"/>
          <w:sz w:val="22"/>
          <w:shd w:val="clear" w:color="auto" w:fill="FFFFFF"/>
        </w:rPr>
        <w:t>n</w:t>
      </w:r>
      <w:r w:rsidRPr="00014F42">
        <w:rPr>
          <w:rFonts w:ascii="Arial" w:hAnsi="Arial" w:cs="Arial"/>
          <w:color w:val="3A3A3A"/>
          <w:sz w:val="22"/>
          <w:shd w:val="clear" w:color="auto" w:fill="FFFFFF"/>
        </w:rPr>
        <w:t xml:space="preserve">eural </w:t>
      </w:r>
      <w:r w:rsidR="003D3B8B">
        <w:rPr>
          <w:rFonts w:ascii="Arial" w:hAnsi="Arial" w:cs="Arial"/>
          <w:color w:val="3A3A3A"/>
          <w:sz w:val="22"/>
          <w:shd w:val="clear" w:color="auto" w:fill="FFFFFF"/>
        </w:rPr>
        <w:t>m</w:t>
      </w:r>
      <w:r w:rsidRPr="00014F42">
        <w:rPr>
          <w:rFonts w:ascii="Arial" w:hAnsi="Arial" w:cs="Arial"/>
          <w:color w:val="3A3A3A"/>
          <w:sz w:val="22"/>
          <w:shd w:val="clear" w:color="auto" w:fill="FFFFFF"/>
        </w:rPr>
        <w:t xml:space="preserve">echanisms, </w:t>
      </w:r>
      <w:r w:rsidR="003D3B8B">
        <w:rPr>
          <w:rFonts w:ascii="Arial" w:hAnsi="Arial" w:cs="Arial"/>
          <w:color w:val="3A3A3A"/>
          <w:sz w:val="22"/>
          <w:shd w:val="clear" w:color="auto" w:fill="FFFFFF"/>
        </w:rPr>
        <w:t>e</w:t>
      </w:r>
      <w:r w:rsidRPr="00014F42">
        <w:rPr>
          <w:rFonts w:ascii="Arial" w:hAnsi="Arial" w:cs="Arial"/>
          <w:color w:val="3A3A3A"/>
          <w:sz w:val="22"/>
          <w:shd w:val="clear" w:color="auto" w:fill="FFFFFF"/>
        </w:rPr>
        <w:t xml:space="preserve">pidemiology, and </w:t>
      </w:r>
      <w:r w:rsidR="00664E50">
        <w:rPr>
          <w:rFonts w:ascii="Arial" w:hAnsi="Arial" w:cs="Arial"/>
          <w:color w:val="3A3A3A"/>
          <w:sz w:val="22"/>
          <w:shd w:val="clear" w:color="auto" w:fill="FFFFFF"/>
        </w:rPr>
        <w:t>t</w:t>
      </w:r>
      <w:r w:rsidRPr="00014F42">
        <w:rPr>
          <w:rFonts w:ascii="Arial" w:hAnsi="Arial" w:cs="Arial"/>
          <w:color w:val="3A3A3A"/>
          <w:sz w:val="22"/>
          <w:shd w:val="clear" w:color="auto" w:fill="FFFFFF"/>
        </w:rPr>
        <w:t>reatment</w:t>
      </w:r>
      <w:r w:rsidR="00D20260">
        <w:rPr>
          <w:rFonts w:ascii="Arial" w:hAnsi="Arial" w:cs="Arial"/>
          <w:color w:val="3A3A3A"/>
          <w:sz w:val="22"/>
          <w:shd w:val="clear" w:color="auto" w:fill="FFFFFF"/>
        </w:rPr>
        <w:t>’,</w:t>
      </w:r>
      <w:r w:rsidRPr="00014F42">
        <w:rPr>
          <w:rFonts w:ascii="Arial" w:hAnsi="Arial" w:cs="Arial"/>
          <w:color w:val="3A3A3A"/>
          <w:sz w:val="22"/>
          <w:shd w:val="clear" w:color="auto" w:fill="FFFFFF"/>
        </w:rPr>
        <w:t> </w:t>
      </w:r>
      <w:r w:rsidRPr="00014F42">
        <w:rPr>
          <w:rFonts w:ascii="Arial" w:hAnsi="Arial" w:cs="Arial"/>
          <w:i/>
          <w:iCs/>
          <w:color w:val="3A3A3A"/>
          <w:sz w:val="22"/>
          <w:shd w:val="clear" w:color="auto" w:fill="FFFFFF"/>
        </w:rPr>
        <w:t>Mayo Clinic Proceedings</w:t>
      </w:r>
      <w:r w:rsidRPr="00014F42">
        <w:rPr>
          <w:rFonts w:ascii="Arial" w:hAnsi="Arial" w:cs="Arial"/>
          <w:color w:val="3A3A3A"/>
          <w:sz w:val="22"/>
          <w:shd w:val="clear" w:color="auto" w:fill="FFFFFF"/>
        </w:rPr>
        <w:t>, </w:t>
      </w:r>
      <w:r w:rsidRPr="00014F42">
        <w:rPr>
          <w:rFonts w:ascii="Arial" w:hAnsi="Arial" w:cs="Arial"/>
          <w:i/>
          <w:iCs/>
          <w:color w:val="3A3A3A"/>
          <w:sz w:val="22"/>
          <w:shd w:val="clear" w:color="auto" w:fill="FFFFFF"/>
        </w:rPr>
        <w:t>91</w:t>
      </w:r>
      <w:r w:rsidRPr="00014F42">
        <w:rPr>
          <w:rFonts w:ascii="Arial" w:hAnsi="Arial" w:cs="Arial"/>
          <w:color w:val="3A3A3A"/>
          <w:sz w:val="22"/>
          <w:shd w:val="clear" w:color="auto" w:fill="FFFFFF"/>
        </w:rPr>
        <w:t xml:space="preserve">(7), </w:t>
      </w:r>
      <w:r w:rsidR="00744E05">
        <w:rPr>
          <w:rFonts w:ascii="Arial" w:hAnsi="Arial" w:cs="Arial"/>
          <w:color w:val="3A3A3A"/>
          <w:sz w:val="22"/>
          <w:shd w:val="clear" w:color="auto" w:fill="FFFFFF"/>
        </w:rPr>
        <w:t xml:space="preserve">pp. </w:t>
      </w:r>
      <w:r w:rsidRPr="00014F42">
        <w:rPr>
          <w:rFonts w:ascii="Arial" w:hAnsi="Arial" w:cs="Arial"/>
          <w:color w:val="3A3A3A"/>
          <w:sz w:val="22"/>
          <w:shd w:val="clear" w:color="auto" w:fill="FFFFFF"/>
        </w:rPr>
        <w:t>955–970. A</w:t>
      </w:r>
      <w:r w:rsidR="0003117E" w:rsidRPr="00014F42">
        <w:rPr>
          <w:rFonts w:ascii="Arial" w:hAnsi="Arial" w:cs="Arial"/>
          <w:color w:val="3A3A3A"/>
          <w:sz w:val="22"/>
          <w:shd w:val="clear" w:color="auto" w:fill="FFFFFF"/>
        </w:rPr>
        <w:t xml:space="preserve">vailable at: </w:t>
      </w:r>
      <w:hyperlink r:id="rId19" w:history="1">
        <w:r w:rsidR="0003117E" w:rsidRPr="00014F42">
          <w:rPr>
            <w:rStyle w:val="Lienhypertexte"/>
            <w:rFonts w:ascii="Arial" w:hAnsi="Arial" w:cs="Arial"/>
            <w:sz w:val="22"/>
            <w:shd w:val="clear" w:color="auto" w:fill="FFFFFF"/>
          </w:rPr>
          <w:t>https://doi.org/10.1016/j.mayocp.2016.04.029</w:t>
        </w:r>
      </w:hyperlink>
      <w:r w:rsidR="00744E05">
        <w:rPr>
          <w:rFonts w:ascii="Arial" w:hAnsi="Arial" w:cs="Arial"/>
          <w:color w:val="3A3A3A"/>
          <w:sz w:val="22"/>
          <w:shd w:val="clear" w:color="auto" w:fill="FFFFFF"/>
        </w:rPr>
        <w:t xml:space="preserve"> (</w:t>
      </w:r>
      <w:r w:rsidR="0081372F">
        <w:rPr>
          <w:rFonts w:ascii="Arial" w:hAnsi="Arial" w:cs="Arial"/>
          <w:color w:val="3A3A3A"/>
          <w:sz w:val="22"/>
          <w:shd w:val="clear" w:color="auto" w:fill="FFFFFF"/>
        </w:rPr>
        <w:t>Accessible on 2/04/26</w:t>
      </w:r>
      <w:r w:rsidR="00744E05">
        <w:rPr>
          <w:rFonts w:ascii="Arial" w:hAnsi="Arial" w:cs="Arial"/>
          <w:color w:val="3A3A3A"/>
          <w:sz w:val="22"/>
          <w:shd w:val="clear" w:color="auto" w:fill="FFFFFF"/>
        </w:rPr>
        <w:t>)</w:t>
      </w:r>
      <w:r w:rsidR="0081372F">
        <w:rPr>
          <w:rFonts w:ascii="Arial" w:hAnsi="Arial" w:cs="Arial"/>
          <w:color w:val="3A3A3A"/>
          <w:sz w:val="22"/>
          <w:shd w:val="clear" w:color="auto" w:fill="FFFFFF"/>
        </w:rPr>
        <w:t>.</w:t>
      </w:r>
    </w:p>
    <w:p w14:paraId="25509058" w14:textId="2A790605" w:rsidR="00EE6327" w:rsidRPr="00C673E9" w:rsidRDefault="00250DEA" w:rsidP="00EC2964">
      <w:pPr>
        <w:spacing w:line="360" w:lineRule="auto"/>
        <w:rPr>
          <w:rFonts w:ascii="Arial" w:hAnsi="Arial" w:cs="Arial"/>
          <w:color w:val="555555"/>
          <w:sz w:val="22"/>
          <w:shd w:val="clear" w:color="auto" w:fill="FFFFFF"/>
        </w:rPr>
      </w:pPr>
      <w:r w:rsidRPr="00C673E9">
        <w:rPr>
          <w:rFonts w:ascii="Arial" w:hAnsi="Arial" w:cs="Arial"/>
          <w:sz w:val="22"/>
        </w:rPr>
        <w:t xml:space="preserve"> </w:t>
      </w:r>
      <w:r w:rsidR="007053B9" w:rsidRPr="00C673E9">
        <w:rPr>
          <w:rFonts w:ascii="Arial" w:hAnsi="Arial" w:cs="Arial"/>
          <w:color w:val="555555"/>
          <w:sz w:val="22"/>
          <w:shd w:val="clear" w:color="auto" w:fill="FFFFFF"/>
        </w:rPr>
        <w:t>K</w:t>
      </w:r>
      <w:r w:rsidR="006F1DB7">
        <w:rPr>
          <w:rFonts w:ascii="Arial" w:hAnsi="Arial" w:cs="Arial"/>
          <w:color w:val="555555"/>
          <w:sz w:val="22"/>
          <w:shd w:val="clear" w:color="auto" w:fill="FFFFFF"/>
        </w:rPr>
        <w:t>a</w:t>
      </w:r>
      <w:r w:rsidR="00FE4A23">
        <w:rPr>
          <w:rFonts w:ascii="Arial" w:hAnsi="Arial" w:cs="Arial"/>
          <w:color w:val="555555"/>
          <w:sz w:val="22"/>
          <w:shd w:val="clear" w:color="auto" w:fill="FFFFFF"/>
        </w:rPr>
        <w:t>tz</w:t>
      </w:r>
      <w:r w:rsidR="007053B9" w:rsidRPr="00C673E9">
        <w:rPr>
          <w:rFonts w:ascii="Arial" w:hAnsi="Arial" w:cs="Arial"/>
          <w:color w:val="555555"/>
          <w:sz w:val="22"/>
          <w:shd w:val="clear" w:color="auto" w:fill="FFFFFF"/>
        </w:rPr>
        <w:t>, J.</w:t>
      </w:r>
      <w:r w:rsidR="004F506A" w:rsidRPr="00C673E9">
        <w:rPr>
          <w:rFonts w:ascii="Arial" w:hAnsi="Arial" w:cs="Arial"/>
          <w:color w:val="555555"/>
          <w:sz w:val="22"/>
          <w:shd w:val="clear" w:color="auto" w:fill="FFFFFF"/>
        </w:rPr>
        <w:t>, Rosenbloom</w:t>
      </w:r>
      <w:r w:rsidR="007053B9" w:rsidRPr="00C673E9">
        <w:rPr>
          <w:rFonts w:ascii="Arial" w:hAnsi="Arial" w:cs="Arial"/>
          <w:color w:val="555555"/>
          <w:sz w:val="22"/>
          <w:shd w:val="clear" w:color="auto" w:fill="FFFFFF"/>
        </w:rPr>
        <w:t>, B.N.</w:t>
      </w:r>
      <w:r w:rsidR="004F506A">
        <w:rPr>
          <w:rFonts w:ascii="Arial" w:hAnsi="Arial" w:cs="Arial"/>
          <w:color w:val="555555"/>
          <w:sz w:val="22"/>
          <w:shd w:val="clear" w:color="auto" w:fill="FFFFFF"/>
        </w:rPr>
        <w:t xml:space="preserve"> </w:t>
      </w:r>
      <w:r w:rsidR="007053B9" w:rsidRPr="00C673E9">
        <w:rPr>
          <w:rFonts w:ascii="Arial" w:hAnsi="Arial" w:cs="Arial"/>
          <w:color w:val="555555"/>
          <w:sz w:val="22"/>
          <w:shd w:val="clear" w:color="auto" w:fill="FFFFFF"/>
        </w:rPr>
        <w:t xml:space="preserve">and </w:t>
      </w:r>
      <w:proofErr w:type="spellStart"/>
      <w:r w:rsidR="007053B9" w:rsidRPr="00C673E9">
        <w:rPr>
          <w:rFonts w:ascii="Arial" w:hAnsi="Arial" w:cs="Arial"/>
          <w:color w:val="555555"/>
          <w:sz w:val="22"/>
          <w:shd w:val="clear" w:color="auto" w:fill="FFFFFF"/>
        </w:rPr>
        <w:t>F</w:t>
      </w:r>
      <w:r w:rsidR="00D705B9">
        <w:rPr>
          <w:rFonts w:ascii="Arial" w:hAnsi="Arial" w:cs="Arial"/>
          <w:color w:val="555555"/>
          <w:sz w:val="22"/>
          <w:shd w:val="clear" w:color="auto" w:fill="FFFFFF"/>
        </w:rPr>
        <w:t>ashler</w:t>
      </w:r>
      <w:proofErr w:type="spellEnd"/>
      <w:r w:rsidR="007053B9" w:rsidRPr="00C673E9">
        <w:rPr>
          <w:rFonts w:ascii="Arial" w:hAnsi="Arial" w:cs="Arial"/>
          <w:color w:val="555555"/>
          <w:sz w:val="22"/>
          <w:shd w:val="clear" w:color="auto" w:fill="FFFFFF"/>
        </w:rPr>
        <w:t>, S.</w:t>
      </w:r>
      <w:r w:rsidR="00FE1CF5">
        <w:rPr>
          <w:rFonts w:ascii="Arial" w:hAnsi="Arial" w:cs="Arial"/>
          <w:color w:val="555555"/>
          <w:sz w:val="22"/>
          <w:shd w:val="clear" w:color="auto" w:fill="FFFFFF"/>
        </w:rPr>
        <w:t xml:space="preserve"> </w:t>
      </w:r>
      <w:r w:rsidR="00044D83">
        <w:rPr>
          <w:rFonts w:ascii="Arial" w:hAnsi="Arial" w:cs="Arial"/>
          <w:color w:val="555555"/>
          <w:sz w:val="22"/>
          <w:shd w:val="clear" w:color="auto" w:fill="FFFFFF"/>
        </w:rPr>
        <w:t>(</w:t>
      </w:r>
      <w:r w:rsidR="00044D83" w:rsidRPr="00C673E9">
        <w:rPr>
          <w:rFonts w:ascii="Arial" w:hAnsi="Arial" w:cs="Arial"/>
          <w:color w:val="555555"/>
          <w:sz w:val="22"/>
          <w:shd w:val="clear" w:color="auto" w:fill="FFFFFF"/>
        </w:rPr>
        <w:t>2015</w:t>
      </w:r>
      <w:r w:rsidR="00870C6C">
        <w:rPr>
          <w:rFonts w:ascii="Arial" w:hAnsi="Arial" w:cs="Arial"/>
          <w:color w:val="555555"/>
          <w:sz w:val="22"/>
          <w:shd w:val="clear" w:color="auto" w:fill="FFFFFF"/>
        </w:rPr>
        <w:t>)</w:t>
      </w:r>
      <w:r w:rsidR="00044D83">
        <w:rPr>
          <w:rFonts w:ascii="Arial" w:hAnsi="Arial" w:cs="Arial"/>
          <w:color w:val="555555"/>
          <w:sz w:val="22"/>
          <w:shd w:val="clear" w:color="auto" w:fill="FFFFFF"/>
        </w:rPr>
        <w:t>’</w:t>
      </w:r>
      <w:r w:rsidR="007053B9" w:rsidRPr="00C673E9">
        <w:rPr>
          <w:rFonts w:ascii="Arial" w:hAnsi="Arial" w:cs="Arial"/>
          <w:color w:val="555555"/>
          <w:sz w:val="22"/>
          <w:shd w:val="clear" w:color="auto" w:fill="FFFFFF"/>
        </w:rPr>
        <w:t xml:space="preserve"> Chronic Pain, Psychopathology, and DSM-5 </w:t>
      </w:r>
      <w:r w:rsidR="00CB45E1">
        <w:rPr>
          <w:rFonts w:ascii="Arial" w:hAnsi="Arial" w:cs="Arial"/>
          <w:color w:val="555555"/>
          <w:sz w:val="22"/>
          <w:shd w:val="clear" w:color="auto" w:fill="FFFFFF"/>
        </w:rPr>
        <w:t>s</w:t>
      </w:r>
      <w:r w:rsidR="007053B9" w:rsidRPr="00C673E9">
        <w:rPr>
          <w:rFonts w:ascii="Arial" w:hAnsi="Arial" w:cs="Arial"/>
          <w:color w:val="555555"/>
          <w:sz w:val="22"/>
          <w:shd w:val="clear" w:color="auto" w:fill="FFFFFF"/>
        </w:rPr>
        <w:t xml:space="preserve">omatic </w:t>
      </w:r>
      <w:r w:rsidR="00CB45E1">
        <w:rPr>
          <w:rFonts w:ascii="Arial" w:hAnsi="Arial" w:cs="Arial"/>
          <w:color w:val="555555"/>
          <w:sz w:val="22"/>
          <w:shd w:val="clear" w:color="auto" w:fill="FFFFFF"/>
        </w:rPr>
        <w:t>s</w:t>
      </w:r>
      <w:r w:rsidR="007053B9" w:rsidRPr="00C673E9">
        <w:rPr>
          <w:rFonts w:ascii="Arial" w:hAnsi="Arial" w:cs="Arial"/>
          <w:color w:val="555555"/>
          <w:sz w:val="22"/>
          <w:shd w:val="clear" w:color="auto" w:fill="FFFFFF"/>
        </w:rPr>
        <w:t xml:space="preserve">ymptom </w:t>
      </w:r>
      <w:r w:rsidR="00CB45E1">
        <w:rPr>
          <w:rFonts w:ascii="Arial" w:hAnsi="Arial" w:cs="Arial"/>
          <w:color w:val="555555"/>
          <w:sz w:val="22"/>
          <w:shd w:val="clear" w:color="auto" w:fill="FFFFFF"/>
        </w:rPr>
        <w:t>d</w:t>
      </w:r>
      <w:r w:rsidR="007053B9" w:rsidRPr="00C673E9">
        <w:rPr>
          <w:rFonts w:ascii="Arial" w:hAnsi="Arial" w:cs="Arial"/>
          <w:color w:val="555555"/>
          <w:sz w:val="22"/>
          <w:shd w:val="clear" w:color="auto" w:fill="FFFFFF"/>
        </w:rPr>
        <w:t>isorder</w:t>
      </w:r>
      <w:r w:rsidR="00EE456B">
        <w:rPr>
          <w:rFonts w:ascii="Arial" w:hAnsi="Arial" w:cs="Arial"/>
          <w:color w:val="555555"/>
          <w:sz w:val="22"/>
          <w:shd w:val="clear" w:color="auto" w:fill="FFFFFF"/>
        </w:rPr>
        <w:t>’,</w:t>
      </w:r>
      <w:r w:rsidR="007053B9" w:rsidRPr="00C673E9">
        <w:rPr>
          <w:rFonts w:ascii="Arial" w:hAnsi="Arial" w:cs="Arial"/>
          <w:color w:val="555555"/>
          <w:sz w:val="22"/>
          <w:shd w:val="clear" w:color="auto" w:fill="FFFFFF"/>
        </w:rPr>
        <w:t> </w:t>
      </w:r>
      <w:r w:rsidR="007053B9" w:rsidRPr="00C673E9">
        <w:rPr>
          <w:rFonts w:ascii="Arial" w:hAnsi="Arial" w:cs="Arial"/>
          <w:i/>
          <w:iCs/>
          <w:color w:val="555555"/>
          <w:sz w:val="22"/>
          <w:shd w:val="clear" w:color="auto" w:fill="FFFFFF"/>
        </w:rPr>
        <w:t>Canadian Journal of Psychiatry, </w:t>
      </w:r>
      <w:r w:rsidR="007053B9" w:rsidRPr="00DE6AA1">
        <w:rPr>
          <w:rFonts w:ascii="Arial" w:hAnsi="Arial" w:cs="Arial"/>
          <w:color w:val="555555"/>
          <w:sz w:val="22"/>
          <w:shd w:val="clear" w:color="auto" w:fill="FFFFFF"/>
        </w:rPr>
        <w:t>60</w:t>
      </w:r>
      <w:r w:rsidR="007053B9" w:rsidRPr="00C673E9">
        <w:rPr>
          <w:rFonts w:ascii="Arial" w:hAnsi="Arial" w:cs="Arial"/>
          <w:color w:val="555555"/>
          <w:sz w:val="22"/>
          <w:shd w:val="clear" w:color="auto" w:fill="FFFFFF"/>
        </w:rPr>
        <w:t>(4), pp.160-167.</w:t>
      </w:r>
    </w:p>
    <w:p w14:paraId="49A393E8" w14:textId="577AF97E" w:rsidR="007850CF" w:rsidRPr="00C95827" w:rsidRDefault="00EE6327" w:rsidP="00EC2964">
      <w:pPr>
        <w:spacing w:line="360" w:lineRule="auto"/>
        <w:rPr>
          <w:rFonts w:ascii="Arial" w:hAnsi="Arial" w:cs="Arial"/>
          <w:color w:val="555555"/>
          <w:sz w:val="22"/>
          <w:shd w:val="clear" w:color="auto" w:fill="FFFFFF"/>
        </w:rPr>
      </w:pPr>
      <w:r w:rsidRPr="00C95827">
        <w:rPr>
          <w:rFonts w:ascii="Arial" w:hAnsi="Arial" w:cs="Arial"/>
          <w:sz w:val="22"/>
        </w:rPr>
        <w:t xml:space="preserve"> </w:t>
      </w:r>
      <w:r w:rsidRPr="00C95827">
        <w:rPr>
          <w:rFonts w:ascii="Arial" w:hAnsi="Arial" w:cs="Arial"/>
          <w:color w:val="555555"/>
          <w:sz w:val="22"/>
          <w:shd w:val="clear" w:color="auto" w:fill="FFFFFF"/>
        </w:rPr>
        <w:t>Kawai, K., Kawai, A. T., Wollan, P.</w:t>
      </w:r>
      <w:r w:rsidR="00BF5DE5">
        <w:rPr>
          <w:rFonts w:ascii="Arial" w:hAnsi="Arial" w:cs="Arial"/>
          <w:color w:val="555555"/>
          <w:sz w:val="22"/>
          <w:shd w:val="clear" w:color="auto" w:fill="FFFFFF"/>
        </w:rPr>
        <w:t xml:space="preserve"> and</w:t>
      </w:r>
      <w:r w:rsidRPr="00C95827">
        <w:rPr>
          <w:rFonts w:ascii="Arial" w:hAnsi="Arial" w:cs="Arial"/>
          <w:color w:val="555555"/>
          <w:sz w:val="22"/>
          <w:shd w:val="clear" w:color="auto" w:fill="FFFFFF"/>
        </w:rPr>
        <w:t xml:space="preserve"> Yawn, B.P. (2017)</w:t>
      </w:r>
      <w:r w:rsidR="00C57661">
        <w:rPr>
          <w:rFonts w:ascii="Arial" w:hAnsi="Arial" w:cs="Arial"/>
          <w:color w:val="555555"/>
          <w:sz w:val="22"/>
          <w:shd w:val="clear" w:color="auto" w:fill="FFFFFF"/>
        </w:rPr>
        <w:t>’</w:t>
      </w:r>
      <w:r w:rsidRPr="00C95827">
        <w:rPr>
          <w:rFonts w:ascii="Arial" w:hAnsi="Arial" w:cs="Arial"/>
          <w:color w:val="555555"/>
          <w:sz w:val="22"/>
          <w:shd w:val="clear" w:color="auto" w:fill="FFFFFF"/>
        </w:rPr>
        <w:t xml:space="preserve"> Adverse impacts of chronic pain on health-related quality of life, work productivity, </w:t>
      </w:r>
      <w:r w:rsidR="00D35D92" w:rsidRPr="00C95827">
        <w:rPr>
          <w:rFonts w:ascii="Arial" w:hAnsi="Arial" w:cs="Arial"/>
          <w:color w:val="555555"/>
          <w:sz w:val="22"/>
          <w:shd w:val="clear" w:color="auto" w:fill="FFFFFF"/>
        </w:rPr>
        <w:t>depression,</w:t>
      </w:r>
      <w:r w:rsidRPr="00C95827">
        <w:rPr>
          <w:rFonts w:ascii="Arial" w:hAnsi="Arial" w:cs="Arial"/>
          <w:color w:val="555555"/>
          <w:sz w:val="22"/>
          <w:shd w:val="clear" w:color="auto" w:fill="FFFFFF"/>
        </w:rPr>
        <w:t xml:space="preserve"> and anxiety in a community-based study</w:t>
      </w:r>
      <w:r w:rsidR="00637432">
        <w:rPr>
          <w:rFonts w:ascii="Arial" w:hAnsi="Arial" w:cs="Arial"/>
          <w:color w:val="555555"/>
          <w:sz w:val="22"/>
          <w:shd w:val="clear" w:color="auto" w:fill="FFFFFF"/>
        </w:rPr>
        <w:t>’,</w:t>
      </w:r>
      <w:r w:rsidRPr="00C95827">
        <w:rPr>
          <w:rFonts w:ascii="Arial" w:hAnsi="Arial" w:cs="Arial"/>
          <w:color w:val="555555"/>
          <w:sz w:val="22"/>
          <w:shd w:val="clear" w:color="auto" w:fill="FFFFFF"/>
        </w:rPr>
        <w:t xml:space="preserve"> </w:t>
      </w:r>
      <w:r w:rsidRPr="00637432">
        <w:rPr>
          <w:rFonts w:ascii="Arial" w:hAnsi="Arial" w:cs="Arial"/>
          <w:i/>
          <w:iCs/>
          <w:color w:val="555555"/>
          <w:sz w:val="22"/>
          <w:shd w:val="clear" w:color="auto" w:fill="FFFFFF"/>
        </w:rPr>
        <w:t>Family Practice</w:t>
      </w:r>
      <w:r w:rsidRPr="00C95827">
        <w:rPr>
          <w:rFonts w:ascii="Arial" w:hAnsi="Arial" w:cs="Arial"/>
          <w:color w:val="555555"/>
          <w:sz w:val="22"/>
          <w:shd w:val="clear" w:color="auto" w:fill="FFFFFF"/>
        </w:rPr>
        <w:t xml:space="preserve">, 34(6), </w:t>
      </w:r>
      <w:r w:rsidR="0064302A">
        <w:rPr>
          <w:rFonts w:ascii="Arial" w:hAnsi="Arial" w:cs="Arial"/>
          <w:color w:val="555555"/>
          <w:sz w:val="22"/>
          <w:shd w:val="clear" w:color="auto" w:fill="FFFFFF"/>
        </w:rPr>
        <w:t>pp.</w:t>
      </w:r>
      <w:r w:rsidRPr="00C95827">
        <w:rPr>
          <w:rFonts w:ascii="Arial" w:hAnsi="Arial" w:cs="Arial"/>
          <w:color w:val="555555"/>
          <w:sz w:val="22"/>
          <w:shd w:val="clear" w:color="auto" w:fill="FFFFFF"/>
        </w:rPr>
        <w:t xml:space="preserve">656–661. Available at: </w:t>
      </w:r>
      <w:hyperlink r:id="rId20" w:history="1">
        <w:r w:rsidRPr="00C95827">
          <w:rPr>
            <w:rStyle w:val="Lienhypertexte"/>
            <w:rFonts w:ascii="Arial" w:hAnsi="Arial" w:cs="Arial"/>
            <w:sz w:val="22"/>
            <w:shd w:val="clear" w:color="auto" w:fill="FFFFFF"/>
          </w:rPr>
          <w:t>https://doi.org/10.1093/fampra/cmx034</w:t>
        </w:r>
      </w:hyperlink>
      <w:r w:rsidR="001B1B5C">
        <w:rPr>
          <w:rFonts w:ascii="Arial" w:hAnsi="Arial" w:cs="Arial"/>
          <w:sz w:val="22"/>
        </w:rPr>
        <w:t xml:space="preserve"> (Accessible on 2/4/</w:t>
      </w:r>
      <w:r w:rsidR="00F71403">
        <w:rPr>
          <w:rFonts w:ascii="Arial" w:hAnsi="Arial" w:cs="Arial"/>
          <w:sz w:val="22"/>
        </w:rPr>
        <w:t>26</w:t>
      </w:r>
      <w:r w:rsidR="001B1B5C">
        <w:rPr>
          <w:rFonts w:ascii="Arial" w:hAnsi="Arial" w:cs="Arial"/>
          <w:sz w:val="22"/>
        </w:rPr>
        <w:t>)</w:t>
      </w:r>
      <w:r w:rsidR="00F71403">
        <w:rPr>
          <w:rFonts w:ascii="Arial" w:hAnsi="Arial" w:cs="Arial"/>
          <w:sz w:val="22"/>
        </w:rPr>
        <w:t>.</w:t>
      </w:r>
    </w:p>
    <w:p w14:paraId="5A404B0E" w14:textId="05E34A15" w:rsidR="00351886" w:rsidRPr="00C673E9" w:rsidRDefault="004B33E2" w:rsidP="00EC2964">
      <w:pPr>
        <w:spacing w:line="360" w:lineRule="auto"/>
        <w:rPr>
          <w:rFonts w:ascii="Arial" w:hAnsi="Arial" w:cs="Arial"/>
          <w:color w:val="3A3A3A"/>
          <w:sz w:val="22"/>
          <w:shd w:val="clear" w:color="auto" w:fill="FFFFFF"/>
        </w:rPr>
      </w:pPr>
      <w:proofErr w:type="spellStart"/>
      <w:r w:rsidRPr="00F71403">
        <w:rPr>
          <w:rFonts w:ascii="Arial" w:hAnsi="Arial" w:cs="Arial"/>
          <w:color w:val="3A3A3A"/>
          <w:sz w:val="22"/>
          <w:shd w:val="clear" w:color="auto" w:fill="FFFFFF"/>
        </w:rPr>
        <w:t>ltis</w:t>
      </w:r>
      <w:proofErr w:type="spellEnd"/>
      <w:r w:rsidRPr="00F71403">
        <w:rPr>
          <w:rFonts w:ascii="Arial" w:hAnsi="Arial" w:cs="Arial"/>
          <w:color w:val="3A3A3A"/>
          <w:sz w:val="22"/>
          <w:shd w:val="clear" w:color="auto" w:fill="FFFFFF"/>
        </w:rPr>
        <w:t xml:space="preserve">, A.S. </w:t>
      </w:r>
      <w:r w:rsidR="00690C61">
        <w:rPr>
          <w:rFonts w:ascii="Arial" w:hAnsi="Arial" w:cs="Arial"/>
          <w:color w:val="3A3A3A"/>
          <w:sz w:val="22"/>
          <w:shd w:val="clear" w:color="auto" w:fill="FFFFFF"/>
        </w:rPr>
        <w:t>and</w:t>
      </w:r>
      <w:r w:rsidRPr="00F71403">
        <w:rPr>
          <w:rFonts w:ascii="Arial" w:hAnsi="Arial" w:cs="Arial"/>
          <w:color w:val="3A3A3A"/>
          <w:sz w:val="22"/>
          <w:shd w:val="clear" w:color="auto" w:fill="FFFFFF"/>
        </w:rPr>
        <w:t xml:space="preserve"> MacKay, D. (</w:t>
      </w:r>
      <w:r w:rsidR="00690C61">
        <w:rPr>
          <w:rFonts w:ascii="Arial" w:hAnsi="Arial" w:cs="Arial"/>
          <w:color w:val="3A3A3A"/>
          <w:sz w:val="22"/>
          <w:shd w:val="clear" w:color="auto" w:fill="FFFFFF"/>
        </w:rPr>
        <w:t>e</w:t>
      </w:r>
      <w:r w:rsidRPr="00F71403">
        <w:rPr>
          <w:rFonts w:ascii="Arial" w:hAnsi="Arial" w:cs="Arial"/>
          <w:color w:val="3A3A3A"/>
          <w:sz w:val="22"/>
          <w:shd w:val="clear" w:color="auto" w:fill="FFFFFF"/>
        </w:rPr>
        <w:t>ds.) (2024) </w:t>
      </w:r>
      <w:r w:rsidRPr="00F71403">
        <w:rPr>
          <w:rFonts w:ascii="Arial" w:hAnsi="Arial" w:cs="Arial"/>
          <w:i/>
          <w:iCs/>
          <w:color w:val="3A3A3A"/>
          <w:sz w:val="22"/>
          <w:shd w:val="clear" w:color="auto" w:fill="FFFFFF"/>
        </w:rPr>
        <w:t>The Oxford handbook of research ethics</w:t>
      </w:r>
      <w:r w:rsidR="0037484D">
        <w:rPr>
          <w:rFonts w:ascii="Arial" w:hAnsi="Arial" w:cs="Arial"/>
          <w:i/>
          <w:iCs/>
          <w:color w:val="3A3A3A"/>
          <w:sz w:val="22"/>
          <w:shd w:val="clear" w:color="auto" w:fill="FFFFFF"/>
        </w:rPr>
        <w:t>.</w:t>
      </w:r>
      <w:r w:rsidRPr="00F71403">
        <w:rPr>
          <w:rFonts w:ascii="Arial" w:hAnsi="Arial" w:cs="Arial"/>
          <w:color w:val="3A3A3A"/>
          <w:sz w:val="22"/>
          <w:shd w:val="clear" w:color="auto" w:fill="FFFFFF"/>
        </w:rPr>
        <w:t> </w:t>
      </w:r>
      <w:r w:rsidR="00A07029">
        <w:rPr>
          <w:rFonts w:ascii="Arial" w:hAnsi="Arial" w:cs="Arial"/>
          <w:color w:val="3A3A3A"/>
          <w:sz w:val="22"/>
          <w:shd w:val="clear" w:color="auto" w:fill="FFFFFF"/>
        </w:rPr>
        <w:t>1</w:t>
      </w:r>
      <w:r w:rsidR="00A07029" w:rsidRPr="00D92929">
        <w:rPr>
          <w:rFonts w:ascii="Arial" w:hAnsi="Arial" w:cs="Arial"/>
          <w:color w:val="3A3A3A"/>
          <w:sz w:val="22"/>
          <w:shd w:val="clear" w:color="auto" w:fill="FFFFFF"/>
          <w:vertAlign w:val="superscript"/>
        </w:rPr>
        <w:t>st</w:t>
      </w:r>
      <w:r w:rsidR="00D92929">
        <w:rPr>
          <w:rFonts w:ascii="Arial" w:hAnsi="Arial" w:cs="Arial"/>
          <w:color w:val="3A3A3A"/>
          <w:sz w:val="22"/>
          <w:shd w:val="clear" w:color="auto" w:fill="FFFFFF"/>
        </w:rPr>
        <w:t xml:space="preserve"> </w:t>
      </w:r>
      <w:proofErr w:type="spellStart"/>
      <w:r w:rsidR="00D92929">
        <w:rPr>
          <w:rFonts w:ascii="Arial" w:hAnsi="Arial" w:cs="Arial"/>
          <w:color w:val="3A3A3A"/>
          <w:sz w:val="22"/>
          <w:shd w:val="clear" w:color="auto" w:fill="FFFFFF"/>
        </w:rPr>
        <w:t>edn</w:t>
      </w:r>
      <w:proofErr w:type="spellEnd"/>
      <w:r w:rsidRPr="00F71403">
        <w:rPr>
          <w:rFonts w:ascii="Arial" w:hAnsi="Arial" w:cs="Arial"/>
          <w:color w:val="3A3A3A"/>
          <w:sz w:val="22"/>
          <w:shd w:val="clear" w:color="auto" w:fill="FFFFFF"/>
        </w:rPr>
        <w:t>. Oxford</w:t>
      </w:r>
      <w:r w:rsidR="005721D8">
        <w:rPr>
          <w:rFonts w:ascii="Arial" w:hAnsi="Arial" w:cs="Arial"/>
          <w:color w:val="3A3A3A"/>
          <w:sz w:val="22"/>
          <w:shd w:val="clear" w:color="auto" w:fill="FFFFFF"/>
        </w:rPr>
        <w:t>: O</w:t>
      </w:r>
      <w:r w:rsidR="00E27DE9">
        <w:rPr>
          <w:rFonts w:ascii="Arial" w:hAnsi="Arial" w:cs="Arial"/>
          <w:color w:val="3A3A3A"/>
          <w:sz w:val="22"/>
          <w:shd w:val="clear" w:color="auto" w:fill="FFFFFF"/>
        </w:rPr>
        <w:t>xford</w:t>
      </w:r>
      <w:r w:rsidRPr="00F71403">
        <w:rPr>
          <w:rFonts w:ascii="Arial" w:hAnsi="Arial" w:cs="Arial"/>
          <w:color w:val="3A3A3A"/>
          <w:sz w:val="22"/>
          <w:shd w:val="clear" w:color="auto" w:fill="FFFFFF"/>
        </w:rPr>
        <w:t xml:space="preserve"> University Press. Available</w:t>
      </w:r>
      <w:r w:rsidR="003E6FF9" w:rsidRPr="00F71403">
        <w:rPr>
          <w:rFonts w:ascii="Arial" w:hAnsi="Arial" w:cs="Arial"/>
          <w:color w:val="3A3A3A"/>
          <w:sz w:val="22"/>
          <w:shd w:val="clear" w:color="auto" w:fill="FFFFFF"/>
        </w:rPr>
        <w:t xml:space="preserve"> at:</w:t>
      </w:r>
      <w:r w:rsidRPr="00F71403">
        <w:rPr>
          <w:rFonts w:ascii="Arial" w:hAnsi="Arial" w:cs="Arial"/>
          <w:color w:val="3A3A3A"/>
          <w:sz w:val="22"/>
          <w:shd w:val="clear" w:color="auto" w:fill="FFFFFF"/>
        </w:rPr>
        <w:t xml:space="preserve"> </w:t>
      </w:r>
      <w:hyperlink r:id="rId21" w:history="1">
        <w:r w:rsidR="003E6FF9" w:rsidRPr="00F71403">
          <w:rPr>
            <w:rStyle w:val="Lienhypertexte"/>
            <w:rFonts w:ascii="Arial" w:hAnsi="Arial" w:cs="Arial"/>
            <w:sz w:val="22"/>
            <w:shd w:val="clear" w:color="auto" w:fill="FFFFFF"/>
          </w:rPr>
          <w:t>https://doi.org/10.1093/oxfordhb/9780190947750.001.0001</w:t>
        </w:r>
      </w:hyperlink>
      <w:r w:rsidR="00713BDC">
        <w:rPr>
          <w:rFonts w:ascii="Arial" w:hAnsi="Arial" w:cs="Arial"/>
          <w:color w:val="3A3A3A"/>
          <w:sz w:val="22"/>
          <w:shd w:val="clear" w:color="auto" w:fill="FFFFFF"/>
        </w:rPr>
        <w:t xml:space="preserve"> (Accessible on 2/</w:t>
      </w:r>
      <w:r w:rsidR="00262293">
        <w:rPr>
          <w:rFonts w:ascii="Arial" w:hAnsi="Arial" w:cs="Arial"/>
          <w:color w:val="3A3A3A"/>
          <w:sz w:val="22"/>
          <w:shd w:val="clear" w:color="auto" w:fill="FFFFFF"/>
        </w:rPr>
        <w:t>04/26</w:t>
      </w:r>
      <w:r w:rsidR="00713BDC">
        <w:rPr>
          <w:rFonts w:ascii="Arial" w:hAnsi="Arial" w:cs="Arial"/>
          <w:color w:val="3A3A3A"/>
          <w:sz w:val="22"/>
          <w:shd w:val="clear" w:color="auto" w:fill="FFFFFF"/>
        </w:rPr>
        <w:t>)</w:t>
      </w:r>
      <w:r w:rsidR="00262293">
        <w:rPr>
          <w:rFonts w:ascii="Arial" w:hAnsi="Arial" w:cs="Arial"/>
          <w:color w:val="3A3A3A"/>
          <w:sz w:val="22"/>
          <w:shd w:val="clear" w:color="auto" w:fill="FFFFFF"/>
        </w:rPr>
        <w:t>.</w:t>
      </w:r>
    </w:p>
    <w:p w14:paraId="4D9C8444" w14:textId="436CCF26" w:rsidR="00760B7E" w:rsidRPr="00C673E9" w:rsidRDefault="00760B7E" w:rsidP="00EC2964">
      <w:pPr>
        <w:spacing w:line="360" w:lineRule="auto"/>
        <w:rPr>
          <w:rFonts w:ascii="Arial" w:hAnsi="Arial" w:cs="Arial"/>
          <w:color w:val="3A3A3A"/>
          <w:sz w:val="22"/>
          <w:shd w:val="clear" w:color="auto" w:fill="FFFFFF"/>
        </w:rPr>
      </w:pPr>
      <w:r w:rsidRPr="00C673E9">
        <w:rPr>
          <w:rFonts w:ascii="Arial" w:hAnsi="Arial" w:cs="Arial"/>
          <w:color w:val="3A3A3A"/>
          <w:sz w:val="22"/>
          <w:shd w:val="clear" w:color="auto" w:fill="FFFFFF"/>
        </w:rPr>
        <w:t xml:space="preserve"> </w:t>
      </w:r>
      <w:proofErr w:type="spellStart"/>
      <w:r w:rsidR="00351886" w:rsidRPr="00C673E9">
        <w:rPr>
          <w:rFonts w:ascii="Arial" w:hAnsi="Arial" w:cs="Arial"/>
          <w:color w:val="3A3A3A"/>
          <w:sz w:val="22"/>
          <w:shd w:val="clear" w:color="auto" w:fill="FFFFFF"/>
        </w:rPr>
        <w:t>L</w:t>
      </w:r>
      <w:r w:rsidR="009626D9">
        <w:rPr>
          <w:rFonts w:ascii="Arial" w:hAnsi="Arial" w:cs="Arial"/>
          <w:color w:val="3A3A3A"/>
          <w:sz w:val="22"/>
          <w:shd w:val="clear" w:color="auto" w:fill="FFFFFF"/>
        </w:rPr>
        <w:t>ochmiller</w:t>
      </w:r>
      <w:proofErr w:type="spellEnd"/>
      <w:r w:rsidR="00351886" w:rsidRPr="00C673E9">
        <w:rPr>
          <w:rFonts w:ascii="Arial" w:hAnsi="Arial" w:cs="Arial"/>
          <w:color w:val="3A3A3A"/>
          <w:sz w:val="22"/>
          <w:shd w:val="clear" w:color="auto" w:fill="FFFFFF"/>
        </w:rPr>
        <w:t xml:space="preserve">, C.R. (2021) ‘Conducting </w:t>
      </w:r>
      <w:r w:rsidR="008603FC">
        <w:rPr>
          <w:rFonts w:ascii="Arial" w:hAnsi="Arial" w:cs="Arial"/>
          <w:color w:val="3A3A3A"/>
          <w:sz w:val="22"/>
          <w:shd w:val="clear" w:color="auto" w:fill="FFFFFF"/>
        </w:rPr>
        <w:t>t</w:t>
      </w:r>
      <w:r w:rsidR="00351886" w:rsidRPr="00C673E9">
        <w:rPr>
          <w:rFonts w:ascii="Arial" w:hAnsi="Arial" w:cs="Arial"/>
          <w:color w:val="3A3A3A"/>
          <w:sz w:val="22"/>
          <w:shd w:val="clear" w:color="auto" w:fill="FFFFFF"/>
        </w:rPr>
        <w:t xml:space="preserve">hematic </w:t>
      </w:r>
      <w:r w:rsidR="008603FC">
        <w:rPr>
          <w:rFonts w:ascii="Arial" w:hAnsi="Arial" w:cs="Arial"/>
          <w:color w:val="3A3A3A"/>
          <w:sz w:val="22"/>
          <w:shd w:val="clear" w:color="auto" w:fill="FFFFFF"/>
        </w:rPr>
        <w:t>a</w:t>
      </w:r>
      <w:r w:rsidR="00351886" w:rsidRPr="00C673E9">
        <w:rPr>
          <w:rFonts w:ascii="Arial" w:hAnsi="Arial" w:cs="Arial"/>
          <w:color w:val="3A3A3A"/>
          <w:sz w:val="22"/>
          <w:shd w:val="clear" w:color="auto" w:fill="FFFFFF"/>
        </w:rPr>
        <w:t xml:space="preserve">nalysis with </w:t>
      </w:r>
      <w:r w:rsidR="008603FC">
        <w:rPr>
          <w:rFonts w:ascii="Arial" w:hAnsi="Arial" w:cs="Arial"/>
          <w:color w:val="3A3A3A"/>
          <w:sz w:val="22"/>
          <w:shd w:val="clear" w:color="auto" w:fill="FFFFFF"/>
        </w:rPr>
        <w:t>q</w:t>
      </w:r>
      <w:r w:rsidR="00351886" w:rsidRPr="00C673E9">
        <w:rPr>
          <w:rFonts w:ascii="Arial" w:hAnsi="Arial" w:cs="Arial"/>
          <w:color w:val="3A3A3A"/>
          <w:sz w:val="22"/>
          <w:shd w:val="clear" w:color="auto" w:fill="FFFFFF"/>
        </w:rPr>
        <w:t xml:space="preserve">ualitative </w:t>
      </w:r>
      <w:r w:rsidR="00D153ED">
        <w:rPr>
          <w:rFonts w:ascii="Arial" w:hAnsi="Arial" w:cs="Arial"/>
          <w:color w:val="3A3A3A"/>
          <w:sz w:val="22"/>
          <w:shd w:val="clear" w:color="auto" w:fill="FFFFFF"/>
        </w:rPr>
        <w:t>d</w:t>
      </w:r>
      <w:r w:rsidR="00351886" w:rsidRPr="00C673E9">
        <w:rPr>
          <w:rFonts w:ascii="Arial" w:hAnsi="Arial" w:cs="Arial"/>
          <w:color w:val="3A3A3A"/>
          <w:sz w:val="22"/>
          <w:shd w:val="clear" w:color="auto" w:fill="FFFFFF"/>
        </w:rPr>
        <w:t xml:space="preserve">ata’, </w:t>
      </w:r>
      <w:r w:rsidR="00351886" w:rsidRPr="00450CF0">
        <w:rPr>
          <w:rFonts w:ascii="Arial" w:hAnsi="Arial" w:cs="Arial"/>
          <w:i/>
          <w:iCs/>
          <w:color w:val="3A3A3A"/>
          <w:sz w:val="22"/>
          <w:shd w:val="clear" w:color="auto" w:fill="FFFFFF"/>
        </w:rPr>
        <w:t xml:space="preserve">The </w:t>
      </w:r>
      <w:r w:rsidR="00D153ED" w:rsidRPr="00450CF0">
        <w:rPr>
          <w:rFonts w:ascii="Arial" w:hAnsi="Arial" w:cs="Arial"/>
          <w:i/>
          <w:iCs/>
          <w:color w:val="3A3A3A"/>
          <w:sz w:val="22"/>
          <w:shd w:val="clear" w:color="auto" w:fill="FFFFFF"/>
        </w:rPr>
        <w:t>Q</w:t>
      </w:r>
      <w:r w:rsidR="00351886" w:rsidRPr="00450CF0">
        <w:rPr>
          <w:rFonts w:ascii="Arial" w:hAnsi="Arial" w:cs="Arial"/>
          <w:i/>
          <w:iCs/>
          <w:color w:val="3A3A3A"/>
          <w:sz w:val="22"/>
          <w:shd w:val="clear" w:color="auto" w:fill="FFFFFF"/>
        </w:rPr>
        <w:t>ualitative Report</w:t>
      </w:r>
      <w:r w:rsidR="00351886" w:rsidRPr="00C673E9">
        <w:rPr>
          <w:rFonts w:ascii="Arial" w:hAnsi="Arial" w:cs="Arial"/>
          <w:color w:val="3A3A3A"/>
          <w:sz w:val="22"/>
          <w:shd w:val="clear" w:color="auto" w:fill="FFFFFF"/>
        </w:rPr>
        <w:t xml:space="preserve">, 26(6), pp. 2029-2044. </w:t>
      </w:r>
    </w:p>
    <w:p w14:paraId="36774D57" w14:textId="6911732B" w:rsidR="004F0EC5" w:rsidRPr="000E3830" w:rsidRDefault="00760B7E" w:rsidP="00EC2964">
      <w:pPr>
        <w:spacing w:line="360" w:lineRule="auto"/>
        <w:rPr>
          <w:rFonts w:ascii="Arial" w:hAnsi="Arial" w:cs="Arial"/>
          <w:color w:val="3A3A3A"/>
          <w:sz w:val="22"/>
          <w:shd w:val="clear" w:color="auto" w:fill="FFFFFF"/>
        </w:rPr>
      </w:pPr>
      <w:r w:rsidRPr="000E3830">
        <w:rPr>
          <w:rFonts w:ascii="Arial" w:hAnsi="Arial" w:cs="Arial"/>
          <w:color w:val="3A3A3A"/>
          <w:sz w:val="22"/>
          <w:shd w:val="clear" w:color="auto" w:fill="FFFFFF"/>
        </w:rPr>
        <w:t xml:space="preserve">McQueenie, R., Jani, B.D., Siebert, S., McLoone, P., McCowan, C., Macdonald, S., Mair, F.S. </w:t>
      </w:r>
      <w:r w:rsidR="00E811D9">
        <w:rPr>
          <w:rFonts w:ascii="Arial" w:hAnsi="Arial" w:cs="Arial"/>
          <w:color w:val="3A3A3A"/>
          <w:sz w:val="22"/>
          <w:shd w:val="clear" w:color="auto" w:fill="FFFFFF"/>
        </w:rPr>
        <w:t>and</w:t>
      </w:r>
      <w:r w:rsidRPr="000E3830">
        <w:rPr>
          <w:rFonts w:ascii="Arial" w:hAnsi="Arial" w:cs="Arial"/>
          <w:color w:val="3A3A3A"/>
          <w:sz w:val="22"/>
          <w:shd w:val="clear" w:color="auto" w:fill="FFFFFF"/>
        </w:rPr>
        <w:t xml:space="preserve"> Nicholl, B.I</w:t>
      </w:r>
      <w:r w:rsidR="006962A7">
        <w:rPr>
          <w:rFonts w:ascii="Arial" w:hAnsi="Arial" w:cs="Arial"/>
          <w:color w:val="3A3A3A"/>
          <w:sz w:val="22"/>
          <w:shd w:val="clear" w:color="auto" w:fill="FFFFFF"/>
        </w:rPr>
        <w:t>.</w:t>
      </w:r>
      <w:r w:rsidRPr="000E3830">
        <w:rPr>
          <w:rFonts w:ascii="Arial" w:hAnsi="Arial" w:cs="Arial"/>
          <w:color w:val="3A3A3A"/>
          <w:sz w:val="22"/>
          <w:shd w:val="clear" w:color="auto" w:fill="FFFFFF"/>
        </w:rPr>
        <w:t xml:space="preserve"> (2021) ‘Prevalence of chronic pain in LTCs and multimorbidity: A cross-sectional study using UK Biobank’, </w:t>
      </w:r>
      <w:r w:rsidRPr="00150D07">
        <w:rPr>
          <w:rFonts w:ascii="Arial" w:hAnsi="Arial" w:cs="Arial"/>
          <w:i/>
          <w:iCs/>
          <w:color w:val="3A3A3A"/>
          <w:sz w:val="22"/>
          <w:shd w:val="clear" w:color="auto" w:fill="FFFFFF"/>
        </w:rPr>
        <w:t>Journal of Comorbidity</w:t>
      </w:r>
      <w:r w:rsidRPr="000E3830">
        <w:rPr>
          <w:rFonts w:ascii="Arial" w:hAnsi="Arial" w:cs="Arial"/>
          <w:color w:val="3A3A3A"/>
          <w:sz w:val="22"/>
          <w:shd w:val="clear" w:color="auto" w:fill="FFFFFF"/>
        </w:rPr>
        <w:t xml:space="preserve">, </w:t>
      </w:r>
      <w:r w:rsidR="001E6F69" w:rsidRPr="000E3830">
        <w:rPr>
          <w:rFonts w:ascii="Arial" w:hAnsi="Arial" w:cs="Arial"/>
          <w:color w:val="3A3A3A"/>
          <w:sz w:val="22"/>
          <w:shd w:val="clear" w:color="auto" w:fill="FFFFFF"/>
        </w:rPr>
        <w:t>11,</w:t>
      </w:r>
      <w:r w:rsidR="001E6F69">
        <w:rPr>
          <w:rFonts w:ascii="Arial" w:hAnsi="Arial" w:cs="Arial"/>
          <w:color w:val="3A3A3A"/>
          <w:sz w:val="22"/>
          <w:shd w:val="clear" w:color="auto" w:fill="FFFFFF"/>
        </w:rPr>
        <w:t xml:space="preserve"> Article</w:t>
      </w:r>
      <w:r w:rsidRPr="000E3830">
        <w:rPr>
          <w:rFonts w:ascii="Arial" w:hAnsi="Arial" w:cs="Arial"/>
          <w:color w:val="3A3A3A"/>
          <w:sz w:val="22"/>
          <w:shd w:val="clear" w:color="auto" w:fill="FFFFFF"/>
        </w:rPr>
        <w:t xml:space="preserve"> 26335565211005870. Available at: </w:t>
      </w:r>
      <w:hyperlink r:id="rId22" w:history="1">
        <w:r w:rsidR="00C363C8" w:rsidRPr="000E3830">
          <w:rPr>
            <w:rStyle w:val="Lienhypertexte"/>
            <w:rFonts w:ascii="Arial" w:hAnsi="Arial" w:cs="Arial"/>
            <w:sz w:val="22"/>
            <w:shd w:val="clear" w:color="auto" w:fill="FFFFFF"/>
          </w:rPr>
          <w:t>https://doi.org/10.1177/26335565211005870</w:t>
        </w:r>
      </w:hyperlink>
      <w:r w:rsidR="00151CED">
        <w:rPr>
          <w:rFonts w:ascii="Arial" w:hAnsi="Arial" w:cs="Arial"/>
          <w:sz w:val="22"/>
        </w:rPr>
        <w:t xml:space="preserve"> (Accessible on</w:t>
      </w:r>
      <w:r w:rsidR="000E15CA">
        <w:rPr>
          <w:rFonts w:ascii="Arial" w:hAnsi="Arial" w:cs="Arial"/>
          <w:sz w:val="22"/>
        </w:rPr>
        <w:t xml:space="preserve"> 2/04/26</w:t>
      </w:r>
      <w:r w:rsidR="00151CED">
        <w:rPr>
          <w:rFonts w:ascii="Arial" w:hAnsi="Arial" w:cs="Arial"/>
          <w:sz w:val="22"/>
        </w:rPr>
        <w:t>)</w:t>
      </w:r>
      <w:r w:rsidR="000E15CA">
        <w:rPr>
          <w:rFonts w:ascii="Arial" w:hAnsi="Arial" w:cs="Arial"/>
          <w:sz w:val="22"/>
        </w:rPr>
        <w:t>.</w:t>
      </w:r>
    </w:p>
    <w:p w14:paraId="3A4F0DD9" w14:textId="498886FD" w:rsidR="000934DE" w:rsidRPr="00C673E9" w:rsidRDefault="00D51821" w:rsidP="00EC2964">
      <w:pPr>
        <w:spacing w:line="360" w:lineRule="auto"/>
        <w:rPr>
          <w:rFonts w:ascii="Arial" w:hAnsi="Arial" w:cs="Arial"/>
          <w:color w:val="3A3A3A"/>
          <w:sz w:val="22"/>
          <w:shd w:val="clear" w:color="auto" w:fill="FFFFFF"/>
        </w:rPr>
      </w:pPr>
      <w:r w:rsidRPr="002A1F54">
        <w:rPr>
          <w:rFonts w:ascii="Arial" w:hAnsi="Arial" w:cs="Arial"/>
          <w:color w:val="3A3A3A"/>
          <w:sz w:val="22"/>
          <w:shd w:val="clear" w:color="auto" w:fill="FFFFFF"/>
        </w:rPr>
        <w:t>Means-Christensen, A.J., Roy-Byrne, P.P., Sherbourne, C.D., Craske, M.G.</w:t>
      </w:r>
      <w:r w:rsidR="00B84F45">
        <w:rPr>
          <w:rFonts w:ascii="Arial" w:hAnsi="Arial" w:cs="Arial"/>
          <w:color w:val="3A3A3A"/>
          <w:sz w:val="22"/>
          <w:shd w:val="clear" w:color="auto" w:fill="FFFFFF"/>
        </w:rPr>
        <w:t xml:space="preserve"> and</w:t>
      </w:r>
      <w:r w:rsidRPr="002A1F54">
        <w:rPr>
          <w:rFonts w:ascii="Arial" w:hAnsi="Arial" w:cs="Arial"/>
          <w:color w:val="3A3A3A"/>
          <w:sz w:val="22"/>
          <w:shd w:val="clear" w:color="auto" w:fill="FFFFFF"/>
        </w:rPr>
        <w:t xml:space="preserve"> Stein, M.B. (2008)</w:t>
      </w:r>
      <w:r w:rsidR="00286AF8">
        <w:rPr>
          <w:rFonts w:ascii="Arial" w:hAnsi="Arial" w:cs="Arial"/>
          <w:color w:val="3A3A3A"/>
          <w:sz w:val="22"/>
          <w:shd w:val="clear" w:color="auto" w:fill="FFFFFF"/>
        </w:rPr>
        <w:t>’</w:t>
      </w:r>
      <w:r w:rsidRPr="002A1F54">
        <w:rPr>
          <w:rFonts w:ascii="Arial" w:hAnsi="Arial" w:cs="Arial"/>
          <w:color w:val="3A3A3A"/>
          <w:sz w:val="22"/>
          <w:shd w:val="clear" w:color="auto" w:fill="FFFFFF"/>
        </w:rPr>
        <w:t xml:space="preserve"> Relationships among pain, anxiety, and depression in primary care</w:t>
      </w:r>
      <w:r w:rsidR="00286AF8">
        <w:rPr>
          <w:rFonts w:ascii="Arial" w:hAnsi="Arial" w:cs="Arial"/>
          <w:color w:val="3A3A3A"/>
          <w:sz w:val="22"/>
          <w:shd w:val="clear" w:color="auto" w:fill="FFFFFF"/>
        </w:rPr>
        <w:t>’,</w:t>
      </w:r>
      <w:r w:rsidRPr="002A1F54">
        <w:rPr>
          <w:rFonts w:ascii="Arial" w:hAnsi="Arial" w:cs="Arial"/>
          <w:color w:val="3A3A3A"/>
          <w:sz w:val="22"/>
          <w:shd w:val="clear" w:color="auto" w:fill="FFFFFF"/>
        </w:rPr>
        <w:t xml:space="preserve"> </w:t>
      </w:r>
      <w:r w:rsidRPr="00B93320">
        <w:rPr>
          <w:rFonts w:ascii="Arial" w:hAnsi="Arial" w:cs="Arial"/>
          <w:i/>
          <w:iCs/>
          <w:color w:val="3A3A3A"/>
          <w:sz w:val="22"/>
          <w:shd w:val="clear" w:color="auto" w:fill="FFFFFF"/>
        </w:rPr>
        <w:t>Depression and Anxiety,</w:t>
      </w:r>
      <w:r w:rsidRPr="002A1F54">
        <w:rPr>
          <w:rFonts w:ascii="Arial" w:hAnsi="Arial" w:cs="Arial"/>
          <w:color w:val="3A3A3A"/>
          <w:sz w:val="22"/>
          <w:shd w:val="clear" w:color="auto" w:fill="FFFFFF"/>
        </w:rPr>
        <w:t xml:space="preserve"> 25(7),</w:t>
      </w:r>
      <w:r w:rsidR="00747E9D">
        <w:rPr>
          <w:rFonts w:ascii="Arial" w:hAnsi="Arial" w:cs="Arial"/>
          <w:color w:val="3A3A3A"/>
          <w:sz w:val="22"/>
          <w:shd w:val="clear" w:color="auto" w:fill="FFFFFF"/>
        </w:rPr>
        <w:t xml:space="preserve"> pp.</w:t>
      </w:r>
      <w:r w:rsidRPr="002A1F54">
        <w:rPr>
          <w:rFonts w:ascii="Arial" w:hAnsi="Arial" w:cs="Arial"/>
          <w:color w:val="3A3A3A"/>
          <w:sz w:val="22"/>
          <w:shd w:val="clear" w:color="auto" w:fill="FFFFFF"/>
        </w:rPr>
        <w:t xml:space="preserve"> 593–600.</w:t>
      </w:r>
      <w:r w:rsidR="000934DE" w:rsidRPr="002A1F54">
        <w:rPr>
          <w:rFonts w:ascii="Arial" w:hAnsi="Arial" w:cs="Arial"/>
          <w:color w:val="3A3A3A"/>
          <w:sz w:val="22"/>
          <w:shd w:val="clear" w:color="auto" w:fill="FFFFFF"/>
        </w:rPr>
        <w:t xml:space="preserve"> Available at:</w:t>
      </w:r>
      <w:r w:rsidRPr="002A1F54">
        <w:rPr>
          <w:rFonts w:ascii="Arial" w:hAnsi="Arial" w:cs="Arial"/>
          <w:color w:val="3A3A3A"/>
          <w:sz w:val="22"/>
          <w:shd w:val="clear" w:color="auto" w:fill="FFFFFF"/>
        </w:rPr>
        <w:t xml:space="preserve"> </w:t>
      </w:r>
      <w:hyperlink r:id="rId23" w:history="1">
        <w:r w:rsidR="000934DE" w:rsidRPr="002A1F54">
          <w:rPr>
            <w:rStyle w:val="Lienhypertexte"/>
            <w:rFonts w:ascii="Arial" w:hAnsi="Arial" w:cs="Arial"/>
            <w:sz w:val="22"/>
            <w:shd w:val="clear" w:color="auto" w:fill="FFFFFF"/>
          </w:rPr>
          <w:t>https://doi.org/10.1002/da.20342</w:t>
        </w:r>
      </w:hyperlink>
      <w:r w:rsidR="000934DE" w:rsidRPr="00C673E9">
        <w:rPr>
          <w:rFonts w:ascii="Arial" w:hAnsi="Arial" w:cs="Arial"/>
          <w:color w:val="3A3A3A"/>
          <w:sz w:val="22"/>
          <w:shd w:val="clear" w:color="auto" w:fill="FFFFFF"/>
        </w:rPr>
        <w:t>.</w:t>
      </w:r>
      <w:r w:rsidR="00F6676A">
        <w:rPr>
          <w:rFonts w:ascii="Arial" w:hAnsi="Arial" w:cs="Arial"/>
          <w:color w:val="3A3A3A"/>
          <w:sz w:val="22"/>
          <w:shd w:val="clear" w:color="auto" w:fill="FFFFFF"/>
        </w:rPr>
        <w:t xml:space="preserve"> (</w:t>
      </w:r>
      <w:r w:rsidR="00CE2D81">
        <w:rPr>
          <w:rFonts w:ascii="Arial" w:hAnsi="Arial" w:cs="Arial"/>
          <w:color w:val="3A3A3A"/>
          <w:sz w:val="22"/>
          <w:shd w:val="clear" w:color="auto" w:fill="FFFFFF"/>
        </w:rPr>
        <w:t xml:space="preserve">Accessible on </w:t>
      </w:r>
      <w:r w:rsidR="00F6676A">
        <w:rPr>
          <w:rFonts w:ascii="Arial" w:hAnsi="Arial" w:cs="Arial"/>
          <w:color w:val="3A3A3A"/>
          <w:sz w:val="22"/>
          <w:shd w:val="clear" w:color="auto" w:fill="FFFFFF"/>
        </w:rPr>
        <w:t>9/04/26).</w:t>
      </w:r>
    </w:p>
    <w:p w14:paraId="7FA97579" w14:textId="77777777" w:rsidR="009359F9" w:rsidRPr="004406DB" w:rsidRDefault="00250DEA" w:rsidP="00FF2C5F">
      <w:pPr>
        <w:spacing w:line="360" w:lineRule="auto"/>
        <w:rPr>
          <w:rFonts w:ascii="Arial" w:hAnsi="Arial" w:cs="Arial"/>
          <w:color w:val="3A3A3A"/>
          <w:sz w:val="22"/>
          <w:shd w:val="clear" w:color="auto" w:fill="FFFFFF"/>
        </w:rPr>
      </w:pPr>
      <w:r w:rsidRPr="004406DB">
        <w:rPr>
          <w:rFonts w:ascii="Arial" w:hAnsi="Arial" w:cs="Arial"/>
          <w:color w:val="3A3A3A"/>
          <w:sz w:val="22"/>
          <w:shd w:val="clear" w:color="auto" w:fill="FFFFFF"/>
        </w:rPr>
        <w:t xml:space="preserve">NHS Digital (2025) </w:t>
      </w:r>
      <w:r w:rsidRPr="004406DB">
        <w:rPr>
          <w:rFonts w:ascii="Arial" w:hAnsi="Arial" w:cs="Arial"/>
          <w:i/>
          <w:iCs/>
          <w:color w:val="3A3A3A"/>
          <w:sz w:val="22"/>
          <w:shd w:val="clear" w:color="auto" w:fill="FFFFFF"/>
        </w:rPr>
        <w:t>Adult Psychiatric Morbidity Survey: Survey of Mental Health and Wellbeing, England, 2023/4.</w:t>
      </w:r>
      <w:r w:rsidRPr="004406DB">
        <w:rPr>
          <w:rFonts w:ascii="Arial" w:hAnsi="Arial" w:cs="Arial"/>
          <w:color w:val="3A3A3A"/>
          <w:sz w:val="22"/>
          <w:shd w:val="clear" w:color="auto" w:fill="FFFFFF"/>
        </w:rPr>
        <w:t xml:space="preserve"> Available at : </w:t>
      </w:r>
      <w:hyperlink r:id="rId24" w:history="1">
        <w:r w:rsidRPr="004406DB">
          <w:rPr>
            <w:rStyle w:val="Lienhypertexte"/>
            <w:rFonts w:ascii="Arial" w:hAnsi="Arial" w:cs="Arial"/>
            <w:sz w:val="22"/>
            <w:shd w:val="clear" w:color="auto" w:fill="FFFFFF"/>
          </w:rPr>
          <w:t>https://digital.nhs.uk/data-and-information/publications/statistical/adult-psychiatric-morbidity-survey/survey-of-mental-health-and-wellbeing-england-2023-24/common-mental-health-conditions</w:t>
        </w:r>
      </w:hyperlink>
      <w:r w:rsidRPr="004406DB">
        <w:rPr>
          <w:rFonts w:ascii="Arial" w:hAnsi="Arial" w:cs="Arial"/>
          <w:color w:val="3A3A3A"/>
          <w:sz w:val="22"/>
          <w:shd w:val="clear" w:color="auto" w:fill="FFFFFF"/>
        </w:rPr>
        <w:t xml:space="preserve"> (Accessed: 26 February 2026).</w:t>
      </w:r>
    </w:p>
    <w:p w14:paraId="6D73A736" w14:textId="324CFFCA" w:rsidR="004404ED" w:rsidRPr="00A16381" w:rsidRDefault="004404ED" w:rsidP="00FF2C5F">
      <w:pPr>
        <w:spacing w:line="360" w:lineRule="auto"/>
        <w:rPr>
          <w:rFonts w:ascii="Arial" w:hAnsi="Arial" w:cs="Arial"/>
          <w:color w:val="3A3A3A"/>
          <w:sz w:val="22"/>
          <w:shd w:val="clear" w:color="auto" w:fill="FFFFFF"/>
        </w:rPr>
      </w:pPr>
      <w:r w:rsidRPr="00A16381">
        <w:rPr>
          <w:rFonts w:ascii="Arial" w:hAnsi="Arial" w:cs="Arial"/>
          <w:color w:val="3A3A3A"/>
          <w:sz w:val="22"/>
          <w:shd w:val="clear" w:color="auto" w:fill="FFFFFF"/>
        </w:rPr>
        <w:t xml:space="preserve">NHS England (2025) </w:t>
      </w:r>
      <w:r w:rsidRPr="00A16381">
        <w:rPr>
          <w:rFonts w:ascii="Arial" w:hAnsi="Arial" w:cs="Arial"/>
          <w:i/>
          <w:iCs/>
          <w:color w:val="3A3A3A"/>
          <w:sz w:val="22"/>
          <w:shd w:val="clear" w:color="auto" w:fill="FFFFFF"/>
        </w:rPr>
        <w:t>The NHS 10</w:t>
      </w:r>
      <w:r w:rsidRPr="00A16381">
        <w:rPr>
          <w:rFonts w:ascii="Cambria Math" w:hAnsi="Cambria Math" w:cs="Cambria Math"/>
          <w:i/>
          <w:iCs/>
          <w:color w:val="3A3A3A"/>
          <w:sz w:val="22"/>
          <w:shd w:val="clear" w:color="auto" w:fill="FFFFFF"/>
        </w:rPr>
        <w:t>‑</w:t>
      </w:r>
      <w:r w:rsidRPr="00A16381">
        <w:rPr>
          <w:rFonts w:ascii="Arial" w:hAnsi="Arial" w:cs="Arial"/>
          <w:i/>
          <w:iCs/>
          <w:color w:val="3A3A3A"/>
          <w:sz w:val="22"/>
          <w:shd w:val="clear" w:color="auto" w:fill="FFFFFF"/>
        </w:rPr>
        <w:t xml:space="preserve">Year Plan - Fit for the Future. </w:t>
      </w:r>
      <w:r w:rsidRPr="00A16381">
        <w:rPr>
          <w:rFonts w:ascii="Arial" w:hAnsi="Arial" w:cs="Arial"/>
          <w:color w:val="3A3A3A"/>
          <w:sz w:val="22"/>
          <w:shd w:val="clear" w:color="auto" w:fill="FFFFFF"/>
        </w:rPr>
        <w:t>Available at:</w:t>
      </w:r>
      <w:r w:rsidR="00EB530F" w:rsidRPr="00A16381">
        <w:rPr>
          <w:rFonts w:ascii="Arial" w:hAnsi="Arial" w:cs="Arial"/>
          <w:sz w:val="22"/>
        </w:rPr>
        <w:t xml:space="preserve"> </w:t>
      </w:r>
      <w:hyperlink r:id="rId25" w:history="1">
        <w:r w:rsidR="00EB530F" w:rsidRPr="00A16381">
          <w:rPr>
            <w:rStyle w:val="Lienhypertexte"/>
            <w:rFonts w:ascii="Arial" w:hAnsi="Arial" w:cs="Arial"/>
            <w:sz w:val="22"/>
            <w:shd w:val="clear" w:color="auto" w:fill="FFFFFF"/>
          </w:rPr>
          <w:t>https://www.england.nhs.uk/long-term-plan/</w:t>
        </w:r>
      </w:hyperlink>
      <w:r w:rsidR="00EB530F" w:rsidRPr="00A16381">
        <w:rPr>
          <w:rFonts w:ascii="Arial" w:hAnsi="Arial" w:cs="Arial"/>
          <w:color w:val="3A3A3A"/>
          <w:sz w:val="22"/>
          <w:shd w:val="clear" w:color="auto" w:fill="FFFFFF"/>
        </w:rPr>
        <w:t xml:space="preserve"> </w:t>
      </w:r>
      <w:r w:rsidRPr="00A16381">
        <w:rPr>
          <w:rFonts w:ascii="Arial" w:hAnsi="Arial" w:cs="Arial"/>
          <w:color w:val="3A3A3A"/>
          <w:sz w:val="22"/>
          <w:shd w:val="clear" w:color="auto" w:fill="FFFFFF"/>
        </w:rPr>
        <w:t>(Accessed: 26 February 2026).</w:t>
      </w:r>
    </w:p>
    <w:p w14:paraId="6B0FC8AA" w14:textId="46C4C649" w:rsidR="00FF2C5F" w:rsidRPr="00D77CAF" w:rsidRDefault="009359F9" w:rsidP="00FF2C5F">
      <w:pPr>
        <w:spacing w:line="360" w:lineRule="auto"/>
        <w:rPr>
          <w:rFonts w:ascii="Arial" w:hAnsi="Arial" w:cs="Arial"/>
          <w:color w:val="3A3A3A"/>
          <w:sz w:val="22"/>
          <w:shd w:val="clear" w:color="auto" w:fill="FFFFFF"/>
        </w:rPr>
      </w:pPr>
      <w:r w:rsidRPr="00D77CAF">
        <w:rPr>
          <w:rFonts w:ascii="Arial" w:hAnsi="Arial" w:cs="Arial"/>
          <w:sz w:val="22"/>
        </w:rPr>
        <w:t xml:space="preserve"> </w:t>
      </w:r>
      <w:r w:rsidRPr="00D77CAF">
        <w:rPr>
          <w:rFonts w:ascii="Arial" w:hAnsi="Arial" w:cs="Arial"/>
          <w:color w:val="3A3A3A"/>
          <w:sz w:val="22"/>
          <w:shd w:val="clear" w:color="auto" w:fill="FFFFFF"/>
        </w:rPr>
        <w:t>NICE (2021)</w:t>
      </w:r>
      <w:r w:rsidR="0002426A" w:rsidRPr="00D77CAF">
        <w:rPr>
          <w:rFonts w:ascii="Arial" w:hAnsi="Arial" w:cs="Arial"/>
          <w:color w:val="3A3A3A"/>
          <w:sz w:val="22"/>
          <w:shd w:val="clear" w:color="auto" w:fill="FFFFFF"/>
        </w:rPr>
        <w:t xml:space="preserve"> </w:t>
      </w:r>
      <w:r w:rsidR="00705F88" w:rsidRPr="00D77CAF">
        <w:rPr>
          <w:rFonts w:ascii="Arial" w:hAnsi="Arial" w:cs="Arial"/>
          <w:i/>
          <w:iCs/>
          <w:color w:val="3A3A3A"/>
          <w:sz w:val="22"/>
          <w:shd w:val="clear" w:color="auto" w:fill="FFFFFF"/>
        </w:rPr>
        <w:t>Chronic pain (primary and secondary) in over 16s: assessment of all chronic pain and management of chronic primary pain</w:t>
      </w:r>
      <w:r w:rsidR="008A4472" w:rsidRPr="00D77CAF">
        <w:rPr>
          <w:rFonts w:ascii="Arial" w:hAnsi="Arial" w:cs="Arial"/>
          <w:color w:val="3A3A3A"/>
          <w:sz w:val="22"/>
          <w:shd w:val="clear" w:color="auto" w:fill="FFFFFF"/>
        </w:rPr>
        <w:t>.</w:t>
      </w:r>
      <w:r w:rsidR="001F686D" w:rsidRPr="00D77CAF">
        <w:rPr>
          <w:rFonts w:ascii="Arial" w:hAnsi="Arial" w:cs="Arial"/>
          <w:color w:val="3A3A3A"/>
          <w:sz w:val="22"/>
          <w:shd w:val="clear" w:color="auto" w:fill="FFFFFF"/>
        </w:rPr>
        <w:t xml:space="preserve"> Available at:</w:t>
      </w:r>
      <w:r w:rsidR="003362B5" w:rsidRPr="00D77CAF">
        <w:rPr>
          <w:rFonts w:ascii="Arial" w:hAnsi="Arial" w:cs="Arial"/>
          <w:sz w:val="22"/>
        </w:rPr>
        <w:t xml:space="preserve"> </w:t>
      </w:r>
      <w:hyperlink r:id="rId26" w:history="1">
        <w:r w:rsidR="003362B5" w:rsidRPr="00D77CAF">
          <w:rPr>
            <w:rStyle w:val="Lienhypertexte"/>
            <w:rFonts w:ascii="Arial" w:hAnsi="Arial" w:cs="Arial"/>
            <w:sz w:val="22"/>
            <w:shd w:val="clear" w:color="auto" w:fill="FFFFFF"/>
          </w:rPr>
          <w:t>https://www.nice.org.uk/guidance/NG193/chapter/recommendations</w:t>
        </w:r>
      </w:hyperlink>
      <w:r w:rsidR="003362B5" w:rsidRPr="00D77CAF">
        <w:rPr>
          <w:rFonts w:ascii="Arial" w:hAnsi="Arial" w:cs="Arial"/>
          <w:color w:val="3A3A3A"/>
          <w:sz w:val="22"/>
          <w:shd w:val="clear" w:color="auto" w:fill="FFFFFF"/>
        </w:rPr>
        <w:t xml:space="preserve"> (</w:t>
      </w:r>
      <w:r w:rsidR="00F84CC3" w:rsidRPr="00D77CAF">
        <w:rPr>
          <w:rFonts w:ascii="Arial" w:hAnsi="Arial" w:cs="Arial"/>
          <w:color w:val="3A3A3A"/>
          <w:sz w:val="22"/>
          <w:shd w:val="clear" w:color="auto" w:fill="FFFFFF"/>
        </w:rPr>
        <w:t>Accessed on 04</w:t>
      </w:r>
      <w:r w:rsidR="007F6E84" w:rsidRPr="00D77CAF">
        <w:rPr>
          <w:rFonts w:ascii="Arial" w:hAnsi="Arial" w:cs="Arial"/>
          <w:color w:val="3A3A3A"/>
          <w:sz w:val="22"/>
          <w:shd w:val="clear" w:color="auto" w:fill="FFFFFF"/>
        </w:rPr>
        <w:t>/04/2026</w:t>
      </w:r>
      <w:r w:rsidR="003362B5" w:rsidRPr="00D77CAF">
        <w:rPr>
          <w:rFonts w:ascii="Arial" w:hAnsi="Arial" w:cs="Arial"/>
          <w:color w:val="3A3A3A"/>
          <w:sz w:val="22"/>
          <w:shd w:val="clear" w:color="auto" w:fill="FFFFFF"/>
        </w:rPr>
        <w:t>)</w:t>
      </w:r>
      <w:r w:rsidR="007F6E84" w:rsidRPr="00D77CAF">
        <w:rPr>
          <w:rFonts w:ascii="Arial" w:hAnsi="Arial" w:cs="Arial"/>
          <w:color w:val="3A3A3A"/>
          <w:sz w:val="22"/>
          <w:shd w:val="clear" w:color="auto" w:fill="FFFFFF"/>
        </w:rPr>
        <w:t>.</w:t>
      </w:r>
    </w:p>
    <w:p w14:paraId="3B905A61" w14:textId="0C0F1BEF" w:rsidR="004903DF" w:rsidRPr="00C2321F" w:rsidRDefault="00FF2C5F" w:rsidP="00FF2C5F">
      <w:pPr>
        <w:spacing w:line="360" w:lineRule="auto"/>
        <w:rPr>
          <w:rFonts w:ascii="Arial" w:hAnsi="Arial" w:cs="Arial"/>
          <w:color w:val="3A3A3A"/>
          <w:sz w:val="22"/>
          <w:shd w:val="clear" w:color="auto" w:fill="FFFFFF"/>
        </w:rPr>
      </w:pPr>
      <w:r w:rsidRPr="00C2321F">
        <w:rPr>
          <w:rFonts w:ascii="Arial" w:hAnsi="Arial" w:cs="Arial"/>
          <w:color w:val="3A3A3A"/>
          <w:sz w:val="22"/>
          <w:shd w:val="clear" w:color="auto" w:fill="FFFFFF"/>
        </w:rPr>
        <w:lastRenderedPageBreak/>
        <w:t xml:space="preserve">  Pereira, R.S. (2013)</w:t>
      </w:r>
      <w:r w:rsidR="00436C9D">
        <w:rPr>
          <w:rFonts w:ascii="Arial" w:hAnsi="Arial" w:cs="Arial"/>
          <w:color w:val="3A3A3A"/>
          <w:sz w:val="22"/>
          <w:shd w:val="clear" w:color="auto" w:fill="FFFFFF"/>
        </w:rPr>
        <w:t>’</w:t>
      </w:r>
      <w:r w:rsidRPr="00C2321F">
        <w:rPr>
          <w:rFonts w:ascii="Arial" w:hAnsi="Arial" w:cs="Arial"/>
          <w:color w:val="3A3A3A"/>
          <w:sz w:val="22"/>
          <w:shd w:val="clear" w:color="auto" w:fill="FFFFFF"/>
        </w:rPr>
        <w:t xml:space="preserve"> Evidence models and proof of causation</w:t>
      </w:r>
      <w:r w:rsidR="00436C9D">
        <w:rPr>
          <w:rFonts w:ascii="Arial" w:hAnsi="Arial" w:cs="Arial"/>
          <w:color w:val="3A3A3A"/>
          <w:sz w:val="22"/>
          <w:shd w:val="clear" w:color="auto" w:fill="FFFFFF"/>
        </w:rPr>
        <w:t>’,</w:t>
      </w:r>
      <w:r w:rsidRPr="00C2321F">
        <w:rPr>
          <w:rFonts w:ascii="Arial" w:hAnsi="Arial" w:cs="Arial"/>
          <w:color w:val="3A3A3A"/>
          <w:sz w:val="22"/>
          <w:shd w:val="clear" w:color="auto" w:fill="FFFFFF"/>
        </w:rPr>
        <w:t xml:space="preserve"> </w:t>
      </w:r>
      <w:r w:rsidRPr="004F059C">
        <w:rPr>
          <w:rFonts w:ascii="Arial" w:hAnsi="Arial" w:cs="Arial"/>
          <w:i/>
          <w:iCs/>
          <w:color w:val="3A3A3A"/>
          <w:sz w:val="22"/>
          <w:shd w:val="clear" w:color="auto" w:fill="FFFFFF"/>
        </w:rPr>
        <w:t>Law, Probability and Risk</w:t>
      </w:r>
      <w:r w:rsidRPr="00C2321F">
        <w:rPr>
          <w:rFonts w:ascii="Arial" w:hAnsi="Arial" w:cs="Arial"/>
          <w:color w:val="3A3A3A"/>
          <w:sz w:val="22"/>
          <w:shd w:val="clear" w:color="auto" w:fill="FFFFFF"/>
        </w:rPr>
        <w:t xml:space="preserve">, 12(3–4), </w:t>
      </w:r>
      <w:r w:rsidR="00C42D9C">
        <w:rPr>
          <w:rFonts w:ascii="Arial" w:hAnsi="Arial" w:cs="Arial"/>
          <w:color w:val="3A3A3A"/>
          <w:sz w:val="22"/>
          <w:shd w:val="clear" w:color="auto" w:fill="FFFFFF"/>
        </w:rPr>
        <w:t>pp.</w:t>
      </w:r>
      <w:r w:rsidRPr="00C2321F">
        <w:rPr>
          <w:rFonts w:ascii="Arial" w:hAnsi="Arial" w:cs="Arial"/>
          <w:color w:val="3A3A3A"/>
          <w:sz w:val="22"/>
          <w:shd w:val="clear" w:color="auto" w:fill="FFFFFF"/>
        </w:rPr>
        <w:t>229–257.</w:t>
      </w:r>
      <w:r w:rsidR="004903DF" w:rsidRPr="00C2321F">
        <w:rPr>
          <w:rFonts w:ascii="Arial" w:hAnsi="Arial" w:cs="Arial"/>
          <w:color w:val="3A3A3A"/>
          <w:sz w:val="22"/>
          <w:shd w:val="clear" w:color="auto" w:fill="FFFFFF"/>
        </w:rPr>
        <w:t xml:space="preserve"> </w:t>
      </w:r>
      <w:r w:rsidR="008C3CE2" w:rsidRPr="00C2321F">
        <w:rPr>
          <w:rFonts w:ascii="Arial" w:hAnsi="Arial" w:cs="Arial"/>
          <w:color w:val="3A3A3A"/>
          <w:sz w:val="22"/>
          <w:shd w:val="clear" w:color="auto" w:fill="FFFFFF"/>
        </w:rPr>
        <w:t>Available at</w:t>
      </w:r>
      <w:r w:rsidR="004903DF" w:rsidRPr="00C2321F">
        <w:rPr>
          <w:rFonts w:ascii="Arial" w:hAnsi="Arial" w:cs="Arial"/>
          <w:color w:val="3A3A3A"/>
          <w:sz w:val="22"/>
          <w:shd w:val="clear" w:color="auto" w:fill="FFFFFF"/>
        </w:rPr>
        <w:t>:</w:t>
      </w:r>
      <w:r w:rsidRPr="00C2321F">
        <w:rPr>
          <w:rFonts w:ascii="Arial" w:hAnsi="Arial" w:cs="Arial"/>
          <w:color w:val="3A3A3A"/>
          <w:sz w:val="22"/>
          <w:shd w:val="clear" w:color="auto" w:fill="FFFFFF"/>
        </w:rPr>
        <w:t xml:space="preserve"> </w:t>
      </w:r>
      <w:hyperlink r:id="rId27" w:history="1">
        <w:r w:rsidR="004903DF" w:rsidRPr="00C2321F">
          <w:rPr>
            <w:rStyle w:val="Lienhypertexte"/>
            <w:rFonts w:ascii="Arial" w:hAnsi="Arial" w:cs="Arial"/>
            <w:sz w:val="22"/>
            <w:shd w:val="clear" w:color="auto" w:fill="FFFFFF"/>
          </w:rPr>
          <w:t>https://doi.org/10.1093/lpr/mgt004</w:t>
        </w:r>
      </w:hyperlink>
      <w:r w:rsidR="00BF58C3">
        <w:rPr>
          <w:rFonts w:ascii="Arial" w:hAnsi="Arial" w:cs="Arial"/>
          <w:sz w:val="22"/>
        </w:rPr>
        <w:t xml:space="preserve"> (Accessed on </w:t>
      </w:r>
      <w:r w:rsidR="00B33891">
        <w:rPr>
          <w:rFonts w:ascii="Arial" w:hAnsi="Arial" w:cs="Arial"/>
          <w:sz w:val="22"/>
        </w:rPr>
        <w:t>04/04/26</w:t>
      </w:r>
      <w:r w:rsidR="00BF58C3">
        <w:rPr>
          <w:rFonts w:ascii="Arial" w:hAnsi="Arial" w:cs="Arial"/>
          <w:sz w:val="22"/>
        </w:rPr>
        <w:t>)</w:t>
      </w:r>
      <w:r w:rsidR="00B33891">
        <w:rPr>
          <w:rFonts w:ascii="Arial" w:hAnsi="Arial" w:cs="Arial"/>
          <w:sz w:val="22"/>
        </w:rPr>
        <w:t>.</w:t>
      </w:r>
    </w:p>
    <w:p w14:paraId="0A577462" w14:textId="41A5FE92" w:rsidR="00744451" w:rsidRPr="00C673E9" w:rsidRDefault="00250DEA" w:rsidP="00EC2964">
      <w:pPr>
        <w:spacing w:line="360" w:lineRule="auto"/>
        <w:rPr>
          <w:rFonts w:ascii="Arial" w:hAnsi="Arial" w:cs="Arial"/>
          <w:color w:val="3A3A3A"/>
          <w:sz w:val="22"/>
          <w:shd w:val="clear" w:color="auto" w:fill="FFFFFF"/>
        </w:rPr>
      </w:pPr>
      <w:r w:rsidRPr="00C673E9">
        <w:rPr>
          <w:rFonts w:ascii="Arial" w:hAnsi="Arial" w:cs="Arial"/>
          <w:color w:val="3A3A3A"/>
          <w:sz w:val="22"/>
          <w:shd w:val="clear" w:color="auto" w:fill="FFFFFF"/>
        </w:rPr>
        <w:t xml:space="preserve"> </w:t>
      </w:r>
      <w:r w:rsidR="002A5DB3" w:rsidRPr="00B33891">
        <w:rPr>
          <w:rFonts w:ascii="Arial" w:hAnsi="Arial" w:cs="Arial"/>
          <w:color w:val="3A3A3A"/>
          <w:sz w:val="22"/>
          <w:shd w:val="clear" w:color="auto" w:fill="FFFFFF"/>
        </w:rPr>
        <w:t xml:space="preserve">Ronaldson, A., Arias de la Torre, J., Prina, M., Armstrong, D., Das-Munshi, J., Hatch, S., Stewart, R., </w:t>
      </w:r>
      <w:proofErr w:type="spellStart"/>
      <w:r w:rsidR="002A5DB3" w:rsidRPr="00B33891">
        <w:rPr>
          <w:rFonts w:ascii="Arial" w:hAnsi="Arial" w:cs="Arial"/>
          <w:color w:val="3A3A3A"/>
          <w:sz w:val="22"/>
          <w:shd w:val="clear" w:color="auto" w:fill="FFFFFF"/>
        </w:rPr>
        <w:t>Hotopf</w:t>
      </w:r>
      <w:proofErr w:type="spellEnd"/>
      <w:r w:rsidR="002A5DB3" w:rsidRPr="00B33891">
        <w:rPr>
          <w:rFonts w:ascii="Arial" w:hAnsi="Arial" w:cs="Arial"/>
          <w:color w:val="3A3A3A"/>
          <w:sz w:val="22"/>
          <w:shd w:val="clear" w:color="auto" w:fill="FFFFFF"/>
        </w:rPr>
        <w:t>, M.</w:t>
      </w:r>
      <w:r w:rsidR="00182D4B">
        <w:rPr>
          <w:rFonts w:ascii="Arial" w:hAnsi="Arial" w:cs="Arial"/>
          <w:color w:val="3A3A3A"/>
          <w:sz w:val="22"/>
          <w:shd w:val="clear" w:color="auto" w:fill="FFFFFF"/>
        </w:rPr>
        <w:t xml:space="preserve"> and</w:t>
      </w:r>
      <w:r w:rsidR="002A5DB3" w:rsidRPr="00B33891">
        <w:rPr>
          <w:rFonts w:ascii="Arial" w:hAnsi="Arial" w:cs="Arial"/>
          <w:color w:val="3A3A3A"/>
          <w:sz w:val="22"/>
          <w:shd w:val="clear" w:color="auto" w:fill="FFFFFF"/>
        </w:rPr>
        <w:t xml:space="preserve"> Dregan, A. (2021)</w:t>
      </w:r>
      <w:r w:rsidR="00802EE5">
        <w:rPr>
          <w:rFonts w:ascii="Arial" w:hAnsi="Arial" w:cs="Arial"/>
          <w:color w:val="3A3A3A"/>
          <w:sz w:val="22"/>
          <w:shd w:val="clear" w:color="auto" w:fill="FFFFFF"/>
        </w:rPr>
        <w:t>’</w:t>
      </w:r>
      <w:r w:rsidR="002A5DB3" w:rsidRPr="00B33891">
        <w:rPr>
          <w:rFonts w:ascii="Arial" w:hAnsi="Arial" w:cs="Arial"/>
          <w:color w:val="3A3A3A"/>
          <w:sz w:val="22"/>
          <w:shd w:val="clear" w:color="auto" w:fill="FFFFFF"/>
        </w:rPr>
        <w:t xml:space="preserve"> Associations between physical multimorbidity patterns and common mental health disorders in middle-aged adults: </w:t>
      </w:r>
      <w:r w:rsidR="00C95CEF">
        <w:rPr>
          <w:rFonts w:ascii="Arial" w:hAnsi="Arial" w:cs="Arial"/>
          <w:color w:val="3A3A3A"/>
          <w:sz w:val="22"/>
          <w:shd w:val="clear" w:color="auto" w:fill="FFFFFF"/>
        </w:rPr>
        <w:t>a</w:t>
      </w:r>
      <w:r w:rsidR="002A5DB3" w:rsidRPr="00B33891">
        <w:rPr>
          <w:rFonts w:ascii="Arial" w:hAnsi="Arial" w:cs="Arial"/>
          <w:color w:val="3A3A3A"/>
          <w:sz w:val="22"/>
          <w:shd w:val="clear" w:color="auto" w:fill="FFFFFF"/>
        </w:rPr>
        <w:t xml:space="preserve"> prospective analysis using data from the UK Biobank</w:t>
      </w:r>
      <w:r w:rsidR="00C95CEF">
        <w:rPr>
          <w:rFonts w:ascii="Arial" w:hAnsi="Arial" w:cs="Arial"/>
          <w:color w:val="3A3A3A"/>
          <w:sz w:val="22"/>
          <w:shd w:val="clear" w:color="auto" w:fill="FFFFFF"/>
        </w:rPr>
        <w:t>’,</w:t>
      </w:r>
      <w:r w:rsidR="002A5DB3" w:rsidRPr="00B33891">
        <w:rPr>
          <w:rFonts w:ascii="Arial" w:hAnsi="Arial" w:cs="Arial"/>
          <w:color w:val="3A3A3A"/>
          <w:sz w:val="22"/>
          <w:shd w:val="clear" w:color="auto" w:fill="FFFFFF"/>
        </w:rPr>
        <w:t xml:space="preserve"> </w:t>
      </w:r>
      <w:r w:rsidR="002A5DB3" w:rsidRPr="00866262">
        <w:rPr>
          <w:rFonts w:ascii="Arial" w:hAnsi="Arial" w:cs="Arial"/>
          <w:i/>
          <w:iCs/>
          <w:color w:val="3A3A3A"/>
          <w:sz w:val="22"/>
          <w:shd w:val="clear" w:color="auto" w:fill="FFFFFF"/>
        </w:rPr>
        <w:t>The Lancet Regional Health</w:t>
      </w:r>
      <w:r w:rsidR="00D2508E" w:rsidRPr="00866262">
        <w:rPr>
          <w:rFonts w:ascii="Arial" w:hAnsi="Arial" w:cs="Arial"/>
          <w:i/>
          <w:iCs/>
          <w:color w:val="3A3A3A"/>
          <w:sz w:val="22"/>
          <w:shd w:val="clear" w:color="auto" w:fill="FFFFFF"/>
        </w:rPr>
        <w:t>-</w:t>
      </w:r>
      <w:r w:rsidR="002A5DB3" w:rsidRPr="00866262">
        <w:rPr>
          <w:rFonts w:ascii="Arial" w:hAnsi="Arial" w:cs="Arial"/>
          <w:i/>
          <w:iCs/>
          <w:color w:val="3A3A3A"/>
          <w:sz w:val="22"/>
          <w:shd w:val="clear" w:color="auto" w:fill="FFFFFF"/>
        </w:rPr>
        <w:t xml:space="preserve"> Europe</w:t>
      </w:r>
      <w:r w:rsidR="00866262">
        <w:rPr>
          <w:rFonts w:ascii="Arial" w:hAnsi="Arial" w:cs="Arial"/>
          <w:color w:val="3A3A3A"/>
          <w:sz w:val="22"/>
          <w:shd w:val="clear" w:color="auto" w:fill="FFFFFF"/>
        </w:rPr>
        <w:t>.</w:t>
      </w:r>
      <w:r w:rsidR="002A5DB3" w:rsidRPr="00B33891">
        <w:rPr>
          <w:rFonts w:ascii="Arial" w:hAnsi="Arial" w:cs="Arial"/>
          <w:color w:val="3A3A3A"/>
          <w:sz w:val="22"/>
          <w:shd w:val="clear" w:color="auto" w:fill="FFFFFF"/>
        </w:rPr>
        <w:t xml:space="preserve"> 8, Article 100149. Available at: </w:t>
      </w:r>
      <w:hyperlink r:id="rId28" w:history="1">
        <w:r w:rsidR="002A5DB3" w:rsidRPr="00B33891">
          <w:rPr>
            <w:rStyle w:val="Lienhypertexte"/>
            <w:rFonts w:ascii="Arial" w:hAnsi="Arial" w:cs="Arial"/>
            <w:sz w:val="22"/>
            <w:shd w:val="clear" w:color="auto" w:fill="FFFFFF"/>
          </w:rPr>
          <w:t>https://doi.org/10.1016/j.lanepe.2021.100149</w:t>
        </w:r>
      </w:hyperlink>
      <w:r w:rsidR="00E05834" w:rsidRPr="00C673E9">
        <w:rPr>
          <w:rFonts w:ascii="Arial" w:hAnsi="Arial" w:cs="Arial"/>
          <w:color w:val="3A3A3A"/>
          <w:sz w:val="22"/>
          <w:shd w:val="clear" w:color="auto" w:fill="FFFFFF"/>
        </w:rPr>
        <w:t>.</w:t>
      </w:r>
      <w:r w:rsidR="00744451" w:rsidRPr="00C673E9">
        <w:rPr>
          <w:rFonts w:ascii="Arial" w:hAnsi="Arial" w:cs="Arial"/>
          <w:color w:val="3A3A3A"/>
          <w:sz w:val="22"/>
          <w:shd w:val="clear" w:color="auto" w:fill="FFFFFF"/>
        </w:rPr>
        <w:t xml:space="preserve"> </w:t>
      </w:r>
    </w:p>
    <w:p w14:paraId="560817B6" w14:textId="14F97B83" w:rsidR="007C1A77" w:rsidRPr="002F5C5A" w:rsidRDefault="00744451" w:rsidP="00EC2964">
      <w:pPr>
        <w:spacing w:line="360" w:lineRule="auto"/>
        <w:rPr>
          <w:rFonts w:ascii="Arial" w:hAnsi="Arial" w:cs="Arial"/>
          <w:color w:val="3A3A3A"/>
          <w:sz w:val="22"/>
          <w:shd w:val="clear" w:color="auto" w:fill="FFFFFF"/>
        </w:rPr>
      </w:pPr>
      <w:r w:rsidRPr="00B3082A">
        <w:rPr>
          <w:rFonts w:ascii="Arial" w:hAnsi="Arial" w:cs="Arial"/>
          <w:color w:val="3A3A3A"/>
          <w:sz w:val="22"/>
          <w:shd w:val="clear" w:color="auto" w:fill="FFFFFF"/>
        </w:rPr>
        <w:t xml:space="preserve"> </w:t>
      </w:r>
      <w:r w:rsidR="00786F32">
        <w:rPr>
          <w:rFonts w:ascii="Arial" w:hAnsi="Arial" w:cs="Arial"/>
          <w:color w:val="3A3A3A"/>
          <w:sz w:val="22"/>
          <w:shd w:val="clear" w:color="auto" w:fill="FFFFFF"/>
        </w:rPr>
        <w:t xml:space="preserve">Health </w:t>
      </w:r>
      <w:r w:rsidR="00542496">
        <w:rPr>
          <w:rFonts w:ascii="Arial" w:hAnsi="Arial" w:cs="Arial"/>
          <w:color w:val="3A3A3A"/>
          <w:sz w:val="22"/>
          <w:shd w:val="clear" w:color="auto" w:fill="FFFFFF"/>
        </w:rPr>
        <w:t xml:space="preserve">&amp; </w:t>
      </w:r>
      <w:r w:rsidR="00DB4F47">
        <w:rPr>
          <w:rFonts w:ascii="Arial" w:hAnsi="Arial" w:cs="Arial"/>
          <w:color w:val="3A3A3A"/>
          <w:sz w:val="22"/>
          <w:shd w:val="clear" w:color="auto" w:fill="FFFFFF"/>
        </w:rPr>
        <w:t>Medicine</w:t>
      </w:r>
      <w:r w:rsidR="00542496">
        <w:rPr>
          <w:rFonts w:ascii="Arial" w:hAnsi="Arial" w:cs="Arial"/>
          <w:color w:val="3A3A3A"/>
          <w:sz w:val="22"/>
          <w:shd w:val="clear" w:color="auto" w:fill="FFFFFF"/>
        </w:rPr>
        <w:t xml:space="preserve"> Week (2022)</w:t>
      </w:r>
      <w:r w:rsidR="00655A8B">
        <w:rPr>
          <w:rFonts w:ascii="Arial" w:hAnsi="Arial" w:cs="Arial"/>
          <w:color w:val="3A3A3A"/>
          <w:sz w:val="22"/>
          <w:shd w:val="clear" w:color="auto" w:fill="FFFFFF"/>
        </w:rPr>
        <w:t xml:space="preserve"> ‘</w:t>
      </w:r>
      <w:r w:rsidRPr="00B3082A">
        <w:rPr>
          <w:rFonts w:ascii="Arial" w:hAnsi="Arial" w:cs="Arial"/>
          <w:color w:val="3A3A3A"/>
          <w:sz w:val="22"/>
          <w:shd w:val="clear" w:color="auto" w:fill="FFFFFF"/>
        </w:rPr>
        <w:t xml:space="preserve">Studies from Western Kentucky University </w:t>
      </w:r>
      <w:r w:rsidR="00655A8B">
        <w:rPr>
          <w:rFonts w:ascii="Arial" w:hAnsi="Arial" w:cs="Arial"/>
          <w:color w:val="3A3A3A"/>
          <w:sz w:val="22"/>
          <w:shd w:val="clear" w:color="auto" w:fill="FFFFFF"/>
        </w:rPr>
        <w:t>p</w:t>
      </w:r>
      <w:r w:rsidRPr="00B3082A">
        <w:rPr>
          <w:rFonts w:ascii="Arial" w:hAnsi="Arial" w:cs="Arial"/>
          <w:color w:val="3A3A3A"/>
          <w:sz w:val="22"/>
          <w:shd w:val="clear" w:color="auto" w:fill="FFFFFF"/>
        </w:rPr>
        <w:t xml:space="preserve">rovide </w:t>
      </w:r>
      <w:r w:rsidR="00655A8B">
        <w:rPr>
          <w:rFonts w:ascii="Arial" w:hAnsi="Arial" w:cs="Arial"/>
          <w:color w:val="3A3A3A"/>
          <w:sz w:val="22"/>
          <w:shd w:val="clear" w:color="auto" w:fill="FFFFFF"/>
        </w:rPr>
        <w:t>n</w:t>
      </w:r>
      <w:r w:rsidRPr="00B3082A">
        <w:rPr>
          <w:rFonts w:ascii="Arial" w:hAnsi="Arial" w:cs="Arial"/>
          <w:color w:val="3A3A3A"/>
          <w:sz w:val="22"/>
          <w:shd w:val="clear" w:color="auto" w:fill="FFFFFF"/>
        </w:rPr>
        <w:t xml:space="preserve">ew </w:t>
      </w:r>
      <w:r w:rsidR="00D45032">
        <w:rPr>
          <w:rFonts w:ascii="Arial" w:hAnsi="Arial" w:cs="Arial"/>
          <w:color w:val="3A3A3A"/>
          <w:sz w:val="22"/>
          <w:shd w:val="clear" w:color="auto" w:fill="FFFFFF"/>
        </w:rPr>
        <w:t>d</w:t>
      </w:r>
      <w:r w:rsidRPr="00B3082A">
        <w:rPr>
          <w:rFonts w:ascii="Arial" w:hAnsi="Arial" w:cs="Arial"/>
          <w:color w:val="3A3A3A"/>
          <w:sz w:val="22"/>
          <w:shd w:val="clear" w:color="auto" w:fill="FFFFFF"/>
        </w:rPr>
        <w:t xml:space="preserve">ata on </w:t>
      </w:r>
      <w:r w:rsidR="00D45032">
        <w:rPr>
          <w:rFonts w:ascii="Arial" w:hAnsi="Arial" w:cs="Arial"/>
          <w:color w:val="3A3A3A"/>
          <w:sz w:val="22"/>
          <w:shd w:val="clear" w:color="auto" w:fill="FFFFFF"/>
        </w:rPr>
        <w:t>d</w:t>
      </w:r>
      <w:r w:rsidRPr="00B3082A">
        <w:rPr>
          <w:rFonts w:ascii="Arial" w:hAnsi="Arial" w:cs="Arial"/>
          <w:color w:val="3A3A3A"/>
          <w:sz w:val="22"/>
          <w:shd w:val="clear" w:color="auto" w:fill="FFFFFF"/>
        </w:rPr>
        <w:t xml:space="preserve">evelopmental </w:t>
      </w:r>
      <w:r w:rsidR="00D45032">
        <w:rPr>
          <w:rFonts w:ascii="Arial" w:hAnsi="Arial" w:cs="Arial"/>
          <w:color w:val="3A3A3A"/>
          <w:sz w:val="22"/>
          <w:shd w:val="clear" w:color="auto" w:fill="FFFFFF"/>
        </w:rPr>
        <w:t>d</w:t>
      </w:r>
      <w:r w:rsidRPr="00B3082A">
        <w:rPr>
          <w:rFonts w:ascii="Arial" w:hAnsi="Arial" w:cs="Arial"/>
          <w:color w:val="3A3A3A"/>
          <w:sz w:val="22"/>
          <w:shd w:val="clear" w:color="auto" w:fill="FFFFFF"/>
        </w:rPr>
        <w:t>isabilities</w:t>
      </w:r>
      <w:r w:rsidR="00D45032">
        <w:rPr>
          <w:rFonts w:ascii="Arial" w:hAnsi="Arial" w:cs="Arial"/>
          <w:color w:val="3A3A3A"/>
          <w:sz w:val="22"/>
          <w:shd w:val="clear" w:color="auto" w:fill="FFFFFF"/>
        </w:rPr>
        <w:t xml:space="preserve">: </w:t>
      </w:r>
      <w:r w:rsidRPr="00B3082A">
        <w:rPr>
          <w:rFonts w:ascii="Arial" w:hAnsi="Arial" w:cs="Arial"/>
          <w:color w:val="3A3A3A"/>
          <w:sz w:val="22"/>
          <w:shd w:val="clear" w:color="auto" w:fill="FFFFFF"/>
        </w:rPr>
        <w:t>U</w:t>
      </w:r>
      <w:r w:rsidR="006C7A38">
        <w:rPr>
          <w:rFonts w:ascii="Arial" w:hAnsi="Arial" w:cs="Arial"/>
          <w:color w:val="3A3A3A"/>
          <w:sz w:val="22"/>
          <w:shd w:val="clear" w:color="auto" w:fill="FFFFFF"/>
        </w:rPr>
        <w:t>S</w:t>
      </w:r>
      <w:r w:rsidRPr="00B3082A">
        <w:rPr>
          <w:rFonts w:ascii="Arial" w:hAnsi="Arial" w:cs="Arial"/>
          <w:color w:val="3A3A3A"/>
          <w:sz w:val="22"/>
          <w:shd w:val="clear" w:color="auto" w:fill="FFFFFF"/>
        </w:rPr>
        <w:t xml:space="preserve"> </w:t>
      </w:r>
      <w:r w:rsidR="006C7A38">
        <w:rPr>
          <w:rFonts w:ascii="Arial" w:hAnsi="Arial" w:cs="Arial"/>
          <w:color w:val="3A3A3A"/>
          <w:sz w:val="22"/>
          <w:shd w:val="clear" w:color="auto" w:fill="FFFFFF"/>
        </w:rPr>
        <w:t>s</w:t>
      </w:r>
      <w:r w:rsidRPr="00B3082A">
        <w:rPr>
          <w:rFonts w:ascii="Arial" w:hAnsi="Arial" w:cs="Arial"/>
          <w:color w:val="3A3A3A"/>
          <w:sz w:val="22"/>
          <w:shd w:val="clear" w:color="auto" w:fill="FFFFFF"/>
        </w:rPr>
        <w:t xml:space="preserve">chool </w:t>
      </w:r>
      <w:r w:rsidR="006C7A38">
        <w:rPr>
          <w:rFonts w:ascii="Arial" w:hAnsi="Arial" w:cs="Arial"/>
          <w:color w:val="3A3A3A"/>
          <w:sz w:val="22"/>
          <w:shd w:val="clear" w:color="auto" w:fill="FFFFFF"/>
        </w:rPr>
        <w:t>p</w:t>
      </w:r>
      <w:r w:rsidRPr="00B3082A">
        <w:rPr>
          <w:rFonts w:ascii="Arial" w:hAnsi="Arial" w:cs="Arial"/>
          <w:color w:val="3A3A3A"/>
          <w:sz w:val="22"/>
          <w:shd w:val="clear" w:color="auto" w:fill="FFFFFF"/>
        </w:rPr>
        <w:t xml:space="preserve">rincipals and </w:t>
      </w:r>
      <w:r w:rsidR="00AF6BC5">
        <w:rPr>
          <w:rFonts w:ascii="Arial" w:hAnsi="Arial" w:cs="Arial"/>
          <w:color w:val="3A3A3A"/>
          <w:sz w:val="22"/>
          <w:shd w:val="clear" w:color="auto" w:fill="FFFFFF"/>
        </w:rPr>
        <w:t>s</w:t>
      </w:r>
      <w:r w:rsidRPr="00B3082A">
        <w:rPr>
          <w:rFonts w:ascii="Arial" w:hAnsi="Arial" w:cs="Arial"/>
          <w:color w:val="3A3A3A"/>
          <w:sz w:val="22"/>
          <w:shd w:val="clear" w:color="auto" w:fill="FFFFFF"/>
        </w:rPr>
        <w:t xml:space="preserve">pecial </w:t>
      </w:r>
      <w:r w:rsidR="00AF6BC5">
        <w:rPr>
          <w:rFonts w:ascii="Arial" w:hAnsi="Arial" w:cs="Arial"/>
          <w:color w:val="3A3A3A"/>
          <w:sz w:val="22"/>
          <w:shd w:val="clear" w:color="auto" w:fill="FFFFFF"/>
        </w:rPr>
        <w:t>e</w:t>
      </w:r>
      <w:r w:rsidRPr="00B3082A">
        <w:rPr>
          <w:rFonts w:ascii="Arial" w:hAnsi="Arial" w:cs="Arial"/>
          <w:color w:val="3A3A3A"/>
          <w:sz w:val="22"/>
          <w:shd w:val="clear" w:color="auto" w:fill="FFFFFF"/>
        </w:rPr>
        <w:t xml:space="preserve">ducation </w:t>
      </w:r>
      <w:r w:rsidR="00AF6BC5">
        <w:rPr>
          <w:rFonts w:ascii="Arial" w:hAnsi="Arial" w:cs="Arial"/>
          <w:color w:val="3A3A3A"/>
          <w:sz w:val="22"/>
          <w:shd w:val="clear" w:color="auto" w:fill="FFFFFF"/>
        </w:rPr>
        <w:t>l</w:t>
      </w:r>
      <w:r w:rsidRPr="00B3082A">
        <w:rPr>
          <w:rFonts w:ascii="Arial" w:hAnsi="Arial" w:cs="Arial"/>
          <w:color w:val="3A3A3A"/>
          <w:sz w:val="22"/>
          <w:shd w:val="clear" w:color="auto" w:fill="FFFFFF"/>
        </w:rPr>
        <w:t>egal Knowledge</w:t>
      </w:r>
      <w:r w:rsidR="00E23D59">
        <w:rPr>
          <w:rFonts w:ascii="Arial" w:hAnsi="Arial" w:cs="Arial"/>
          <w:color w:val="3A3A3A"/>
          <w:sz w:val="22"/>
          <w:shd w:val="clear" w:color="auto" w:fill="FFFFFF"/>
        </w:rPr>
        <w:t>-</w:t>
      </w:r>
      <w:r w:rsidRPr="00B3082A">
        <w:rPr>
          <w:rFonts w:ascii="Arial" w:hAnsi="Arial" w:cs="Arial"/>
          <w:color w:val="3A3A3A"/>
          <w:sz w:val="22"/>
          <w:shd w:val="clear" w:color="auto" w:fill="FFFFFF"/>
        </w:rPr>
        <w:t xml:space="preserve"> </w:t>
      </w:r>
      <w:r w:rsidR="00E23D59">
        <w:rPr>
          <w:rFonts w:ascii="Arial" w:hAnsi="Arial" w:cs="Arial"/>
          <w:color w:val="3A3A3A"/>
          <w:sz w:val="22"/>
          <w:shd w:val="clear" w:color="auto" w:fill="FFFFFF"/>
        </w:rPr>
        <w:t>a</w:t>
      </w:r>
      <w:r w:rsidRPr="00B3082A">
        <w:rPr>
          <w:rFonts w:ascii="Arial" w:hAnsi="Arial" w:cs="Arial"/>
          <w:color w:val="3A3A3A"/>
          <w:sz w:val="22"/>
          <w:shd w:val="clear" w:color="auto" w:fill="FFFFFF"/>
        </w:rPr>
        <w:t xml:space="preserve"> </w:t>
      </w:r>
      <w:r w:rsidR="00E23D59">
        <w:rPr>
          <w:rFonts w:ascii="Arial" w:hAnsi="Arial" w:cs="Arial"/>
          <w:color w:val="3A3A3A"/>
          <w:sz w:val="22"/>
          <w:shd w:val="clear" w:color="auto" w:fill="FFFFFF"/>
        </w:rPr>
        <w:t>s</w:t>
      </w:r>
      <w:r w:rsidRPr="00B3082A">
        <w:rPr>
          <w:rFonts w:ascii="Arial" w:hAnsi="Arial" w:cs="Arial"/>
          <w:color w:val="3A3A3A"/>
          <w:sz w:val="22"/>
          <w:shd w:val="clear" w:color="auto" w:fill="FFFFFF"/>
        </w:rPr>
        <w:t>coping Review</w:t>
      </w:r>
      <w:r w:rsidR="009F1DF3">
        <w:rPr>
          <w:rFonts w:ascii="Arial" w:hAnsi="Arial" w:cs="Arial"/>
          <w:color w:val="3A3A3A"/>
          <w:sz w:val="22"/>
          <w:shd w:val="clear" w:color="auto" w:fill="FFFFFF"/>
        </w:rPr>
        <w:t>’,</w:t>
      </w:r>
      <w:r w:rsidRPr="00B3082A">
        <w:rPr>
          <w:rFonts w:ascii="Arial" w:hAnsi="Arial" w:cs="Arial"/>
          <w:color w:val="3A3A3A"/>
          <w:sz w:val="22"/>
          <w:shd w:val="clear" w:color="auto" w:fill="FFFFFF"/>
        </w:rPr>
        <w:t xml:space="preserve"> (2022)</w:t>
      </w:r>
      <w:r w:rsidR="009F1DF3">
        <w:rPr>
          <w:rFonts w:ascii="Arial" w:hAnsi="Arial" w:cs="Arial"/>
          <w:color w:val="3A3A3A"/>
          <w:sz w:val="22"/>
          <w:shd w:val="clear" w:color="auto" w:fill="FFFFFF"/>
        </w:rPr>
        <w:t xml:space="preserve"> </w:t>
      </w:r>
      <w:r w:rsidRPr="009F1DF3">
        <w:rPr>
          <w:rFonts w:ascii="Arial" w:hAnsi="Arial" w:cs="Arial"/>
          <w:i/>
          <w:iCs/>
          <w:color w:val="3A3A3A"/>
          <w:sz w:val="22"/>
          <w:shd w:val="clear" w:color="auto" w:fill="FFFFFF"/>
        </w:rPr>
        <w:t>Health &amp; Medicine Week</w:t>
      </w:r>
      <w:r w:rsidR="00C522C9">
        <w:rPr>
          <w:rFonts w:ascii="Arial" w:hAnsi="Arial" w:cs="Arial"/>
          <w:i/>
          <w:iCs/>
          <w:color w:val="3A3A3A"/>
          <w:sz w:val="22"/>
          <w:shd w:val="clear" w:color="auto" w:fill="FFFFFF"/>
        </w:rPr>
        <w:t>,</w:t>
      </w:r>
      <w:r w:rsidRPr="00B3082A">
        <w:rPr>
          <w:rFonts w:ascii="Arial" w:hAnsi="Arial" w:cs="Arial"/>
          <w:color w:val="3A3A3A"/>
          <w:sz w:val="22"/>
          <w:shd w:val="clear" w:color="auto" w:fill="FFFFFF"/>
        </w:rPr>
        <w:t xml:space="preserve"> p. 504. </w:t>
      </w:r>
      <w:proofErr w:type="spellStart"/>
      <w:r w:rsidRPr="00B3082A">
        <w:rPr>
          <w:rFonts w:ascii="Arial" w:hAnsi="Arial" w:cs="Arial"/>
          <w:color w:val="3A3A3A"/>
          <w:sz w:val="22"/>
          <w:shd w:val="clear" w:color="auto" w:fill="FFFFFF"/>
        </w:rPr>
        <w:t>NewsRX</w:t>
      </w:r>
      <w:proofErr w:type="spellEnd"/>
      <w:r w:rsidRPr="00B3082A">
        <w:rPr>
          <w:rFonts w:ascii="Arial" w:hAnsi="Arial" w:cs="Arial"/>
          <w:color w:val="3A3A3A"/>
          <w:sz w:val="22"/>
          <w:shd w:val="clear" w:color="auto" w:fill="FFFFFF"/>
        </w:rPr>
        <w:t xml:space="preserve"> LLC.</w:t>
      </w:r>
      <w:r w:rsidR="001853BB" w:rsidRPr="00B3082A">
        <w:rPr>
          <w:rFonts w:ascii="Arial" w:hAnsi="Arial" w:cs="Arial"/>
          <w:color w:val="3A3A3A"/>
          <w:sz w:val="22"/>
          <w:shd w:val="clear" w:color="auto" w:fill="FFFFFF"/>
        </w:rPr>
        <w:t xml:space="preserve"> Available at: </w:t>
      </w:r>
      <w:hyperlink r:id="rId29" w:history="1">
        <w:r w:rsidR="009A4353" w:rsidRPr="00B3082A">
          <w:rPr>
            <w:rStyle w:val="Lienhypertexte"/>
            <w:rFonts w:ascii="Arial" w:hAnsi="Arial" w:cs="Arial"/>
            <w:sz w:val="22"/>
            <w:shd w:val="clear" w:color="auto" w:fill="FFFFFF"/>
          </w:rPr>
          <w:t>https://www.sciencedirect.com/topics/psychology/scoping-review</w:t>
        </w:r>
      </w:hyperlink>
      <w:r w:rsidR="009A4353" w:rsidRPr="00B3082A">
        <w:rPr>
          <w:rFonts w:ascii="Arial" w:hAnsi="Arial" w:cs="Arial"/>
          <w:color w:val="3A3A3A"/>
          <w:sz w:val="22"/>
          <w:shd w:val="clear" w:color="auto" w:fill="FFFFFF"/>
        </w:rPr>
        <w:t>. (Accessed:26</w:t>
      </w:r>
      <w:r w:rsidR="002E0E8E" w:rsidRPr="00B3082A">
        <w:rPr>
          <w:rFonts w:ascii="Arial" w:hAnsi="Arial" w:cs="Arial"/>
          <w:color w:val="3A3A3A"/>
          <w:sz w:val="22"/>
          <w:shd w:val="clear" w:color="auto" w:fill="FFFFFF"/>
        </w:rPr>
        <w:t xml:space="preserve"> March 2026</w:t>
      </w:r>
      <w:r w:rsidR="009A4353" w:rsidRPr="00B3082A">
        <w:rPr>
          <w:rFonts w:ascii="Arial" w:hAnsi="Arial" w:cs="Arial"/>
          <w:color w:val="3A3A3A"/>
          <w:sz w:val="22"/>
          <w:shd w:val="clear" w:color="auto" w:fill="FFFFFF"/>
        </w:rPr>
        <w:t>)</w:t>
      </w:r>
      <w:r w:rsidR="002E0E8E" w:rsidRPr="00B3082A">
        <w:rPr>
          <w:rFonts w:ascii="Arial" w:hAnsi="Arial" w:cs="Arial"/>
          <w:color w:val="3A3A3A"/>
          <w:sz w:val="22"/>
          <w:shd w:val="clear" w:color="auto" w:fill="FFFFFF"/>
        </w:rPr>
        <w:t>.</w:t>
      </w:r>
      <w:r w:rsidR="009A4353" w:rsidRPr="00B3082A">
        <w:rPr>
          <w:rFonts w:ascii="Arial" w:hAnsi="Arial" w:cs="Arial"/>
          <w:color w:val="3A3A3A"/>
          <w:sz w:val="22"/>
          <w:shd w:val="clear" w:color="auto" w:fill="FFFFFF"/>
        </w:rPr>
        <w:t xml:space="preserve"> </w:t>
      </w:r>
    </w:p>
    <w:p w14:paraId="1E774044" w14:textId="6F4F1655" w:rsidR="00E05EC0" w:rsidRPr="000F6371" w:rsidRDefault="00585482" w:rsidP="00EC2964">
      <w:pPr>
        <w:spacing w:line="360" w:lineRule="auto"/>
        <w:rPr>
          <w:rFonts w:ascii="Arial" w:hAnsi="Arial" w:cs="Arial"/>
          <w:color w:val="3A3A3A"/>
          <w:sz w:val="22"/>
          <w:shd w:val="clear" w:color="auto" w:fill="FFFFFF"/>
        </w:rPr>
      </w:pPr>
      <w:r w:rsidRPr="000F6371">
        <w:rPr>
          <w:rFonts w:ascii="Arial" w:hAnsi="Arial" w:cs="Arial"/>
          <w:color w:val="3A3A3A"/>
          <w:sz w:val="22"/>
          <w:shd w:val="clear" w:color="auto" w:fill="FFFFFF"/>
        </w:rPr>
        <w:t xml:space="preserve">Wren-Lewis, </w:t>
      </w:r>
      <w:r w:rsidR="00B35B72" w:rsidRPr="000F6371">
        <w:rPr>
          <w:rFonts w:ascii="Arial" w:hAnsi="Arial" w:cs="Arial"/>
          <w:color w:val="3A3A3A"/>
          <w:sz w:val="22"/>
          <w:shd w:val="clear" w:color="auto" w:fill="FFFFFF"/>
        </w:rPr>
        <w:t>S.,</w:t>
      </w:r>
      <w:r w:rsidR="00760D3A">
        <w:rPr>
          <w:rFonts w:ascii="Arial" w:hAnsi="Arial" w:cs="Arial"/>
          <w:color w:val="3A3A3A"/>
          <w:sz w:val="22"/>
          <w:shd w:val="clear" w:color="auto" w:fill="FFFFFF"/>
        </w:rPr>
        <w:t xml:space="preserve"> and</w:t>
      </w:r>
      <w:r w:rsidRPr="000F6371">
        <w:rPr>
          <w:rFonts w:ascii="Arial" w:hAnsi="Arial" w:cs="Arial"/>
          <w:color w:val="3A3A3A"/>
          <w:sz w:val="22"/>
          <w:shd w:val="clear" w:color="auto" w:fill="FFFFFF"/>
        </w:rPr>
        <w:t xml:space="preserve"> Alexandrova, A. (2021)</w:t>
      </w:r>
      <w:r w:rsidR="004A3AFC">
        <w:rPr>
          <w:rFonts w:ascii="Arial" w:hAnsi="Arial" w:cs="Arial"/>
          <w:color w:val="3A3A3A"/>
          <w:sz w:val="22"/>
          <w:shd w:val="clear" w:color="auto" w:fill="FFFFFF"/>
        </w:rPr>
        <w:t>’</w:t>
      </w:r>
      <w:r w:rsidRPr="000F6371">
        <w:rPr>
          <w:rFonts w:ascii="Arial" w:hAnsi="Arial" w:cs="Arial"/>
          <w:color w:val="3A3A3A"/>
          <w:sz w:val="22"/>
          <w:shd w:val="clear" w:color="auto" w:fill="FFFFFF"/>
        </w:rPr>
        <w:t xml:space="preserve"> Mental Health Without Well-being</w:t>
      </w:r>
      <w:r w:rsidR="004A3AFC">
        <w:rPr>
          <w:rFonts w:ascii="Arial" w:hAnsi="Arial" w:cs="Arial"/>
          <w:color w:val="3A3A3A"/>
          <w:sz w:val="22"/>
          <w:shd w:val="clear" w:color="auto" w:fill="FFFFFF"/>
        </w:rPr>
        <w:t>’,</w:t>
      </w:r>
      <w:r w:rsidRPr="000F6371">
        <w:rPr>
          <w:rFonts w:ascii="Arial" w:hAnsi="Arial" w:cs="Arial"/>
          <w:color w:val="3A3A3A"/>
          <w:sz w:val="22"/>
          <w:shd w:val="clear" w:color="auto" w:fill="FFFFFF"/>
        </w:rPr>
        <w:t> </w:t>
      </w:r>
      <w:r w:rsidRPr="000F6371">
        <w:rPr>
          <w:rFonts w:ascii="Arial" w:hAnsi="Arial" w:cs="Arial"/>
          <w:i/>
          <w:iCs/>
          <w:color w:val="3A3A3A"/>
          <w:sz w:val="22"/>
          <w:shd w:val="clear" w:color="auto" w:fill="FFFFFF"/>
        </w:rPr>
        <w:t>The Journal of Medicine and Philosophy</w:t>
      </w:r>
      <w:r w:rsidRPr="000F6371">
        <w:rPr>
          <w:rFonts w:ascii="Arial" w:hAnsi="Arial" w:cs="Arial"/>
          <w:color w:val="3A3A3A"/>
          <w:sz w:val="22"/>
          <w:shd w:val="clear" w:color="auto" w:fill="FFFFFF"/>
        </w:rPr>
        <w:t>, </w:t>
      </w:r>
      <w:r w:rsidRPr="000F6371">
        <w:rPr>
          <w:rFonts w:ascii="Arial" w:hAnsi="Arial" w:cs="Arial"/>
          <w:i/>
          <w:iCs/>
          <w:color w:val="3A3A3A"/>
          <w:sz w:val="22"/>
          <w:shd w:val="clear" w:color="auto" w:fill="FFFFFF"/>
        </w:rPr>
        <w:t>46</w:t>
      </w:r>
      <w:r w:rsidRPr="000F6371">
        <w:rPr>
          <w:rFonts w:ascii="Arial" w:hAnsi="Arial" w:cs="Arial"/>
          <w:color w:val="3A3A3A"/>
          <w:sz w:val="22"/>
          <w:shd w:val="clear" w:color="auto" w:fill="FFFFFF"/>
        </w:rPr>
        <w:t xml:space="preserve">(6), </w:t>
      </w:r>
      <w:r w:rsidR="00443F82">
        <w:rPr>
          <w:rFonts w:ascii="Arial" w:hAnsi="Arial" w:cs="Arial"/>
          <w:color w:val="3A3A3A"/>
          <w:sz w:val="22"/>
          <w:shd w:val="clear" w:color="auto" w:fill="FFFFFF"/>
        </w:rPr>
        <w:t xml:space="preserve">pp. </w:t>
      </w:r>
      <w:r w:rsidRPr="000F6371">
        <w:rPr>
          <w:rFonts w:ascii="Arial" w:hAnsi="Arial" w:cs="Arial"/>
          <w:color w:val="3A3A3A"/>
          <w:sz w:val="22"/>
          <w:shd w:val="clear" w:color="auto" w:fill="FFFFFF"/>
        </w:rPr>
        <w:t>684–703.</w:t>
      </w:r>
      <w:r w:rsidR="002409D0" w:rsidRPr="000F6371">
        <w:rPr>
          <w:rFonts w:ascii="Arial" w:hAnsi="Arial" w:cs="Arial"/>
          <w:color w:val="3A3A3A"/>
          <w:sz w:val="22"/>
          <w:shd w:val="clear" w:color="auto" w:fill="FFFFFF"/>
        </w:rPr>
        <w:t xml:space="preserve"> Available at</w:t>
      </w:r>
      <w:r w:rsidR="00331894" w:rsidRPr="000F6371">
        <w:rPr>
          <w:rFonts w:ascii="Arial" w:hAnsi="Arial" w:cs="Arial"/>
          <w:color w:val="3A3A3A"/>
          <w:sz w:val="22"/>
          <w:shd w:val="clear" w:color="auto" w:fill="FFFFFF"/>
        </w:rPr>
        <w:t>:</w:t>
      </w:r>
      <w:r w:rsidRPr="000F6371">
        <w:rPr>
          <w:rFonts w:ascii="Arial" w:hAnsi="Arial" w:cs="Arial"/>
          <w:color w:val="3A3A3A"/>
          <w:sz w:val="22"/>
          <w:shd w:val="clear" w:color="auto" w:fill="FFFFFF"/>
        </w:rPr>
        <w:t xml:space="preserve"> </w:t>
      </w:r>
      <w:hyperlink r:id="rId30" w:history="1">
        <w:r w:rsidR="00331894" w:rsidRPr="000F6371">
          <w:rPr>
            <w:rStyle w:val="Lienhypertexte"/>
            <w:rFonts w:ascii="Arial" w:hAnsi="Arial" w:cs="Arial"/>
            <w:sz w:val="22"/>
            <w:shd w:val="clear" w:color="auto" w:fill="FFFFFF"/>
          </w:rPr>
          <w:t>https://doi.org/10.1093/jmp/jhab032</w:t>
        </w:r>
      </w:hyperlink>
      <w:r w:rsidR="00E05EC0" w:rsidRPr="000F6371">
        <w:rPr>
          <w:rFonts w:ascii="Arial" w:hAnsi="Arial" w:cs="Arial"/>
          <w:color w:val="3A3A3A"/>
          <w:sz w:val="22"/>
          <w:shd w:val="clear" w:color="auto" w:fill="FFFFFF"/>
        </w:rPr>
        <w:t xml:space="preserve"> </w:t>
      </w:r>
      <w:r w:rsidR="00443F82">
        <w:rPr>
          <w:rFonts w:ascii="Arial" w:hAnsi="Arial" w:cs="Arial"/>
          <w:color w:val="3A3A3A"/>
          <w:sz w:val="22"/>
          <w:shd w:val="clear" w:color="auto" w:fill="FFFFFF"/>
        </w:rPr>
        <w:t>(Access</w:t>
      </w:r>
      <w:r w:rsidR="00B35B72">
        <w:rPr>
          <w:rFonts w:ascii="Arial" w:hAnsi="Arial" w:cs="Arial"/>
          <w:color w:val="3A3A3A"/>
          <w:sz w:val="22"/>
          <w:shd w:val="clear" w:color="auto" w:fill="FFFFFF"/>
        </w:rPr>
        <w:t>ible on 26/03/26</w:t>
      </w:r>
      <w:r w:rsidR="00443F82">
        <w:rPr>
          <w:rFonts w:ascii="Arial" w:hAnsi="Arial" w:cs="Arial"/>
          <w:color w:val="3A3A3A"/>
          <w:sz w:val="22"/>
          <w:shd w:val="clear" w:color="auto" w:fill="FFFFFF"/>
        </w:rPr>
        <w:t>)</w:t>
      </w:r>
      <w:r w:rsidR="00B35B72">
        <w:rPr>
          <w:rFonts w:ascii="Arial" w:hAnsi="Arial" w:cs="Arial"/>
          <w:color w:val="3A3A3A"/>
          <w:sz w:val="22"/>
          <w:shd w:val="clear" w:color="auto" w:fill="FFFFFF"/>
        </w:rPr>
        <w:t>.</w:t>
      </w:r>
    </w:p>
    <w:p w14:paraId="5AA56FD8" w14:textId="25EBC28C" w:rsidR="00FB38F6" w:rsidRPr="00C673E9" w:rsidRDefault="00A42ABB" w:rsidP="00EC2964">
      <w:pPr>
        <w:spacing w:line="360" w:lineRule="auto"/>
        <w:rPr>
          <w:rFonts w:ascii="Arial" w:hAnsi="Arial" w:cs="Arial"/>
          <w:sz w:val="22"/>
        </w:rPr>
      </w:pPr>
      <w:r w:rsidRPr="00A42ABB">
        <w:rPr>
          <w:rFonts w:ascii="Arial" w:hAnsi="Arial" w:cs="Arial"/>
          <w:color w:val="3A3A3A"/>
          <w:sz w:val="22"/>
          <w:shd w:val="clear" w:color="auto" w:fill="FFFFFF"/>
        </w:rPr>
        <w:t xml:space="preserve"> </w:t>
      </w:r>
      <w:r w:rsidRPr="00B35B72">
        <w:rPr>
          <w:rFonts w:ascii="Arial" w:hAnsi="Arial" w:cs="Arial"/>
          <w:color w:val="3A3A3A"/>
          <w:sz w:val="22"/>
          <w:shd w:val="clear" w:color="auto" w:fill="FFFFFF"/>
        </w:rPr>
        <w:t>Wride, J.</w:t>
      </w:r>
      <w:r w:rsidR="000B06C8">
        <w:rPr>
          <w:rFonts w:ascii="Arial" w:hAnsi="Arial" w:cs="Arial"/>
          <w:color w:val="3A3A3A"/>
          <w:sz w:val="22"/>
          <w:shd w:val="clear" w:color="auto" w:fill="FFFFFF"/>
        </w:rPr>
        <w:t xml:space="preserve"> and</w:t>
      </w:r>
      <w:r w:rsidRPr="00B35B72">
        <w:rPr>
          <w:rFonts w:ascii="Arial" w:hAnsi="Arial" w:cs="Arial"/>
          <w:color w:val="3A3A3A"/>
          <w:sz w:val="22"/>
          <w:shd w:val="clear" w:color="auto" w:fill="FFFFFF"/>
        </w:rPr>
        <w:t xml:space="preserve"> Bannigan, K. (2019)</w:t>
      </w:r>
      <w:r w:rsidR="00006DB3">
        <w:rPr>
          <w:rFonts w:ascii="Arial" w:hAnsi="Arial" w:cs="Arial"/>
          <w:color w:val="3A3A3A"/>
          <w:sz w:val="22"/>
          <w:shd w:val="clear" w:color="auto" w:fill="FFFFFF"/>
        </w:rPr>
        <w:t>’</w:t>
      </w:r>
      <w:r w:rsidRPr="00B35B72">
        <w:rPr>
          <w:rFonts w:ascii="Arial" w:hAnsi="Arial" w:cs="Arial"/>
          <w:color w:val="3A3A3A"/>
          <w:sz w:val="22"/>
          <w:shd w:val="clear" w:color="auto" w:fill="FFFFFF"/>
        </w:rPr>
        <w:t xml:space="preserve"> Investigating the prevalence of anxiety and depression in people living with patellofemoral pain in the UK: the Dep-</w:t>
      </w:r>
      <w:proofErr w:type="spellStart"/>
      <w:r w:rsidRPr="00B35B72">
        <w:rPr>
          <w:rFonts w:ascii="Arial" w:hAnsi="Arial" w:cs="Arial"/>
          <w:color w:val="3A3A3A"/>
          <w:sz w:val="22"/>
          <w:shd w:val="clear" w:color="auto" w:fill="FFFFFF"/>
        </w:rPr>
        <w:t>Pf</w:t>
      </w:r>
      <w:proofErr w:type="spellEnd"/>
      <w:r w:rsidRPr="00B35B72">
        <w:rPr>
          <w:rFonts w:ascii="Arial" w:hAnsi="Arial" w:cs="Arial"/>
          <w:color w:val="3A3A3A"/>
          <w:sz w:val="22"/>
          <w:shd w:val="clear" w:color="auto" w:fill="FFFFFF"/>
        </w:rPr>
        <w:t xml:space="preserve"> Study</w:t>
      </w:r>
      <w:r w:rsidR="00006DB3">
        <w:rPr>
          <w:rFonts w:ascii="Arial" w:hAnsi="Arial" w:cs="Arial"/>
          <w:color w:val="3A3A3A"/>
          <w:sz w:val="22"/>
          <w:shd w:val="clear" w:color="auto" w:fill="FFFFFF"/>
        </w:rPr>
        <w:t>’,</w:t>
      </w:r>
      <w:r w:rsidRPr="00B35B72">
        <w:rPr>
          <w:rFonts w:ascii="Arial" w:hAnsi="Arial" w:cs="Arial"/>
          <w:color w:val="3A3A3A"/>
          <w:sz w:val="22"/>
          <w:shd w:val="clear" w:color="auto" w:fill="FFFFFF"/>
        </w:rPr>
        <w:t> </w:t>
      </w:r>
      <w:r w:rsidRPr="00B35B72">
        <w:rPr>
          <w:rFonts w:ascii="Arial" w:hAnsi="Arial" w:cs="Arial"/>
          <w:i/>
          <w:iCs/>
          <w:color w:val="3A3A3A"/>
          <w:sz w:val="22"/>
          <w:shd w:val="clear" w:color="auto" w:fill="FFFFFF"/>
        </w:rPr>
        <w:t>Scandinavian Journal of Pain</w:t>
      </w:r>
      <w:r w:rsidRPr="00B35B72">
        <w:rPr>
          <w:rFonts w:ascii="Arial" w:hAnsi="Arial" w:cs="Arial"/>
          <w:color w:val="3A3A3A"/>
          <w:sz w:val="22"/>
          <w:shd w:val="clear" w:color="auto" w:fill="FFFFFF"/>
        </w:rPr>
        <w:t>, </w:t>
      </w:r>
      <w:r w:rsidRPr="00B35B72">
        <w:rPr>
          <w:rFonts w:ascii="Arial" w:hAnsi="Arial" w:cs="Arial"/>
          <w:i/>
          <w:iCs/>
          <w:color w:val="3A3A3A"/>
          <w:sz w:val="22"/>
          <w:shd w:val="clear" w:color="auto" w:fill="FFFFFF"/>
        </w:rPr>
        <w:t>19</w:t>
      </w:r>
      <w:r w:rsidRPr="00B35B72">
        <w:rPr>
          <w:rFonts w:ascii="Arial" w:hAnsi="Arial" w:cs="Arial"/>
          <w:color w:val="3A3A3A"/>
          <w:sz w:val="22"/>
          <w:shd w:val="clear" w:color="auto" w:fill="FFFFFF"/>
        </w:rPr>
        <w:t xml:space="preserve">(2), </w:t>
      </w:r>
      <w:r w:rsidR="00987D06">
        <w:rPr>
          <w:rFonts w:ascii="Arial" w:hAnsi="Arial" w:cs="Arial"/>
          <w:color w:val="3A3A3A"/>
          <w:sz w:val="22"/>
          <w:shd w:val="clear" w:color="auto" w:fill="FFFFFF"/>
        </w:rPr>
        <w:t xml:space="preserve">pp. </w:t>
      </w:r>
      <w:r w:rsidRPr="00B35B72">
        <w:rPr>
          <w:rFonts w:ascii="Arial" w:hAnsi="Arial" w:cs="Arial"/>
          <w:color w:val="3A3A3A"/>
          <w:sz w:val="22"/>
          <w:shd w:val="clear" w:color="auto" w:fill="FFFFFF"/>
        </w:rPr>
        <w:t xml:space="preserve">375–382. Available at: </w:t>
      </w:r>
      <w:hyperlink r:id="rId31" w:history="1">
        <w:r w:rsidRPr="00B35B72">
          <w:rPr>
            <w:rStyle w:val="Lienhypertexte"/>
            <w:rFonts w:ascii="Arial" w:hAnsi="Arial" w:cs="Arial"/>
            <w:sz w:val="22"/>
            <w:shd w:val="clear" w:color="auto" w:fill="FFFFFF"/>
          </w:rPr>
          <w:t>https://doi.org/10.1515/sjpain-2018-0347</w:t>
        </w:r>
      </w:hyperlink>
      <w:r w:rsidR="00342AE6" w:rsidRPr="00C673E9">
        <w:rPr>
          <w:rFonts w:ascii="Arial" w:hAnsi="Arial" w:cs="Arial"/>
          <w:sz w:val="22"/>
        </w:rPr>
        <w:t xml:space="preserve"> </w:t>
      </w:r>
      <w:r w:rsidR="006C1AFC">
        <w:rPr>
          <w:rFonts w:ascii="Arial" w:hAnsi="Arial" w:cs="Arial"/>
          <w:sz w:val="22"/>
        </w:rPr>
        <w:t>(</w:t>
      </w:r>
      <w:bookmarkStart w:id="28" w:name="_Hlk227146756"/>
      <w:r w:rsidR="006C1AFC">
        <w:rPr>
          <w:rFonts w:ascii="Arial" w:hAnsi="Arial" w:cs="Arial"/>
          <w:sz w:val="22"/>
        </w:rPr>
        <w:t>Accessible on 20/03/26).</w:t>
      </w:r>
    </w:p>
    <w:bookmarkEnd w:id="28"/>
    <w:p w14:paraId="0B51B8E2" w14:textId="6FDFFF08" w:rsidR="00C77E45" w:rsidRPr="00C934D6" w:rsidRDefault="007F6655" w:rsidP="00EC2964">
      <w:pPr>
        <w:spacing w:line="360" w:lineRule="auto"/>
        <w:rPr>
          <w:rFonts w:ascii="Arial" w:hAnsi="Arial" w:cs="Arial"/>
          <w:sz w:val="22"/>
        </w:rPr>
      </w:pPr>
      <w:r w:rsidRPr="00852EE9">
        <w:rPr>
          <w:rFonts w:ascii="Arial" w:hAnsi="Arial" w:cs="Arial"/>
          <w:color w:val="3A3A3A"/>
          <w:sz w:val="22"/>
          <w:shd w:val="clear" w:color="auto" w:fill="FFFFFF"/>
        </w:rPr>
        <w:t>Zhao, S.S., Holmes, M.V.</w:t>
      </w:r>
      <w:r w:rsidR="006C1AFC" w:rsidRPr="00852EE9">
        <w:rPr>
          <w:rFonts w:ascii="Arial" w:hAnsi="Arial" w:cs="Arial"/>
          <w:color w:val="3A3A3A"/>
          <w:sz w:val="22"/>
          <w:shd w:val="clear" w:color="auto" w:fill="FFFFFF"/>
        </w:rPr>
        <w:t xml:space="preserve"> and </w:t>
      </w:r>
      <w:r w:rsidRPr="00852EE9">
        <w:rPr>
          <w:rFonts w:ascii="Arial" w:hAnsi="Arial" w:cs="Arial"/>
          <w:color w:val="3A3A3A"/>
          <w:sz w:val="22"/>
          <w:shd w:val="clear" w:color="auto" w:fill="FFFFFF"/>
        </w:rPr>
        <w:t>Alam, U. (2023)</w:t>
      </w:r>
      <w:r w:rsidR="006C1AFC" w:rsidRPr="00852EE9">
        <w:rPr>
          <w:rFonts w:ascii="Arial" w:hAnsi="Arial" w:cs="Arial"/>
          <w:color w:val="3A3A3A"/>
          <w:sz w:val="22"/>
          <w:shd w:val="clear" w:color="auto" w:fill="FFFFFF"/>
        </w:rPr>
        <w:t>’</w:t>
      </w:r>
      <w:r w:rsidRPr="00852EE9">
        <w:rPr>
          <w:rFonts w:ascii="Arial" w:hAnsi="Arial" w:cs="Arial"/>
          <w:color w:val="3A3A3A"/>
          <w:sz w:val="22"/>
          <w:shd w:val="clear" w:color="auto" w:fill="FFFFFF"/>
        </w:rPr>
        <w:t xml:space="preserve"> Disentangling the relationship between depression and chronic widespread pain: </w:t>
      </w:r>
      <w:r w:rsidR="00C329FF">
        <w:rPr>
          <w:rFonts w:ascii="Arial" w:hAnsi="Arial" w:cs="Arial"/>
          <w:color w:val="3A3A3A"/>
          <w:sz w:val="22"/>
          <w:shd w:val="clear" w:color="auto" w:fill="FFFFFF"/>
        </w:rPr>
        <w:t>a</w:t>
      </w:r>
      <w:r w:rsidRPr="00852EE9">
        <w:rPr>
          <w:rFonts w:ascii="Arial" w:hAnsi="Arial" w:cs="Arial"/>
          <w:color w:val="3A3A3A"/>
          <w:sz w:val="22"/>
          <w:shd w:val="clear" w:color="auto" w:fill="FFFFFF"/>
        </w:rPr>
        <w:t xml:space="preserve"> Mendelian randomisation study</w:t>
      </w:r>
      <w:r w:rsidR="006C1AFC" w:rsidRPr="00852EE9">
        <w:rPr>
          <w:rFonts w:ascii="Arial" w:hAnsi="Arial" w:cs="Arial"/>
          <w:color w:val="3A3A3A"/>
          <w:sz w:val="22"/>
          <w:shd w:val="clear" w:color="auto" w:fill="FFFFFF"/>
        </w:rPr>
        <w:t>’,</w:t>
      </w:r>
      <w:r w:rsidR="00852EE9" w:rsidRPr="00852EE9">
        <w:rPr>
          <w:rFonts w:ascii="Arial" w:hAnsi="Arial" w:cs="Arial"/>
          <w:color w:val="3A3A3A"/>
          <w:sz w:val="22"/>
          <w:shd w:val="clear" w:color="auto" w:fill="FFFFFF"/>
        </w:rPr>
        <w:t xml:space="preserve"> </w:t>
      </w:r>
      <w:r w:rsidRPr="0018018B">
        <w:rPr>
          <w:rFonts w:ascii="Arial" w:hAnsi="Arial" w:cs="Arial"/>
          <w:i/>
          <w:iCs/>
          <w:color w:val="3A3A3A"/>
          <w:sz w:val="22"/>
          <w:shd w:val="clear" w:color="auto" w:fill="FFFFFF"/>
        </w:rPr>
        <w:t>Seminars in Arthritis and Rheumatism</w:t>
      </w:r>
      <w:r w:rsidRPr="00852EE9">
        <w:rPr>
          <w:rFonts w:ascii="Arial" w:hAnsi="Arial" w:cs="Arial"/>
          <w:color w:val="3A3A3A"/>
          <w:sz w:val="22"/>
          <w:shd w:val="clear" w:color="auto" w:fill="FFFFFF"/>
        </w:rPr>
        <w:t xml:space="preserve">, 60, Article 152188. </w:t>
      </w:r>
      <w:r w:rsidR="00242275" w:rsidRPr="00852EE9">
        <w:rPr>
          <w:rFonts w:ascii="Arial" w:hAnsi="Arial" w:cs="Arial"/>
          <w:color w:val="3A3A3A"/>
          <w:sz w:val="22"/>
          <w:shd w:val="clear" w:color="auto" w:fill="FFFFFF"/>
        </w:rPr>
        <w:t xml:space="preserve">Available at: </w:t>
      </w:r>
      <w:hyperlink r:id="rId32" w:history="1">
        <w:r w:rsidR="00242275" w:rsidRPr="00852EE9">
          <w:rPr>
            <w:rStyle w:val="Lienhypertexte"/>
            <w:rFonts w:ascii="Arial" w:hAnsi="Arial" w:cs="Arial"/>
            <w:sz w:val="22"/>
            <w:shd w:val="clear" w:color="auto" w:fill="FFFFFF"/>
          </w:rPr>
          <w:t>https://doi.org/10.1016/j.semarthrit.2023.152188</w:t>
        </w:r>
      </w:hyperlink>
      <w:r w:rsidR="0018018B">
        <w:rPr>
          <w:rFonts w:ascii="Arial" w:hAnsi="Arial" w:cs="Arial"/>
          <w:color w:val="3A3A3A"/>
          <w:sz w:val="22"/>
          <w:shd w:val="clear" w:color="auto" w:fill="FFFFFF"/>
        </w:rPr>
        <w:t xml:space="preserve"> (</w:t>
      </w:r>
      <w:r w:rsidR="00C934D6">
        <w:rPr>
          <w:rFonts w:ascii="Arial" w:hAnsi="Arial" w:cs="Arial"/>
          <w:sz w:val="22"/>
        </w:rPr>
        <w:t>Accessible on 20/03/26).</w:t>
      </w:r>
    </w:p>
    <w:p w14:paraId="6775EBFD" w14:textId="77777777" w:rsidR="00773529" w:rsidRPr="00C673E9" w:rsidRDefault="00773529" w:rsidP="00EC2964">
      <w:pPr>
        <w:spacing w:line="360" w:lineRule="auto"/>
        <w:rPr>
          <w:rFonts w:ascii="Arial" w:hAnsi="Arial" w:cs="Arial"/>
          <w:color w:val="3A3A3A"/>
          <w:sz w:val="22"/>
          <w:shd w:val="clear" w:color="auto" w:fill="FFFFFF"/>
        </w:rPr>
      </w:pPr>
    </w:p>
    <w:p w14:paraId="31D7F45A" w14:textId="77777777" w:rsidR="006D03AC" w:rsidRPr="00C673E9" w:rsidRDefault="006D03AC" w:rsidP="00EC2964">
      <w:pPr>
        <w:spacing w:line="360" w:lineRule="auto"/>
        <w:rPr>
          <w:rFonts w:ascii="Arial" w:hAnsi="Arial" w:cs="Arial"/>
          <w:color w:val="3A3A3A"/>
          <w:sz w:val="22"/>
          <w:shd w:val="clear" w:color="auto" w:fill="FFFFFF"/>
        </w:rPr>
      </w:pPr>
    </w:p>
    <w:p w14:paraId="37046329" w14:textId="77777777" w:rsidR="00331894" w:rsidRPr="00C673E9" w:rsidRDefault="00331894" w:rsidP="00EC2964">
      <w:pPr>
        <w:spacing w:line="360" w:lineRule="auto"/>
        <w:rPr>
          <w:rFonts w:ascii="Arial" w:hAnsi="Arial" w:cs="Arial"/>
          <w:color w:val="3A3A3A"/>
          <w:sz w:val="22"/>
          <w:shd w:val="clear" w:color="auto" w:fill="FFFFFF"/>
        </w:rPr>
      </w:pPr>
    </w:p>
    <w:p w14:paraId="02901818" w14:textId="77777777" w:rsidR="00585482" w:rsidRPr="00C673E9" w:rsidRDefault="00585482" w:rsidP="00EC2964">
      <w:pPr>
        <w:spacing w:line="360" w:lineRule="auto"/>
        <w:rPr>
          <w:rFonts w:ascii="Arial" w:hAnsi="Arial" w:cs="Arial"/>
          <w:color w:val="3A3A3A"/>
          <w:sz w:val="22"/>
          <w:shd w:val="clear" w:color="auto" w:fill="FFFFFF"/>
        </w:rPr>
      </w:pPr>
    </w:p>
    <w:p w14:paraId="6E1DD84A" w14:textId="77777777" w:rsidR="00483097" w:rsidRPr="00C673E9" w:rsidRDefault="00483097" w:rsidP="00EC2964">
      <w:pPr>
        <w:spacing w:line="360" w:lineRule="auto"/>
        <w:rPr>
          <w:rFonts w:ascii="Arial" w:hAnsi="Arial" w:cs="Arial"/>
          <w:sz w:val="22"/>
        </w:rPr>
      </w:pPr>
    </w:p>
    <w:p w14:paraId="587A94F2" w14:textId="77777777" w:rsidR="00FB38F6" w:rsidRPr="00C673E9" w:rsidRDefault="00FB38F6" w:rsidP="00EC2964">
      <w:pPr>
        <w:spacing w:line="360" w:lineRule="auto"/>
        <w:rPr>
          <w:rFonts w:ascii="Arial" w:hAnsi="Arial" w:cs="Arial"/>
          <w:sz w:val="22"/>
        </w:rPr>
      </w:pPr>
    </w:p>
    <w:p w14:paraId="2EC80313" w14:textId="77777777" w:rsidR="00612ED3" w:rsidRPr="00C673E9" w:rsidRDefault="00612ED3" w:rsidP="00EC2964">
      <w:pPr>
        <w:spacing w:line="360" w:lineRule="auto"/>
        <w:rPr>
          <w:rFonts w:ascii="Arial" w:hAnsi="Arial" w:cs="Arial"/>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555DD" w14:textId="77777777" w:rsidR="00E14D51" w:rsidRPr="00C673E9" w:rsidRDefault="00E14D51" w:rsidP="003E4ECF">
      <w:pPr>
        <w:spacing w:after="0" w:line="240" w:lineRule="auto"/>
      </w:pPr>
      <w:r w:rsidRPr="00C673E9">
        <w:separator/>
      </w:r>
    </w:p>
  </w:endnote>
  <w:endnote w:type="continuationSeparator" w:id="0">
    <w:p w14:paraId="5192D8E4" w14:textId="77777777" w:rsidR="00E14D51" w:rsidRPr="00C673E9" w:rsidRDefault="00E14D51" w:rsidP="003E4ECF">
      <w:pPr>
        <w:spacing w:after="0" w:line="240" w:lineRule="auto"/>
      </w:pPr>
      <w:r w:rsidRPr="00C673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sz w:val="22"/>
      </w:rPr>
    </w:sdtEndPr>
    <w:sdtContent>
      <w:p w14:paraId="22F0D82E" w14:textId="45C034A5" w:rsidR="003E4ECF" w:rsidRPr="00C673E9" w:rsidRDefault="003E4ECF">
        <w:pPr>
          <w:pStyle w:val="Pieddepage"/>
          <w:jc w:val="center"/>
          <w:rPr>
            <w:rFonts w:asciiTheme="minorBidi" w:hAnsiTheme="minorBidi"/>
            <w:sz w:val="22"/>
          </w:rPr>
        </w:pPr>
        <w:r w:rsidRPr="00C673E9">
          <w:rPr>
            <w:rFonts w:asciiTheme="minorBidi" w:hAnsiTheme="minorBidi"/>
            <w:sz w:val="22"/>
          </w:rPr>
          <w:fldChar w:fldCharType="begin"/>
        </w:r>
        <w:r w:rsidRPr="00C673E9">
          <w:rPr>
            <w:rFonts w:asciiTheme="minorBidi" w:hAnsiTheme="minorBidi"/>
            <w:sz w:val="22"/>
          </w:rPr>
          <w:instrText xml:space="preserve"> PAGE   \* MERGEFORMAT </w:instrText>
        </w:r>
        <w:r w:rsidRPr="00C673E9">
          <w:rPr>
            <w:rFonts w:asciiTheme="minorBidi" w:hAnsiTheme="minorBidi"/>
            <w:sz w:val="22"/>
          </w:rPr>
          <w:fldChar w:fldCharType="separate"/>
        </w:r>
        <w:r w:rsidRPr="00C673E9">
          <w:rPr>
            <w:rFonts w:asciiTheme="minorBidi" w:hAnsiTheme="minorBidi"/>
            <w:sz w:val="22"/>
          </w:rPr>
          <w:t>2</w:t>
        </w:r>
        <w:r w:rsidRPr="00C673E9">
          <w:rPr>
            <w:rFonts w:asciiTheme="minorBidi" w:hAnsiTheme="minorBidi"/>
            <w:sz w:val="22"/>
          </w:rPr>
          <w:fldChar w:fldCharType="end"/>
        </w:r>
      </w:p>
    </w:sdtContent>
  </w:sdt>
  <w:p w14:paraId="65BDCB89" w14:textId="77777777" w:rsidR="003E4ECF" w:rsidRPr="00C673E9" w:rsidRDefault="003E4ECF">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717C8" w14:textId="77777777" w:rsidR="00E14D51" w:rsidRPr="00C673E9" w:rsidRDefault="00E14D51" w:rsidP="003E4ECF">
      <w:pPr>
        <w:spacing w:after="0" w:line="240" w:lineRule="auto"/>
      </w:pPr>
      <w:r w:rsidRPr="00C673E9">
        <w:separator/>
      </w:r>
    </w:p>
  </w:footnote>
  <w:footnote w:type="continuationSeparator" w:id="0">
    <w:p w14:paraId="0FCFC508" w14:textId="77777777" w:rsidR="00E14D51" w:rsidRPr="00C673E9" w:rsidRDefault="00E14D51" w:rsidP="003E4ECF">
      <w:pPr>
        <w:spacing w:after="0" w:line="240" w:lineRule="auto"/>
      </w:pPr>
      <w:r w:rsidRPr="00C673E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F2490"/>
    <w:multiLevelType w:val="hybridMultilevel"/>
    <w:tmpl w:val="DAC2E9F0"/>
    <w:lvl w:ilvl="0" w:tplc="040C000F">
      <w:start w:val="1"/>
      <w:numFmt w:val="decimal"/>
      <w:lvlText w:val="%1."/>
      <w:lvlJc w:val="left"/>
      <w:pPr>
        <w:ind w:left="720" w:hanging="360"/>
      </w:pPr>
    </w:lvl>
    <w:lvl w:ilvl="1" w:tplc="040C0019">
      <w:start w:val="1"/>
      <w:numFmt w:val="lowerLetter"/>
      <w:lvlText w:val="%2."/>
      <w:lvlJc w:val="left"/>
      <w:pPr>
        <w:ind w:left="1440" w:hanging="360"/>
      </w:pPr>
    </w:lvl>
    <w:lvl w:ilvl="2" w:tplc="040C001B">
      <w:start w:val="1"/>
      <w:numFmt w:val="lowerRoman"/>
      <w:lvlText w:val="%3."/>
      <w:lvlJc w:val="right"/>
      <w:pPr>
        <w:ind w:left="2160" w:hanging="180"/>
      </w:pPr>
    </w:lvl>
    <w:lvl w:ilvl="3" w:tplc="040C000F">
      <w:start w:val="1"/>
      <w:numFmt w:val="decimal"/>
      <w:lvlText w:val="%4."/>
      <w:lvlJc w:val="left"/>
      <w:pPr>
        <w:ind w:left="2880" w:hanging="360"/>
      </w:pPr>
    </w:lvl>
    <w:lvl w:ilvl="4" w:tplc="040C0019">
      <w:start w:val="1"/>
      <w:numFmt w:val="lowerLetter"/>
      <w:lvlText w:val="%5."/>
      <w:lvlJc w:val="left"/>
      <w:pPr>
        <w:ind w:left="3600" w:hanging="360"/>
      </w:pPr>
    </w:lvl>
    <w:lvl w:ilvl="5" w:tplc="040C001B">
      <w:start w:val="1"/>
      <w:numFmt w:val="lowerRoman"/>
      <w:lvlText w:val="%6."/>
      <w:lvlJc w:val="right"/>
      <w:pPr>
        <w:ind w:left="4320" w:hanging="180"/>
      </w:pPr>
    </w:lvl>
    <w:lvl w:ilvl="6" w:tplc="040C000F">
      <w:start w:val="1"/>
      <w:numFmt w:val="decimal"/>
      <w:lvlText w:val="%7."/>
      <w:lvlJc w:val="left"/>
      <w:pPr>
        <w:ind w:left="5040" w:hanging="360"/>
      </w:pPr>
    </w:lvl>
    <w:lvl w:ilvl="7" w:tplc="040C0019">
      <w:start w:val="1"/>
      <w:numFmt w:val="lowerLetter"/>
      <w:lvlText w:val="%8."/>
      <w:lvlJc w:val="left"/>
      <w:pPr>
        <w:ind w:left="5760" w:hanging="360"/>
      </w:pPr>
    </w:lvl>
    <w:lvl w:ilvl="8" w:tplc="040C001B">
      <w:start w:val="1"/>
      <w:numFmt w:val="lowerRoman"/>
      <w:lvlText w:val="%9."/>
      <w:lvlJc w:val="right"/>
      <w:pPr>
        <w:ind w:left="6480" w:hanging="180"/>
      </w:pPr>
    </w:lvl>
  </w:abstractNum>
  <w:abstractNum w:abstractNumId="1" w15:restartNumberingAfterBreak="0">
    <w:nsid w:val="0A9A634D"/>
    <w:multiLevelType w:val="hybridMultilevel"/>
    <w:tmpl w:val="8A322DFA"/>
    <w:lvl w:ilvl="0" w:tplc="3ED6FA92">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242253BE"/>
    <w:multiLevelType w:val="hybridMultilevel"/>
    <w:tmpl w:val="C9F445E0"/>
    <w:lvl w:ilvl="0" w:tplc="040C0011">
      <w:start w:val="1"/>
      <w:numFmt w:val="decimal"/>
      <w:lvlText w:val="%1)"/>
      <w:lvlJc w:val="left"/>
      <w:pPr>
        <w:ind w:left="720" w:hanging="360"/>
      </w:pPr>
    </w:lvl>
    <w:lvl w:ilvl="1" w:tplc="040C0019">
      <w:start w:val="1"/>
      <w:numFmt w:val="lowerLetter"/>
      <w:lvlText w:val="%2."/>
      <w:lvlJc w:val="left"/>
      <w:pPr>
        <w:ind w:left="1440" w:hanging="360"/>
      </w:pPr>
    </w:lvl>
    <w:lvl w:ilvl="2" w:tplc="040C001B">
      <w:start w:val="1"/>
      <w:numFmt w:val="lowerRoman"/>
      <w:lvlText w:val="%3."/>
      <w:lvlJc w:val="right"/>
      <w:pPr>
        <w:ind w:left="2160" w:hanging="180"/>
      </w:pPr>
    </w:lvl>
    <w:lvl w:ilvl="3" w:tplc="040C000F">
      <w:start w:val="1"/>
      <w:numFmt w:val="decimal"/>
      <w:lvlText w:val="%4."/>
      <w:lvlJc w:val="left"/>
      <w:pPr>
        <w:ind w:left="2880" w:hanging="360"/>
      </w:pPr>
    </w:lvl>
    <w:lvl w:ilvl="4" w:tplc="040C0019">
      <w:start w:val="1"/>
      <w:numFmt w:val="lowerLetter"/>
      <w:lvlText w:val="%5."/>
      <w:lvlJc w:val="left"/>
      <w:pPr>
        <w:ind w:left="3600" w:hanging="360"/>
      </w:pPr>
    </w:lvl>
    <w:lvl w:ilvl="5" w:tplc="040C001B">
      <w:start w:val="1"/>
      <w:numFmt w:val="lowerRoman"/>
      <w:lvlText w:val="%6."/>
      <w:lvlJc w:val="right"/>
      <w:pPr>
        <w:ind w:left="4320" w:hanging="180"/>
      </w:pPr>
    </w:lvl>
    <w:lvl w:ilvl="6" w:tplc="040C000F">
      <w:start w:val="1"/>
      <w:numFmt w:val="decimal"/>
      <w:lvlText w:val="%7."/>
      <w:lvlJc w:val="left"/>
      <w:pPr>
        <w:ind w:left="5040" w:hanging="360"/>
      </w:pPr>
    </w:lvl>
    <w:lvl w:ilvl="7" w:tplc="040C0019">
      <w:start w:val="1"/>
      <w:numFmt w:val="lowerLetter"/>
      <w:lvlText w:val="%8."/>
      <w:lvlJc w:val="left"/>
      <w:pPr>
        <w:ind w:left="5760" w:hanging="360"/>
      </w:pPr>
    </w:lvl>
    <w:lvl w:ilvl="8" w:tplc="040C001B">
      <w:start w:val="1"/>
      <w:numFmt w:val="lowerRoman"/>
      <w:lvlText w:val="%9."/>
      <w:lvlJc w:val="right"/>
      <w:pPr>
        <w:ind w:left="6480" w:hanging="180"/>
      </w:pPr>
    </w:lvl>
  </w:abstractNum>
  <w:abstractNum w:abstractNumId="3" w15:restartNumberingAfterBreak="0">
    <w:nsid w:val="37307217"/>
    <w:multiLevelType w:val="hybridMultilevel"/>
    <w:tmpl w:val="5296CFA0"/>
    <w:lvl w:ilvl="0" w:tplc="FE4C3270">
      <w:start w:val="3"/>
      <w:numFmt w:val="decimal"/>
      <w:lvlText w:val="%1."/>
      <w:lvlJc w:val="lef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4" w15:restartNumberingAfterBreak="0">
    <w:nsid w:val="5B726DED"/>
    <w:multiLevelType w:val="hybridMultilevel"/>
    <w:tmpl w:val="B2B2ED1A"/>
    <w:lvl w:ilvl="0" w:tplc="040C0003">
      <w:start w:val="1"/>
      <w:numFmt w:val="bullet"/>
      <w:lvlText w:val="o"/>
      <w:lvlJc w:val="left"/>
      <w:pPr>
        <w:ind w:left="1800" w:hanging="360"/>
      </w:pPr>
      <w:rPr>
        <w:rFonts w:ascii="Courier New" w:hAnsi="Courier New" w:cs="Courier New" w:hint="default"/>
      </w:rPr>
    </w:lvl>
    <w:lvl w:ilvl="1" w:tplc="040C0003" w:tentative="1">
      <w:start w:val="1"/>
      <w:numFmt w:val="bullet"/>
      <w:lvlText w:val="o"/>
      <w:lvlJc w:val="left"/>
      <w:pPr>
        <w:ind w:left="2520" w:hanging="360"/>
      </w:pPr>
      <w:rPr>
        <w:rFonts w:ascii="Courier New" w:hAnsi="Courier New" w:cs="Courier New" w:hint="default"/>
      </w:rPr>
    </w:lvl>
    <w:lvl w:ilvl="2" w:tplc="040C0005" w:tentative="1">
      <w:start w:val="1"/>
      <w:numFmt w:val="bullet"/>
      <w:lvlText w:val=""/>
      <w:lvlJc w:val="left"/>
      <w:pPr>
        <w:ind w:left="3240" w:hanging="360"/>
      </w:pPr>
      <w:rPr>
        <w:rFonts w:ascii="Wingdings" w:hAnsi="Wingdings" w:hint="default"/>
      </w:rPr>
    </w:lvl>
    <w:lvl w:ilvl="3" w:tplc="040C0001" w:tentative="1">
      <w:start w:val="1"/>
      <w:numFmt w:val="bullet"/>
      <w:lvlText w:val=""/>
      <w:lvlJc w:val="left"/>
      <w:pPr>
        <w:ind w:left="3960" w:hanging="360"/>
      </w:pPr>
      <w:rPr>
        <w:rFonts w:ascii="Symbol" w:hAnsi="Symbol" w:hint="default"/>
      </w:rPr>
    </w:lvl>
    <w:lvl w:ilvl="4" w:tplc="040C0003" w:tentative="1">
      <w:start w:val="1"/>
      <w:numFmt w:val="bullet"/>
      <w:lvlText w:val="o"/>
      <w:lvlJc w:val="left"/>
      <w:pPr>
        <w:ind w:left="4680" w:hanging="360"/>
      </w:pPr>
      <w:rPr>
        <w:rFonts w:ascii="Courier New" w:hAnsi="Courier New" w:cs="Courier New" w:hint="default"/>
      </w:rPr>
    </w:lvl>
    <w:lvl w:ilvl="5" w:tplc="040C0005" w:tentative="1">
      <w:start w:val="1"/>
      <w:numFmt w:val="bullet"/>
      <w:lvlText w:val=""/>
      <w:lvlJc w:val="left"/>
      <w:pPr>
        <w:ind w:left="5400" w:hanging="360"/>
      </w:pPr>
      <w:rPr>
        <w:rFonts w:ascii="Wingdings" w:hAnsi="Wingdings" w:hint="default"/>
      </w:rPr>
    </w:lvl>
    <w:lvl w:ilvl="6" w:tplc="040C0001" w:tentative="1">
      <w:start w:val="1"/>
      <w:numFmt w:val="bullet"/>
      <w:lvlText w:val=""/>
      <w:lvlJc w:val="left"/>
      <w:pPr>
        <w:ind w:left="6120" w:hanging="360"/>
      </w:pPr>
      <w:rPr>
        <w:rFonts w:ascii="Symbol" w:hAnsi="Symbol" w:hint="default"/>
      </w:rPr>
    </w:lvl>
    <w:lvl w:ilvl="7" w:tplc="040C0003" w:tentative="1">
      <w:start w:val="1"/>
      <w:numFmt w:val="bullet"/>
      <w:lvlText w:val="o"/>
      <w:lvlJc w:val="left"/>
      <w:pPr>
        <w:ind w:left="6840" w:hanging="360"/>
      </w:pPr>
      <w:rPr>
        <w:rFonts w:ascii="Courier New" w:hAnsi="Courier New" w:cs="Courier New" w:hint="default"/>
      </w:rPr>
    </w:lvl>
    <w:lvl w:ilvl="8" w:tplc="040C0005" w:tentative="1">
      <w:start w:val="1"/>
      <w:numFmt w:val="bullet"/>
      <w:lvlText w:val=""/>
      <w:lvlJc w:val="left"/>
      <w:pPr>
        <w:ind w:left="7560" w:hanging="360"/>
      </w:pPr>
      <w:rPr>
        <w:rFonts w:ascii="Wingdings" w:hAnsi="Wingdings" w:hint="default"/>
      </w:rPr>
    </w:lvl>
  </w:abstractNum>
  <w:abstractNum w:abstractNumId="5" w15:restartNumberingAfterBreak="0">
    <w:nsid w:val="5E2A47C8"/>
    <w:multiLevelType w:val="hybridMultilevel"/>
    <w:tmpl w:val="2B54C2EA"/>
    <w:lvl w:ilvl="0" w:tplc="040C0001">
      <w:start w:val="1"/>
      <w:numFmt w:val="bullet"/>
      <w:lvlText w:val=""/>
      <w:lvlJc w:val="left"/>
      <w:pPr>
        <w:ind w:left="1440" w:hanging="360"/>
      </w:pPr>
      <w:rPr>
        <w:rFonts w:ascii="Symbol" w:hAnsi="Symbol" w:hint="default"/>
      </w:rPr>
    </w:lvl>
    <w:lvl w:ilvl="1" w:tplc="1BBA18AA">
      <w:numFmt w:val="bullet"/>
      <w:lvlText w:val="-"/>
      <w:lvlJc w:val="left"/>
      <w:pPr>
        <w:ind w:left="2160" w:hanging="360"/>
      </w:pPr>
      <w:rPr>
        <w:rFonts w:ascii="Arial" w:eastAsiaTheme="minorHAnsi" w:hAnsi="Arial" w:cs="Arial" w:hint="default"/>
      </w:rPr>
    </w:lvl>
    <w:lvl w:ilvl="2" w:tplc="040C0005" w:tentative="1">
      <w:start w:val="1"/>
      <w:numFmt w:val="bullet"/>
      <w:lvlText w:val=""/>
      <w:lvlJc w:val="left"/>
      <w:pPr>
        <w:ind w:left="2880" w:hanging="360"/>
      </w:pPr>
      <w:rPr>
        <w:rFonts w:ascii="Wingdings" w:hAnsi="Wingdings" w:hint="default"/>
      </w:rPr>
    </w:lvl>
    <w:lvl w:ilvl="3" w:tplc="040C0001" w:tentative="1">
      <w:start w:val="1"/>
      <w:numFmt w:val="bullet"/>
      <w:lvlText w:val=""/>
      <w:lvlJc w:val="left"/>
      <w:pPr>
        <w:ind w:left="3600" w:hanging="360"/>
      </w:pPr>
      <w:rPr>
        <w:rFonts w:ascii="Symbol" w:hAnsi="Symbol" w:hint="default"/>
      </w:rPr>
    </w:lvl>
    <w:lvl w:ilvl="4" w:tplc="040C0003" w:tentative="1">
      <w:start w:val="1"/>
      <w:numFmt w:val="bullet"/>
      <w:lvlText w:val="o"/>
      <w:lvlJc w:val="left"/>
      <w:pPr>
        <w:ind w:left="4320" w:hanging="360"/>
      </w:pPr>
      <w:rPr>
        <w:rFonts w:ascii="Courier New" w:hAnsi="Courier New" w:cs="Courier New" w:hint="default"/>
      </w:rPr>
    </w:lvl>
    <w:lvl w:ilvl="5" w:tplc="040C0005" w:tentative="1">
      <w:start w:val="1"/>
      <w:numFmt w:val="bullet"/>
      <w:lvlText w:val=""/>
      <w:lvlJc w:val="left"/>
      <w:pPr>
        <w:ind w:left="5040" w:hanging="360"/>
      </w:pPr>
      <w:rPr>
        <w:rFonts w:ascii="Wingdings" w:hAnsi="Wingdings" w:hint="default"/>
      </w:rPr>
    </w:lvl>
    <w:lvl w:ilvl="6" w:tplc="040C0001" w:tentative="1">
      <w:start w:val="1"/>
      <w:numFmt w:val="bullet"/>
      <w:lvlText w:val=""/>
      <w:lvlJc w:val="left"/>
      <w:pPr>
        <w:ind w:left="5760" w:hanging="360"/>
      </w:pPr>
      <w:rPr>
        <w:rFonts w:ascii="Symbol" w:hAnsi="Symbol" w:hint="default"/>
      </w:rPr>
    </w:lvl>
    <w:lvl w:ilvl="7" w:tplc="040C0003" w:tentative="1">
      <w:start w:val="1"/>
      <w:numFmt w:val="bullet"/>
      <w:lvlText w:val="o"/>
      <w:lvlJc w:val="left"/>
      <w:pPr>
        <w:ind w:left="6480" w:hanging="360"/>
      </w:pPr>
      <w:rPr>
        <w:rFonts w:ascii="Courier New" w:hAnsi="Courier New" w:cs="Courier New" w:hint="default"/>
      </w:rPr>
    </w:lvl>
    <w:lvl w:ilvl="8" w:tplc="040C0005" w:tentative="1">
      <w:start w:val="1"/>
      <w:numFmt w:val="bullet"/>
      <w:lvlText w:val=""/>
      <w:lvlJc w:val="left"/>
      <w:pPr>
        <w:ind w:left="7200" w:hanging="360"/>
      </w:pPr>
      <w:rPr>
        <w:rFonts w:ascii="Wingdings" w:hAnsi="Wingdings" w:hint="default"/>
      </w:rPr>
    </w:lvl>
  </w:abstractNum>
  <w:abstractNum w:abstractNumId="6" w15:restartNumberingAfterBreak="0">
    <w:nsid w:val="5F92268D"/>
    <w:multiLevelType w:val="hybridMultilevel"/>
    <w:tmpl w:val="3948DE0C"/>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15:restartNumberingAfterBreak="0">
    <w:nsid w:val="69471E61"/>
    <w:multiLevelType w:val="hybridMultilevel"/>
    <w:tmpl w:val="51165308"/>
    <w:lvl w:ilvl="0" w:tplc="040C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6E6E4C7A"/>
    <w:multiLevelType w:val="hybridMultilevel"/>
    <w:tmpl w:val="45F88F20"/>
    <w:lvl w:ilvl="0" w:tplc="040C0001">
      <w:start w:val="1"/>
      <w:numFmt w:val="bullet"/>
      <w:lvlText w:val=""/>
      <w:lvlJc w:val="left"/>
      <w:pPr>
        <w:ind w:left="1440" w:hanging="360"/>
      </w:pPr>
      <w:rPr>
        <w:rFonts w:ascii="Symbol" w:hAnsi="Symbol" w:hint="default"/>
      </w:rPr>
    </w:lvl>
    <w:lvl w:ilvl="1" w:tplc="040C0003" w:tentative="1">
      <w:start w:val="1"/>
      <w:numFmt w:val="bullet"/>
      <w:lvlText w:val="o"/>
      <w:lvlJc w:val="left"/>
      <w:pPr>
        <w:ind w:left="2160" w:hanging="360"/>
      </w:pPr>
      <w:rPr>
        <w:rFonts w:ascii="Courier New" w:hAnsi="Courier New" w:cs="Courier New" w:hint="default"/>
      </w:rPr>
    </w:lvl>
    <w:lvl w:ilvl="2" w:tplc="040C0005" w:tentative="1">
      <w:start w:val="1"/>
      <w:numFmt w:val="bullet"/>
      <w:lvlText w:val=""/>
      <w:lvlJc w:val="left"/>
      <w:pPr>
        <w:ind w:left="2880" w:hanging="360"/>
      </w:pPr>
      <w:rPr>
        <w:rFonts w:ascii="Wingdings" w:hAnsi="Wingdings" w:hint="default"/>
      </w:rPr>
    </w:lvl>
    <w:lvl w:ilvl="3" w:tplc="040C0001" w:tentative="1">
      <w:start w:val="1"/>
      <w:numFmt w:val="bullet"/>
      <w:lvlText w:val=""/>
      <w:lvlJc w:val="left"/>
      <w:pPr>
        <w:ind w:left="3600" w:hanging="360"/>
      </w:pPr>
      <w:rPr>
        <w:rFonts w:ascii="Symbol" w:hAnsi="Symbol" w:hint="default"/>
      </w:rPr>
    </w:lvl>
    <w:lvl w:ilvl="4" w:tplc="040C0003" w:tentative="1">
      <w:start w:val="1"/>
      <w:numFmt w:val="bullet"/>
      <w:lvlText w:val="o"/>
      <w:lvlJc w:val="left"/>
      <w:pPr>
        <w:ind w:left="4320" w:hanging="360"/>
      </w:pPr>
      <w:rPr>
        <w:rFonts w:ascii="Courier New" w:hAnsi="Courier New" w:cs="Courier New" w:hint="default"/>
      </w:rPr>
    </w:lvl>
    <w:lvl w:ilvl="5" w:tplc="040C0005" w:tentative="1">
      <w:start w:val="1"/>
      <w:numFmt w:val="bullet"/>
      <w:lvlText w:val=""/>
      <w:lvlJc w:val="left"/>
      <w:pPr>
        <w:ind w:left="5040" w:hanging="360"/>
      </w:pPr>
      <w:rPr>
        <w:rFonts w:ascii="Wingdings" w:hAnsi="Wingdings" w:hint="default"/>
      </w:rPr>
    </w:lvl>
    <w:lvl w:ilvl="6" w:tplc="040C0001" w:tentative="1">
      <w:start w:val="1"/>
      <w:numFmt w:val="bullet"/>
      <w:lvlText w:val=""/>
      <w:lvlJc w:val="left"/>
      <w:pPr>
        <w:ind w:left="5760" w:hanging="360"/>
      </w:pPr>
      <w:rPr>
        <w:rFonts w:ascii="Symbol" w:hAnsi="Symbol" w:hint="default"/>
      </w:rPr>
    </w:lvl>
    <w:lvl w:ilvl="7" w:tplc="040C0003" w:tentative="1">
      <w:start w:val="1"/>
      <w:numFmt w:val="bullet"/>
      <w:lvlText w:val="o"/>
      <w:lvlJc w:val="left"/>
      <w:pPr>
        <w:ind w:left="6480" w:hanging="360"/>
      </w:pPr>
      <w:rPr>
        <w:rFonts w:ascii="Courier New" w:hAnsi="Courier New" w:cs="Courier New" w:hint="default"/>
      </w:rPr>
    </w:lvl>
    <w:lvl w:ilvl="8" w:tplc="040C0005" w:tentative="1">
      <w:start w:val="1"/>
      <w:numFmt w:val="bullet"/>
      <w:lvlText w:val=""/>
      <w:lvlJc w:val="left"/>
      <w:pPr>
        <w:ind w:left="7200" w:hanging="360"/>
      </w:pPr>
      <w:rPr>
        <w:rFonts w:ascii="Wingdings" w:hAnsi="Wingdings" w:hint="default"/>
      </w:rPr>
    </w:lvl>
  </w:abstractNum>
  <w:abstractNum w:abstractNumId="9" w15:restartNumberingAfterBreak="0">
    <w:nsid w:val="715D3D42"/>
    <w:multiLevelType w:val="hybridMultilevel"/>
    <w:tmpl w:val="86B66D1E"/>
    <w:lvl w:ilvl="0" w:tplc="97B2F7D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0" w15:restartNumberingAfterBreak="0">
    <w:nsid w:val="792D130E"/>
    <w:multiLevelType w:val="hybridMultilevel"/>
    <w:tmpl w:val="5DBED88A"/>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15:restartNumberingAfterBreak="0">
    <w:nsid w:val="79EB0A01"/>
    <w:multiLevelType w:val="hybridMultilevel"/>
    <w:tmpl w:val="0D8AA1A6"/>
    <w:lvl w:ilvl="0" w:tplc="040C000B">
      <w:start w:val="1"/>
      <w:numFmt w:val="bullet"/>
      <w:lvlText w:val=""/>
      <w:lvlJc w:val="left"/>
      <w:pPr>
        <w:ind w:left="720" w:hanging="360"/>
      </w:pPr>
      <w:rPr>
        <w:rFonts w:ascii="Wingdings" w:hAnsi="Wingdings"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15:restartNumberingAfterBreak="0">
    <w:nsid w:val="7F0069A8"/>
    <w:multiLevelType w:val="hybridMultilevel"/>
    <w:tmpl w:val="24BEF3C6"/>
    <w:lvl w:ilvl="0" w:tplc="974CA378">
      <w:start w:val="1"/>
      <w:numFmt w:val="decimal"/>
      <w:lvlText w:val="%1."/>
      <w:lvlJc w:val="left"/>
      <w:pPr>
        <w:ind w:left="1069" w:hanging="360"/>
      </w:pPr>
    </w:lvl>
    <w:lvl w:ilvl="1" w:tplc="040C0019">
      <w:start w:val="1"/>
      <w:numFmt w:val="lowerLetter"/>
      <w:lvlText w:val="%2."/>
      <w:lvlJc w:val="left"/>
      <w:pPr>
        <w:ind w:left="1440" w:hanging="360"/>
      </w:pPr>
    </w:lvl>
    <w:lvl w:ilvl="2" w:tplc="040C001B">
      <w:start w:val="1"/>
      <w:numFmt w:val="lowerRoman"/>
      <w:lvlText w:val="%3."/>
      <w:lvlJc w:val="right"/>
      <w:pPr>
        <w:ind w:left="2160" w:hanging="180"/>
      </w:pPr>
    </w:lvl>
    <w:lvl w:ilvl="3" w:tplc="040C000F">
      <w:start w:val="1"/>
      <w:numFmt w:val="decimal"/>
      <w:lvlText w:val="%4."/>
      <w:lvlJc w:val="left"/>
      <w:pPr>
        <w:ind w:left="2880" w:hanging="360"/>
      </w:pPr>
    </w:lvl>
    <w:lvl w:ilvl="4" w:tplc="040C0019">
      <w:start w:val="1"/>
      <w:numFmt w:val="lowerLetter"/>
      <w:lvlText w:val="%5."/>
      <w:lvlJc w:val="left"/>
      <w:pPr>
        <w:ind w:left="3600" w:hanging="360"/>
      </w:pPr>
    </w:lvl>
    <w:lvl w:ilvl="5" w:tplc="040C001B">
      <w:start w:val="1"/>
      <w:numFmt w:val="lowerRoman"/>
      <w:lvlText w:val="%6."/>
      <w:lvlJc w:val="right"/>
      <w:pPr>
        <w:ind w:left="4320" w:hanging="180"/>
      </w:pPr>
    </w:lvl>
    <w:lvl w:ilvl="6" w:tplc="040C000F">
      <w:start w:val="1"/>
      <w:numFmt w:val="decimal"/>
      <w:lvlText w:val="%7."/>
      <w:lvlJc w:val="left"/>
      <w:pPr>
        <w:ind w:left="5040" w:hanging="360"/>
      </w:pPr>
    </w:lvl>
    <w:lvl w:ilvl="7" w:tplc="040C0019">
      <w:start w:val="1"/>
      <w:numFmt w:val="lowerLetter"/>
      <w:lvlText w:val="%8."/>
      <w:lvlJc w:val="left"/>
      <w:pPr>
        <w:ind w:left="5760" w:hanging="360"/>
      </w:pPr>
    </w:lvl>
    <w:lvl w:ilvl="8" w:tplc="040C001B">
      <w:start w:val="1"/>
      <w:numFmt w:val="lowerRoman"/>
      <w:lvlText w:val="%9."/>
      <w:lvlJc w:val="right"/>
      <w:pPr>
        <w:ind w:left="6480" w:hanging="180"/>
      </w:pPr>
    </w:lvl>
  </w:abstractNum>
  <w:num w:numId="1" w16cid:durableId="172949909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37087287">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9494548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3262536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74650292">
    <w:abstractNumId w:val="3"/>
  </w:num>
  <w:num w:numId="6" w16cid:durableId="1758208265">
    <w:abstractNumId w:val="9"/>
  </w:num>
  <w:num w:numId="7" w16cid:durableId="306858844">
    <w:abstractNumId w:val="1"/>
  </w:num>
  <w:num w:numId="8" w16cid:durableId="1353801800">
    <w:abstractNumId w:val="7"/>
  </w:num>
  <w:num w:numId="9" w16cid:durableId="1828284755">
    <w:abstractNumId w:val="0"/>
  </w:num>
  <w:num w:numId="10" w16cid:durableId="1866865325">
    <w:abstractNumId w:val="2"/>
  </w:num>
  <w:num w:numId="11" w16cid:durableId="498620100">
    <w:abstractNumId w:val="8"/>
  </w:num>
  <w:num w:numId="12" w16cid:durableId="253973478">
    <w:abstractNumId w:val="5"/>
  </w:num>
  <w:num w:numId="13" w16cid:durableId="544296801">
    <w:abstractNumId w:val="10"/>
  </w:num>
  <w:num w:numId="14" w16cid:durableId="1072004460">
    <w:abstractNumId w:val="6"/>
  </w:num>
  <w:num w:numId="15" w16cid:durableId="472603530">
    <w:abstractNumId w:val="11"/>
  </w:num>
  <w:num w:numId="16" w16cid:durableId="19387101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004"/>
    <w:rsid w:val="00002B8D"/>
    <w:rsid w:val="000042ED"/>
    <w:rsid w:val="00004605"/>
    <w:rsid w:val="00006DB3"/>
    <w:rsid w:val="0001150E"/>
    <w:rsid w:val="000129E8"/>
    <w:rsid w:val="00013E93"/>
    <w:rsid w:val="00013F84"/>
    <w:rsid w:val="00014F42"/>
    <w:rsid w:val="000156FC"/>
    <w:rsid w:val="00015DA8"/>
    <w:rsid w:val="00017848"/>
    <w:rsid w:val="00021B19"/>
    <w:rsid w:val="0002259D"/>
    <w:rsid w:val="000238F7"/>
    <w:rsid w:val="0002426A"/>
    <w:rsid w:val="000243A3"/>
    <w:rsid w:val="000247F8"/>
    <w:rsid w:val="0002569B"/>
    <w:rsid w:val="000303C1"/>
    <w:rsid w:val="0003117E"/>
    <w:rsid w:val="00031310"/>
    <w:rsid w:val="00035B26"/>
    <w:rsid w:val="00041546"/>
    <w:rsid w:val="00042679"/>
    <w:rsid w:val="00044D65"/>
    <w:rsid w:val="00044D83"/>
    <w:rsid w:val="000531B7"/>
    <w:rsid w:val="000572BF"/>
    <w:rsid w:val="000573F3"/>
    <w:rsid w:val="00057BBA"/>
    <w:rsid w:val="000608DA"/>
    <w:rsid w:val="00060A23"/>
    <w:rsid w:val="00061C33"/>
    <w:rsid w:val="000629CF"/>
    <w:rsid w:val="00063DE2"/>
    <w:rsid w:val="00063FF6"/>
    <w:rsid w:val="000667C6"/>
    <w:rsid w:val="0007068F"/>
    <w:rsid w:val="0007161A"/>
    <w:rsid w:val="00071851"/>
    <w:rsid w:val="00074402"/>
    <w:rsid w:val="000768C4"/>
    <w:rsid w:val="00076B52"/>
    <w:rsid w:val="00077392"/>
    <w:rsid w:val="000854F9"/>
    <w:rsid w:val="00086188"/>
    <w:rsid w:val="000879E7"/>
    <w:rsid w:val="00091B64"/>
    <w:rsid w:val="00091CA8"/>
    <w:rsid w:val="000929DD"/>
    <w:rsid w:val="000934DE"/>
    <w:rsid w:val="00093E37"/>
    <w:rsid w:val="00093FA1"/>
    <w:rsid w:val="000944F7"/>
    <w:rsid w:val="000945CD"/>
    <w:rsid w:val="000948D2"/>
    <w:rsid w:val="00096240"/>
    <w:rsid w:val="00097F7E"/>
    <w:rsid w:val="000A5AF8"/>
    <w:rsid w:val="000A7362"/>
    <w:rsid w:val="000A7F3D"/>
    <w:rsid w:val="000B06C8"/>
    <w:rsid w:val="000B3316"/>
    <w:rsid w:val="000B351B"/>
    <w:rsid w:val="000B3E46"/>
    <w:rsid w:val="000C27A2"/>
    <w:rsid w:val="000C45DB"/>
    <w:rsid w:val="000C4798"/>
    <w:rsid w:val="000C60FD"/>
    <w:rsid w:val="000C698E"/>
    <w:rsid w:val="000C6AAA"/>
    <w:rsid w:val="000D2CB5"/>
    <w:rsid w:val="000D369D"/>
    <w:rsid w:val="000D60C8"/>
    <w:rsid w:val="000D783B"/>
    <w:rsid w:val="000D7AD4"/>
    <w:rsid w:val="000E15CA"/>
    <w:rsid w:val="000E1B5C"/>
    <w:rsid w:val="000E29E8"/>
    <w:rsid w:val="000E3830"/>
    <w:rsid w:val="000E4760"/>
    <w:rsid w:val="000E6300"/>
    <w:rsid w:val="000E67BD"/>
    <w:rsid w:val="000F0887"/>
    <w:rsid w:val="000F39E9"/>
    <w:rsid w:val="000F4ADF"/>
    <w:rsid w:val="000F6371"/>
    <w:rsid w:val="00100D51"/>
    <w:rsid w:val="001059BD"/>
    <w:rsid w:val="00105EE3"/>
    <w:rsid w:val="00111307"/>
    <w:rsid w:val="00112C01"/>
    <w:rsid w:val="001205BD"/>
    <w:rsid w:val="001213C8"/>
    <w:rsid w:val="00122793"/>
    <w:rsid w:val="001233C3"/>
    <w:rsid w:val="00123621"/>
    <w:rsid w:val="00130D02"/>
    <w:rsid w:val="00131063"/>
    <w:rsid w:val="00134512"/>
    <w:rsid w:val="0013590E"/>
    <w:rsid w:val="00137501"/>
    <w:rsid w:val="00140FE6"/>
    <w:rsid w:val="00144DE8"/>
    <w:rsid w:val="001463D6"/>
    <w:rsid w:val="00150D07"/>
    <w:rsid w:val="00151CED"/>
    <w:rsid w:val="00155CED"/>
    <w:rsid w:val="00156BFF"/>
    <w:rsid w:val="001576A0"/>
    <w:rsid w:val="00160D72"/>
    <w:rsid w:val="001622EB"/>
    <w:rsid w:val="00163113"/>
    <w:rsid w:val="00163F57"/>
    <w:rsid w:val="00165283"/>
    <w:rsid w:val="00166F63"/>
    <w:rsid w:val="00167FD6"/>
    <w:rsid w:val="001706AC"/>
    <w:rsid w:val="0017086A"/>
    <w:rsid w:val="0018018B"/>
    <w:rsid w:val="00181553"/>
    <w:rsid w:val="00181D50"/>
    <w:rsid w:val="00182D4B"/>
    <w:rsid w:val="001853BB"/>
    <w:rsid w:val="00185E9C"/>
    <w:rsid w:val="0018685C"/>
    <w:rsid w:val="00190A82"/>
    <w:rsid w:val="00192FFE"/>
    <w:rsid w:val="001937DB"/>
    <w:rsid w:val="00194579"/>
    <w:rsid w:val="00194669"/>
    <w:rsid w:val="00197213"/>
    <w:rsid w:val="001A23EF"/>
    <w:rsid w:val="001A437A"/>
    <w:rsid w:val="001B1B5C"/>
    <w:rsid w:val="001B1EA3"/>
    <w:rsid w:val="001B5018"/>
    <w:rsid w:val="001C079A"/>
    <w:rsid w:val="001C0F8C"/>
    <w:rsid w:val="001C1A4F"/>
    <w:rsid w:val="001C3753"/>
    <w:rsid w:val="001C4906"/>
    <w:rsid w:val="001C4C03"/>
    <w:rsid w:val="001C5D08"/>
    <w:rsid w:val="001C7B48"/>
    <w:rsid w:val="001C7D04"/>
    <w:rsid w:val="001D03BF"/>
    <w:rsid w:val="001D1DB0"/>
    <w:rsid w:val="001D2401"/>
    <w:rsid w:val="001D519A"/>
    <w:rsid w:val="001D5A4E"/>
    <w:rsid w:val="001D64E4"/>
    <w:rsid w:val="001D7C03"/>
    <w:rsid w:val="001E1517"/>
    <w:rsid w:val="001E1ABF"/>
    <w:rsid w:val="001E3ECA"/>
    <w:rsid w:val="001E43DA"/>
    <w:rsid w:val="001E6F69"/>
    <w:rsid w:val="001E71CF"/>
    <w:rsid w:val="001F0D3A"/>
    <w:rsid w:val="001F1510"/>
    <w:rsid w:val="001F3C0C"/>
    <w:rsid w:val="001F4465"/>
    <w:rsid w:val="001F4589"/>
    <w:rsid w:val="001F4A32"/>
    <w:rsid w:val="001F5187"/>
    <w:rsid w:val="001F5DB7"/>
    <w:rsid w:val="001F686D"/>
    <w:rsid w:val="001F720D"/>
    <w:rsid w:val="002007CB"/>
    <w:rsid w:val="00203930"/>
    <w:rsid w:val="00204475"/>
    <w:rsid w:val="00204E1D"/>
    <w:rsid w:val="00205449"/>
    <w:rsid w:val="00211917"/>
    <w:rsid w:val="00211BF3"/>
    <w:rsid w:val="00212F20"/>
    <w:rsid w:val="00214533"/>
    <w:rsid w:val="00214628"/>
    <w:rsid w:val="00216C85"/>
    <w:rsid w:val="00217660"/>
    <w:rsid w:val="00223421"/>
    <w:rsid w:val="0022347E"/>
    <w:rsid w:val="00223D19"/>
    <w:rsid w:val="00224F3E"/>
    <w:rsid w:val="00227E1F"/>
    <w:rsid w:val="0023206C"/>
    <w:rsid w:val="00232CAD"/>
    <w:rsid w:val="0023487D"/>
    <w:rsid w:val="00234DFA"/>
    <w:rsid w:val="00234FDE"/>
    <w:rsid w:val="002352E7"/>
    <w:rsid w:val="0023579B"/>
    <w:rsid w:val="002369DF"/>
    <w:rsid w:val="00240872"/>
    <w:rsid w:val="0024093C"/>
    <w:rsid w:val="00240957"/>
    <w:rsid w:val="002409D0"/>
    <w:rsid w:val="00242275"/>
    <w:rsid w:val="00242838"/>
    <w:rsid w:val="0024325A"/>
    <w:rsid w:val="002435B7"/>
    <w:rsid w:val="00243C07"/>
    <w:rsid w:val="00246AE9"/>
    <w:rsid w:val="00246BD4"/>
    <w:rsid w:val="00246EB4"/>
    <w:rsid w:val="002500E1"/>
    <w:rsid w:val="00250DEA"/>
    <w:rsid w:val="00255A4C"/>
    <w:rsid w:val="002574DA"/>
    <w:rsid w:val="00257840"/>
    <w:rsid w:val="0025784D"/>
    <w:rsid w:val="00260060"/>
    <w:rsid w:val="00260123"/>
    <w:rsid w:val="0026155B"/>
    <w:rsid w:val="00262293"/>
    <w:rsid w:val="0026393A"/>
    <w:rsid w:val="00266439"/>
    <w:rsid w:val="002709FE"/>
    <w:rsid w:val="0027191B"/>
    <w:rsid w:val="00273695"/>
    <w:rsid w:val="00273EDD"/>
    <w:rsid w:val="002806C1"/>
    <w:rsid w:val="0028077B"/>
    <w:rsid w:val="002864DF"/>
    <w:rsid w:val="00286AF8"/>
    <w:rsid w:val="002906FB"/>
    <w:rsid w:val="00290F78"/>
    <w:rsid w:val="002919AC"/>
    <w:rsid w:val="0029296F"/>
    <w:rsid w:val="002932BF"/>
    <w:rsid w:val="002944C4"/>
    <w:rsid w:val="00295A4A"/>
    <w:rsid w:val="002A1F54"/>
    <w:rsid w:val="002A215B"/>
    <w:rsid w:val="002A280E"/>
    <w:rsid w:val="002A2DEB"/>
    <w:rsid w:val="002A35A5"/>
    <w:rsid w:val="002A42EA"/>
    <w:rsid w:val="002A4431"/>
    <w:rsid w:val="002A5D01"/>
    <w:rsid w:val="002A5DB3"/>
    <w:rsid w:val="002A6620"/>
    <w:rsid w:val="002A6B3E"/>
    <w:rsid w:val="002A71B7"/>
    <w:rsid w:val="002A7EA0"/>
    <w:rsid w:val="002B0343"/>
    <w:rsid w:val="002B087D"/>
    <w:rsid w:val="002B0D0F"/>
    <w:rsid w:val="002B0ED6"/>
    <w:rsid w:val="002B1247"/>
    <w:rsid w:val="002B1E33"/>
    <w:rsid w:val="002B24AD"/>
    <w:rsid w:val="002B3A70"/>
    <w:rsid w:val="002B69D9"/>
    <w:rsid w:val="002C3965"/>
    <w:rsid w:val="002C4B6D"/>
    <w:rsid w:val="002C62EE"/>
    <w:rsid w:val="002D252F"/>
    <w:rsid w:val="002D2862"/>
    <w:rsid w:val="002D334B"/>
    <w:rsid w:val="002D6CC0"/>
    <w:rsid w:val="002E0E8E"/>
    <w:rsid w:val="002E1206"/>
    <w:rsid w:val="002E3115"/>
    <w:rsid w:val="002E5146"/>
    <w:rsid w:val="002E77A6"/>
    <w:rsid w:val="002E79C0"/>
    <w:rsid w:val="002F2A09"/>
    <w:rsid w:val="002F37E2"/>
    <w:rsid w:val="002F38AF"/>
    <w:rsid w:val="002F481F"/>
    <w:rsid w:val="002F5304"/>
    <w:rsid w:val="002F5C5A"/>
    <w:rsid w:val="002F643A"/>
    <w:rsid w:val="00304A46"/>
    <w:rsid w:val="00305401"/>
    <w:rsid w:val="0030563D"/>
    <w:rsid w:val="00305D8E"/>
    <w:rsid w:val="00311068"/>
    <w:rsid w:val="003120D7"/>
    <w:rsid w:val="003146AD"/>
    <w:rsid w:val="0031773C"/>
    <w:rsid w:val="00317D6E"/>
    <w:rsid w:val="0032070C"/>
    <w:rsid w:val="0032127F"/>
    <w:rsid w:val="00321C4C"/>
    <w:rsid w:val="00322870"/>
    <w:rsid w:val="0032619D"/>
    <w:rsid w:val="003270DD"/>
    <w:rsid w:val="00327816"/>
    <w:rsid w:val="00331894"/>
    <w:rsid w:val="00331B12"/>
    <w:rsid w:val="00333B1B"/>
    <w:rsid w:val="00334EB6"/>
    <w:rsid w:val="003362B5"/>
    <w:rsid w:val="00336ADE"/>
    <w:rsid w:val="00342AE6"/>
    <w:rsid w:val="00344B86"/>
    <w:rsid w:val="00350900"/>
    <w:rsid w:val="00351886"/>
    <w:rsid w:val="0035440F"/>
    <w:rsid w:val="00354D55"/>
    <w:rsid w:val="00357C63"/>
    <w:rsid w:val="003601A0"/>
    <w:rsid w:val="0036063F"/>
    <w:rsid w:val="00360912"/>
    <w:rsid w:val="0036340C"/>
    <w:rsid w:val="0036458B"/>
    <w:rsid w:val="00365DB7"/>
    <w:rsid w:val="0037132A"/>
    <w:rsid w:val="00371D9F"/>
    <w:rsid w:val="00372D3B"/>
    <w:rsid w:val="0037314A"/>
    <w:rsid w:val="00373C8B"/>
    <w:rsid w:val="0037484D"/>
    <w:rsid w:val="00375748"/>
    <w:rsid w:val="00376A51"/>
    <w:rsid w:val="003839E4"/>
    <w:rsid w:val="0038561C"/>
    <w:rsid w:val="00385EE5"/>
    <w:rsid w:val="0039152B"/>
    <w:rsid w:val="00391EAE"/>
    <w:rsid w:val="00391FE2"/>
    <w:rsid w:val="00392533"/>
    <w:rsid w:val="00392A14"/>
    <w:rsid w:val="00392BBC"/>
    <w:rsid w:val="00393B13"/>
    <w:rsid w:val="003956BF"/>
    <w:rsid w:val="003A1AD9"/>
    <w:rsid w:val="003A2113"/>
    <w:rsid w:val="003A26DF"/>
    <w:rsid w:val="003A3526"/>
    <w:rsid w:val="003A522D"/>
    <w:rsid w:val="003A707E"/>
    <w:rsid w:val="003B2820"/>
    <w:rsid w:val="003B40EE"/>
    <w:rsid w:val="003B41A2"/>
    <w:rsid w:val="003B644E"/>
    <w:rsid w:val="003C05C1"/>
    <w:rsid w:val="003C08F9"/>
    <w:rsid w:val="003C6393"/>
    <w:rsid w:val="003D0FAE"/>
    <w:rsid w:val="003D38E7"/>
    <w:rsid w:val="003D3B8B"/>
    <w:rsid w:val="003D6CCD"/>
    <w:rsid w:val="003D6FBC"/>
    <w:rsid w:val="003E01FF"/>
    <w:rsid w:val="003E2041"/>
    <w:rsid w:val="003E2860"/>
    <w:rsid w:val="003E3EDA"/>
    <w:rsid w:val="003E4ECF"/>
    <w:rsid w:val="003E6358"/>
    <w:rsid w:val="003E64B1"/>
    <w:rsid w:val="003E6FF9"/>
    <w:rsid w:val="003E70FD"/>
    <w:rsid w:val="003F1329"/>
    <w:rsid w:val="003F4DE4"/>
    <w:rsid w:val="003F4FBF"/>
    <w:rsid w:val="003F5FB5"/>
    <w:rsid w:val="0040211D"/>
    <w:rsid w:val="00402AD9"/>
    <w:rsid w:val="00412A60"/>
    <w:rsid w:val="00412FFB"/>
    <w:rsid w:val="00413110"/>
    <w:rsid w:val="00415803"/>
    <w:rsid w:val="00416238"/>
    <w:rsid w:val="004230E4"/>
    <w:rsid w:val="004243EA"/>
    <w:rsid w:val="00425C47"/>
    <w:rsid w:val="0042762A"/>
    <w:rsid w:val="00427A44"/>
    <w:rsid w:val="00430761"/>
    <w:rsid w:val="00430765"/>
    <w:rsid w:val="00435B9D"/>
    <w:rsid w:val="00435C04"/>
    <w:rsid w:val="00436C9D"/>
    <w:rsid w:val="004404ED"/>
    <w:rsid w:val="004406DB"/>
    <w:rsid w:val="004427E5"/>
    <w:rsid w:val="00443F82"/>
    <w:rsid w:val="00450CF0"/>
    <w:rsid w:val="00453858"/>
    <w:rsid w:val="004545A1"/>
    <w:rsid w:val="00460572"/>
    <w:rsid w:val="004617F4"/>
    <w:rsid w:val="00462C7E"/>
    <w:rsid w:val="00463FA5"/>
    <w:rsid w:val="0046479F"/>
    <w:rsid w:val="004662A1"/>
    <w:rsid w:val="00466858"/>
    <w:rsid w:val="004719F8"/>
    <w:rsid w:val="004735E3"/>
    <w:rsid w:val="0047416B"/>
    <w:rsid w:val="0047570B"/>
    <w:rsid w:val="00476C9C"/>
    <w:rsid w:val="00480BDA"/>
    <w:rsid w:val="00483097"/>
    <w:rsid w:val="004847EF"/>
    <w:rsid w:val="004856EC"/>
    <w:rsid w:val="004858FB"/>
    <w:rsid w:val="004870DF"/>
    <w:rsid w:val="004903DF"/>
    <w:rsid w:val="00491F45"/>
    <w:rsid w:val="00497085"/>
    <w:rsid w:val="00497BEF"/>
    <w:rsid w:val="004A3AFC"/>
    <w:rsid w:val="004A3B69"/>
    <w:rsid w:val="004A3DFB"/>
    <w:rsid w:val="004A49FB"/>
    <w:rsid w:val="004A62B9"/>
    <w:rsid w:val="004A736E"/>
    <w:rsid w:val="004A794C"/>
    <w:rsid w:val="004B0ABF"/>
    <w:rsid w:val="004B33E2"/>
    <w:rsid w:val="004B373F"/>
    <w:rsid w:val="004B436C"/>
    <w:rsid w:val="004B5B23"/>
    <w:rsid w:val="004B5D82"/>
    <w:rsid w:val="004B6020"/>
    <w:rsid w:val="004C0412"/>
    <w:rsid w:val="004C10E2"/>
    <w:rsid w:val="004C11CA"/>
    <w:rsid w:val="004C12FA"/>
    <w:rsid w:val="004C4D5E"/>
    <w:rsid w:val="004C54D3"/>
    <w:rsid w:val="004C5F60"/>
    <w:rsid w:val="004C66B1"/>
    <w:rsid w:val="004D2F2C"/>
    <w:rsid w:val="004D4260"/>
    <w:rsid w:val="004D5D65"/>
    <w:rsid w:val="004D6F67"/>
    <w:rsid w:val="004E0165"/>
    <w:rsid w:val="004E17B2"/>
    <w:rsid w:val="004E1860"/>
    <w:rsid w:val="004F021B"/>
    <w:rsid w:val="004F059C"/>
    <w:rsid w:val="004F0EC5"/>
    <w:rsid w:val="004F506A"/>
    <w:rsid w:val="004F5ADC"/>
    <w:rsid w:val="005013D0"/>
    <w:rsid w:val="005021FE"/>
    <w:rsid w:val="005051FA"/>
    <w:rsid w:val="0051296D"/>
    <w:rsid w:val="00513028"/>
    <w:rsid w:val="00517F4A"/>
    <w:rsid w:val="00521834"/>
    <w:rsid w:val="005221F6"/>
    <w:rsid w:val="00522721"/>
    <w:rsid w:val="00525446"/>
    <w:rsid w:val="00526CA6"/>
    <w:rsid w:val="00527588"/>
    <w:rsid w:val="0053124E"/>
    <w:rsid w:val="005322D7"/>
    <w:rsid w:val="005331B5"/>
    <w:rsid w:val="005333D3"/>
    <w:rsid w:val="00534D76"/>
    <w:rsid w:val="00540F5A"/>
    <w:rsid w:val="00542496"/>
    <w:rsid w:val="00542B09"/>
    <w:rsid w:val="00543C15"/>
    <w:rsid w:val="0054408F"/>
    <w:rsid w:val="00544520"/>
    <w:rsid w:val="005446D2"/>
    <w:rsid w:val="00551A6F"/>
    <w:rsid w:val="0055293D"/>
    <w:rsid w:val="00554AB4"/>
    <w:rsid w:val="00556E2C"/>
    <w:rsid w:val="005620FC"/>
    <w:rsid w:val="005622F6"/>
    <w:rsid w:val="0056554B"/>
    <w:rsid w:val="0056712F"/>
    <w:rsid w:val="005678F1"/>
    <w:rsid w:val="00570270"/>
    <w:rsid w:val="00571187"/>
    <w:rsid w:val="005714EA"/>
    <w:rsid w:val="005721D8"/>
    <w:rsid w:val="00572FAF"/>
    <w:rsid w:val="00573271"/>
    <w:rsid w:val="00576772"/>
    <w:rsid w:val="00580760"/>
    <w:rsid w:val="00583E21"/>
    <w:rsid w:val="00584C88"/>
    <w:rsid w:val="00585482"/>
    <w:rsid w:val="00585967"/>
    <w:rsid w:val="00586659"/>
    <w:rsid w:val="005867D5"/>
    <w:rsid w:val="00587FD6"/>
    <w:rsid w:val="00590538"/>
    <w:rsid w:val="005923FC"/>
    <w:rsid w:val="00592AB3"/>
    <w:rsid w:val="005A0EDA"/>
    <w:rsid w:val="005A1C2F"/>
    <w:rsid w:val="005A2020"/>
    <w:rsid w:val="005A3B32"/>
    <w:rsid w:val="005A5252"/>
    <w:rsid w:val="005A5778"/>
    <w:rsid w:val="005A62B1"/>
    <w:rsid w:val="005A69A6"/>
    <w:rsid w:val="005B1C6E"/>
    <w:rsid w:val="005B4CDF"/>
    <w:rsid w:val="005B4FA5"/>
    <w:rsid w:val="005C01F9"/>
    <w:rsid w:val="005C2009"/>
    <w:rsid w:val="005C34D1"/>
    <w:rsid w:val="005C3B72"/>
    <w:rsid w:val="005C5164"/>
    <w:rsid w:val="005D0A08"/>
    <w:rsid w:val="005D1C7B"/>
    <w:rsid w:val="005D6584"/>
    <w:rsid w:val="005E1492"/>
    <w:rsid w:val="005E4B04"/>
    <w:rsid w:val="005E64EF"/>
    <w:rsid w:val="005E6D2A"/>
    <w:rsid w:val="005F0834"/>
    <w:rsid w:val="005F09BD"/>
    <w:rsid w:val="005F2A37"/>
    <w:rsid w:val="005F47FD"/>
    <w:rsid w:val="005F52D8"/>
    <w:rsid w:val="005F7EE4"/>
    <w:rsid w:val="00600695"/>
    <w:rsid w:val="00600D6F"/>
    <w:rsid w:val="00612ED3"/>
    <w:rsid w:val="00613282"/>
    <w:rsid w:val="00615925"/>
    <w:rsid w:val="00620D79"/>
    <w:rsid w:val="006210B4"/>
    <w:rsid w:val="006240DC"/>
    <w:rsid w:val="00624EAF"/>
    <w:rsid w:val="006252AA"/>
    <w:rsid w:val="00625D85"/>
    <w:rsid w:val="00626D49"/>
    <w:rsid w:val="00627590"/>
    <w:rsid w:val="00627CAE"/>
    <w:rsid w:val="00630042"/>
    <w:rsid w:val="0063037F"/>
    <w:rsid w:val="00631079"/>
    <w:rsid w:val="00631F6F"/>
    <w:rsid w:val="006326D1"/>
    <w:rsid w:val="0063367B"/>
    <w:rsid w:val="00635AC6"/>
    <w:rsid w:val="00635CC6"/>
    <w:rsid w:val="00636F8D"/>
    <w:rsid w:val="00637221"/>
    <w:rsid w:val="00637432"/>
    <w:rsid w:val="00637A07"/>
    <w:rsid w:val="00637DC8"/>
    <w:rsid w:val="00640106"/>
    <w:rsid w:val="0064194E"/>
    <w:rsid w:val="00642C25"/>
    <w:rsid w:val="0064302A"/>
    <w:rsid w:val="00646AAC"/>
    <w:rsid w:val="00655A8B"/>
    <w:rsid w:val="00655FEB"/>
    <w:rsid w:val="00656B16"/>
    <w:rsid w:val="006617FF"/>
    <w:rsid w:val="00661FA4"/>
    <w:rsid w:val="00664E50"/>
    <w:rsid w:val="00665012"/>
    <w:rsid w:val="0067202E"/>
    <w:rsid w:val="00672F5F"/>
    <w:rsid w:val="006746EF"/>
    <w:rsid w:val="00676599"/>
    <w:rsid w:val="006765E1"/>
    <w:rsid w:val="006773D4"/>
    <w:rsid w:val="00677A18"/>
    <w:rsid w:val="00680CCD"/>
    <w:rsid w:val="00681B13"/>
    <w:rsid w:val="00683302"/>
    <w:rsid w:val="00683F3E"/>
    <w:rsid w:val="00687B08"/>
    <w:rsid w:val="00690C61"/>
    <w:rsid w:val="006925AA"/>
    <w:rsid w:val="00693580"/>
    <w:rsid w:val="00693C0F"/>
    <w:rsid w:val="00695AE7"/>
    <w:rsid w:val="00695E9E"/>
    <w:rsid w:val="006962A7"/>
    <w:rsid w:val="0069680B"/>
    <w:rsid w:val="006969BA"/>
    <w:rsid w:val="006A2A69"/>
    <w:rsid w:val="006A457F"/>
    <w:rsid w:val="006A47B0"/>
    <w:rsid w:val="006A616F"/>
    <w:rsid w:val="006A6C07"/>
    <w:rsid w:val="006A715B"/>
    <w:rsid w:val="006B005F"/>
    <w:rsid w:val="006B1558"/>
    <w:rsid w:val="006B674C"/>
    <w:rsid w:val="006B7A8B"/>
    <w:rsid w:val="006C0DCC"/>
    <w:rsid w:val="006C1AFC"/>
    <w:rsid w:val="006C3275"/>
    <w:rsid w:val="006C48E1"/>
    <w:rsid w:val="006C501F"/>
    <w:rsid w:val="006C52FB"/>
    <w:rsid w:val="006C599C"/>
    <w:rsid w:val="006C7A38"/>
    <w:rsid w:val="006C7CF0"/>
    <w:rsid w:val="006D03AC"/>
    <w:rsid w:val="006D13D0"/>
    <w:rsid w:val="006D401D"/>
    <w:rsid w:val="006D55C7"/>
    <w:rsid w:val="006D78E3"/>
    <w:rsid w:val="006E1365"/>
    <w:rsid w:val="006E2ACF"/>
    <w:rsid w:val="006E4F0F"/>
    <w:rsid w:val="006E7CE2"/>
    <w:rsid w:val="006F0A58"/>
    <w:rsid w:val="006F1DB7"/>
    <w:rsid w:val="006F2374"/>
    <w:rsid w:val="006F4F3C"/>
    <w:rsid w:val="006F5418"/>
    <w:rsid w:val="00701598"/>
    <w:rsid w:val="00702171"/>
    <w:rsid w:val="007025E9"/>
    <w:rsid w:val="0070327E"/>
    <w:rsid w:val="00703367"/>
    <w:rsid w:val="007053B9"/>
    <w:rsid w:val="00705F88"/>
    <w:rsid w:val="007128D5"/>
    <w:rsid w:val="00713BDC"/>
    <w:rsid w:val="007142AB"/>
    <w:rsid w:val="0071567F"/>
    <w:rsid w:val="007162BA"/>
    <w:rsid w:val="007228D1"/>
    <w:rsid w:val="0072369C"/>
    <w:rsid w:val="00723878"/>
    <w:rsid w:val="00724CAB"/>
    <w:rsid w:val="00725177"/>
    <w:rsid w:val="007253D2"/>
    <w:rsid w:val="00725CEB"/>
    <w:rsid w:val="00725D03"/>
    <w:rsid w:val="00727F7B"/>
    <w:rsid w:val="007309B0"/>
    <w:rsid w:val="00734E10"/>
    <w:rsid w:val="00737970"/>
    <w:rsid w:val="0074214B"/>
    <w:rsid w:val="0074398B"/>
    <w:rsid w:val="00743BF6"/>
    <w:rsid w:val="00744451"/>
    <w:rsid w:val="00744E05"/>
    <w:rsid w:val="00747E9D"/>
    <w:rsid w:val="00750406"/>
    <w:rsid w:val="00751B10"/>
    <w:rsid w:val="00751ED4"/>
    <w:rsid w:val="007546F0"/>
    <w:rsid w:val="00756F44"/>
    <w:rsid w:val="00760B7E"/>
    <w:rsid w:val="00760D3A"/>
    <w:rsid w:val="00761E32"/>
    <w:rsid w:val="007628FD"/>
    <w:rsid w:val="00763088"/>
    <w:rsid w:val="00763A43"/>
    <w:rsid w:val="00763F73"/>
    <w:rsid w:val="00767642"/>
    <w:rsid w:val="00770F3D"/>
    <w:rsid w:val="00773529"/>
    <w:rsid w:val="007809DC"/>
    <w:rsid w:val="007813AF"/>
    <w:rsid w:val="00784204"/>
    <w:rsid w:val="00784EE9"/>
    <w:rsid w:val="007850CF"/>
    <w:rsid w:val="00785644"/>
    <w:rsid w:val="00785F37"/>
    <w:rsid w:val="00786BB2"/>
    <w:rsid w:val="00786F32"/>
    <w:rsid w:val="0078722D"/>
    <w:rsid w:val="00790C4D"/>
    <w:rsid w:val="00794CEF"/>
    <w:rsid w:val="00795C58"/>
    <w:rsid w:val="00796EC5"/>
    <w:rsid w:val="007A17C7"/>
    <w:rsid w:val="007A1E40"/>
    <w:rsid w:val="007A2EA4"/>
    <w:rsid w:val="007A74C6"/>
    <w:rsid w:val="007A76FC"/>
    <w:rsid w:val="007B0CBB"/>
    <w:rsid w:val="007B188E"/>
    <w:rsid w:val="007B1CC7"/>
    <w:rsid w:val="007B2D07"/>
    <w:rsid w:val="007B3335"/>
    <w:rsid w:val="007B54E9"/>
    <w:rsid w:val="007B7C57"/>
    <w:rsid w:val="007C0DE6"/>
    <w:rsid w:val="007C1A77"/>
    <w:rsid w:val="007C27EE"/>
    <w:rsid w:val="007C37B2"/>
    <w:rsid w:val="007C5CA9"/>
    <w:rsid w:val="007C7668"/>
    <w:rsid w:val="007D00AF"/>
    <w:rsid w:val="007D18C2"/>
    <w:rsid w:val="007D1FD8"/>
    <w:rsid w:val="007D4AD6"/>
    <w:rsid w:val="007D5E70"/>
    <w:rsid w:val="007D6013"/>
    <w:rsid w:val="007D75E8"/>
    <w:rsid w:val="007D7993"/>
    <w:rsid w:val="007E22DE"/>
    <w:rsid w:val="007E6805"/>
    <w:rsid w:val="007F537C"/>
    <w:rsid w:val="007F5BE5"/>
    <w:rsid w:val="007F6078"/>
    <w:rsid w:val="007F6655"/>
    <w:rsid w:val="007F6E84"/>
    <w:rsid w:val="007F76DE"/>
    <w:rsid w:val="008015B1"/>
    <w:rsid w:val="00801B1E"/>
    <w:rsid w:val="00802EE5"/>
    <w:rsid w:val="008124A0"/>
    <w:rsid w:val="0081372F"/>
    <w:rsid w:val="00814777"/>
    <w:rsid w:val="00814A9E"/>
    <w:rsid w:val="00814EC4"/>
    <w:rsid w:val="008156E5"/>
    <w:rsid w:val="008163BB"/>
    <w:rsid w:val="00816B98"/>
    <w:rsid w:val="00817B9E"/>
    <w:rsid w:val="00817F4D"/>
    <w:rsid w:val="00821C0A"/>
    <w:rsid w:val="0082218C"/>
    <w:rsid w:val="008302CC"/>
    <w:rsid w:val="0083133B"/>
    <w:rsid w:val="00831DE4"/>
    <w:rsid w:val="00832934"/>
    <w:rsid w:val="00834EC1"/>
    <w:rsid w:val="008358EA"/>
    <w:rsid w:val="00837EEB"/>
    <w:rsid w:val="00840AF4"/>
    <w:rsid w:val="00841D0D"/>
    <w:rsid w:val="00844A9E"/>
    <w:rsid w:val="008510D5"/>
    <w:rsid w:val="008513F7"/>
    <w:rsid w:val="00852865"/>
    <w:rsid w:val="00852EE9"/>
    <w:rsid w:val="00852F85"/>
    <w:rsid w:val="00853231"/>
    <w:rsid w:val="00854E82"/>
    <w:rsid w:val="00855166"/>
    <w:rsid w:val="00855735"/>
    <w:rsid w:val="008603FC"/>
    <w:rsid w:val="0086219D"/>
    <w:rsid w:val="008634A9"/>
    <w:rsid w:val="00864F10"/>
    <w:rsid w:val="00866262"/>
    <w:rsid w:val="008672C1"/>
    <w:rsid w:val="00867FCA"/>
    <w:rsid w:val="00870C6C"/>
    <w:rsid w:val="00871FD5"/>
    <w:rsid w:val="00874151"/>
    <w:rsid w:val="00876721"/>
    <w:rsid w:val="00877A33"/>
    <w:rsid w:val="008865E4"/>
    <w:rsid w:val="00890FB2"/>
    <w:rsid w:val="00892796"/>
    <w:rsid w:val="008927FE"/>
    <w:rsid w:val="008928B7"/>
    <w:rsid w:val="00896BA0"/>
    <w:rsid w:val="008A31A3"/>
    <w:rsid w:val="008A415C"/>
    <w:rsid w:val="008A4472"/>
    <w:rsid w:val="008A7DF6"/>
    <w:rsid w:val="008B3860"/>
    <w:rsid w:val="008C043B"/>
    <w:rsid w:val="008C3A40"/>
    <w:rsid w:val="008C3CE2"/>
    <w:rsid w:val="008C52AE"/>
    <w:rsid w:val="008C717B"/>
    <w:rsid w:val="008D1D11"/>
    <w:rsid w:val="008D2EF5"/>
    <w:rsid w:val="008D6CA8"/>
    <w:rsid w:val="008D6DD3"/>
    <w:rsid w:val="008E1D4F"/>
    <w:rsid w:val="008E1E5A"/>
    <w:rsid w:val="008E29BD"/>
    <w:rsid w:val="008E4F8B"/>
    <w:rsid w:val="008E7A0D"/>
    <w:rsid w:val="008F27B2"/>
    <w:rsid w:val="008F5AD8"/>
    <w:rsid w:val="0090040D"/>
    <w:rsid w:val="00900805"/>
    <w:rsid w:val="00902669"/>
    <w:rsid w:val="00907B7D"/>
    <w:rsid w:val="00914B8E"/>
    <w:rsid w:val="00916C5E"/>
    <w:rsid w:val="00916E4D"/>
    <w:rsid w:val="00920E34"/>
    <w:rsid w:val="00921CE1"/>
    <w:rsid w:val="0092784B"/>
    <w:rsid w:val="00927E7F"/>
    <w:rsid w:val="00930D65"/>
    <w:rsid w:val="009359F9"/>
    <w:rsid w:val="00937397"/>
    <w:rsid w:val="0094091F"/>
    <w:rsid w:val="00941030"/>
    <w:rsid w:val="00941DC9"/>
    <w:rsid w:val="00946A3C"/>
    <w:rsid w:val="00951013"/>
    <w:rsid w:val="00954859"/>
    <w:rsid w:val="009556AF"/>
    <w:rsid w:val="009614C9"/>
    <w:rsid w:val="00961CD0"/>
    <w:rsid w:val="009626D9"/>
    <w:rsid w:val="00963203"/>
    <w:rsid w:val="009647F2"/>
    <w:rsid w:val="009676D1"/>
    <w:rsid w:val="009725A6"/>
    <w:rsid w:val="00974D62"/>
    <w:rsid w:val="009766FC"/>
    <w:rsid w:val="00981BAF"/>
    <w:rsid w:val="0098207F"/>
    <w:rsid w:val="00984184"/>
    <w:rsid w:val="009848DC"/>
    <w:rsid w:val="0098793A"/>
    <w:rsid w:val="00987D06"/>
    <w:rsid w:val="009913F9"/>
    <w:rsid w:val="00993CF1"/>
    <w:rsid w:val="00994A1E"/>
    <w:rsid w:val="00994F12"/>
    <w:rsid w:val="0099533C"/>
    <w:rsid w:val="0099714D"/>
    <w:rsid w:val="009A01A9"/>
    <w:rsid w:val="009A4353"/>
    <w:rsid w:val="009A4B61"/>
    <w:rsid w:val="009A4D50"/>
    <w:rsid w:val="009B2934"/>
    <w:rsid w:val="009B5A50"/>
    <w:rsid w:val="009B5ADD"/>
    <w:rsid w:val="009B68DA"/>
    <w:rsid w:val="009B758E"/>
    <w:rsid w:val="009C10B2"/>
    <w:rsid w:val="009C2FAC"/>
    <w:rsid w:val="009C409E"/>
    <w:rsid w:val="009C518B"/>
    <w:rsid w:val="009C5BEE"/>
    <w:rsid w:val="009D0156"/>
    <w:rsid w:val="009D052C"/>
    <w:rsid w:val="009D1D1E"/>
    <w:rsid w:val="009D2C15"/>
    <w:rsid w:val="009D3838"/>
    <w:rsid w:val="009D410B"/>
    <w:rsid w:val="009D4D04"/>
    <w:rsid w:val="009D6BD1"/>
    <w:rsid w:val="009E0915"/>
    <w:rsid w:val="009E104A"/>
    <w:rsid w:val="009E1D79"/>
    <w:rsid w:val="009E2D99"/>
    <w:rsid w:val="009E30F3"/>
    <w:rsid w:val="009E3E97"/>
    <w:rsid w:val="009E50EE"/>
    <w:rsid w:val="009F0578"/>
    <w:rsid w:val="009F193B"/>
    <w:rsid w:val="009F1DF3"/>
    <w:rsid w:val="009F20C2"/>
    <w:rsid w:val="009F3A0E"/>
    <w:rsid w:val="009F4F15"/>
    <w:rsid w:val="009F5A8C"/>
    <w:rsid w:val="009F744B"/>
    <w:rsid w:val="00A035FD"/>
    <w:rsid w:val="00A07029"/>
    <w:rsid w:val="00A114A6"/>
    <w:rsid w:val="00A11EBD"/>
    <w:rsid w:val="00A13E98"/>
    <w:rsid w:val="00A15626"/>
    <w:rsid w:val="00A16381"/>
    <w:rsid w:val="00A17CE7"/>
    <w:rsid w:val="00A20A26"/>
    <w:rsid w:val="00A2182C"/>
    <w:rsid w:val="00A2544B"/>
    <w:rsid w:val="00A259EE"/>
    <w:rsid w:val="00A32887"/>
    <w:rsid w:val="00A33456"/>
    <w:rsid w:val="00A350B3"/>
    <w:rsid w:val="00A36824"/>
    <w:rsid w:val="00A36A76"/>
    <w:rsid w:val="00A36CA5"/>
    <w:rsid w:val="00A40468"/>
    <w:rsid w:val="00A40D33"/>
    <w:rsid w:val="00A42ABB"/>
    <w:rsid w:val="00A45F98"/>
    <w:rsid w:val="00A4727D"/>
    <w:rsid w:val="00A5013E"/>
    <w:rsid w:val="00A510A5"/>
    <w:rsid w:val="00A522CC"/>
    <w:rsid w:val="00A5370A"/>
    <w:rsid w:val="00A537A3"/>
    <w:rsid w:val="00A544C2"/>
    <w:rsid w:val="00A564B0"/>
    <w:rsid w:val="00A572D6"/>
    <w:rsid w:val="00A6121E"/>
    <w:rsid w:val="00A62E88"/>
    <w:rsid w:val="00A64BAA"/>
    <w:rsid w:val="00A6531A"/>
    <w:rsid w:val="00A67C66"/>
    <w:rsid w:val="00A70AA0"/>
    <w:rsid w:val="00A7352D"/>
    <w:rsid w:val="00A740DB"/>
    <w:rsid w:val="00A80AB2"/>
    <w:rsid w:val="00A81447"/>
    <w:rsid w:val="00A86751"/>
    <w:rsid w:val="00A86788"/>
    <w:rsid w:val="00A90025"/>
    <w:rsid w:val="00A92F22"/>
    <w:rsid w:val="00A933E1"/>
    <w:rsid w:val="00A9483C"/>
    <w:rsid w:val="00A95585"/>
    <w:rsid w:val="00A95670"/>
    <w:rsid w:val="00A95CDA"/>
    <w:rsid w:val="00A96FA9"/>
    <w:rsid w:val="00AA33E1"/>
    <w:rsid w:val="00AA394A"/>
    <w:rsid w:val="00AA49CB"/>
    <w:rsid w:val="00AA4E64"/>
    <w:rsid w:val="00AA5E56"/>
    <w:rsid w:val="00AA67E6"/>
    <w:rsid w:val="00AB05FC"/>
    <w:rsid w:val="00AB1F11"/>
    <w:rsid w:val="00AB2279"/>
    <w:rsid w:val="00AB34CE"/>
    <w:rsid w:val="00AB3950"/>
    <w:rsid w:val="00AB474B"/>
    <w:rsid w:val="00AB6472"/>
    <w:rsid w:val="00AC3CB8"/>
    <w:rsid w:val="00AC5E0B"/>
    <w:rsid w:val="00AC7AC4"/>
    <w:rsid w:val="00AD1163"/>
    <w:rsid w:val="00AD13F5"/>
    <w:rsid w:val="00AD1EB6"/>
    <w:rsid w:val="00AD2E7F"/>
    <w:rsid w:val="00AD2FF9"/>
    <w:rsid w:val="00AD3E16"/>
    <w:rsid w:val="00AD3E2A"/>
    <w:rsid w:val="00AD4B5F"/>
    <w:rsid w:val="00AD51E9"/>
    <w:rsid w:val="00AD5B77"/>
    <w:rsid w:val="00AE18E0"/>
    <w:rsid w:val="00AE1EB8"/>
    <w:rsid w:val="00AE40A5"/>
    <w:rsid w:val="00AE56E1"/>
    <w:rsid w:val="00AE5ED1"/>
    <w:rsid w:val="00AE6B92"/>
    <w:rsid w:val="00AE72B4"/>
    <w:rsid w:val="00AF1FAF"/>
    <w:rsid w:val="00AF3441"/>
    <w:rsid w:val="00AF497B"/>
    <w:rsid w:val="00AF501C"/>
    <w:rsid w:val="00AF6BC5"/>
    <w:rsid w:val="00B03517"/>
    <w:rsid w:val="00B04342"/>
    <w:rsid w:val="00B07B05"/>
    <w:rsid w:val="00B114C4"/>
    <w:rsid w:val="00B13569"/>
    <w:rsid w:val="00B138DB"/>
    <w:rsid w:val="00B16307"/>
    <w:rsid w:val="00B166E4"/>
    <w:rsid w:val="00B221CD"/>
    <w:rsid w:val="00B2475D"/>
    <w:rsid w:val="00B258CD"/>
    <w:rsid w:val="00B261B1"/>
    <w:rsid w:val="00B27564"/>
    <w:rsid w:val="00B30295"/>
    <w:rsid w:val="00B30497"/>
    <w:rsid w:val="00B3082A"/>
    <w:rsid w:val="00B33891"/>
    <w:rsid w:val="00B35B72"/>
    <w:rsid w:val="00B37EE5"/>
    <w:rsid w:val="00B4013B"/>
    <w:rsid w:val="00B41F54"/>
    <w:rsid w:val="00B436C0"/>
    <w:rsid w:val="00B43D58"/>
    <w:rsid w:val="00B44762"/>
    <w:rsid w:val="00B46CBE"/>
    <w:rsid w:val="00B46FC1"/>
    <w:rsid w:val="00B47B59"/>
    <w:rsid w:val="00B51AA1"/>
    <w:rsid w:val="00B56D18"/>
    <w:rsid w:val="00B57F1A"/>
    <w:rsid w:val="00B60D95"/>
    <w:rsid w:val="00B63B04"/>
    <w:rsid w:val="00B63D24"/>
    <w:rsid w:val="00B64353"/>
    <w:rsid w:val="00B66E42"/>
    <w:rsid w:val="00B715E6"/>
    <w:rsid w:val="00B82258"/>
    <w:rsid w:val="00B83747"/>
    <w:rsid w:val="00B84F45"/>
    <w:rsid w:val="00B85645"/>
    <w:rsid w:val="00B8754D"/>
    <w:rsid w:val="00B87E75"/>
    <w:rsid w:val="00B914E1"/>
    <w:rsid w:val="00B91B3A"/>
    <w:rsid w:val="00B9305B"/>
    <w:rsid w:val="00B93320"/>
    <w:rsid w:val="00B967C8"/>
    <w:rsid w:val="00BA07F3"/>
    <w:rsid w:val="00BA2B03"/>
    <w:rsid w:val="00BA4A01"/>
    <w:rsid w:val="00BA7C2B"/>
    <w:rsid w:val="00BB686F"/>
    <w:rsid w:val="00BC5793"/>
    <w:rsid w:val="00BD14A0"/>
    <w:rsid w:val="00BD255D"/>
    <w:rsid w:val="00BD296B"/>
    <w:rsid w:val="00BD3348"/>
    <w:rsid w:val="00BD3E89"/>
    <w:rsid w:val="00BD6705"/>
    <w:rsid w:val="00BD6935"/>
    <w:rsid w:val="00BE276C"/>
    <w:rsid w:val="00BE334E"/>
    <w:rsid w:val="00BE3661"/>
    <w:rsid w:val="00BE5682"/>
    <w:rsid w:val="00BE67DA"/>
    <w:rsid w:val="00BE76B9"/>
    <w:rsid w:val="00BF0E64"/>
    <w:rsid w:val="00BF1473"/>
    <w:rsid w:val="00BF58C3"/>
    <w:rsid w:val="00BF5DE5"/>
    <w:rsid w:val="00BF7059"/>
    <w:rsid w:val="00BF7160"/>
    <w:rsid w:val="00BF7605"/>
    <w:rsid w:val="00C0128E"/>
    <w:rsid w:val="00C01F0D"/>
    <w:rsid w:val="00C02A22"/>
    <w:rsid w:val="00C06A7C"/>
    <w:rsid w:val="00C07055"/>
    <w:rsid w:val="00C144F3"/>
    <w:rsid w:val="00C16157"/>
    <w:rsid w:val="00C16AD3"/>
    <w:rsid w:val="00C20AE3"/>
    <w:rsid w:val="00C20C9B"/>
    <w:rsid w:val="00C223B4"/>
    <w:rsid w:val="00C23165"/>
    <w:rsid w:val="00C2321F"/>
    <w:rsid w:val="00C23E98"/>
    <w:rsid w:val="00C24005"/>
    <w:rsid w:val="00C241B8"/>
    <w:rsid w:val="00C302E0"/>
    <w:rsid w:val="00C305C9"/>
    <w:rsid w:val="00C3166E"/>
    <w:rsid w:val="00C316D9"/>
    <w:rsid w:val="00C329FF"/>
    <w:rsid w:val="00C33B83"/>
    <w:rsid w:val="00C35C51"/>
    <w:rsid w:val="00C363C8"/>
    <w:rsid w:val="00C40F43"/>
    <w:rsid w:val="00C41EAA"/>
    <w:rsid w:val="00C42D9C"/>
    <w:rsid w:val="00C43B6D"/>
    <w:rsid w:val="00C522C9"/>
    <w:rsid w:val="00C545F3"/>
    <w:rsid w:val="00C55AB8"/>
    <w:rsid w:val="00C568BD"/>
    <w:rsid w:val="00C57661"/>
    <w:rsid w:val="00C60663"/>
    <w:rsid w:val="00C61E40"/>
    <w:rsid w:val="00C658FF"/>
    <w:rsid w:val="00C673E9"/>
    <w:rsid w:val="00C71D21"/>
    <w:rsid w:val="00C7375C"/>
    <w:rsid w:val="00C73B3B"/>
    <w:rsid w:val="00C7513C"/>
    <w:rsid w:val="00C75F97"/>
    <w:rsid w:val="00C7609D"/>
    <w:rsid w:val="00C773C1"/>
    <w:rsid w:val="00C77E45"/>
    <w:rsid w:val="00C77F89"/>
    <w:rsid w:val="00C80043"/>
    <w:rsid w:val="00C80EB0"/>
    <w:rsid w:val="00C82CE8"/>
    <w:rsid w:val="00C8380A"/>
    <w:rsid w:val="00C83E02"/>
    <w:rsid w:val="00C900F2"/>
    <w:rsid w:val="00C91EB0"/>
    <w:rsid w:val="00C934D6"/>
    <w:rsid w:val="00C93652"/>
    <w:rsid w:val="00C9439D"/>
    <w:rsid w:val="00C951EF"/>
    <w:rsid w:val="00C952EE"/>
    <w:rsid w:val="00C95827"/>
    <w:rsid w:val="00C95CEF"/>
    <w:rsid w:val="00CA07DD"/>
    <w:rsid w:val="00CA4106"/>
    <w:rsid w:val="00CA597E"/>
    <w:rsid w:val="00CB3615"/>
    <w:rsid w:val="00CB4303"/>
    <w:rsid w:val="00CB45E1"/>
    <w:rsid w:val="00CB6167"/>
    <w:rsid w:val="00CC0744"/>
    <w:rsid w:val="00CC4992"/>
    <w:rsid w:val="00CC4F22"/>
    <w:rsid w:val="00CC6874"/>
    <w:rsid w:val="00CD0E72"/>
    <w:rsid w:val="00CD3339"/>
    <w:rsid w:val="00CD33A8"/>
    <w:rsid w:val="00CD497E"/>
    <w:rsid w:val="00CD50E1"/>
    <w:rsid w:val="00CD7970"/>
    <w:rsid w:val="00CE02C9"/>
    <w:rsid w:val="00CE2D81"/>
    <w:rsid w:val="00CE3766"/>
    <w:rsid w:val="00CE3D1B"/>
    <w:rsid w:val="00CE48EA"/>
    <w:rsid w:val="00CE6CE8"/>
    <w:rsid w:val="00CF2BB6"/>
    <w:rsid w:val="00CF42D1"/>
    <w:rsid w:val="00CF4C6C"/>
    <w:rsid w:val="00CF4CB9"/>
    <w:rsid w:val="00D0093D"/>
    <w:rsid w:val="00D05B56"/>
    <w:rsid w:val="00D06D69"/>
    <w:rsid w:val="00D1514E"/>
    <w:rsid w:val="00D153ED"/>
    <w:rsid w:val="00D155A3"/>
    <w:rsid w:val="00D17BA4"/>
    <w:rsid w:val="00D17F13"/>
    <w:rsid w:val="00D20260"/>
    <w:rsid w:val="00D216A0"/>
    <w:rsid w:val="00D25003"/>
    <w:rsid w:val="00D2508E"/>
    <w:rsid w:val="00D2510A"/>
    <w:rsid w:val="00D25EB5"/>
    <w:rsid w:val="00D25F05"/>
    <w:rsid w:val="00D2779D"/>
    <w:rsid w:val="00D3022A"/>
    <w:rsid w:val="00D3189F"/>
    <w:rsid w:val="00D32888"/>
    <w:rsid w:val="00D334ED"/>
    <w:rsid w:val="00D35D92"/>
    <w:rsid w:val="00D362F6"/>
    <w:rsid w:val="00D36F14"/>
    <w:rsid w:val="00D37296"/>
    <w:rsid w:val="00D37389"/>
    <w:rsid w:val="00D41E5C"/>
    <w:rsid w:val="00D42392"/>
    <w:rsid w:val="00D44491"/>
    <w:rsid w:val="00D44D43"/>
    <w:rsid w:val="00D45032"/>
    <w:rsid w:val="00D50378"/>
    <w:rsid w:val="00D51821"/>
    <w:rsid w:val="00D54F57"/>
    <w:rsid w:val="00D55C53"/>
    <w:rsid w:val="00D619ED"/>
    <w:rsid w:val="00D61E9E"/>
    <w:rsid w:val="00D631D4"/>
    <w:rsid w:val="00D67976"/>
    <w:rsid w:val="00D705B9"/>
    <w:rsid w:val="00D70A00"/>
    <w:rsid w:val="00D7179F"/>
    <w:rsid w:val="00D727AF"/>
    <w:rsid w:val="00D73E79"/>
    <w:rsid w:val="00D74DA8"/>
    <w:rsid w:val="00D74DAA"/>
    <w:rsid w:val="00D75666"/>
    <w:rsid w:val="00D769DB"/>
    <w:rsid w:val="00D77A4F"/>
    <w:rsid w:val="00D77CAF"/>
    <w:rsid w:val="00D811C3"/>
    <w:rsid w:val="00D81302"/>
    <w:rsid w:val="00D8177C"/>
    <w:rsid w:val="00D8188A"/>
    <w:rsid w:val="00D83C04"/>
    <w:rsid w:val="00D860A2"/>
    <w:rsid w:val="00D87BF2"/>
    <w:rsid w:val="00D92929"/>
    <w:rsid w:val="00D945AE"/>
    <w:rsid w:val="00D95135"/>
    <w:rsid w:val="00D95341"/>
    <w:rsid w:val="00D9568B"/>
    <w:rsid w:val="00D97EBB"/>
    <w:rsid w:val="00DA160B"/>
    <w:rsid w:val="00DA1772"/>
    <w:rsid w:val="00DA3A89"/>
    <w:rsid w:val="00DB0000"/>
    <w:rsid w:val="00DB11E4"/>
    <w:rsid w:val="00DB22C0"/>
    <w:rsid w:val="00DB4594"/>
    <w:rsid w:val="00DB4EC6"/>
    <w:rsid w:val="00DB4F47"/>
    <w:rsid w:val="00DB5B70"/>
    <w:rsid w:val="00DB6114"/>
    <w:rsid w:val="00DB68EC"/>
    <w:rsid w:val="00DC00B0"/>
    <w:rsid w:val="00DC0C77"/>
    <w:rsid w:val="00DC1373"/>
    <w:rsid w:val="00DC4309"/>
    <w:rsid w:val="00DC5AFB"/>
    <w:rsid w:val="00DD0C1B"/>
    <w:rsid w:val="00DD1E20"/>
    <w:rsid w:val="00DD3B2E"/>
    <w:rsid w:val="00DD3DEA"/>
    <w:rsid w:val="00DD49F0"/>
    <w:rsid w:val="00DD715C"/>
    <w:rsid w:val="00DE4C6F"/>
    <w:rsid w:val="00DE5CE1"/>
    <w:rsid w:val="00DE6AA1"/>
    <w:rsid w:val="00DF0199"/>
    <w:rsid w:val="00DF21BD"/>
    <w:rsid w:val="00DF65A6"/>
    <w:rsid w:val="00DF6CF0"/>
    <w:rsid w:val="00E017B3"/>
    <w:rsid w:val="00E05834"/>
    <w:rsid w:val="00E05EC0"/>
    <w:rsid w:val="00E07E99"/>
    <w:rsid w:val="00E11B8C"/>
    <w:rsid w:val="00E12DE4"/>
    <w:rsid w:val="00E143F9"/>
    <w:rsid w:val="00E14D51"/>
    <w:rsid w:val="00E15D45"/>
    <w:rsid w:val="00E15D4B"/>
    <w:rsid w:val="00E21163"/>
    <w:rsid w:val="00E21814"/>
    <w:rsid w:val="00E23D59"/>
    <w:rsid w:val="00E26246"/>
    <w:rsid w:val="00E27DE9"/>
    <w:rsid w:val="00E30FFC"/>
    <w:rsid w:val="00E3161C"/>
    <w:rsid w:val="00E334C7"/>
    <w:rsid w:val="00E35EDB"/>
    <w:rsid w:val="00E41238"/>
    <w:rsid w:val="00E41F30"/>
    <w:rsid w:val="00E42D79"/>
    <w:rsid w:val="00E431B5"/>
    <w:rsid w:val="00E44460"/>
    <w:rsid w:val="00E446A4"/>
    <w:rsid w:val="00E46C0C"/>
    <w:rsid w:val="00E47755"/>
    <w:rsid w:val="00E500A0"/>
    <w:rsid w:val="00E502D2"/>
    <w:rsid w:val="00E50C07"/>
    <w:rsid w:val="00E5214E"/>
    <w:rsid w:val="00E54671"/>
    <w:rsid w:val="00E569FD"/>
    <w:rsid w:val="00E620E7"/>
    <w:rsid w:val="00E63B39"/>
    <w:rsid w:val="00E65136"/>
    <w:rsid w:val="00E66EFF"/>
    <w:rsid w:val="00E67A7E"/>
    <w:rsid w:val="00E70080"/>
    <w:rsid w:val="00E710CD"/>
    <w:rsid w:val="00E715E4"/>
    <w:rsid w:val="00E72681"/>
    <w:rsid w:val="00E72D41"/>
    <w:rsid w:val="00E73648"/>
    <w:rsid w:val="00E7394F"/>
    <w:rsid w:val="00E75463"/>
    <w:rsid w:val="00E77693"/>
    <w:rsid w:val="00E80982"/>
    <w:rsid w:val="00E811D9"/>
    <w:rsid w:val="00E81982"/>
    <w:rsid w:val="00E8251C"/>
    <w:rsid w:val="00E82C0D"/>
    <w:rsid w:val="00E84FCC"/>
    <w:rsid w:val="00E875A0"/>
    <w:rsid w:val="00E87616"/>
    <w:rsid w:val="00E932FE"/>
    <w:rsid w:val="00E9398B"/>
    <w:rsid w:val="00E93B10"/>
    <w:rsid w:val="00E95336"/>
    <w:rsid w:val="00E96A33"/>
    <w:rsid w:val="00EA0619"/>
    <w:rsid w:val="00EA6CEC"/>
    <w:rsid w:val="00EB0901"/>
    <w:rsid w:val="00EB0ACB"/>
    <w:rsid w:val="00EB2CA3"/>
    <w:rsid w:val="00EB530F"/>
    <w:rsid w:val="00EB5A97"/>
    <w:rsid w:val="00EB6CC7"/>
    <w:rsid w:val="00EC0F35"/>
    <w:rsid w:val="00EC2964"/>
    <w:rsid w:val="00EC2A68"/>
    <w:rsid w:val="00EC442C"/>
    <w:rsid w:val="00EC6286"/>
    <w:rsid w:val="00EC65CF"/>
    <w:rsid w:val="00EC727F"/>
    <w:rsid w:val="00ED08D3"/>
    <w:rsid w:val="00ED0C30"/>
    <w:rsid w:val="00ED15E9"/>
    <w:rsid w:val="00ED2160"/>
    <w:rsid w:val="00ED3903"/>
    <w:rsid w:val="00ED661E"/>
    <w:rsid w:val="00ED6F1D"/>
    <w:rsid w:val="00ED7937"/>
    <w:rsid w:val="00EE00C1"/>
    <w:rsid w:val="00EE456B"/>
    <w:rsid w:val="00EE6232"/>
    <w:rsid w:val="00EE6327"/>
    <w:rsid w:val="00EE6524"/>
    <w:rsid w:val="00EF010B"/>
    <w:rsid w:val="00EF1A84"/>
    <w:rsid w:val="00EF1EA1"/>
    <w:rsid w:val="00EF43B5"/>
    <w:rsid w:val="00EF4665"/>
    <w:rsid w:val="00EF5569"/>
    <w:rsid w:val="00F05027"/>
    <w:rsid w:val="00F1122B"/>
    <w:rsid w:val="00F125CC"/>
    <w:rsid w:val="00F14517"/>
    <w:rsid w:val="00F2195B"/>
    <w:rsid w:val="00F21B37"/>
    <w:rsid w:val="00F24BA2"/>
    <w:rsid w:val="00F25E9A"/>
    <w:rsid w:val="00F266D3"/>
    <w:rsid w:val="00F31B01"/>
    <w:rsid w:val="00F37657"/>
    <w:rsid w:val="00F423C1"/>
    <w:rsid w:val="00F4595C"/>
    <w:rsid w:val="00F47645"/>
    <w:rsid w:val="00F5072D"/>
    <w:rsid w:val="00F537BA"/>
    <w:rsid w:val="00F620B2"/>
    <w:rsid w:val="00F627A6"/>
    <w:rsid w:val="00F62B51"/>
    <w:rsid w:val="00F62C19"/>
    <w:rsid w:val="00F62C70"/>
    <w:rsid w:val="00F6676A"/>
    <w:rsid w:val="00F66E1B"/>
    <w:rsid w:val="00F70C21"/>
    <w:rsid w:val="00F71403"/>
    <w:rsid w:val="00F71B6A"/>
    <w:rsid w:val="00F728E4"/>
    <w:rsid w:val="00F75E50"/>
    <w:rsid w:val="00F80308"/>
    <w:rsid w:val="00F808EE"/>
    <w:rsid w:val="00F80C96"/>
    <w:rsid w:val="00F83302"/>
    <w:rsid w:val="00F83932"/>
    <w:rsid w:val="00F848E0"/>
    <w:rsid w:val="00F84A63"/>
    <w:rsid w:val="00F84CC3"/>
    <w:rsid w:val="00F86535"/>
    <w:rsid w:val="00F9096D"/>
    <w:rsid w:val="00F92B46"/>
    <w:rsid w:val="00F936AF"/>
    <w:rsid w:val="00F95FA0"/>
    <w:rsid w:val="00FA006E"/>
    <w:rsid w:val="00FA4EAF"/>
    <w:rsid w:val="00FA60F7"/>
    <w:rsid w:val="00FB0079"/>
    <w:rsid w:val="00FB0156"/>
    <w:rsid w:val="00FB25DA"/>
    <w:rsid w:val="00FB28C1"/>
    <w:rsid w:val="00FB38F6"/>
    <w:rsid w:val="00FB3F09"/>
    <w:rsid w:val="00FB569D"/>
    <w:rsid w:val="00FB6404"/>
    <w:rsid w:val="00FB7BA7"/>
    <w:rsid w:val="00FC23E9"/>
    <w:rsid w:val="00FC264F"/>
    <w:rsid w:val="00FC6D14"/>
    <w:rsid w:val="00FD0715"/>
    <w:rsid w:val="00FD09BE"/>
    <w:rsid w:val="00FD18EA"/>
    <w:rsid w:val="00FD277F"/>
    <w:rsid w:val="00FD2F0D"/>
    <w:rsid w:val="00FD46F6"/>
    <w:rsid w:val="00FD7468"/>
    <w:rsid w:val="00FD7E6A"/>
    <w:rsid w:val="00FE03A8"/>
    <w:rsid w:val="00FE1CF5"/>
    <w:rsid w:val="00FE4209"/>
    <w:rsid w:val="00FE4922"/>
    <w:rsid w:val="00FE4A23"/>
    <w:rsid w:val="00FE7D6F"/>
    <w:rsid w:val="00FF1DE6"/>
    <w:rsid w:val="00FF2C5F"/>
    <w:rsid w:val="00FF2F61"/>
    <w:rsid w:val="00FF3E10"/>
    <w:rsid w:val="00FF7A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autoRedefine/>
    <w:uiPriority w:val="9"/>
    <w:qFormat/>
    <w:rsid w:val="00C8380A"/>
    <w:pPr>
      <w:keepNext/>
      <w:keepLines/>
      <w:spacing w:before="240" w:after="0" w:line="360" w:lineRule="auto"/>
      <w:ind w:left="720"/>
      <w:contextualSpacing/>
      <w:outlineLvl w:val="0"/>
    </w:pPr>
    <w:rPr>
      <w:rFonts w:ascii="Arial" w:eastAsia="Calibri" w:hAnsi="Arial" w:cs="Arial"/>
      <w:b/>
      <w:sz w:val="32"/>
      <w:szCs w:val="32"/>
    </w:rPr>
  </w:style>
  <w:style w:type="paragraph" w:styleId="Titre2">
    <w:name w:val="heading 2"/>
    <w:basedOn w:val="Normal"/>
    <w:next w:val="Normal"/>
    <w:link w:val="Titre2C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Titre3">
    <w:name w:val="heading 3"/>
    <w:basedOn w:val="Normal"/>
    <w:link w:val="Titre3C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C8380A"/>
    <w:rPr>
      <w:rFonts w:ascii="Arial" w:eastAsia="Calibri" w:hAnsi="Arial" w:cs="Arial"/>
      <w:b/>
      <w:sz w:val="32"/>
      <w:szCs w:val="32"/>
    </w:rPr>
  </w:style>
  <w:style w:type="character" w:customStyle="1" w:styleId="Titre2Car">
    <w:name w:val="Titre 2 Car"/>
    <w:basedOn w:val="Policepardfaut"/>
    <w:link w:val="Titre2"/>
    <w:uiPriority w:val="9"/>
    <w:rsid w:val="00A035FD"/>
    <w:rPr>
      <w:rFonts w:ascii="Arial" w:eastAsiaTheme="majorEastAsia" w:hAnsi="Arial" w:cstheme="majorBidi"/>
      <w:b/>
      <w:i/>
      <w:color w:val="2F5496" w:themeColor="accent1" w:themeShade="BF"/>
      <w:sz w:val="26"/>
      <w:szCs w:val="26"/>
    </w:rPr>
  </w:style>
  <w:style w:type="character" w:customStyle="1" w:styleId="Titre3Car">
    <w:name w:val="Titre 3 Car"/>
    <w:basedOn w:val="Policepardfaut"/>
    <w:link w:val="Titre3"/>
    <w:uiPriority w:val="9"/>
    <w:rsid w:val="002C3965"/>
    <w:rPr>
      <w:rFonts w:ascii="Arial" w:eastAsia="Times New Roman" w:hAnsi="Arial" w:cs="Times New Roman"/>
      <w:b/>
      <w:bCs/>
      <w:szCs w:val="27"/>
      <w:lang w:eastAsia="en-GB"/>
    </w:rPr>
  </w:style>
  <w:style w:type="paragraph" w:styleId="En-tte">
    <w:name w:val="header"/>
    <w:basedOn w:val="Normal"/>
    <w:link w:val="En-tteCar"/>
    <w:uiPriority w:val="99"/>
    <w:unhideWhenUsed/>
    <w:rsid w:val="003E4ECF"/>
    <w:pPr>
      <w:tabs>
        <w:tab w:val="center" w:pos="4513"/>
        <w:tab w:val="right" w:pos="9026"/>
      </w:tabs>
      <w:spacing w:after="0" w:line="240" w:lineRule="auto"/>
    </w:pPr>
  </w:style>
  <w:style w:type="character" w:customStyle="1" w:styleId="En-tteCar">
    <w:name w:val="En-tête Car"/>
    <w:basedOn w:val="Policepardfaut"/>
    <w:link w:val="En-tte"/>
    <w:uiPriority w:val="99"/>
    <w:rsid w:val="003E4ECF"/>
  </w:style>
  <w:style w:type="paragraph" w:styleId="Pieddepage">
    <w:name w:val="footer"/>
    <w:basedOn w:val="Normal"/>
    <w:link w:val="PieddepageCar"/>
    <w:uiPriority w:val="99"/>
    <w:unhideWhenUsed/>
    <w:rsid w:val="003E4ECF"/>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3E4ECF"/>
  </w:style>
  <w:style w:type="paragraph" w:styleId="Paragraphedeliste">
    <w:name w:val="List Paragraph"/>
    <w:basedOn w:val="Normal"/>
    <w:uiPriority w:val="34"/>
    <w:qFormat/>
    <w:rsid w:val="003120D7"/>
    <w:pPr>
      <w:spacing w:line="256" w:lineRule="auto"/>
      <w:ind w:left="720"/>
      <w:contextualSpacing/>
    </w:pPr>
  </w:style>
  <w:style w:type="table" w:styleId="Grilledutableau">
    <w:name w:val="Table Grid"/>
    <w:basedOn w:val="TableauNormal"/>
    <w:uiPriority w:val="39"/>
    <w:rsid w:val="005D1C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enhypertexte">
    <w:name w:val="Hyperlink"/>
    <w:basedOn w:val="Policepardfaut"/>
    <w:uiPriority w:val="99"/>
    <w:unhideWhenUsed/>
    <w:rsid w:val="00483097"/>
    <w:rPr>
      <w:color w:val="0563C1" w:themeColor="hyperlink"/>
      <w:u w:val="single"/>
    </w:rPr>
  </w:style>
  <w:style w:type="character" w:styleId="Mentionnonrsolue">
    <w:name w:val="Unresolved Mention"/>
    <w:basedOn w:val="Policepardfaut"/>
    <w:uiPriority w:val="99"/>
    <w:semiHidden/>
    <w:unhideWhenUsed/>
    <w:rsid w:val="00483097"/>
    <w:rPr>
      <w:color w:val="605E5C"/>
      <w:shd w:val="clear" w:color="auto" w:fill="E1DFDD"/>
    </w:rPr>
  </w:style>
  <w:style w:type="character" w:styleId="Lienhypertextesuivivisit">
    <w:name w:val="FollowedHyperlink"/>
    <w:basedOn w:val="Policepardfaut"/>
    <w:uiPriority w:val="99"/>
    <w:semiHidden/>
    <w:unhideWhenUsed/>
    <w:rsid w:val="00637DC8"/>
    <w:rPr>
      <w:color w:val="954F72" w:themeColor="followedHyperlink"/>
      <w:u w:val="single"/>
    </w:rPr>
  </w:style>
  <w:style w:type="paragraph" w:styleId="En-ttedetabledesmatires">
    <w:name w:val="TOC Heading"/>
    <w:basedOn w:val="Titre1"/>
    <w:next w:val="Normal"/>
    <w:uiPriority w:val="39"/>
    <w:unhideWhenUsed/>
    <w:qFormat/>
    <w:rsid w:val="00BE276C"/>
    <w:pPr>
      <w:spacing w:line="259" w:lineRule="auto"/>
      <w:ind w:left="0"/>
      <w:outlineLvl w:val="9"/>
    </w:pPr>
    <w:rPr>
      <w:rFonts w:asciiTheme="majorHAnsi" w:hAnsiTheme="majorHAnsi" w:cstheme="majorBidi"/>
      <w:b w:val="0"/>
      <w:color w:val="2F5496" w:themeColor="accent1" w:themeShade="BF"/>
      <w:lang w:val="fr-FR" w:eastAsia="fr-FR"/>
    </w:rPr>
  </w:style>
  <w:style w:type="paragraph" w:styleId="TM1">
    <w:name w:val="toc 1"/>
    <w:basedOn w:val="Normal"/>
    <w:next w:val="Normal"/>
    <w:autoRedefine/>
    <w:uiPriority w:val="39"/>
    <w:unhideWhenUsed/>
    <w:rsid w:val="00BE276C"/>
    <w:pPr>
      <w:spacing w:after="100"/>
    </w:pPr>
  </w:style>
  <w:style w:type="paragraph" w:styleId="TM2">
    <w:name w:val="toc 2"/>
    <w:basedOn w:val="Normal"/>
    <w:next w:val="Normal"/>
    <w:autoRedefine/>
    <w:uiPriority w:val="39"/>
    <w:unhideWhenUsed/>
    <w:rsid w:val="00BE276C"/>
    <w:pPr>
      <w:spacing w:after="100"/>
      <w:ind w:left="240"/>
    </w:pPr>
  </w:style>
  <w:style w:type="paragraph" w:styleId="NormalWeb">
    <w:name w:val="Normal (Web)"/>
    <w:basedOn w:val="Normal"/>
    <w:uiPriority w:val="99"/>
    <w:semiHidden/>
    <w:unhideWhenUsed/>
    <w:rsid w:val="002500E1"/>
    <w:pPr>
      <w:spacing w:before="100" w:beforeAutospacing="1" w:after="100" w:afterAutospacing="1" w:line="240" w:lineRule="auto"/>
    </w:pPr>
    <w:rPr>
      <w:rFonts w:eastAsia="Times New Roman" w:cs="Times New Roman"/>
      <w:szCs w:val="24"/>
      <w:lang w:val="fr-FR"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ost.parliament.uk/study-designs-secondary-research/" TargetMode="External"/><Relationship Id="rId18" Type="http://schemas.openxmlformats.org/officeDocument/2006/relationships/hyperlink" Target="https://www.helpforheroes.org.uk/get-help/resource-hub/the-impact-of-chronic-pain-on-mental-health/" TargetMode="External"/><Relationship Id="rId26" Type="http://schemas.openxmlformats.org/officeDocument/2006/relationships/hyperlink" Target="https://www.nice.org.uk/guidance/NG193/chapter/recommendations" TargetMode="External"/><Relationship Id="rId3" Type="http://schemas.openxmlformats.org/officeDocument/2006/relationships/customXml" Target="../customXml/item3.xml"/><Relationship Id="rId21" Type="http://schemas.openxmlformats.org/officeDocument/2006/relationships/hyperlink" Target="https://doi.org/10.1093/oxfordhb/9780190947750.001.0001"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3389/fnins.2025.1641903" TargetMode="External"/><Relationship Id="rId25" Type="http://schemas.openxmlformats.org/officeDocument/2006/relationships/hyperlink" Target="https://www.england.nhs.uk/long-term-plan/"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3399/bjgp14X681241" TargetMode="External"/><Relationship Id="rId20" Type="http://schemas.openxmlformats.org/officeDocument/2006/relationships/hyperlink" Target="https://doi.org/10.1093/fampra/cmx034" TargetMode="External"/><Relationship Id="rId29" Type="http://schemas.openxmlformats.org/officeDocument/2006/relationships/hyperlink" Target="https://www.sciencedirect.com/topics/psychology/scoping-re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tal.nhs.uk/data-and-information/publications/statistical/adult-psychiatric-morbidity-survey/survey-of-mental-health-and-wellbeing-england-2023-24/common-mental-health-conditions" TargetMode="External"/><Relationship Id="rId32" Type="http://schemas.openxmlformats.org/officeDocument/2006/relationships/hyperlink" Target="https://doi.org/10.1016/j.semarthrit.2023.152188" TargetMode="External"/><Relationship Id="rId5" Type="http://schemas.openxmlformats.org/officeDocument/2006/relationships/numbering" Target="numbering.xml"/><Relationship Id="rId15" Type="http://schemas.openxmlformats.org/officeDocument/2006/relationships/hyperlink" Target="https://doi.org/10.1186/s12916-024-03388-x" TargetMode="External"/><Relationship Id="rId23" Type="http://schemas.openxmlformats.org/officeDocument/2006/relationships/hyperlink" Target="https://doi.org/10.1002/da.20342" TargetMode="External"/><Relationship Id="rId28" Type="http://schemas.openxmlformats.org/officeDocument/2006/relationships/hyperlink" Target="https://doi.org/10.1016/j.lanepe.2021.100149" TargetMode="External"/><Relationship Id="rId10" Type="http://schemas.openxmlformats.org/officeDocument/2006/relationships/endnotes" Target="endnotes.xml"/><Relationship Id="rId19" Type="http://schemas.openxmlformats.org/officeDocument/2006/relationships/hyperlink" Target="https://doi.org/10.1016/j.mayocp.2016.04.029" TargetMode="External"/><Relationship Id="rId31" Type="http://schemas.openxmlformats.org/officeDocument/2006/relationships/hyperlink" Target="https://doi.org/10.1515/sjpain-2018-034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7/PR9.0000000000000624" TargetMode="External"/><Relationship Id="rId22" Type="http://schemas.openxmlformats.org/officeDocument/2006/relationships/hyperlink" Target="https://doi.org/10.1177/26335565211005870" TargetMode="External"/><Relationship Id="rId27" Type="http://schemas.openxmlformats.org/officeDocument/2006/relationships/hyperlink" Target="https://doi.org/10.1093/lpr/mgt004" TargetMode="External"/><Relationship Id="rId30" Type="http://schemas.openxmlformats.org/officeDocument/2006/relationships/hyperlink" Target="https://doi.org/10.1093/jmp/jhab032"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173521-0BB4-4CDB-83AF-ADB8CEDB0D3C}">
  <we:reference id="WA200005669" version="2.0.0.0" store="Omex" storeType="OMEX"/>
  <we:alternateReferences>
    <we:reference id="WA200005669" version="2.0.0.0" store="WA20000566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56dd5441af23283da459fb33a18dc46a">
  <xsd:schema xmlns:xsd="http://www.w3.org/2001/XMLSchema" xmlns:xs="http://www.w3.org/2001/XMLSchema" xmlns:p="http://schemas.microsoft.com/office/2006/metadata/properties" xmlns:ns3="80ad0dd2-2cb0-44fb-bfff-af5123703117" targetNamespace="http://schemas.microsoft.com/office/2006/metadata/properties" ma:root="true" ma:fieldsID="3ee601d6580ad9ed4f88cba7370d4d2d"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86297311-E7D5-404A-A543-6A5EB4EE969D}">
  <ds:schemaRefs>
    <ds:schemaRef ds:uri="http://schemas.openxmlformats.org/officeDocument/2006/bibliography"/>
  </ds:schemaRefs>
</ds:datastoreItem>
</file>

<file path=customXml/itemProps2.xml><?xml version="1.0" encoding="utf-8"?>
<ds:datastoreItem xmlns:ds="http://schemas.openxmlformats.org/officeDocument/2006/customXml" ds:itemID="{BBA8655B-35C5-48E1-8E39-B1280F0C01DB}">
  <ds:schemaRefs>
    <ds:schemaRef ds:uri="http://schemas.microsoft.com/sharepoint/v3/contenttype/forms"/>
  </ds:schemaRefs>
</ds:datastoreItem>
</file>

<file path=customXml/itemProps3.xml><?xml version="1.0" encoding="utf-8"?>
<ds:datastoreItem xmlns:ds="http://schemas.openxmlformats.org/officeDocument/2006/customXml" ds:itemID="{3382E44A-1AB7-41DA-A042-C89A6CB4D3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788788-10FC-469C-A057-E08718B270FC}">
  <ds:schemaRefs>
    <ds:schemaRef ds:uri="http://purl.org/dc/terms/"/>
    <ds:schemaRef ds:uri="http://www.w3.org/XML/1998/namespace"/>
    <ds:schemaRef ds:uri="http://schemas.microsoft.com/office/2006/documentManagement/types"/>
    <ds:schemaRef ds:uri="http://purl.org/dc/elements/1.1/"/>
    <ds:schemaRef ds:uri="80ad0dd2-2cb0-44fb-bfff-af5123703117"/>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17367</TotalTime>
  <Pages>19</Pages>
  <Words>4938</Words>
  <Characters>27165</Characters>
  <Application>Microsoft Office Word</Application>
  <DocSecurity>0</DocSecurity>
  <Lines>226</Lines>
  <Paragraphs>64</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Meneouan Keoua Sandrine Yo Ep Kouame (2336790)</cp:lastModifiedBy>
  <cp:revision>1353</cp:revision>
  <dcterms:created xsi:type="dcterms:W3CDTF">2026-03-05T14:32:00Z</dcterms:created>
  <dcterms:modified xsi:type="dcterms:W3CDTF">2026-04-23T14:42:00Z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