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7610A25" w14:textId="098416E0" w:rsidR="00645C52" w:rsidRDefault="4A999061" w:rsidP="4BA61AF3">
      <w:pPr>
        <w:pStyle w:val="Heading1"/>
        <w:jc w:val="center"/>
      </w:pPr>
      <w:r w:rsidRPr="4BA61AF3">
        <w:rPr>
          <w:color w:val="auto"/>
        </w:rPr>
        <w:t xml:space="preserve">  </w:t>
      </w:r>
      <w:r w:rsidRPr="536BF1BD">
        <w:rPr>
          <w:color w:val="auto"/>
          <w:sz w:val="28"/>
          <w:szCs w:val="28"/>
        </w:rPr>
        <w:t xml:space="preserve">         </w:t>
      </w:r>
      <w:r w:rsidR="6766608D" w:rsidRPr="536BF1BD">
        <w:rPr>
          <w:rFonts w:ascii="Arial" w:eastAsia="Arial" w:hAnsi="Arial" w:cs="Arial"/>
          <w:b w:val="0"/>
          <w:bCs w:val="0"/>
          <w:color w:val="auto"/>
          <w:sz w:val="28"/>
          <w:szCs w:val="28"/>
        </w:rPr>
        <w:t xml:space="preserve">BA Leadership and Management Skills in </w:t>
      </w:r>
      <w:r w:rsidR="6C22A212" w:rsidRPr="536BF1BD">
        <w:rPr>
          <w:rFonts w:ascii="Arial" w:eastAsia="Arial" w:hAnsi="Arial" w:cs="Arial"/>
          <w:b w:val="0"/>
          <w:bCs w:val="0"/>
          <w:color w:val="auto"/>
          <w:sz w:val="28"/>
          <w:szCs w:val="28"/>
        </w:rPr>
        <w:t xml:space="preserve">the Workplace </w:t>
      </w:r>
    </w:p>
    <w:p w14:paraId="0292DD3F" w14:textId="086F572E" w:rsidR="00645C52" w:rsidRDefault="00645C52" w:rsidP="4BA61AF3">
      <w:pPr>
        <w:jc w:val="center"/>
      </w:pPr>
    </w:p>
    <w:p w14:paraId="7886C331" w14:textId="11E85D75" w:rsidR="00645C52" w:rsidRDefault="00645C52" w:rsidP="4BA61AF3">
      <w:pPr>
        <w:jc w:val="center"/>
      </w:pPr>
    </w:p>
    <w:p w14:paraId="123A98B8" w14:textId="04585F4C" w:rsidR="00645C52" w:rsidRDefault="00645C52" w:rsidP="4BA61AF3">
      <w:pPr>
        <w:jc w:val="center"/>
      </w:pPr>
    </w:p>
    <w:p w14:paraId="41D25501" w14:textId="0C14D55C" w:rsidR="00645C52" w:rsidRDefault="00645C52" w:rsidP="4BA61AF3">
      <w:pPr>
        <w:jc w:val="center"/>
      </w:pPr>
    </w:p>
    <w:p w14:paraId="36B6FEED" w14:textId="19ECD904" w:rsidR="00645C52" w:rsidRDefault="00645C52" w:rsidP="4BA61AF3">
      <w:pPr>
        <w:jc w:val="center"/>
      </w:pPr>
    </w:p>
    <w:p w14:paraId="1149920E" w14:textId="498D4D4B" w:rsidR="128337BB" w:rsidRDefault="128337BB" w:rsidP="128337BB">
      <w:pPr>
        <w:jc w:val="center"/>
      </w:pPr>
    </w:p>
    <w:p w14:paraId="4A86C61E" w14:textId="1FDC23F7" w:rsidR="092AB6AC" w:rsidRDefault="092AB6AC" w:rsidP="092AB6AC">
      <w:pPr>
        <w:jc w:val="center"/>
      </w:pPr>
    </w:p>
    <w:p w14:paraId="26F57996" w14:textId="4A064A72" w:rsidR="092AB6AC" w:rsidRDefault="092AB6AC" w:rsidP="092AB6AC">
      <w:pPr>
        <w:jc w:val="center"/>
      </w:pPr>
    </w:p>
    <w:p w14:paraId="5E4BEC9A" w14:textId="1AF72390" w:rsidR="092AB6AC" w:rsidRDefault="092AB6AC" w:rsidP="092AB6AC">
      <w:pPr>
        <w:jc w:val="center"/>
      </w:pPr>
    </w:p>
    <w:p w14:paraId="3E2A6AB7" w14:textId="06500FDC" w:rsidR="00645C52" w:rsidRDefault="00645C52" w:rsidP="4BA61AF3">
      <w:pPr>
        <w:jc w:val="center"/>
        <w:rPr>
          <w:sz w:val="32"/>
          <w:szCs w:val="32"/>
        </w:rPr>
      </w:pPr>
    </w:p>
    <w:p w14:paraId="1D28BCB3" w14:textId="38BFD53A" w:rsidR="00645C52" w:rsidRDefault="6C22A212" w:rsidP="4BA61AF3">
      <w:pPr>
        <w:jc w:val="center"/>
        <w:rPr>
          <w:sz w:val="32"/>
          <w:szCs w:val="32"/>
        </w:rPr>
      </w:pPr>
      <w:r w:rsidRPr="4CE08243">
        <w:rPr>
          <w:sz w:val="32"/>
          <w:szCs w:val="32"/>
        </w:rPr>
        <w:t xml:space="preserve">    LCLM5003 Project Management </w:t>
      </w:r>
    </w:p>
    <w:p w14:paraId="1B2348BC" w14:textId="71435099" w:rsidR="00645C52" w:rsidRDefault="00645C52" w:rsidP="4BA61AF3">
      <w:pPr>
        <w:jc w:val="center"/>
        <w:rPr>
          <w:sz w:val="32"/>
          <w:szCs w:val="32"/>
        </w:rPr>
      </w:pPr>
    </w:p>
    <w:p w14:paraId="0B3B4CBD" w14:textId="449091B6" w:rsidR="00645C52" w:rsidRDefault="67407528" w:rsidP="4BA61AF3">
      <w:pPr>
        <w:jc w:val="center"/>
        <w:rPr>
          <w:sz w:val="32"/>
          <w:szCs w:val="32"/>
        </w:rPr>
      </w:pPr>
      <w:r w:rsidRPr="4CE08243">
        <w:rPr>
          <w:sz w:val="32"/>
          <w:szCs w:val="32"/>
        </w:rPr>
        <w:t xml:space="preserve">Redevelopment of the central transport hub </w:t>
      </w:r>
    </w:p>
    <w:p w14:paraId="63FBE5D0" w14:textId="55BE8BEB" w:rsidR="00645C52" w:rsidRDefault="00645C52" w:rsidP="4BA61AF3">
      <w:pPr>
        <w:pStyle w:val="Heading1"/>
        <w:jc w:val="center"/>
      </w:pPr>
    </w:p>
    <w:p w14:paraId="5B4F085C" w14:textId="57249731" w:rsidR="00645C52" w:rsidRDefault="00645C52" w:rsidP="4BA61AF3"/>
    <w:p w14:paraId="771D734E" w14:textId="09B6497A" w:rsidR="00645C52" w:rsidRDefault="00645C52" w:rsidP="4BA61AF3"/>
    <w:p w14:paraId="6922F065" w14:textId="47074C69" w:rsidR="00645C52" w:rsidRDefault="00645C52" w:rsidP="762BB9EF"/>
    <w:p w14:paraId="4EB0E6AF" w14:textId="67EEBE53" w:rsidR="762BB9EF" w:rsidRDefault="762BB9EF" w:rsidP="762BB9EF"/>
    <w:p w14:paraId="28F4D301" w14:textId="0FA35170" w:rsidR="762BB9EF" w:rsidRDefault="762BB9EF" w:rsidP="762BB9EF"/>
    <w:p w14:paraId="60F7C079" w14:textId="22F5B305" w:rsidR="762BB9EF" w:rsidRDefault="762BB9EF" w:rsidP="762BB9EF"/>
    <w:p w14:paraId="2CAA7172" w14:textId="26D8369D" w:rsidR="762BB9EF" w:rsidRDefault="762BB9EF" w:rsidP="762BB9EF"/>
    <w:p w14:paraId="4E02B55F" w14:textId="60E00D71" w:rsidR="00645C52" w:rsidRDefault="00645C52" w:rsidP="4BA61AF3"/>
    <w:p w14:paraId="6F22AECB" w14:textId="0596FBF5" w:rsidR="00645C52" w:rsidRDefault="00645C52" w:rsidP="4BA61AF3"/>
    <w:p w14:paraId="237E08FE" w14:textId="1CE504C1" w:rsidR="00645C52" w:rsidRDefault="00645C52" w:rsidP="4BA61AF3"/>
    <w:p w14:paraId="561B097C" w14:textId="44872D48" w:rsidR="00645C52" w:rsidRDefault="1A9A3FE5" w:rsidP="4BA61AF3">
      <w:pPr>
        <w:jc w:val="center"/>
      </w:pPr>
      <w:r>
        <w:t xml:space="preserve">Student name: </w:t>
      </w:r>
      <w:proofErr w:type="spellStart"/>
      <w:r>
        <w:t>Alexandrina</w:t>
      </w:r>
      <w:proofErr w:type="spellEnd"/>
      <w:r>
        <w:t xml:space="preserve"> Lupu</w:t>
      </w:r>
    </w:p>
    <w:p w14:paraId="51A10634" w14:textId="077B423E" w:rsidR="00645C52" w:rsidRDefault="1A9A3FE5" w:rsidP="4BA61AF3">
      <w:pPr>
        <w:jc w:val="center"/>
      </w:pPr>
      <w:r>
        <w:t>Student ID: 2415930</w:t>
      </w:r>
    </w:p>
    <w:p w14:paraId="3B4059C9" w14:textId="0904FDAF" w:rsidR="00645C52" w:rsidRDefault="1A9A3FE5" w:rsidP="4BA61AF3">
      <w:pPr>
        <w:jc w:val="center"/>
      </w:pPr>
      <w:r>
        <w:t xml:space="preserve">Lecturer: </w:t>
      </w:r>
      <w:proofErr w:type="spellStart"/>
      <w:r>
        <w:t>Rexon</w:t>
      </w:r>
      <w:proofErr w:type="spellEnd"/>
      <w:r>
        <w:t xml:space="preserve"> </w:t>
      </w:r>
      <w:proofErr w:type="spellStart"/>
      <w:r>
        <w:t>Nting</w:t>
      </w:r>
      <w:proofErr w:type="spellEnd"/>
      <w:r>
        <w:t xml:space="preserve"> </w:t>
      </w:r>
    </w:p>
    <w:p w14:paraId="1B50DD07" w14:textId="39E506E7" w:rsidR="00645C52" w:rsidRDefault="00645C52" w:rsidP="4BA61AF3">
      <w:pPr>
        <w:jc w:val="center"/>
      </w:pPr>
    </w:p>
    <w:p w14:paraId="43D38205" w14:textId="2D8F7031" w:rsidR="00645C52" w:rsidRDefault="00645C52" w:rsidP="4BA61AF3">
      <w:pPr>
        <w:jc w:val="center"/>
      </w:pPr>
    </w:p>
    <w:p w14:paraId="2CE7E06F" w14:textId="5E19A127" w:rsidR="00645C52" w:rsidRDefault="00645C52" w:rsidP="4BA61AF3">
      <w:pPr>
        <w:jc w:val="center"/>
      </w:pPr>
    </w:p>
    <w:p w14:paraId="47805BBE" w14:textId="18C3019B" w:rsidR="00645C52" w:rsidRDefault="00645C52" w:rsidP="4BA61AF3">
      <w:pPr>
        <w:jc w:val="center"/>
      </w:pPr>
    </w:p>
    <w:p w14:paraId="603DC601" w14:textId="2407F4FB" w:rsidR="00645C52" w:rsidRDefault="00645C52" w:rsidP="4BA61AF3">
      <w:pPr>
        <w:jc w:val="center"/>
      </w:pPr>
    </w:p>
    <w:p w14:paraId="7BAE987E" w14:textId="4E194E94" w:rsidR="00645C52" w:rsidRDefault="00645C52" w:rsidP="4BA61AF3">
      <w:pPr>
        <w:jc w:val="center"/>
      </w:pPr>
    </w:p>
    <w:p w14:paraId="2C619376" w14:textId="36BE1009" w:rsidR="00645C52" w:rsidRDefault="00645C52" w:rsidP="4BA61AF3">
      <w:pPr>
        <w:jc w:val="center"/>
      </w:pPr>
    </w:p>
    <w:p w14:paraId="4E77A556" w14:textId="37D75010" w:rsidR="00645C52" w:rsidRDefault="00645C52" w:rsidP="4BA61AF3">
      <w:pPr>
        <w:jc w:val="center"/>
      </w:pPr>
    </w:p>
    <w:p w14:paraId="5091E894" w14:textId="3D47EFF5" w:rsidR="00645C52" w:rsidRDefault="00645C52" w:rsidP="4BA61AF3">
      <w:pPr>
        <w:jc w:val="center"/>
      </w:pPr>
    </w:p>
    <w:p w14:paraId="3CC05513" w14:textId="7ACBFCAA" w:rsidR="00645C52" w:rsidRDefault="5FF06804" w:rsidP="4BA61AF3">
      <w:pPr>
        <w:pStyle w:val="Heading1"/>
        <w:jc w:val="center"/>
      </w:pPr>
      <w:r w:rsidRPr="4BA61AF3">
        <w:rPr>
          <w:rFonts w:ascii="Arial" w:eastAsia="Arial" w:hAnsi="Arial" w:cs="Arial"/>
          <w:color w:val="auto"/>
        </w:rPr>
        <w:t xml:space="preserve"> Part A- Project proposal poster </w:t>
      </w:r>
    </w:p>
    <w:p w14:paraId="220C9CEE" w14:textId="06FAD841" w:rsidR="00645C52" w:rsidRDefault="5FF06804" w:rsidP="4BA61AF3">
      <w:r>
        <w:t xml:space="preserve">   </w:t>
      </w:r>
    </w:p>
    <w:p w14:paraId="030247F2" w14:textId="15C576AC" w:rsidR="00645C52" w:rsidRDefault="00645C52" w:rsidP="4BA61AF3"/>
    <w:p w14:paraId="3846D47B" w14:textId="69FE07F4" w:rsidR="00645C52" w:rsidRDefault="5FF06804" w:rsidP="4BA61AF3">
      <w:r>
        <w:t xml:space="preserve">                                             Redevelopment of the central transport hub </w:t>
      </w:r>
    </w:p>
    <w:p w14:paraId="09B1A45B" w14:textId="2003F23F" w:rsidR="00645C52" w:rsidRDefault="00645C52" w:rsidP="4BA61AF3"/>
    <w:p w14:paraId="0AE217F0" w14:textId="7928A36A" w:rsidR="00645C52" w:rsidRDefault="00645C52" w:rsidP="4BA61AF3"/>
    <w:p w14:paraId="71E30EE1" w14:textId="1A1D0B6C" w:rsidR="00645C52" w:rsidRDefault="00645C52" w:rsidP="4BA61AF3"/>
    <w:p w14:paraId="5BB2A47F" w14:textId="2553C266" w:rsidR="00645C52" w:rsidRDefault="00645C52" w:rsidP="4BA61AF3"/>
    <w:p w14:paraId="71A20B8F" w14:textId="36CAB676" w:rsidR="00645C52" w:rsidRDefault="00645C52" w:rsidP="4BA61AF3"/>
    <w:p w14:paraId="4D3D5EB0" w14:textId="61C8FEA1" w:rsidR="00645C52" w:rsidRDefault="00645C52" w:rsidP="4BA61AF3"/>
    <w:p w14:paraId="10E1E7F4" w14:textId="0B4CED29" w:rsidR="00645C52" w:rsidRDefault="00645C52" w:rsidP="4BA61AF3"/>
    <w:p w14:paraId="612ECFC7" w14:textId="1AAB9CE5" w:rsidR="00645C52" w:rsidRDefault="00645C52" w:rsidP="4BA61AF3"/>
    <w:p w14:paraId="7354F60F" w14:textId="3B46BF2E" w:rsidR="00645C52" w:rsidRDefault="00645C52" w:rsidP="4BA61AF3"/>
    <w:p w14:paraId="2C46F14C" w14:textId="2A71AB08" w:rsidR="00645C52" w:rsidRDefault="00645C52" w:rsidP="4BA61AF3"/>
    <w:p w14:paraId="54DE5BE7" w14:textId="0F87E468" w:rsidR="00645C52" w:rsidRDefault="00645C52" w:rsidP="4BA61AF3"/>
    <w:p w14:paraId="5D6EAE97" w14:textId="3BD8F0FC" w:rsidR="00645C52" w:rsidRDefault="00645C52" w:rsidP="4BA61AF3"/>
    <w:p w14:paraId="66A826D2" w14:textId="79B37049" w:rsidR="00645C52" w:rsidRDefault="00645C52" w:rsidP="4BA61AF3"/>
    <w:p w14:paraId="072B9F5B" w14:textId="2987A9CE" w:rsidR="00645C52" w:rsidRDefault="00645C52" w:rsidP="4BA61AF3"/>
    <w:p w14:paraId="0C41B5EB" w14:textId="7C4850EF" w:rsidR="00645C52" w:rsidRDefault="00645C52" w:rsidP="4BA61AF3"/>
    <w:p w14:paraId="6F9A5063" w14:textId="708DC790" w:rsidR="00645C52" w:rsidRDefault="00645C52" w:rsidP="4BA61AF3"/>
    <w:p w14:paraId="35AAC840" w14:textId="1B4FE3E2" w:rsidR="00645C52" w:rsidRDefault="5FF06804" w:rsidP="4BA61AF3">
      <w:pPr>
        <w:jc w:val="center"/>
      </w:pPr>
      <w:r>
        <w:t xml:space="preserve">Student name: </w:t>
      </w:r>
      <w:proofErr w:type="spellStart"/>
      <w:r>
        <w:t>Alexandrina</w:t>
      </w:r>
      <w:proofErr w:type="spellEnd"/>
      <w:r>
        <w:t xml:space="preserve"> Lupu</w:t>
      </w:r>
    </w:p>
    <w:p w14:paraId="2197FB92" w14:textId="62071BA2" w:rsidR="00645C52" w:rsidRDefault="5FF06804" w:rsidP="4BA61AF3">
      <w:pPr>
        <w:jc w:val="center"/>
      </w:pPr>
      <w:r>
        <w:t>Student ID: 2415930</w:t>
      </w:r>
    </w:p>
    <w:p w14:paraId="244FF91E" w14:textId="6A44676E" w:rsidR="00645C52" w:rsidRDefault="5FF06804" w:rsidP="4BA61AF3">
      <w:pPr>
        <w:jc w:val="center"/>
      </w:pPr>
      <w:r>
        <w:t xml:space="preserve">Lecturer: </w:t>
      </w:r>
      <w:proofErr w:type="spellStart"/>
      <w:r>
        <w:t>Rexon</w:t>
      </w:r>
      <w:proofErr w:type="spellEnd"/>
      <w:r>
        <w:t xml:space="preserve"> </w:t>
      </w:r>
      <w:proofErr w:type="spellStart"/>
      <w:r>
        <w:t>Nting</w:t>
      </w:r>
      <w:proofErr w:type="spellEnd"/>
      <w:r>
        <w:t xml:space="preserve"> </w:t>
      </w:r>
    </w:p>
    <w:p w14:paraId="28557575" w14:textId="38BC1998" w:rsidR="00645C52" w:rsidRDefault="00645C52" w:rsidP="4BA61AF3">
      <w:pPr>
        <w:pStyle w:val="Heading1"/>
        <w:rPr>
          <w:color w:val="auto"/>
        </w:rPr>
      </w:pPr>
    </w:p>
    <w:p w14:paraId="08C84898" w14:textId="1ACC43D0" w:rsidR="00645C52" w:rsidRDefault="5FF06804" w:rsidP="4BA61AF3">
      <w:pPr>
        <w:pStyle w:val="Heading1"/>
        <w:rPr>
          <w:color w:val="auto"/>
        </w:rPr>
      </w:pPr>
      <w:r>
        <w:rPr>
          <w:noProof/>
        </w:rPr>
        <w:drawing>
          <wp:inline distT="0" distB="0" distL="0" distR="0" wp14:anchorId="6A7D3257" wp14:editId="16D4AE10">
            <wp:extent cx="6229350" cy="3505200"/>
            <wp:effectExtent l="0" t="0" r="0" b="0"/>
            <wp:docPr id="977447100" name="drawing">
              <a:extLst xmlns:a="http://schemas.openxmlformats.org/drawingml/2006/main">
                <a:ext uri="{FF2B5EF4-FFF2-40B4-BE49-F238E27FC236}">
                  <a16:creationId xmlns:a16="http://schemas.microsoft.com/office/drawing/2014/main" id="{599430B4-56CE-4F00-9077-59016978D1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447100" name="Picture 977447100"/>
                    <pic:cNvPicPr/>
                  </pic:nvPicPr>
                  <pic:blipFill>
                    <a:blip r:embed="rId7">
                      <a:extLst>
                        <a:ext uri="{28A0092B-C50C-407E-A947-70E740481C1C}">
                          <a14:useLocalDpi xmlns:a14="http://schemas.microsoft.com/office/drawing/2010/main"/>
                        </a:ext>
                      </a:extLst>
                    </a:blip>
                    <a:stretch>
                      <a:fillRect/>
                    </a:stretch>
                  </pic:blipFill>
                  <pic:spPr>
                    <a:xfrm>
                      <a:off x="0" y="0"/>
                      <a:ext cx="6229350" cy="3505200"/>
                    </a:xfrm>
                    <a:prstGeom prst="rect">
                      <a:avLst/>
                    </a:prstGeom>
                  </pic:spPr>
                </pic:pic>
              </a:graphicData>
            </a:graphic>
          </wp:inline>
        </w:drawing>
      </w:r>
    </w:p>
    <w:p w14:paraId="5046D36F" w14:textId="63C8667C" w:rsidR="00645C52" w:rsidRDefault="00645C52" w:rsidP="4BA61AF3">
      <w:pPr>
        <w:pStyle w:val="Heading1"/>
        <w:rPr>
          <w:color w:val="auto"/>
        </w:rPr>
      </w:pPr>
    </w:p>
    <w:p w14:paraId="4A0EBEED" w14:textId="39CB172A" w:rsidR="00645C52" w:rsidRDefault="00645C52" w:rsidP="4BA61AF3">
      <w:pPr>
        <w:pStyle w:val="Heading1"/>
        <w:rPr>
          <w:color w:val="auto"/>
        </w:rPr>
      </w:pPr>
    </w:p>
    <w:p w14:paraId="77FD3920" w14:textId="77BD8BCA" w:rsidR="00645C52" w:rsidRDefault="00645C52" w:rsidP="4BA61AF3">
      <w:pPr>
        <w:pStyle w:val="Heading1"/>
        <w:rPr>
          <w:color w:val="auto"/>
        </w:rPr>
      </w:pPr>
    </w:p>
    <w:p w14:paraId="78DDDFB8" w14:textId="30E79410" w:rsidR="00645C52" w:rsidRDefault="00645C52" w:rsidP="4BA61AF3">
      <w:pPr>
        <w:pStyle w:val="Heading1"/>
        <w:rPr>
          <w:color w:val="auto"/>
        </w:rPr>
      </w:pPr>
    </w:p>
    <w:p w14:paraId="65132624" w14:textId="68208340" w:rsidR="00645C52" w:rsidRDefault="00645C52" w:rsidP="4BA61AF3">
      <w:pPr>
        <w:pStyle w:val="Heading1"/>
        <w:rPr>
          <w:color w:val="auto"/>
        </w:rPr>
      </w:pPr>
    </w:p>
    <w:p w14:paraId="3DB04779" w14:textId="5A779467" w:rsidR="00645C52" w:rsidRDefault="00645C52" w:rsidP="4BA61AF3">
      <w:pPr>
        <w:pStyle w:val="Heading1"/>
        <w:rPr>
          <w:color w:val="auto"/>
        </w:rPr>
      </w:pPr>
    </w:p>
    <w:p w14:paraId="2CCF0FE7" w14:textId="7E28FBD0" w:rsidR="00645C52" w:rsidRDefault="00645C52" w:rsidP="4BA61AF3">
      <w:pPr>
        <w:pStyle w:val="Heading1"/>
        <w:rPr>
          <w:color w:val="auto"/>
        </w:rPr>
      </w:pPr>
    </w:p>
    <w:p w14:paraId="591A69F7" w14:textId="2A828742" w:rsidR="00645C52" w:rsidRDefault="00645C52" w:rsidP="4BA61AF3">
      <w:pPr>
        <w:pStyle w:val="Heading1"/>
        <w:rPr>
          <w:color w:val="auto"/>
        </w:rPr>
      </w:pPr>
    </w:p>
    <w:p w14:paraId="3207C60B" w14:textId="09CD0E57" w:rsidR="00645C52" w:rsidRDefault="00645C52" w:rsidP="4BA61AF3">
      <w:pPr>
        <w:pStyle w:val="Heading1"/>
        <w:rPr>
          <w:color w:val="auto"/>
        </w:rPr>
      </w:pPr>
    </w:p>
    <w:p w14:paraId="63C798E0" w14:textId="2CF256B3" w:rsidR="00645C52" w:rsidRDefault="00645C52" w:rsidP="4BA61AF3"/>
    <w:p w14:paraId="27A635C4" w14:textId="1328D68D" w:rsidR="00645C52" w:rsidRDefault="00645C52" w:rsidP="4BA61AF3"/>
    <w:p w14:paraId="340C8FDC" w14:textId="0C977D25" w:rsidR="762BB9EF" w:rsidRDefault="762BB9EF"/>
    <w:p w14:paraId="18E2A8F2" w14:textId="35AE99DC" w:rsidR="762BB9EF" w:rsidRDefault="762BB9EF"/>
    <w:p w14:paraId="70F7C35A" w14:textId="26FCE753" w:rsidR="762BB9EF" w:rsidRDefault="762BB9EF"/>
    <w:p w14:paraId="2CE8466B" w14:textId="120CFF00" w:rsidR="762BB9EF" w:rsidRDefault="762BB9EF"/>
    <w:p w14:paraId="03E46AB4" w14:textId="466F6492" w:rsidR="00645C52" w:rsidRDefault="00645C52" w:rsidP="4BA61AF3"/>
    <w:p w14:paraId="4E475300" w14:textId="58330FF1" w:rsidR="00645C52" w:rsidRDefault="00645C52" w:rsidP="4BA61AF3"/>
    <w:p w14:paraId="1D45FA59" w14:textId="633F4C31" w:rsidR="00645C52" w:rsidRDefault="00645C52" w:rsidP="4BA61AF3"/>
    <w:p w14:paraId="0887D0FD" w14:textId="2F89FF2D" w:rsidR="00645C52" w:rsidRDefault="00645C52" w:rsidP="4BA61AF3">
      <w:pPr>
        <w:pStyle w:val="Heading1"/>
        <w:rPr>
          <w:rFonts w:ascii="Arial" w:eastAsia="Arial" w:hAnsi="Arial" w:cs="Arial"/>
          <w:b w:val="0"/>
          <w:bCs w:val="0"/>
          <w:color w:val="auto"/>
        </w:rPr>
      </w:pPr>
    </w:p>
    <w:p w14:paraId="51A99005" w14:textId="10081260" w:rsidR="00645C52" w:rsidRDefault="5FF06804" w:rsidP="4BA61AF3">
      <w:pPr>
        <w:pStyle w:val="Heading1"/>
        <w:rPr>
          <w:rFonts w:ascii="Arial" w:eastAsia="Arial" w:hAnsi="Arial" w:cs="Arial"/>
          <w:b w:val="0"/>
          <w:bCs w:val="0"/>
          <w:color w:val="auto"/>
        </w:rPr>
      </w:pPr>
      <w:r w:rsidRPr="4BA61AF3">
        <w:rPr>
          <w:rFonts w:ascii="Arial" w:eastAsia="Arial" w:hAnsi="Arial" w:cs="Arial"/>
          <w:b w:val="0"/>
          <w:bCs w:val="0"/>
          <w:color w:val="auto"/>
        </w:rPr>
        <w:t xml:space="preserve">                                                      </w:t>
      </w:r>
      <w:r w:rsidR="3A54031F" w:rsidRPr="4BA61AF3">
        <w:rPr>
          <w:rFonts w:ascii="Arial" w:eastAsia="Arial" w:hAnsi="Arial" w:cs="Arial"/>
          <w:b w:val="0"/>
          <w:bCs w:val="0"/>
          <w:color w:val="auto"/>
        </w:rPr>
        <w:t xml:space="preserve">Part B </w:t>
      </w:r>
    </w:p>
    <w:p w14:paraId="07FFF8BA" w14:textId="4BFB579E" w:rsidR="00645C52" w:rsidRDefault="3A54031F" w:rsidP="4BA61AF3">
      <w:pPr>
        <w:pStyle w:val="Heading1"/>
      </w:pPr>
      <w:r w:rsidRPr="4BA61AF3">
        <w:rPr>
          <w:rFonts w:ascii="Arial" w:eastAsia="Arial" w:hAnsi="Arial" w:cs="Arial"/>
          <w:b w:val="0"/>
          <w:bCs w:val="0"/>
          <w:color w:val="auto"/>
        </w:rPr>
        <w:t xml:space="preserve">                Reflect critically on the feedback received from tutor and peers </w:t>
      </w:r>
    </w:p>
    <w:p w14:paraId="68EF4989" w14:textId="340FEAD5" w:rsidR="00645C52" w:rsidRDefault="3A54031F" w:rsidP="4BA61AF3">
      <w:r w:rsidRPr="4BA61AF3">
        <w:t xml:space="preserve">   </w:t>
      </w:r>
    </w:p>
    <w:p w14:paraId="11464228" w14:textId="5C06D58C" w:rsidR="00645C52" w:rsidRDefault="3A54031F" w:rsidP="4BA61AF3">
      <w:r w:rsidRPr="4BA61AF3">
        <w:t xml:space="preserve">                           </w:t>
      </w:r>
      <w:r w:rsidR="3A444334" w:rsidRPr="4BA61AF3">
        <w:t xml:space="preserve">              </w:t>
      </w:r>
      <w:r w:rsidRPr="4BA61AF3">
        <w:t xml:space="preserve">       Redevelopment of </w:t>
      </w:r>
      <w:r w:rsidR="4167AE6F" w:rsidRPr="4BA61AF3">
        <w:t xml:space="preserve">the central transport hub </w:t>
      </w:r>
    </w:p>
    <w:p w14:paraId="0CDDF06D" w14:textId="264014B0" w:rsidR="00645C52" w:rsidRDefault="00645C52" w:rsidP="4BA61AF3"/>
    <w:p w14:paraId="0EA7D13B" w14:textId="2EF5BBC2" w:rsidR="00645C52" w:rsidRDefault="00645C52" w:rsidP="4BA61AF3"/>
    <w:p w14:paraId="51AA5D42" w14:textId="4E06FC48" w:rsidR="00645C52" w:rsidRDefault="00645C52" w:rsidP="4BA61AF3"/>
    <w:p w14:paraId="3A7FB5F5" w14:textId="65AEF47F" w:rsidR="00645C52" w:rsidRDefault="00645C52" w:rsidP="4BA61AF3"/>
    <w:p w14:paraId="3544612D" w14:textId="6FC6B876" w:rsidR="00645C52" w:rsidRDefault="00645C52" w:rsidP="4BA61AF3"/>
    <w:p w14:paraId="05491CF7" w14:textId="26B47C5D" w:rsidR="00645C52" w:rsidRDefault="00645C52" w:rsidP="4BA61AF3"/>
    <w:p w14:paraId="7A3CF91D" w14:textId="1E4FF3AE" w:rsidR="00645C52" w:rsidRDefault="00645C52" w:rsidP="762BB9EF"/>
    <w:p w14:paraId="774BA421" w14:textId="0D0301E1" w:rsidR="00645C52" w:rsidRDefault="00645C52" w:rsidP="4BA61AF3"/>
    <w:p w14:paraId="3826A7D3" w14:textId="08189F91" w:rsidR="00645C52" w:rsidRDefault="00645C52" w:rsidP="4BA61AF3"/>
    <w:p w14:paraId="60B79CEB" w14:textId="230827C4" w:rsidR="00645C52" w:rsidRDefault="00645C52" w:rsidP="4BA61AF3"/>
    <w:p w14:paraId="03B42C00" w14:textId="4DE06544" w:rsidR="00645C52" w:rsidRDefault="00645C52" w:rsidP="4BA61AF3"/>
    <w:p w14:paraId="38706D83" w14:textId="0A197911" w:rsidR="00645C52" w:rsidRDefault="40C20E34" w:rsidP="4BA61AF3">
      <w:pPr>
        <w:jc w:val="center"/>
      </w:pPr>
      <w:r>
        <w:t xml:space="preserve">Student name: </w:t>
      </w:r>
      <w:proofErr w:type="spellStart"/>
      <w:r>
        <w:t>Alexandrina</w:t>
      </w:r>
      <w:proofErr w:type="spellEnd"/>
      <w:r>
        <w:t xml:space="preserve"> Lupu</w:t>
      </w:r>
    </w:p>
    <w:p w14:paraId="5CDC2779" w14:textId="379CD991" w:rsidR="00645C52" w:rsidRDefault="40C20E34" w:rsidP="4BA61AF3">
      <w:pPr>
        <w:jc w:val="center"/>
      </w:pPr>
      <w:r>
        <w:t>Student ID: 2415930</w:t>
      </w:r>
    </w:p>
    <w:p w14:paraId="227B0750" w14:textId="699FF933" w:rsidR="00645C52" w:rsidRDefault="40C20E34" w:rsidP="4BA61AF3">
      <w:pPr>
        <w:jc w:val="center"/>
      </w:pPr>
      <w:r>
        <w:t xml:space="preserve">Lecturer: </w:t>
      </w:r>
      <w:proofErr w:type="spellStart"/>
      <w:r>
        <w:t>Rexon</w:t>
      </w:r>
      <w:proofErr w:type="spellEnd"/>
      <w:r>
        <w:t xml:space="preserve"> </w:t>
      </w:r>
      <w:proofErr w:type="spellStart"/>
      <w:r>
        <w:t>Nting</w:t>
      </w:r>
      <w:proofErr w:type="spellEnd"/>
      <w:r>
        <w:t xml:space="preserve"> </w:t>
      </w:r>
    </w:p>
    <w:p w14:paraId="350598C6" w14:textId="1888911A" w:rsidR="00AE0A23" w:rsidRDefault="00AE0A23" w:rsidP="497E3BE8">
      <w:pPr>
        <w:pStyle w:val="p1"/>
        <w:spacing w:line="360" w:lineRule="auto"/>
        <w:rPr>
          <w:rStyle w:val="s1"/>
          <w:rFonts w:ascii="Arial" w:eastAsia="Arial" w:hAnsi="Arial" w:cs="Arial"/>
          <w:sz w:val="22"/>
          <w:szCs w:val="22"/>
        </w:rPr>
      </w:pPr>
      <w:r w:rsidRPr="15BE7CE8">
        <w:rPr>
          <w:rStyle w:val="s1"/>
          <w:rFonts w:ascii="Arial" w:eastAsia="Arial" w:hAnsi="Arial" w:cs="Arial"/>
          <w:sz w:val="22"/>
          <w:szCs w:val="22"/>
        </w:rPr>
        <w:t xml:space="preserve">The feedback I received on my project was helpful because it showed me some </w:t>
      </w:r>
      <w:r w:rsidR="00FF01C4" w:rsidRPr="15BE7CE8">
        <w:rPr>
          <w:rStyle w:val="s1"/>
          <w:rFonts w:ascii="Arial" w:eastAsia="Arial" w:hAnsi="Arial" w:cs="Arial"/>
          <w:sz w:val="22"/>
          <w:szCs w:val="22"/>
        </w:rPr>
        <w:t>key</w:t>
      </w:r>
      <w:r w:rsidRPr="15BE7CE8">
        <w:rPr>
          <w:rStyle w:val="s1"/>
          <w:rFonts w:ascii="Arial" w:eastAsia="Arial" w:hAnsi="Arial" w:cs="Arial"/>
          <w:sz w:val="22"/>
          <w:szCs w:val="22"/>
        </w:rPr>
        <w:t xml:space="preserve"> areas that I need to improve before completing my final submission. The main points of feedback were that I was missing a </w:t>
      </w:r>
      <w:r w:rsidRPr="15BE7CE8">
        <w:rPr>
          <w:rStyle w:val="s2"/>
          <w:rFonts w:ascii="Arial" w:eastAsia="Arial" w:hAnsi="Arial" w:cs="Arial"/>
          <w:b w:val="0"/>
          <w:bCs w:val="0"/>
          <w:sz w:val="22"/>
          <w:szCs w:val="22"/>
        </w:rPr>
        <w:t>Gantt Chart</w:t>
      </w:r>
      <w:r w:rsidRPr="15BE7CE8">
        <w:rPr>
          <w:rStyle w:val="s1"/>
          <w:rFonts w:ascii="Arial" w:eastAsia="Arial" w:hAnsi="Arial" w:cs="Arial"/>
          <w:sz w:val="22"/>
          <w:szCs w:val="22"/>
        </w:rPr>
        <w:t xml:space="preserve">, a </w:t>
      </w:r>
      <w:r w:rsidRPr="15BE7CE8">
        <w:rPr>
          <w:rStyle w:val="s2"/>
          <w:rFonts w:ascii="Arial" w:eastAsia="Arial" w:hAnsi="Arial" w:cs="Arial"/>
          <w:b w:val="0"/>
          <w:bCs w:val="0"/>
          <w:sz w:val="22"/>
          <w:szCs w:val="22"/>
        </w:rPr>
        <w:t>Quad Chart</w:t>
      </w:r>
      <w:r w:rsidRPr="15BE7CE8">
        <w:rPr>
          <w:rStyle w:val="s1"/>
          <w:rFonts w:ascii="Arial" w:eastAsia="Arial" w:hAnsi="Arial" w:cs="Arial"/>
          <w:sz w:val="22"/>
          <w:szCs w:val="22"/>
        </w:rPr>
        <w:t xml:space="preserve">, and more information about the </w:t>
      </w:r>
      <w:r w:rsidRPr="15BE7CE8">
        <w:rPr>
          <w:rStyle w:val="s2"/>
          <w:rFonts w:ascii="Arial" w:eastAsia="Arial" w:hAnsi="Arial" w:cs="Arial"/>
          <w:b w:val="0"/>
          <w:bCs w:val="0"/>
          <w:sz w:val="22"/>
          <w:szCs w:val="22"/>
        </w:rPr>
        <w:t>financial side of the project</w:t>
      </w:r>
      <w:r w:rsidRPr="15BE7CE8">
        <w:rPr>
          <w:rStyle w:val="s1"/>
          <w:rFonts w:ascii="Arial" w:eastAsia="Arial" w:hAnsi="Arial" w:cs="Arial"/>
          <w:sz w:val="22"/>
          <w:szCs w:val="22"/>
        </w:rPr>
        <w:t>. After considering this feedback, I understand that my project needs to show more clearly how the project will be planned, organised</w:t>
      </w:r>
      <w:r w:rsidR="00E7442A" w:rsidRPr="15BE7CE8">
        <w:rPr>
          <w:rStyle w:val="s1"/>
          <w:rFonts w:ascii="Arial" w:eastAsia="Arial" w:hAnsi="Arial" w:cs="Arial"/>
          <w:sz w:val="22"/>
          <w:szCs w:val="22"/>
        </w:rPr>
        <w:t>,</w:t>
      </w:r>
      <w:r w:rsidRPr="15BE7CE8">
        <w:rPr>
          <w:rStyle w:val="s1"/>
          <w:rFonts w:ascii="Arial" w:eastAsia="Arial" w:hAnsi="Arial" w:cs="Arial"/>
          <w:sz w:val="22"/>
          <w:szCs w:val="22"/>
        </w:rPr>
        <w:t xml:space="preserve"> and financially controlled.</w:t>
      </w:r>
    </w:p>
    <w:p w14:paraId="32C2C437" w14:textId="4DCB881F" w:rsidR="00AE0A23" w:rsidRDefault="00AE0A23" w:rsidP="497E3BE8">
      <w:pPr>
        <w:pStyle w:val="p1"/>
        <w:spacing w:line="360" w:lineRule="auto"/>
        <w:rPr>
          <w:rStyle w:val="s1"/>
          <w:rFonts w:ascii="Arial" w:eastAsia="Arial" w:hAnsi="Arial" w:cs="Arial"/>
          <w:sz w:val="22"/>
          <w:szCs w:val="22"/>
        </w:rPr>
      </w:pPr>
      <w:r w:rsidRPr="15BE7CE8">
        <w:rPr>
          <w:rStyle w:val="s1"/>
          <w:rFonts w:ascii="Arial" w:eastAsia="Arial" w:hAnsi="Arial" w:cs="Arial"/>
          <w:sz w:val="22"/>
          <w:szCs w:val="22"/>
        </w:rPr>
        <w:t xml:space="preserve">The first improvement I need to make is to include a </w:t>
      </w:r>
      <w:r w:rsidRPr="15BE7CE8">
        <w:rPr>
          <w:rStyle w:val="s2"/>
          <w:rFonts w:ascii="Arial" w:eastAsia="Arial" w:hAnsi="Arial" w:cs="Arial"/>
          <w:b w:val="0"/>
          <w:bCs w:val="0"/>
          <w:sz w:val="22"/>
          <w:szCs w:val="22"/>
        </w:rPr>
        <w:t>Gantt Chart</w:t>
      </w:r>
      <w:r w:rsidRPr="15BE7CE8">
        <w:rPr>
          <w:rStyle w:val="s1"/>
          <w:rFonts w:ascii="Arial" w:eastAsia="Arial" w:hAnsi="Arial" w:cs="Arial"/>
          <w:sz w:val="22"/>
          <w:szCs w:val="22"/>
        </w:rPr>
        <w:t>. My tutor pointed out that this was missing from my work. I understand that a Gantt Chart is important because it provides a clear timeline for the different activities within the project. I will use it to show the main stages of the project, including planning, research, design, construction or implementation, monitoring</w:t>
      </w:r>
      <w:r w:rsidR="00E7442A" w:rsidRPr="15BE7CE8">
        <w:rPr>
          <w:rStyle w:val="s1"/>
          <w:rFonts w:ascii="Arial" w:eastAsia="Arial" w:hAnsi="Arial" w:cs="Arial"/>
          <w:sz w:val="22"/>
          <w:szCs w:val="22"/>
        </w:rPr>
        <w:t>,</w:t>
      </w:r>
      <w:r w:rsidRPr="15BE7CE8">
        <w:rPr>
          <w:rStyle w:val="s1"/>
          <w:rFonts w:ascii="Arial" w:eastAsia="Arial" w:hAnsi="Arial" w:cs="Arial"/>
          <w:sz w:val="22"/>
          <w:szCs w:val="22"/>
        </w:rPr>
        <w:t xml:space="preserve"> and completion. It will also show the expected start and finish dates for each activity. Adding this will make my project plan easier to follow and demonstrate that I have considered how the project can be completed within a realistic </w:t>
      </w:r>
      <w:r w:rsidR="00E7442A" w:rsidRPr="15BE7CE8">
        <w:rPr>
          <w:rStyle w:val="s1"/>
          <w:rFonts w:ascii="Arial" w:eastAsia="Arial" w:hAnsi="Arial" w:cs="Arial"/>
          <w:sz w:val="22"/>
          <w:szCs w:val="22"/>
        </w:rPr>
        <w:t>period</w:t>
      </w:r>
      <w:r w:rsidRPr="15BE7CE8">
        <w:rPr>
          <w:rStyle w:val="s1"/>
          <w:rFonts w:ascii="Arial" w:eastAsia="Arial" w:hAnsi="Arial" w:cs="Arial"/>
          <w:sz w:val="22"/>
          <w:szCs w:val="22"/>
        </w:rPr>
        <w:t>.</w:t>
      </w:r>
    </w:p>
    <w:p w14:paraId="71789025" w14:textId="3EEBB57F" w:rsidR="00AE0A23" w:rsidRDefault="00AE0A23" w:rsidP="497E3BE8">
      <w:pPr>
        <w:pStyle w:val="p1"/>
        <w:spacing w:line="360" w:lineRule="auto"/>
        <w:rPr>
          <w:rStyle w:val="s1"/>
          <w:rFonts w:ascii="Arial" w:eastAsia="Arial" w:hAnsi="Arial" w:cs="Arial"/>
          <w:sz w:val="22"/>
          <w:szCs w:val="22"/>
        </w:rPr>
      </w:pPr>
      <w:r w:rsidRPr="15BE7CE8">
        <w:rPr>
          <w:rStyle w:val="s1"/>
          <w:rFonts w:ascii="Arial" w:eastAsia="Arial" w:hAnsi="Arial" w:cs="Arial"/>
          <w:sz w:val="22"/>
          <w:szCs w:val="22"/>
        </w:rPr>
        <w:t xml:space="preserve">The second area of feedback was the </w:t>
      </w:r>
      <w:r w:rsidRPr="15BE7CE8">
        <w:rPr>
          <w:rStyle w:val="s2"/>
          <w:rFonts w:ascii="Arial" w:eastAsia="Arial" w:hAnsi="Arial" w:cs="Arial"/>
          <w:b w:val="0"/>
          <w:bCs w:val="0"/>
          <w:sz w:val="22"/>
          <w:szCs w:val="22"/>
        </w:rPr>
        <w:t>Quad Chart</w:t>
      </w:r>
      <w:r w:rsidRPr="15BE7CE8">
        <w:rPr>
          <w:rStyle w:val="s1"/>
          <w:rFonts w:ascii="Arial" w:eastAsia="Arial" w:hAnsi="Arial" w:cs="Arial"/>
          <w:sz w:val="22"/>
          <w:szCs w:val="22"/>
        </w:rPr>
        <w:t xml:space="preserve">. This was another element that I had not included. I will add a Quad Chart to give a simple visual overview of the most important parts of the project. The four sections can cover areas such as the project </w:t>
      </w:r>
      <w:r w:rsidR="00CB4163" w:rsidRPr="15BE7CE8">
        <w:rPr>
          <w:rStyle w:val="s1"/>
          <w:rFonts w:ascii="Arial" w:eastAsia="Arial" w:hAnsi="Arial" w:cs="Arial"/>
          <w:sz w:val="22"/>
          <w:szCs w:val="22"/>
        </w:rPr>
        <w:t>goals</w:t>
      </w:r>
      <w:r w:rsidRPr="15BE7CE8">
        <w:rPr>
          <w:rStyle w:val="s1"/>
          <w:rFonts w:ascii="Arial" w:eastAsia="Arial" w:hAnsi="Arial" w:cs="Arial"/>
          <w:sz w:val="22"/>
          <w:szCs w:val="22"/>
        </w:rPr>
        <w:t>, key deliverables, timeline and resources, and risks or expected outcomes. This should make the information more organised and allow someone to understand the main points of the project quickly.</w:t>
      </w:r>
    </w:p>
    <w:p w14:paraId="393EC9F6" w14:textId="08D0DDE8" w:rsidR="00AE0A23" w:rsidRDefault="00AE0A23" w:rsidP="497E3BE8">
      <w:pPr>
        <w:pStyle w:val="p1"/>
        <w:spacing w:line="360" w:lineRule="auto"/>
        <w:rPr>
          <w:rStyle w:val="s1"/>
          <w:rFonts w:ascii="Arial" w:eastAsia="Arial" w:hAnsi="Arial" w:cs="Arial"/>
          <w:sz w:val="22"/>
          <w:szCs w:val="22"/>
        </w:rPr>
      </w:pPr>
      <w:r w:rsidRPr="15BE7CE8">
        <w:rPr>
          <w:rStyle w:val="s1"/>
          <w:rFonts w:ascii="Arial" w:eastAsia="Arial" w:hAnsi="Arial" w:cs="Arial"/>
          <w:sz w:val="22"/>
          <w:szCs w:val="22"/>
        </w:rPr>
        <w:t xml:space="preserve">The tutor also gave feedback about the </w:t>
      </w:r>
      <w:r w:rsidRPr="15BE7CE8">
        <w:rPr>
          <w:rStyle w:val="s2"/>
          <w:rFonts w:ascii="Arial" w:eastAsia="Arial" w:hAnsi="Arial" w:cs="Arial"/>
          <w:b w:val="0"/>
          <w:bCs w:val="0"/>
          <w:sz w:val="22"/>
          <w:szCs w:val="22"/>
        </w:rPr>
        <w:t>finance</w:t>
      </w:r>
      <w:r w:rsidRPr="15BE7CE8">
        <w:rPr>
          <w:rStyle w:val="s1"/>
          <w:rFonts w:ascii="Arial" w:eastAsia="Arial" w:hAnsi="Arial" w:cs="Arial"/>
          <w:sz w:val="22"/>
          <w:szCs w:val="22"/>
        </w:rPr>
        <w:t xml:space="preserve"> section. I recognise that I need to provide more detail about the financial planning of the project rather than only focusing on the project activities. I will improve this section by including estimated costs for materials, labour, equipment</w:t>
      </w:r>
      <w:r w:rsidR="00F858F5" w:rsidRPr="15BE7CE8">
        <w:rPr>
          <w:rStyle w:val="s1"/>
          <w:rFonts w:ascii="Arial" w:eastAsia="Arial" w:hAnsi="Arial" w:cs="Arial"/>
          <w:sz w:val="22"/>
          <w:szCs w:val="22"/>
        </w:rPr>
        <w:t>,</w:t>
      </w:r>
      <w:r w:rsidRPr="15BE7CE8">
        <w:rPr>
          <w:rStyle w:val="s1"/>
          <w:rFonts w:ascii="Arial" w:eastAsia="Arial" w:hAnsi="Arial" w:cs="Arial"/>
          <w:sz w:val="22"/>
          <w:szCs w:val="22"/>
        </w:rPr>
        <w:t xml:space="preserve"> and other resources that may be </w:t>
      </w:r>
      <w:r w:rsidR="006477E6" w:rsidRPr="15BE7CE8">
        <w:rPr>
          <w:rStyle w:val="s1"/>
          <w:rFonts w:ascii="Arial" w:eastAsia="Arial" w:hAnsi="Arial" w:cs="Arial"/>
          <w:sz w:val="22"/>
          <w:szCs w:val="22"/>
        </w:rPr>
        <w:t>needed</w:t>
      </w:r>
      <w:r w:rsidRPr="15BE7CE8">
        <w:rPr>
          <w:rStyle w:val="s1"/>
          <w:rFonts w:ascii="Arial" w:eastAsia="Arial" w:hAnsi="Arial" w:cs="Arial"/>
          <w:sz w:val="22"/>
          <w:szCs w:val="22"/>
        </w:rPr>
        <w:t xml:space="preserve">. I will also explain how the budget will be </w:t>
      </w:r>
      <w:r w:rsidR="00CB4163" w:rsidRPr="15BE7CE8">
        <w:rPr>
          <w:rStyle w:val="s1"/>
          <w:rFonts w:ascii="Arial" w:eastAsia="Arial" w:hAnsi="Arial" w:cs="Arial"/>
          <w:sz w:val="22"/>
          <w:szCs w:val="22"/>
        </w:rPr>
        <w:t>checked</w:t>
      </w:r>
      <w:r w:rsidRPr="15BE7CE8">
        <w:rPr>
          <w:rStyle w:val="s1"/>
          <w:rFonts w:ascii="Arial" w:eastAsia="Arial" w:hAnsi="Arial" w:cs="Arial"/>
          <w:sz w:val="22"/>
          <w:szCs w:val="22"/>
        </w:rPr>
        <w:t xml:space="preserve"> and controlled throughout the project. This is important because unexpected costs could affect the project’s overall budget and completion.</w:t>
      </w:r>
    </w:p>
    <w:p w14:paraId="38D6B936" w14:textId="4163BA92" w:rsidR="00AE0A23" w:rsidRDefault="00AE0A23" w:rsidP="497E3BE8">
      <w:pPr>
        <w:pStyle w:val="p1"/>
        <w:spacing w:line="360" w:lineRule="auto"/>
        <w:rPr>
          <w:rStyle w:val="s1"/>
          <w:rFonts w:ascii="Arial" w:eastAsia="Arial" w:hAnsi="Arial" w:cs="Arial"/>
          <w:sz w:val="22"/>
          <w:szCs w:val="22"/>
        </w:rPr>
      </w:pPr>
      <w:r w:rsidRPr="15BE7CE8">
        <w:rPr>
          <w:rStyle w:val="s1"/>
          <w:rFonts w:ascii="Arial" w:eastAsia="Arial" w:hAnsi="Arial" w:cs="Arial"/>
          <w:sz w:val="22"/>
          <w:szCs w:val="22"/>
        </w:rPr>
        <w:t xml:space="preserve">Overall, the feedback has helped me understand that my project needs to include more practical project-management information. Previously, I focused more on explaining the project itself, but I now understand that I also need to demonstrate how the project will be managed in terms of </w:t>
      </w:r>
      <w:r w:rsidRPr="15BE7CE8">
        <w:rPr>
          <w:rStyle w:val="s2"/>
          <w:rFonts w:ascii="Arial" w:eastAsia="Arial" w:hAnsi="Arial" w:cs="Arial"/>
          <w:b w:val="0"/>
          <w:bCs w:val="0"/>
          <w:sz w:val="22"/>
          <w:szCs w:val="22"/>
        </w:rPr>
        <w:t>time, information, resources</w:t>
      </w:r>
      <w:r w:rsidR="005A7834" w:rsidRPr="15BE7CE8">
        <w:rPr>
          <w:rStyle w:val="s2"/>
          <w:rFonts w:ascii="Arial" w:eastAsia="Arial" w:hAnsi="Arial" w:cs="Arial"/>
          <w:b w:val="0"/>
          <w:bCs w:val="0"/>
          <w:sz w:val="22"/>
          <w:szCs w:val="22"/>
        </w:rPr>
        <w:t>,</w:t>
      </w:r>
      <w:r w:rsidRPr="15BE7CE8">
        <w:rPr>
          <w:rStyle w:val="s2"/>
          <w:rFonts w:ascii="Arial" w:eastAsia="Arial" w:hAnsi="Arial" w:cs="Arial"/>
          <w:b w:val="0"/>
          <w:bCs w:val="0"/>
          <w:sz w:val="22"/>
          <w:szCs w:val="22"/>
        </w:rPr>
        <w:t xml:space="preserve"> and finance</w:t>
      </w:r>
      <w:r w:rsidRPr="15BE7CE8">
        <w:rPr>
          <w:rStyle w:val="s1"/>
          <w:rFonts w:ascii="Arial" w:eastAsia="Arial" w:hAnsi="Arial" w:cs="Arial"/>
          <w:sz w:val="22"/>
          <w:szCs w:val="22"/>
        </w:rPr>
        <w:t>. I will use the feedback to make the necessary changes and ensure that the Gantt Chart, Quad Chart</w:t>
      </w:r>
      <w:r w:rsidR="005A7834" w:rsidRPr="15BE7CE8">
        <w:rPr>
          <w:rStyle w:val="s1"/>
          <w:rFonts w:ascii="Arial" w:eastAsia="Arial" w:hAnsi="Arial" w:cs="Arial"/>
          <w:sz w:val="22"/>
          <w:szCs w:val="22"/>
        </w:rPr>
        <w:t>,</w:t>
      </w:r>
      <w:r w:rsidRPr="15BE7CE8">
        <w:rPr>
          <w:rStyle w:val="s1"/>
          <w:rFonts w:ascii="Arial" w:eastAsia="Arial" w:hAnsi="Arial" w:cs="Arial"/>
          <w:sz w:val="22"/>
          <w:szCs w:val="22"/>
        </w:rPr>
        <w:t xml:space="preserve"> and financial information are consistent with the rest of my project. These improvements should make my work clearer, more professional</w:t>
      </w:r>
      <w:r w:rsidR="005A7834" w:rsidRPr="15BE7CE8">
        <w:rPr>
          <w:rStyle w:val="s1"/>
          <w:rFonts w:ascii="Arial" w:eastAsia="Arial" w:hAnsi="Arial" w:cs="Arial"/>
          <w:sz w:val="22"/>
          <w:szCs w:val="22"/>
        </w:rPr>
        <w:t>,</w:t>
      </w:r>
      <w:r w:rsidRPr="15BE7CE8">
        <w:rPr>
          <w:rStyle w:val="s1"/>
          <w:rFonts w:ascii="Arial" w:eastAsia="Arial" w:hAnsi="Arial" w:cs="Arial"/>
          <w:sz w:val="22"/>
          <w:szCs w:val="22"/>
        </w:rPr>
        <w:t xml:space="preserve"> and more suitable for a Level 5 project-management submission.</w:t>
      </w:r>
    </w:p>
    <w:p w14:paraId="49260632" w14:textId="2951BE66" w:rsidR="50B59D15" w:rsidRDefault="50B59D15" w:rsidP="50B59D15">
      <w:pPr>
        <w:jc w:val="center"/>
      </w:pPr>
    </w:p>
    <w:p w14:paraId="6CD98CF0" w14:textId="6D835AA3" w:rsidR="50B59D15" w:rsidRDefault="50B59D15" w:rsidP="50B59D15">
      <w:pPr>
        <w:jc w:val="center"/>
      </w:pPr>
    </w:p>
    <w:p w14:paraId="13AB3C09" w14:textId="706FB12C" w:rsidR="50B59D15" w:rsidRDefault="50B59D15" w:rsidP="50B59D15">
      <w:pPr>
        <w:jc w:val="center"/>
      </w:pPr>
    </w:p>
    <w:p w14:paraId="3F1CBC37" w14:textId="21E072B5" w:rsidR="50B59D15" w:rsidRDefault="50B59D15" w:rsidP="50B59D15">
      <w:pPr>
        <w:jc w:val="center"/>
      </w:pPr>
    </w:p>
    <w:p w14:paraId="72F37E72" w14:textId="45D14002" w:rsidR="50B59D15" w:rsidRDefault="50B59D15" w:rsidP="50B59D15">
      <w:pPr>
        <w:jc w:val="center"/>
      </w:pPr>
    </w:p>
    <w:p w14:paraId="389C2918" w14:textId="13925A95" w:rsidR="50B59D15" w:rsidRDefault="50B59D15" w:rsidP="50B59D15">
      <w:pPr>
        <w:jc w:val="center"/>
      </w:pPr>
    </w:p>
    <w:p w14:paraId="7D94B89D" w14:textId="6ECC5DAB" w:rsidR="00645C52" w:rsidRDefault="00645C52" w:rsidP="4BA61AF3">
      <w:pPr>
        <w:jc w:val="center"/>
      </w:pPr>
    </w:p>
    <w:p w14:paraId="3AFDA9F4" w14:textId="74D052D7" w:rsidR="00645C52" w:rsidRDefault="00645C52" w:rsidP="4BA61AF3">
      <w:pPr>
        <w:jc w:val="center"/>
      </w:pPr>
    </w:p>
    <w:p w14:paraId="44020AFA" w14:textId="76C61EEA" w:rsidR="5D204A51" w:rsidRDefault="5D204A51" w:rsidP="5D204A51">
      <w:pPr>
        <w:jc w:val="center"/>
      </w:pPr>
    </w:p>
    <w:p w14:paraId="20CE6096" w14:textId="689607CE" w:rsidR="5D204A51" w:rsidRDefault="5D204A51" w:rsidP="5D204A51">
      <w:pPr>
        <w:jc w:val="center"/>
      </w:pPr>
    </w:p>
    <w:p w14:paraId="3651FAFC" w14:textId="36D88EF3" w:rsidR="5D204A51" w:rsidRDefault="5D204A51" w:rsidP="5D204A51">
      <w:pPr>
        <w:jc w:val="center"/>
      </w:pPr>
    </w:p>
    <w:p w14:paraId="6A880F72" w14:textId="25C81F4E" w:rsidR="5D204A51" w:rsidRDefault="5D204A51" w:rsidP="5D204A51">
      <w:pPr>
        <w:jc w:val="center"/>
      </w:pPr>
    </w:p>
    <w:p w14:paraId="01F18BFE" w14:textId="39009245" w:rsidR="5D204A51" w:rsidRDefault="5D204A51" w:rsidP="5D204A51">
      <w:pPr>
        <w:jc w:val="center"/>
      </w:pPr>
    </w:p>
    <w:p w14:paraId="105A134B" w14:textId="606F0DFD" w:rsidR="2CD9C18D" w:rsidRDefault="2CD9C18D" w:rsidP="2CD9C18D">
      <w:pPr>
        <w:jc w:val="center"/>
      </w:pPr>
    </w:p>
    <w:p w14:paraId="4F5E45AE" w14:textId="3CA17E70" w:rsidR="00645C52" w:rsidRDefault="00645C52" w:rsidP="4BA61AF3">
      <w:pPr>
        <w:jc w:val="center"/>
        <w:rPr>
          <w:sz w:val="32"/>
          <w:szCs w:val="32"/>
        </w:rPr>
      </w:pPr>
    </w:p>
    <w:p w14:paraId="6C964A88" w14:textId="3964DD11" w:rsidR="00645C52" w:rsidRDefault="06258570" w:rsidP="4BA61AF3">
      <w:pPr>
        <w:jc w:val="center"/>
        <w:rPr>
          <w:sz w:val="32"/>
          <w:szCs w:val="32"/>
        </w:rPr>
      </w:pPr>
      <w:r w:rsidRPr="4BA61AF3">
        <w:rPr>
          <w:sz w:val="32"/>
          <w:szCs w:val="32"/>
        </w:rPr>
        <w:t xml:space="preserve">Part C-Project Management Plan </w:t>
      </w:r>
    </w:p>
    <w:p w14:paraId="3528F700" w14:textId="387C2E61" w:rsidR="00645C52" w:rsidRDefault="00645C52" w:rsidP="4BA61AF3">
      <w:pPr>
        <w:jc w:val="center"/>
        <w:rPr>
          <w:sz w:val="32"/>
          <w:szCs w:val="32"/>
        </w:rPr>
      </w:pPr>
    </w:p>
    <w:p w14:paraId="5824FC03" w14:textId="1BA442CC" w:rsidR="00645C52" w:rsidRDefault="06258570" w:rsidP="4BA61AF3">
      <w:pPr>
        <w:jc w:val="center"/>
        <w:rPr>
          <w:sz w:val="32"/>
          <w:szCs w:val="32"/>
        </w:rPr>
      </w:pPr>
      <w:r w:rsidRPr="4BA61AF3">
        <w:rPr>
          <w:sz w:val="32"/>
          <w:szCs w:val="32"/>
        </w:rPr>
        <w:t xml:space="preserve">Redevelopment of the central transport hub </w:t>
      </w:r>
    </w:p>
    <w:p w14:paraId="301D486A" w14:textId="5237818D" w:rsidR="00645C52" w:rsidRDefault="00645C52" w:rsidP="4BA61AF3">
      <w:pPr>
        <w:jc w:val="center"/>
      </w:pPr>
    </w:p>
    <w:p w14:paraId="00177229" w14:textId="0DA72BAC" w:rsidR="00645C52" w:rsidRDefault="00645C52" w:rsidP="4BA61AF3">
      <w:pPr>
        <w:jc w:val="center"/>
      </w:pPr>
    </w:p>
    <w:p w14:paraId="3B904630" w14:textId="501E8A32" w:rsidR="00645C52" w:rsidRDefault="00645C52" w:rsidP="4BA61AF3">
      <w:pPr>
        <w:jc w:val="center"/>
      </w:pPr>
    </w:p>
    <w:p w14:paraId="5C3AB10B" w14:textId="175F1D5A" w:rsidR="00645C52" w:rsidRDefault="00645C52" w:rsidP="4BA61AF3">
      <w:pPr>
        <w:jc w:val="center"/>
      </w:pPr>
    </w:p>
    <w:p w14:paraId="319122AE" w14:textId="15971207" w:rsidR="00645C52" w:rsidRDefault="00645C52" w:rsidP="4BA61AF3">
      <w:pPr>
        <w:jc w:val="center"/>
      </w:pPr>
    </w:p>
    <w:p w14:paraId="2B2A5E95" w14:textId="1B5C9FE7" w:rsidR="00645C52" w:rsidRDefault="00645C52" w:rsidP="4BA61AF3">
      <w:pPr>
        <w:jc w:val="center"/>
      </w:pPr>
    </w:p>
    <w:p w14:paraId="7385CAB0" w14:textId="5268085B" w:rsidR="00645C52" w:rsidRDefault="00645C52" w:rsidP="4BA61AF3">
      <w:pPr>
        <w:jc w:val="center"/>
      </w:pPr>
    </w:p>
    <w:p w14:paraId="6DFFFF12" w14:textId="43354267" w:rsidR="00645C52" w:rsidRDefault="00645C52" w:rsidP="4BA61AF3">
      <w:pPr>
        <w:jc w:val="center"/>
      </w:pPr>
    </w:p>
    <w:p w14:paraId="5C04F89A" w14:textId="685F950E" w:rsidR="00645C52" w:rsidRDefault="00645C52" w:rsidP="4BA61AF3">
      <w:pPr>
        <w:jc w:val="center"/>
      </w:pPr>
    </w:p>
    <w:p w14:paraId="4DE6554B" w14:textId="5C363C4E" w:rsidR="00645C52" w:rsidRDefault="00645C52" w:rsidP="4BA61AF3">
      <w:pPr>
        <w:jc w:val="center"/>
      </w:pPr>
    </w:p>
    <w:p w14:paraId="2E8C47D3" w14:textId="7602F2F8" w:rsidR="00645C52" w:rsidRDefault="00645C52" w:rsidP="4BA61AF3">
      <w:pPr>
        <w:jc w:val="center"/>
      </w:pPr>
    </w:p>
    <w:p w14:paraId="14F7D837" w14:textId="407BB037" w:rsidR="00645C52" w:rsidRDefault="00645C52" w:rsidP="4BA61AF3">
      <w:pPr>
        <w:jc w:val="center"/>
      </w:pPr>
    </w:p>
    <w:p w14:paraId="23995FF3" w14:textId="19EF8E68" w:rsidR="00645C52" w:rsidRDefault="00645C52" w:rsidP="4BA61AF3">
      <w:pPr>
        <w:jc w:val="center"/>
      </w:pPr>
    </w:p>
    <w:p w14:paraId="5147338B" w14:textId="360BEC39" w:rsidR="00645C52" w:rsidRDefault="00645C52" w:rsidP="4BA61AF3">
      <w:pPr>
        <w:jc w:val="center"/>
      </w:pPr>
    </w:p>
    <w:p w14:paraId="161CE52C" w14:textId="040659E5" w:rsidR="00645C52" w:rsidRDefault="00645C52" w:rsidP="4BA61AF3">
      <w:pPr>
        <w:jc w:val="center"/>
      </w:pPr>
    </w:p>
    <w:p w14:paraId="65BEB9D3" w14:textId="11D2DADF" w:rsidR="00645C52" w:rsidRDefault="00645C52" w:rsidP="4BA61AF3">
      <w:pPr>
        <w:jc w:val="center"/>
      </w:pPr>
    </w:p>
    <w:p w14:paraId="1C711A3C" w14:textId="659D8285" w:rsidR="00645C52" w:rsidRDefault="06258570" w:rsidP="4BA61AF3">
      <w:pPr>
        <w:jc w:val="center"/>
      </w:pPr>
      <w:r>
        <w:t xml:space="preserve">Student name: </w:t>
      </w:r>
      <w:proofErr w:type="spellStart"/>
      <w:r>
        <w:t>Alexandrina</w:t>
      </w:r>
      <w:proofErr w:type="spellEnd"/>
      <w:r>
        <w:t xml:space="preserve"> Lupu</w:t>
      </w:r>
    </w:p>
    <w:p w14:paraId="434B8F5F" w14:textId="4D76603E" w:rsidR="00645C52" w:rsidRDefault="06258570" w:rsidP="4BA61AF3">
      <w:pPr>
        <w:jc w:val="center"/>
      </w:pPr>
      <w:r>
        <w:t>Student ID: 2415930</w:t>
      </w:r>
    </w:p>
    <w:p w14:paraId="7CE5BD28" w14:textId="4BDE4050" w:rsidR="00645C52" w:rsidRDefault="06258570" w:rsidP="4BA61AF3">
      <w:pPr>
        <w:jc w:val="center"/>
      </w:pPr>
      <w:r>
        <w:t xml:space="preserve">Lecturer: </w:t>
      </w:r>
      <w:proofErr w:type="spellStart"/>
      <w:r>
        <w:t>Rexon</w:t>
      </w:r>
      <w:proofErr w:type="spellEnd"/>
      <w:r>
        <w:t xml:space="preserve"> </w:t>
      </w:r>
      <w:proofErr w:type="spellStart"/>
      <w:r>
        <w:t>Nting</w:t>
      </w:r>
      <w:proofErr w:type="spellEnd"/>
      <w:r>
        <w:t xml:space="preserve"> </w:t>
      </w:r>
    </w:p>
    <w:p w14:paraId="144E9648" w14:textId="107F2615" w:rsidR="00645C52" w:rsidRDefault="00645C52" w:rsidP="4BA61AF3">
      <w:pPr>
        <w:jc w:val="center"/>
      </w:pPr>
    </w:p>
    <w:p w14:paraId="570A4374" w14:textId="105BABD9" w:rsidR="00645C52" w:rsidRDefault="00645C52" w:rsidP="4BA61AF3"/>
    <w:p w14:paraId="46922D59" w14:textId="15633F25" w:rsidR="00645C52" w:rsidRDefault="00645C52" w:rsidP="4BA61AF3"/>
    <w:p w14:paraId="68404987" w14:textId="45A248A6" w:rsidR="00645C52" w:rsidRDefault="06258570" w:rsidP="4BA61AF3">
      <w:pPr>
        <w:rPr>
          <w:sz w:val="32"/>
          <w:szCs w:val="32"/>
        </w:rPr>
      </w:pPr>
      <w:r w:rsidRPr="4BA61AF3">
        <w:rPr>
          <w:sz w:val="32"/>
          <w:szCs w:val="32"/>
        </w:rPr>
        <w:t>Table of contents</w:t>
      </w:r>
    </w:p>
    <w:p w14:paraId="2738761F" w14:textId="033D15B7" w:rsidR="00645C52" w:rsidRDefault="06258570" w:rsidP="4BA61AF3">
      <w:pPr>
        <w:rPr>
          <w:rFonts w:eastAsia="Arial" w:cs="Arial"/>
          <w:sz w:val="28"/>
          <w:szCs w:val="28"/>
        </w:rPr>
      </w:pPr>
      <w:r w:rsidRPr="4BA61AF3">
        <w:rPr>
          <w:rFonts w:eastAsia="Arial" w:cs="Arial"/>
        </w:rPr>
        <w:t>1</w:t>
      </w:r>
      <w:r w:rsidRPr="4BA61AF3">
        <w:rPr>
          <w:rFonts w:eastAsia="Arial" w:cs="Arial"/>
          <w:sz w:val="28"/>
          <w:szCs w:val="28"/>
        </w:rPr>
        <w:t xml:space="preserve">. Introduction </w:t>
      </w:r>
    </w:p>
    <w:p w14:paraId="15513641" w14:textId="6EFC5996" w:rsidR="00645C52" w:rsidRDefault="06258570" w:rsidP="4BA61AF3">
      <w:pPr>
        <w:rPr>
          <w:rFonts w:eastAsia="Arial" w:cs="Arial"/>
          <w:sz w:val="28"/>
          <w:szCs w:val="28"/>
        </w:rPr>
      </w:pPr>
      <w:r w:rsidRPr="4BA61AF3">
        <w:rPr>
          <w:rFonts w:eastAsia="Arial" w:cs="Arial"/>
          <w:sz w:val="28"/>
          <w:szCs w:val="28"/>
        </w:rPr>
        <w:t xml:space="preserve">2. Project description </w:t>
      </w:r>
    </w:p>
    <w:p w14:paraId="07E90BE6" w14:textId="39BA9CF7" w:rsidR="00645C52" w:rsidRDefault="06258570" w:rsidP="4BA61AF3">
      <w:pPr>
        <w:rPr>
          <w:rFonts w:eastAsia="Arial" w:cs="Arial"/>
          <w:sz w:val="28"/>
          <w:szCs w:val="28"/>
        </w:rPr>
      </w:pPr>
      <w:r w:rsidRPr="4BA61AF3">
        <w:rPr>
          <w:rFonts w:eastAsia="Arial" w:cs="Arial"/>
          <w:sz w:val="28"/>
          <w:szCs w:val="28"/>
        </w:rPr>
        <w:t>3. Scope</w:t>
      </w:r>
    </w:p>
    <w:p w14:paraId="376EF166" w14:textId="09905FDC" w:rsidR="00645C52" w:rsidRDefault="06258570" w:rsidP="4BA61AF3">
      <w:pPr>
        <w:rPr>
          <w:rFonts w:eastAsia="Arial" w:cs="Arial"/>
          <w:sz w:val="28"/>
          <w:szCs w:val="28"/>
        </w:rPr>
      </w:pPr>
      <w:r w:rsidRPr="4BA61AF3">
        <w:rPr>
          <w:rFonts w:eastAsia="Arial" w:cs="Arial"/>
          <w:sz w:val="28"/>
          <w:szCs w:val="28"/>
        </w:rPr>
        <w:t xml:space="preserve"> 4. Work breakdown structure (WBS) </w:t>
      </w:r>
    </w:p>
    <w:p w14:paraId="7A432D28" w14:textId="2A3B5609" w:rsidR="00645C52" w:rsidRDefault="06258570" w:rsidP="4BA61AF3">
      <w:pPr>
        <w:rPr>
          <w:rFonts w:eastAsia="Arial" w:cs="Arial"/>
          <w:sz w:val="28"/>
          <w:szCs w:val="28"/>
        </w:rPr>
      </w:pPr>
      <w:r w:rsidRPr="4BA61AF3">
        <w:rPr>
          <w:rFonts w:eastAsia="Arial" w:cs="Arial"/>
          <w:sz w:val="28"/>
          <w:szCs w:val="28"/>
        </w:rPr>
        <w:t xml:space="preserve">5. Quad Chart </w:t>
      </w:r>
    </w:p>
    <w:p w14:paraId="56EA5F12" w14:textId="5CFEF315" w:rsidR="00645C52" w:rsidRDefault="06258570" w:rsidP="4BA61AF3">
      <w:pPr>
        <w:rPr>
          <w:rFonts w:eastAsia="Arial" w:cs="Arial"/>
          <w:sz w:val="28"/>
          <w:szCs w:val="28"/>
        </w:rPr>
      </w:pPr>
      <w:r w:rsidRPr="4BA61AF3">
        <w:rPr>
          <w:rFonts w:eastAsia="Arial" w:cs="Arial"/>
          <w:sz w:val="28"/>
          <w:szCs w:val="28"/>
        </w:rPr>
        <w:t xml:space="preserve">6. Gantt Chart </w:t>
      </w:r>
    </w:p>
    <w:p w14:paraId="6C0A3EC6" w14:textId="2EDA0C7C" w:rsidR="00645C52" w:rsidRDefault="06258570" w:rsidP="4BA61AF3">
      <w:pPr>
        <w:rPr>
          <w:rFonts w:eastAsia="Arial" w:cs="Arial"/>
          <w:sz w:val="28"/>
          <w:szCs w:val="28"/>
        </w:rPr>
      </w:pPr>
      <w:r w:rsidRPr="4BA61AF3">
        <w:rPr>
          <w:rFonts w:eastAsia="Arial" w:cs="Arial"/>
          <w:sz w:val="28"/>
          <w:szCs w:val="28"/>
        </w:rPr>
        <w:t>7. Stakeholders' involvement</w:t>
      </w:r>
    </w:p>
    <w:p w14:paraId="041485D7" w14:textId="32BE26B0" w:rsidR="00645C52" w:rsidRDefault="06258570" w:rsidP="4BA61AF3">
      <w:pPr>
        <w:rPr>
          <w:rFonts w:eastAsia="Arial" w:cs="Arial"/>
          <w:sz w:val="28"/>
          <w:szCs w:val="28"/>
        </w:rPr>
      </w:pPr>
      <w:r w:rsidRPr="4BA61AF3">
        <w:rPr>
          <w:rFonts w:eastAsia="Arial" w:cs="Arial"/>
          <w:sz w:val="28"/>
          <w:szCs w:val="28"/>
        </w:rPr>
        <w:t>8. Allocation of resources</w:t>
      </w:r>
    </w:p>
    <w:p w14:paraId="7500A396" w14:textId="25DBD8AA" w:rsidR="00645C52" w:rsidRDefault="06258570" w:rsidP="4BA61AF3">
      <w:pPr>
        <w:rPr>
          <w:rFonts w:eastAsia="Arial" w:cs="Arial"/>
          <w:sz w:val="28"/>
          <w:szCs w:val="28"/>
        </w:rPr>
      </w:pPr>
      <w:r w:rsidRPr="4BA61AF3">
        <w:rPr>
          <w:rFonts w:eastAsia="Arial" w:cs="Arial"/>
          <w:sz w:val="28"/>
          <w:szCs w:val="28"/>
        </w:rPr>
        <w:t xml:space="preserve">9. Risk Analysis </w:t>
      </w:r>
    </w:p>
    <w:p w14:paraId="407064AE" w14:textId="0EDC7863" w:rsidR="00645C52" w:rsidRDefault="442ACD2E" w:rsidP="4BA61AF3">
      <w:pPr>
        <w:rPr>
          <w:rFonts w:eastAsia="Arial" w:cs="Arial"/>
          <w:sz w:val="28"/>
          <w:szCs w:val="28"/>
        </w:rPr>
      </w:pPr>
      <w:r w:rsidRPr="4BA61AF3">
        <w:rPr>
          <w:rFonts w:eastAsia="Arial" w:cs="Arial"/>
          <w:sz w:val="28"/>
          <w:szCs w:val="28"/>
        </w:rPr>
        <w:t xml:space="preserve">10 Conclusion </w:t>
      </w:r>
    </w:p>
    <w:p w14:paraId="65FDAB18" w14:textId="2567A52D" w:rsidR="00645C52" w:rsidRDefault="06258570" w:rsidP="4BA61AF3">
      <w:r w:rsidRPr="4BA61AF3">
        <w:rPr>
          <w:rFonts w:eastAsia="Arial" w:cs="Arial"/>
          <w:sz w:val="28"/>
          <w:szCs w:val="28"/>
        </w:rPr>
        <w:t>11 References (minimum of 12 scholarly sources, in Harvard style)</w:t>
      </w:r>
    </w:p>
    <w:p w14:paraId="12487B1B" w14:textId="6B4A49AE" w:rsidR="00645C52" w:rsidRDefault="00645C52" w:rsidP="4BA61AF3"/>
    <w:p w14:paraId="3DA625C5" w14:textId="41FDB8C4" w:rsidR="00645C52" w:rsidRDefault="00645C52" w:rsidP="4BA61AF3"/>
    <w:p w14:paraId="4DE290B4" w14:textId="6194CC50" w:rsidR="00645C52" w:rsidRDefault="00645C52" w:rsidP="4BA61AF3"/>
    <w:p w14:paraId="42CC1899" w14:textId="1C7E8E93" w:rsidR="00645C52" w:rsidRDefault="00645C52" w:rsidP="4BA61AF3"/>
    <w:p w14:paraId="4DA134B1" w14:textId="7BF2D438" w:rsidR="00645C52" w:rsidRDefault="00645C52" w:rsidP="4BA61AF3"/>
    <w:p w14:paraId="04C52195" w14:textId="78689CF8" w:rsidR="00645C52" w:rsidRDefault="00645C52" w:rsidP="4BA61AF3"/>
    <w:p w14:paraId="56F23D02" w14:textId="39FE6C93" w:rsidR="762BB9EF" w:rsidRDefault="762BB9EF"/>
    <w:p w14:paraId="00FCA271" w14:textId="453A7D47" w:rsidR="762BB9EF" w:rsidRDefault="762BB9EF"/>
    <w:p w14:paraId="5582500A" w14:textId="4096A076" w:rsidR="762BB9EF" w:rsidRDefault="762BB9EF"/>
    <w:p w14:paraId="1100F183" w14:textId="3D4EFDDA" w:rsidR="762BB9EF" w:rsidRDefault="762BB9EF"/>
    <w:p w14:paraId="1C5DC350" w14:textId="2FF6D479" w:rsidR="762BB9EF" w:rsidRDefault="762BB9EF"/>
    <w:p w14:paraId="3989F9B6" w14:textId="4B9FC3C9" w:rsidR="762BB9EF" w:rsidRDefault="762BB9EF"/>
    <w:p w14:paraId="06FEBA8B" w14:textId="79AF99E0" w:rsidR="762BB9EF" w:rsidRDefault="762BB9EF"/>
    <w:p w14:paraId="3A4583F7" w14:textId="2FD6CAF9" w:rsidR="00645C52" w:rsidRDefault="00645C52" w:rsidP="32AD6019"/>
    <w:p w14:paraId="32A36C38" w14:textId="4A8223A2" w:rsidR="00645C52" w:rsidRDefault="4BA61AF3" w:rsidP="32ABB314">
      <w:pPr>
        <w:pStyle w:val="Heading1"/>
        <w:spacing w:line="360" w:lineRule="auto"/>
        <w:rPr>
          <w:color w:val="auto"/>
        </w:rPr>
      </w:pPr>
      <w:r w:rsidRPr="4A7C72B1">
        <w:rPr>
          <w:color w:val="auto"/>
        </w:rPr>
        <w:t>1. Introductio</w:t>
      </w:r>
      <w:r w:rsidR="522A7176" w:rsidRPr="4A7C72B1">
        <w:rPr>
          <w:color w:val="auto"/>
        </w:rPr>
        <w:t>n</w:t>
      </w:r>
    </w:p>
    <w:p w14:paraId="126FA1F0" w14:textId="77777777" w:rsidR="00645C52" w:rsidRDefault="4BA61AF3" w:rsidP="32ABB314">
      <w:pPr>
        <w:spacing w:line="360" w:lineRule="auto"/>
      </w:pPr>
      <w:r w:rsidRPr="4BA61AF3">
        <w:t>The Central Transport Hub redevelopment is a large project that aims to provide the city with a safer, more accessible and more sustainable transport facility. The need for the project became clear after the existing hub was closed in November 2025 because of structural failures. This caused major disruption for around 50,000 daily commuters. The existing facility is also more than 40 years old, so it no longer meets modern expectations for safety, accessibility and transport capacity.</w:t>
      </w:r>
    </w:p>
    <w:p w14:paraId="4F66F89B" w14:textId="77777777" w:rsidR="00645C52" w:rsidRDefault="4BA61AF3" w:rsidP="32ABB314">
      <w:pPr>
        <w:spacing w:line="360" w:lineRule="auto"/>
      </w:pPr>
      <w:r w:rsidRPr="4BA61AF3">
        <w:t>The main aim is to redevelop the hub into a modern facility that can deal with passenger demand while also making journeys safer and easier. The proposed project includes new terminals, AI-based passenger-flow monitoring, IoT asset tracking, smart ticketing and the use of sustainable construction materials. The project is expected to be completed within 36 months, with targets of improving operational efficiency by 25%, achieving Net-Zero emissions during operations and providing 100% accessibility for users.</w:t>
      </w:r>
    </w:p>
    <w:p w14:paraId="03111502" w14:textId="77777777" w:rsidR="00645C52" w:rsidRDefault="4BA61AF3" w:rsidP="32ABB314">
      <w:pPr>
        <w:spacing w:line="360" w:lineRule="auto"/>
      </w:pPr>
      <w:r w:rsidRPr="4BA61AF3">
        <w:t>This project needs a clear management plan because it involves construction, technology, public services, environmental targets and a wide range of stakeholders. If these areas are not coordinated properly, the project could experience delays, higher costs or problems with quality. A structured project management approach helps the team understand what needs to be delivered, who is responsible, when activities need to happen and how risks will be controlled (Association for Project Management, 2019).</w:t>
      </w:r>
    </w:p>
    <w:p w14:paraId="60DE5973" w14:textId="77777777" w:rsidR="00645C52" w:rsidRDefault="4BA61AF3" w:rsidP="32ABB314">
      <w:pPr>
        <w:spacing w:line="360" w:lineRule="auto"/>
      </w:pPr>
      <w:r w:rsidRPr="4BA61AF3">
        <w:t>The purpose of this plan is therefore to explain how the project can be managed from the early planning stage through to construction, testing and final handover. The plan focuses on the areas required in the assessment brief and keeps the proposed activities consistent with the project poster.</w:t>
      </w:r>
    </w:p>
    <w:p w14:paraId="74293AA9" w14:textId="77777777" w:rsidR="00645C52" w:rsidRDefault="4BA61AF3" w:rsidP="32ABB314">
      <w:pPr>
        <w:pStyle w:val="Heading1"/>
        <w:spacing w:line="360" w:lineRule="auto"/>
        <w:rPr>
          <w:color w:val="auto"/>
        </w:rPr>
      </w:pPr>
      <w:r w:rsidRPr="4BA61AF3">
        <w:rPr>
          <w:color w:val="auto"/>
        </w:rPr>
        <w:t>2. Project Description</w:t>
      </w:r>
    </w:p>
    <w:p w14:paraId="415DB3A9" w14:textId="77777777" w:rsidR="00645C52" w:rsidRDefault="4BA61AF3" w:rsidP="32ABB314">
      <w:pPr>
        <w:spacing w:line="360" w:lineRule="auto"/>
      </w:pPr>
      <w:r w:rsidRPr="4BA61AF3">
        <w:t>The project involves the redevelopment of the city's central transport hub into a modern multi-modal facility. The existing building is outdated and has serious structural and operational problems. Its closure has reduced the capacity of the transport network and created inconvenience for commuters and the wider community. Redevelopment is therefore not simply about replacing an old building; it is about creating a transport facility that can support the city in the longer term.</w:t>
      </w:r>
    </w:p>
    <w:p w14:paraId="2052589D" w14:textId="77777777" w:rsidR="00645C52" w:rsidRDefault="4BA61AF3" w:rsidP="32ABB314">
      <w:pPr>
        <w:spacing w:line="360" w:lineRule="auto"/>
      </w:pPr>
      <w:r w:rsidRPr="4BA61AF3">
        <w:t>The new hub will include improved terminal facilities and digital systems. AI passenger-flow monitoring could help the operator understand where congestion is developing and respond more quickly. IoT asset tracking will support the monitoring of equipment and other important assets. Smart ticketing should make the passenger journey more convenient by reducing unnecessary queues and improving access to services. Sustainable construction materials and energy-efficient approaches will also contribute to the environmental objectives.</w:t>
      </w:r>
    </w:p>
    <w:p w14:paraId="34994071" w14:textId="77777777" w:rsidR="00645C52" w:rsidRDefault="4BA61AF3" w:rsidP="32ABB314">
      <w:pPr>
        <w:spacing w:line="360" w:lineRule="auto"/>
      </w:pPr>
      <w:r w:rsidRPr="4BA61AF3">
        <w:t>The project has been given clear boundaries. The new terminals, AI monitoring, IoT tracking, smart ticketing, accessibility improvements and sustainable construction are included. However, surrounding highway expansion, residential skyscrapers and wider long-term public transport policy changes are outside the project. Having these boundaries is important because it prevents the project from becoming too large or difficult to control.</w:t>
      </w:r>
    </w:p>
    <w:p w14:paraId="5B6D4405" w14:textId="77777777" w:rsidR="00645C52" w:rsidRDefault="4BA61AF3" w:rsidP="32ABB314">
      <w:pPr>
        <w:spacing w:line="360" w:lineRule="auto"/>
      </w:pPr>
      <w:r w:rsidRPr="4BA61AF3">
        <w:t>The project will have to balance several competing priorities. For example, using advanced technology may improve the passenger experience, but it can also increase the initial cost and create additional integration risks. Similarly, sustainable materials may support the Net-Zero objective but could affect procurement times or costs. The project manager will therefore need to consider cost, time, quality, risk and stakeholder expectations together rather than treating them as separate issues (Project Management Institute, 2021).</w:t>
      </w:r>
    </w:p>
    <w:p w14:paraId="4FDD72CB" w14:textId="77777777" w:rsidR="00645C52" w:rsidRDefault="4BA61AF3" w:rsidP="32ABB314">
      <w:pPr>
        <w:pStyle w:val="Heading1"/>
        <w:spacing w:line="360" w:lineRule="auto"/>
        <w:rPr>
          <w:color w:val="auto"/>
        </w:rPr>
      </w:pPr>
      <w:r w:rsidRPr="4BA61AF3">
        <w:rPr>
          <w:color w:val="auto"/>
        </w:rPr>
        <w:t>3. Scope</w:t>
      </w:r>
    </w:p>
    <w:p w14:paraId="7BD9DD41" w14:textId="77777777" w:rsidR="00645C52" w:rsidRDefault="4BA61AF3" w:rsidP="32ABB314">
      <w:pPr>
        <w:spacing w:line="360" w:lineRule="auto"/>
      </w:pPr>
      <w:r w:rsidRPr="4BA61AF3">
        <w:t>Project scope explains exactly what the team is responsible for delivering. In this project, defining the scope is particularly important because there are many possible improvements that could be requested by stakeholders. Without clear boundaries, additional requests could gradually increase the workload and lead to scope creep. Any significant change should therefore be assessed and approved through a formal change-control process.</w:t>
      </w:r>
    </w:p>
    <w:p w14:paraId="2FE223AE" w14:textId="77777777" w:rsidR="00645C52" w:rsidRDefault="4BA61AF3" w:rsidP="32ABB314">
      <w:pPr>
        <w:pStyle w:val="Heading2"/>
        <w:spacing w:line="360" w:lineRule="auto"/>
        <w:rPr>
          <w:color w:val="auto"/>
        </w:rPr>
      </w:pPr>
      <w:r w:rsidRPr="4BA61AF3">
        <w:rPr>
          <w:color w:val="auto"/>
        </w:rPr>
        <w:t>In scope</w:t>
      </w:r>
    </w:p>
    <w:p w14:paraId="12E93DB1" w14:textId="77777777" w:rsidR="00645C52" w:rsidRDefault="4BA61AF3" w:rsidP="32ABB314">
      <w:pPr>
        <w:pStyle w:val="ListBullet"/>
        <w:spacing w:line="360" w:lineRule="auto"/>
      </w:pPr>
      <w:r w:rsidRPr="4BA61AF3">
        <w:t>Construction of new transport terminals and passenger facilities.</w:t>
      </w:r>
    </w:p>
    <w:p w14:paraId="1E968B78" w14:textId="77777777" w:rsidR="00645C52" w:rsidRDefault="4BA61AF3" w:rsidP="32ABB314">
      <w:pPr>
        <w:pStyle w:val="ListBullet"/>
        <w:spacing w:line="360" w:lineRule="auto"/>
      </w:pPr>
      <w:r w:rsidRPr="4BA61AF3">
        <w:t>Improvements to accessibility and passenger movement.</w:t>
      </w:r>
    </w:p>
    <w:p w14:paraId="4D0EA31B" w14:textId="77777777" w:rsidR="00645C52" w:rsidRDefault="4BA61AF3" w:rsidP="32ABB314">
      <w:pPr>
        <w:pStyle w:val="ListBullet"/>
        <w:spacing w:line="360" w:lineRule="auto"/>
      </w:pPr>
      <w:r w:rsidRPr="4BA61AF3">
        <w:t>AI-based passenger-flow monitoring.</w:t>
      </w:r>
    </w:p>
    <w:p w14:paraId="0713633A" w14:textId="77777777" w:rsidR="00645C52" w:rsidRDefault="4BA61AF3" w:rsidP="32ABB314">
      <w:pPr>
        <w:pStyle w:val="ListBullet"/>
        <w:spacing w:line="360" w:lineRule="auto"/>
      </w:pPr>
      <w:r w:rsidRPr="4BA61AF3">
        <w:t>IoT asset tracking and monitoring.</w:t>
      </w:r>
    </w:p>
    <w:p w14:paraId="387A4A4D" w14:textId="77777777" w:rsidR="00645C52" w:rsidRDefault="4BA61AF3" w:rsidP="32ABB314">
      <w:pPr>
        <w:pStyle w:val="ListBullet"/>
        <w:spacing w:line="360" w:lineRule="auto"/>
      </w:pPr>
      <w:r w:rsidRPr="4BA61AF3">
        <w:t>Smart ticketing systems.</w:t>
      </w:r>
    </w:p>
    <w:p w14:paraId="772E1617" w14:textId="77777777" w:rsidR="00645C52" w:rsidRDefault="4BA61AF3" w:rsidP="32ABB314">
      <w:pPr>
        <w:pStyle w:val="ListBullet"/>
        <w:spacing w:line="360" w:lineRule="auto"/>
      </w:pPr>
      <w:r w:rsidRPr="4BA61AF3">
        <w:t>Sustainable construction materials and environmental measures.</w:t>
      </w:r>
    </w:p>
    <w:p w14:paraId="7BBFBED4" w14:textId="77777777" w:rsidR="00645C52" w:rsidRDefault="4BA61AF3" w:rsidP="32ABB314">
      <w:pPr>
        <w:pStyle w:val="ListBullet"/>
        <w:spacing w:line="360" w:lineRule="auto"/>
      </w:pPr>
      <w:r w:rsidRPr="4BA61AF3">
        <w:t>Safety and security systems.</w:t>
      </w:r>
    </w:p>
    <w:p w14:paraId="66C087DB" w14:textId="77777777" w:rsidR="00645C52" w:rsidRDefault="4BA61AF3" w:rsidP="32ABB314">
      <w:pPr>
        <w:pStyle w:val="ListBullet"/>
        <w:spacing w:line="360" w:lineRule="auto"/>
      </w:pPr>
      <w:r w:rsidRPr="4BA61AF3">
        <w:t>Testing and commissioning of the new facilities and technology.</w:t>
      </w:r>
    </w:p>
    <w:p w14:paraId="39ADB5E7" w14:textId="77777777" w:rsidR="00645C52" w:rsidRDefault="4BA61AF3" w:rsidP="32ABB314">
      <w:pPr>
        <w:pStyle w:val="ListBullet"/>
        <w:spacing w:line="360" w:lineRule="auto"/>
      </w:pPr>
      <w:r w:rsidRPr="4BA61AF3">
        <w:t>Training staff to use the new systems.</w:t>
      </w:r>
    </w:p>
    <w:p w14:paraId="2C9F885D" w14:textId="77777777" w:rsidR="00645C52" w:rsidRDefault="4BA61AF3" w:rsidP="32ABB314">
      <w:pPr>
        <w:pStyle w:val="ListBullet"/>
        <w:spacing w:line="360" w:lineRule="auto"/>
      </w:pPr>
      <w:r w:rsidRPr="4BA61AF3">
        <w:t>Final inspection, handover and project closure.</w:t>
      </w:r>
    </w:p>
    <w:p w14:paraId="06FC83A2" w14:textId="77777777" w:rsidR="00645C52" w:rsidRDefault="4BA61AF3" w:rsidP="32ABB314">
      <w:pPr>
        <w:pStyle w:val="Heading2"/>
        <w:spacing w:line="360" w:lineRule="auto"/>
        <w:rPr>
          <w:color w:val="auto"/>
        </w:rPr>
      </w:pPr>
      <w:r w:rsidRPr="4BA61AF3">
        <w:rPr>
          <w:color w:val="auto"/>
        </w:rPr>
        <w:t>Out of scope</w:t>
      </w:r>
    </w:p>
    <w:p w14:paraId="115A3B3A" w14:textId="77777777" w:rsidR="00645C52" w:rsidRDefault="4BA61AF3" w:rsidP="32ABB314">
      <w:pPr>
        <w:pStyle w:val="ListBullet"/>
        <w:spacing w:line="360" w:lineRule="auto"/>
      </w:pPr>
      <w:r w:rsidRPr="4BA61AF3">
        <w:t>Expansion of surrounding highways.</w:t>
      </w:r>
    </w:p>
    <w:p w14:paraId="50E175D1" w14:textId="77777777" w:rsidR="00645C52" w:rsidRDefault="4BA61AF3" w:rsidP="32ABB314">
      <w:pPr>
        <w:pStyle w:val="ListBullet"/>
        <w:spacing w:line="360" w:lineRule="auto"/>
      </w:pPr>
      <w:r w:rsidRPr="4BA61AF3">
        <w:t>Construction of residential skyscrapers.</w:t>
      </w:r>
    </w:p>
    <w:p w14:paraId="74348F6C" w14:textId="77777777" w:rsidR="00645C52" w:rsidRDefault="4BA61AF3" w:rsidP="32ABB314">
      <w:pPr>
        <w:pStyle w:val="ListBullet"/>
        <w:spacing w:line="360" w:lineRule="auto"/>
      </w:pPr>
      <w:r w:rsidRPr="4BA61AF3">
        <w:t>Major changes to long-term public transport policy.</w:t>
      </w:r>
    </w:p>
    <w:p w14:paraId="7DCF53D8" w14:textId="77777777" w:rsidR="00645C52" w:rsidRDefault="4BA61AF3" w:rsidP="32ABB314">
      <w:pPr>
        <w:pStyle w:val="ListBullet"/>
        <w:spacing w:line="360" w:lineRule="auto"/>
      </w:pPr>
      <w:r w:rsidRPr="4BA61AF3">
        <w:t>Large-scale development outside the transport hub.</w:t>
      </w:r>
    </w:p>
    <w:p w14:paraId="250A6CC0" w14:textId="77777777" w:rsidR="00645C52" w:rsidRDefault="4BA61AF3" w:rsidP="32ABB314">
      <w:pPr>
        <w:pStyle w:val="ListBullet"/>
        <w:spacing w:line="360" w:lineRule="auto"/>
      </w:pPr>
      <w:r w:rsidRPr="4BA61AF3">
        <w:t>Permanent changes to national transport policy.</w:t>
      </w:r>
    </w:p>
    <w:p w14:paraId="7EB6C134" w14:textId="77777777" w:rsidR="00645C52" w:rsidRDefault="4BA61AF3" w:rsidP="32ABB314">
      <w:pPr>
        <w:spacing w:line="360" w:lineRule="auto"/>
      </w:pPr>
      <w:r w:rsidRPr="4BA61AF3">
        <w:t>The scope should be agreed with the project sponsor and key stakeholders before major work starts. A baseline scope can then be used to judge whether later requests are genuinely necessary. This gives the project manager a stronger basis for controlling changes and protecting the agreed budget and schedule.</w:t>
      </w:r>
    </w:p>
    <w:p w14:paraId="72DFB6C3" w14:textId="77777777" w:rsidR="00645C52" w:rsidRDefault="4BA61AF3" w:rsidP="32ABB314">
      <w:pPr>
        <w:pStyle w:val="Heading1"/>
        <w:spacing w:line="360" w:lineRule="auto"/>
        <w:rPr>
          <w:color w:val="auto"/>
        </w:rPr>
      </w:pPr>
      <w:r w:rsidRPr="4BA61AF3">
        <w:rPr>
          <w:color w:val="auto"/>
        </w:rPr>
        <w:t>4. Work Breakdown Structure (WBS)</w:t>
      </w:r>
    </w:p>
    <w:p w14:paraId="2F2E9F11" w14:textId="77777777" w:rsidR="00645C52" w:rsidRDefault="4BA61AF3" w:rsidP="32ABB314">
      <w:pPr>
        <w:spacing w:line="360" w:lineRule="auto"/>
      </w:pPr>
      <w:r w:rsidRPr="4BA61AF3">
        <w:t>A Work Breakdown Structure (WBS) breaks a large project into smaller areas of work. This makes the project easier to plan because the team can focus on individual deliverables instead of trying to manage the whole project at once. It also helps with assigning responsibilities, estimating resources and checking progress (Project Management Institute, 2021).</w:t>
      </w:r>
    </w:p>
    <w:p w14:paraId="125A5CF0" w14:textId="77777777" w:rsidR="00645C52" w:rsidRDefault="4BA61AF3" w:rsidP="32ABB314">
      <w:pPr>
        <w:pStyle w:val="Heading2"/>
        <w:spacing w:line="360" w:lineRule="auto"/>
        <w:rPr>
          <w:color w:val="auto"/>
        </w:rPr>
      </w:pPr>
      <w:r w:rsidRPr="4BA61AF3">
        <w:rPr>
          <w:color w:val="auto"/>
        </w:rPr>
        <w:t>Central Transport Hub Redevelopment</w:t>
      </w:r>
    </w:p>
    <w:p w14:paraId="08F512AD" w14:textId="77777777" w:rsidR="00645C52" w:rsidRDefault="4BA61AF3" w:rsidP="32ABB314">
      <w:pPr>
        <w:pStyle w:val="ListBullet"/>
        <w:spacing w:line="360" w:lineRule="auto"/>
      </w:pPr>
      <w:r w:rsidRPr="4BA61AF3">
        <w:t>1. Project management – initiation, planning, reporting, budget control and progress monitoring.</w:t>
      </w:r>
    </w:p>
    <w:p w14:paraId="4CD0FD30" w14:textId="77777777" w:rsidR="00645C52" w:rsidRDefault="4BA61AF3" w:rsidP="32ABB314">
      <w:pPr>
        <w:pStyle w:val="ListBullet"/>
        <w:spacing w:line="360" w:lineRule="auto"/>
      </w:pPr>
      <w:r w:rsidRPr="4BA61AF3">
        <w:t>2. Design and planning – site surveys, architectural and engineering design, accessibility planning, sustainability planning and approvals.</w:t>
      </w:r>
    </w:p>
    <w:p w14:paraId="62609745" w14:textId="77777777" w:rsidR="00645C52" w:rsidRDefault="4BA61AF3" w:rsidP="32ABB314">
      <w:pPr>
        <w:pStyle w:val="ListBullet"/>
        <w:spacing w:line="360" w:lineRule="auto"/>
      </w:pPr>
      <w:r w:rsidRPr="4BA61AF3">
        <w:t>3. Construction – site preparation, structural works, terminal construction, passenger facilities, accessibility facilities and safety systems.</w:t>
      </w:r>
    </w:p>
    <w:p w14:paraId="4B3E196D" w14:textId="77777777" w:rsidR="00645C52" w:rsidRDefault="4BA61AF3" w:rsidP="32ABB314">
      <w:pPr>
        <w:pStyle w:val="ListBullet"/>
        <w:spacing w:line="360" w:lineRule="auto"/>
      </w:pPr>
      <w:r w:rsidRPr="4BA61AF3">
        <w:t>4. Digital systems – AI passenger-flow monitoring, IoT asset tracking, smart ticketing, system integration and cybersecurity testing.</w:t>
      </w:r>
    </w:p>
    <w:p w14:paraId="393A059E" w14:textId="77777777" w:rsidR="00645C52" w:rsidRDefault="4BA61AF3" w:rsidP="32ABB314">
      <w:pPr>
        <w:pStyle w:val="ListBullet"/>
        <w:spacing w:line="360" w:lineRule="auto"/>
      </w:pPr>
      <w:r w:rsidRPr="4BA61AF3">
        <w:t>5. Sustainability – sustainable materials, energy-efficient systems, waste management, carbon monitoring and Net-Zero operational testing.</w:t>
      </w:r>
    </w:p>
    <w:p w14:paraId="382B71A4" w14:textId="77777777" w:rsidR="00645C52" w:rsidRDefault="4BA61AF3" w:rsidP="32ABB314">
      <w:pPr>
        <w:pStyle w:val="ListBullet"/>
        <w:spacing w:line="360" w:lineRule="auto"/>
      </w:pPr>
      <w:r w:rsidRPr="4BA61AF3">
        <w:t>6. Testing and handover – building inspections, technology testing, safety testing, staff training, final approval and handover.</w:t>
      </w:r>
    </w:p>
    <w:p w14:paraId="4A467DEE" w14:textId="77777777" w:rsidR="00645C52" w:rsidRDefault="4BA61AF3" w:rsidP="32ABB314">
      <w:pPr>
        <w:spacing w:line="360" w:lineRule="auto"/>
      </w:pPr>
      <w:r w:rsidRPr="4BA61AF3">
        <w:t>The WBS also makes it easier to identify who should be responsible for each work package. For example, the construction manager would lead the physical construction activities, while IT specialists would be responsible for digital system integration. The project manager would coordinate these areas and make sure that dependencies between them are understood.</w:t>
      </w:r>
    </w:p>
    <w:p w14:paraId="214AC918" w14:textId="77777777" w:rsidR="00645C52" w:rsidRDefault="4BA61AF3" w:rsidP="32ABB314">
      <w:pPr>
        <w:pStyle w:val="Heading1"/>
        <w:spacing w:line="360" w:lineRule="auto"/>
        <w:rPr>
          <w:color w:val="auto"/>
        </w:rPr>
      </w:pPr>
      <w:r w:rsidRPr="4BA61AF3">
        <w:rPr>
          <w:color w:val="auto"/>
        </w:rPr>
        <w:t>5. Quality Control</w:t>
      </w:r>
    </w:p>
    <w:p w14:paraId="65D8A2CD" w14:textId="77777777" w:rsidR="00645C52" w:rsidRDefault="4BA61AF3" w:rsidP="32ABB314">
      <w:pPr>
        <w:spacing w:line="360" w:lineRule="auto"/>
      </w:pPr>
      <w:r w:rsidRPr="4BA61AF3">
        <w:t>Quality control is important because the project will be used by a large number of people every day. A small problem with construction, accessibility or technology could have a serious effect on safety and the passenger experience. Quality should therefore be built into the project rather than treated as something that is checked only when construction is finished.</w:t>
      </w:r>
    </w:p>
    <w:p w14:paraId="1DA0FD8D" w14:textId="77777777" w:rsidR="00645C52" w:rsidRDefault="4BA61AF3" w:rsidP="32ABB314">
      <w:pPr>
        <w:spacing w:line="360" w:lineRule="auto"/>
      </w:pPr>
      <w:r w:rsidRPr="4BA61AF3">
        <w:t>The project team should agree quality standards at the beginning and use them throughout the project. Construction work should be inspected regularly, and materials should be checked against the required specifications. Accessibility should also be tested from the user's point of view, rather than simply assuming that the facilities meet the requirements.</w:t>
      </w:r>
    </w:p>
    <w:p w14:paraId="0518602B" w14:textId="77777777" w:rsidR="00645C52" w:rsidRDefault="4BA61AF3" w:rsidP="32ABB314">
      <w:pPr>
        <w:spacing w:line="360" w:lineRule="auto"/>
      </w:pPr>
      <w:r w:rsidRPr="4BA61AF3">
        <w:t>The digital systems will need their own testing programme. For example, the smart ticketing system should be tested under realistic passenger conditions, while the AI and IoT systems should be checked to make sure that information is accurate and can be shared between connected systems. Cybersecurity testing should also be completed before the technology is made fully operational.</w:t>
      </w:r>
    </w:p>
    <w:p w14:paraId="2A4507DC" w14:textId="77777777" w:rsidR="00645C52" w:rsidRDefault="4BA61AF3" w:rsidP="32ABB314">
      <w:pPr>
        <w:pStyle w:val="Heading2"/>
        <w:spacing w:line="360" w:lineRule="auto"/>
        <w:rPr>
          <w:color w:val="auto"/>
        </w:rPr>
      </w:pPr>
      <w:r w:rsidRPr="4BA61AF3">
        <w:rPr>
          <w:color w:val="auto"/>
        </w:rPr>
        <w:t>Quality control activities</w:t>
      </w:r>
    </w:p>
    <w:p w14:paraId="208D2846" w14:textId="77777777" w:rsidR="00645C52" w:rsidRDefault="4BA61AF3" w:rsidP="32ABB314">
      <w:pPr>
        <w:pStyle w:val="ListBullet"/>
        <w:spacing w:line="360" w:lineRule="auto"/>
      </w:pPr>
      <w:r w:rsidRPr="4BA61AF3">
        <w:t>Regular construction and site inspections.</w:t>
      </w:r>
    </w:p>
    <w:p w14:paraId="41EA6F68" w14:textId="77777777" w:rsidR="00645C52" w:rsidRDefault="4BA61AF3" w:rsidP="32ABB314">
      <w:pPr>
        <w:pStyle w:val="ListBullet"/>
        <w:spacing w:line="360" w:lineRule="auto"/>
      </w:pPr>
      <w:r w:rsidRPr="4BA61AF3">
        <w:t>Testing construction materials and structural work.</w:t>
      </w:r>
    </w:p>
    <w:p w14:paraId="13E57CD7" w14:textId="77777777" w:rsidR="00645C52" w:rsidRDefault="4BA61AF3" w:rsidP="32ABB314">
      <w:pPr>
        <w:pStyle w:val="ListBullet"/>
        <w:spacing w:line="360" w:lineRule="auto"/>
      </w:pPr>
      <w:r w:rsidRPr="4BA61AF3">
        <w:t>Health and safety inspections.</w:t>
      </w:r>
    </w:p>
    <w:p w14:paraId="4E03B8E6" w14:textId="77777777" w:rsidR="00645C52" w:rsidRDefault="4BA61AF3" w:rsidP="32ABB314">
      <w:pPr>
        <w:pStyle w:val="ListBullet"/>
        <w:spacing w:line="360" w:lineRule="auto"/>
      </w:pPr>
      <w:r w:rsidRPr="4BA61AF3">
        <w:t>Accessibility checks with appropriate user groups.</w:t>
      </w:r>
    </w:p>
    <w:p w14:paraId="1D164552" w14:textId="77777777" w:rsidR="00645C52" w:rsidRDefault="4BA61AF3" w:rsidP="32ABB314">
      <w:pPr>
        <w:pStyle w:val="ListBullet"/>
        <w:spacing w:line="360" w:lineRule="auto"/>
      </w:pPr>
      <w:r w:rsidRPr="4BA61AF3">
        <w:t>Testing of AI, IoT and smart ticketing systems.</w:t>
      </w:r>
    </w:p>
    <w:p w14:paraId="491741DE" w14:textId="77777777" w:rsidR="00645C52" w:rsidRDefault="4BA61AF3" w:rsidP="32ABB314">
      <w:pPr>
        <w:pStyle w:val="ListBullet"/>
        <w:spacing w:line="360" w:lineRule="auto"/>
      </w:pPr>
      <w:r w:rsidRPr="4BA61AF3">
        <w:t>Cybersecurity and system-integration testing.</w:t>
      </w:r>
    </w:p>
    <w:p w14:paraId="47511F60" w14:textId="77777777" w:rsidR="00645C52" w:rsidRDefault="4BA61AF3" w:rsidP="32ABB314">
      <w:pPr>
        <w:pStyle w:val="ListBullet"/>
        <w:spacing w:line="360" w:lineRule="auto"/>
      </w:pPr>
      <w:r w:rsidRPr="4BA61AF3">
        <w:t>Environmental and sustainability checks.</w:t>
      </w:r>
    </w:p>
    <w:p w14:paraId="45517B8C" w14:textId="77777777" w:rsidR="00645C52" w:rsidRDefault="4BA61AF3" w:rsidP="32ABB314">
      <w:pPr>
        <w:pStyle w:val="ListBullet"/>
        <w:spacing w:line="360" w:lineRule="auto"/>
      </w:pPr>
      <w:r w:rsidRPr="4BA61AF3">
        <w:t>Recording and correcting defects.</w:t>
      </w:r>
    </w:p>
    <w:p w14:paraId="4ABE43C4" w14:textId="77777777" w:rsidR="00645C52" w:rsidRDefault="4BA61AF3" w:rsidP="32ABB314">
      <w:pPr>
        <w:pStyle w:val="ListBullet"/>
        <w:spacing w:line="360" w:lineRule="auto"/>
      </w:pPr>
      <w:r w:rsidRPr="4BA61AF3">
        <w:t>Final acceptance testing before opening.</w:t>
      </w:r>
    </w:p>
    <w:p w14:paraId="1FB36D94" w14:textId="77777777" w:rsidR="00645C52" w:rsidRDefault="4BA61AF3" w:rsidP="32ABB314">
      <w:pPr>
        <w:spacing w:line="360" w:lineRule="auto"/>
      </w:pPr>
      <w:r w:rsidRPr="4BA61AF3">
        <w:t>Quality results should be reported regularly to the project manager and project sponsor. If a major defect is identified, the relevant work should not be signed off until the problem has been investigated and corrected. This can reduce rework and help prevent small quality problems from becoming expensive issues later in the project.</w:t>
      </w:r>
    </w:p>
    <w:p w14:paraId="432D74FE" w14:textId="77777777" w:rsidR="00645C52" w:rsidRDefault="4BA61AF3" w:rsidP="32ABB314">
      <w:pPr>
        <w:pStyle w:val="Heading1"/>
        <w:spacing w:line="360" w:lineRule="auto"/>
        <w:rPr>
          <w:color w:val="auto"/>
        </w:rPr>
      </w:pPr>
      <w:r w:rsidRPr="4BA61AF3">
        <w:rPr>
          <w:color w:val="auto"/>
        </w:rPr>
        <w:t>6. Gantt Chart</w:t>
      </w:r>
    </w:p>
    <w:p w14:paraId="0534C60C" w14:textId="77777777" w:rsidR="00645C52" w:rsidRDefault="4BA61AF3" w:rsidP="32ABB314">
      <w:pPr>
        <w:spacing w:line="360" w:lineRule="auto"/>
      </w:pPr>
      <w:r w:rsidRPr="4BA61AF3">
        <w:t>The project has a target completion period of 36 months. The schedule below provides a high-level Gantt plan. Some activities overlap because it would not be practical to wait for one activity to finish completely before starting another. For example, procurement and digital development can take place while some construction work is still in progress.</w:t>
      </w:r>
    </w:p>
    <w:tbl>
      <w:tblPr>
        <w:tblStyle w:val="TableGrid"/>
        <w:tblW w:w="0" w:type="auto"/>
        <w:jc w:val="center"/>
        <w:tblLook w:val="04A0" w:firstRow="1" w:lastRow="0" w:firstColumn="1" w:lastColumn="0" w:noHBand="0" w:noVBand="1"/>
      </w:tblPr>
      <w:tblGrid>
        <w:gridCol w:w="4896"/>
        <w:gridCol w:w="4896"/>
      </w:tblGrid>
      <w:tr w:rsidR="00645C52" w14:paraId="58911401" w14:textId="77777777" w:rsidTr="4BA61AF3">
        <w:trPr>
          <w:jc w:val="center"/>
        </w:trPr>
        <w:tc>
          <w:tcPr>
            <w:tcW w:w="4896" w:type="dxa"/>
          </w:tcPr>
          <w:p w14:paraId="0E6811FA" w14:textId="77777777" w:rsidR="00645C52" w:rsidRDefault="4BA61AF3" w:rsidP="32ABB314">
            <w:pPr>
              <w:spacing w:line="360" w:lineRule="auto"/>
            </w:pPr>
            <w:r w:rsidRPr="4BA61AF3">
              <w:t>Project activity</w:t>
            </w:r>
          </w:p>
        </w:tc>
        <w:tc>
          <w:tcPr>
            <w:tcW w:w="4896" w:type="dxa"/>
          </w:tcPr>
          <w:p w14:paraId="5C598129" w14:textId="77777777" w:rsidR="00645C52" w:rsidRDefault="4BA61AF3" w:rsidP="32ABB314">
            <w:pPr>
              <w:spacing w:line="360" w:lineRule="auto"/>
            </w:pPr>
            <w:r w:rsidRPr="4BA61AF3">
              <w:t>Planned months</w:t>
            </w:r>
          </w:p>
        </w:tc>
      </w:tr>
      <w:tr w:rsidR="00645C52" w14:paraId="5ABE8CA0" w14:textId="77777777" w:rsidTr="4BA61AF3">
        <w:trPr>
          <w:jc w:val="center"/>
        </w:trPr>
        <w:tc>
          <w:tcPr>
            <w:tcW w:w="4896" w:type="dxa"/>
          </w:tcPr>
          <w:p w14:paraId="3C57ACB2" w14:textId="77777777" w:rsidR="00645C52" w:rsidRDefault="4BA61AF3" w:rsidP="32ABB314">
            <w:pPr>
              <w:spacing w:line="360" w:lineRule="auto"/>
            </w:pPr>
            <w:r w:rsidRPr="4BA61AF3">
              <w:t>Project initiation and planning</w:t>
            </w:r>
          </w:p>
        </w:tc>
        <w:tc>
          <w:tcPr>
            <w:tcW w:w="4896" w:type="dxa"/>
          </w:tcPr>
          <w:p w14:paraId="7B66BEBA" w14:textId="77777777" w:rsidR="00645C52" w:rsidRDefault="4BA61AF3" w:rsidP="32ABB314">
            <w:pPr>
              <w:spacing w:line="360" w:lineRule="auto"/>
            </w:pPr>
            <w:r w:rsidRPr="4BA61AF3">
              <w:t>1–3</w:t>
            </w:r>
          </w:p>
        </w:tc>
      </w:tr>
      <w:tr w:rsidR="00645C52" w14:paraId="1211758D" w14:textId="77777777" w:rsidTr="4BA61AF3">
        <w:trPr>
          <w:jc w:val="center"/>
        </w:trPr>
        <w:tc>
          <w:tcPr>
            <w:tcW w:w="4896" w:type="dxa"/>
          </w:tcPr>
          <w:p w14:paraId="0EC66D53" w14:textId="77777777" w:rsidR="00645C52" w:rsidRDefault="4BA61AF3" w:rsidP="32ABB314">
            <w:pPr>
              <w:spacing w:line="360" w:lineRule="auto"/>
            </w:pPr>
            <w:r w:rsidRPr="4BA61AF3">
              <w:t>Site surveys and detailed design</w:t>
            </w:r>
          </w:p>
        </w:tc>
        <w:tc>
          <w:tcPr>
            <w:tcW w:w="4896" w:type="dxa"/>
          </w:tcPr>
          <w:p w14:paraId="1A425130" w14:textId="77777777" w:rsidR="00645C52" w:rsidRDefault="4BA61AF3" w:rsidP="32ABB314">
            <w:pPr>
              <w:spacing w:line="360" w:lineRule="auto"/>
            </w:pPr>
            <w:r w:rsidRPr="4BA61AF3">
              <w:t>2–8</w:t>
            </w:r>
          </w:p>
        </w:tc>
      </w:tr>
      <w:tr w:rsidR="00645C52" w14:paraId="502232B9" w14:textId="77777777" w:rsidTr="4BA61AF3">
        <w:trPr>
          <w:jc w:val="center"/>
        </w:trPr>
        <w:tc>
          <w:tcPr>
            <w:tcW w:w="4896" w:type="dxa"/>
          </w:tcPr>
          <w:p w14:paraId="1B3D35D9" w14:textId="77777777" w:rsidR="00645C52" w:rsidRDefault="4BA61AF3" w:rsidP="32ABB314">
            <w:pPr>
              <w:spacing w:line="360" w:lineRule="auto"/>
            </w:pPr>
            <w:r w:rsidRPr="4BA61AF3">
              <w:t>Planning and approvals</w:t>
            </w:r>
          </w:p>
        </w:tc>
        <w:tc>
          <w:tcPr>
            <w:tcW w:w="4896" w:type="dxa"/>
          </w:tcPr>
          <w:p w14:paraId="32901004" w14:textId="77777777" w:rsidR="00645C52" w:rsidRDefault="4BA61AF3" w:rsidP="32ABB314">
            <w:pPr>
              <w:spacing w:line="360" w:lineRule="auto"/>
            </w:pPr>
            <w:r w:rsidRPr="4BA61AF3">
              <w:t>4–9</w:t>
            </w:r>
          </w:p>
        </w:tc>
      </w:tr>
      <w:tr w:rsidR="00645C52" w14:paraId="23A81782" w14:textId="77777777" w:rsidTr="4BA61AF3">
        <w:trPr>
          <w:jc w:val="center"/>
        </w:trPr>
        <w:tc>
          <w:tcPr>
            <w:tcW w:w="4896" w:type="dxa"/>
          </w:tcPr>
          <w:p w14:paraId="097EBA4D" w14:textId="77777777" w:rsidR="00645C52" w:rsidRDefault="4BA61AF3" w:rsidP="32ABB314">
            <w:pPr>
              <w:spacing w:line="360" w:lineRule="auto"/>
            </w:pPr>
            <w:r w:rsidRPr="4BA61AF3">
              <w:t>Procurement</w:t>
            </w:r>
          </w:p>
        </w:tc>
        <w:tc>
          <w:tcPr>
            <w:tcW w:w="4896" w:type="dxa"/>
          </w:tcPr>
          <w:p w14:paraId="75DCC6BE" w14:textId="77777777" w:rsidR="00645C52" w:rsidRDefault="4BA61AF3" w:rsidP="32ABB314">
            <w:pPr>
              <w:spacing w:line="360" w:lineRule="auto"/>
            </w:pPr>
            <w:r w:rsidRPr="4BA61AF3">
              <w:t>7–12</w:t>
            </w:r>
          </w:p>
        </w:tc>
      </w:tr>
      <w:tr w:rsidR="00645C52" w14:paraId="4A9B3047" w14:textId="77777777" w:rsidTr="4BA61AF3">
        <w:trPr>
          <w:jc w:val="center"/>
        </w:trPr>
        <w:tc>
          <w:tcPr>
            <w:tcW w:w="4896" w:type="dxa"/>
          </w:tcPr>
          <w:p w14:paraId="33516076" w14:textId="77777777" w:rsidR="00645C52" w:rsidRDefault="4BA61AF3" w:rsidP="32ABB314">
            <w:pPr>
              <w:spacing w:line="360" w:lineRule="auto"/>
            </w:pPr>
            <w:r w:rsidRPr="4BA61AF3">
              <w:t>Site preparation</w:t>
            </w:r>
          </w:p>
        </w:tc>
        <w:tc>
          <w:tcPr>
            <w:tcW w:w="4896" w:type="dxa"/>
          </w:tcPr>
          <w:p w14:paraId="58AC4535" w14:textId="77777777" w:rsidR="00645C52" w:rsidRDefault="4BA61AF3" w:rsidP="32ABB314">
            <w:pPr>
              <w:spacing w:line="360" w:lineRule="auto"/>
            </w:pPr>
            <w:r w:rsidRPr="4BA61AF3">
              <w:t>10–14</w:t>
            </w:r>
          </w:p>
        </w:tc>
      </w:tr>
      <w:tr w:rsidR="00645C52" w14:paraId="21BC6C54" w14:textId="77777777" w:rsidTr="4BA61AF3">
        <w:trPr>
          <w:jc w:val="center"/>
        </w:trPr>
        <w:tc>
          <w:tcPr>
            <w:tcW w:w="4896" w:type="dxa"/>
          </w:tcPr>
          <w:p w14:paraId="6D28CDA3" w14:textId="77777777" w:rsidR="00645C52" w:rsidRDefault="4BA61AF3" w:rsidP="32ABB314">
            <w:pPr>
              <w:spacing w:line="360" w:lineRule="auto"/>
            </w:pPr>
            <w:r w:rsidRPr="4BA61AF3">
              <w:t>Main construction</w:t>
            </w:r>
          </w:p>
        </w:tc>
        <w:tc>
          <w:tcPr>
            <w:tcW w:w="4896" w:type="dxa"/>
          </w:tcPr>
          <w:p w14:paraId="688C5BA8" w14:textId="77777777" w:rsidR="00645C52" w:rsidRDefault="4BA61AF3" w:rsidP="32ABB314">
            <w:pPr>
              <w:spacing w:line="360" w:lineRule="auto"/>
            </w:pPr>
            <w:r w:rsidRPr="4BA61AF3">
              <w:t>13–27</w:t>
            </w:r>
          </w:p>
        </w:tc>
      </w:tr>
      <w:tr w:rsidR="00645C52" w14:paraId="2370DAE6" w14:textId="77777777" w:rsidTr="4BA61AF3">
        <w:trPr>
          <w:jc w:val="center"/>
        </w:trPr>
        <w:tc>
          <w:tcPr>
            <w:tcW w:w="4896" w:type="dxa"/>
          </w:tcPr>
          <w:p w14:paraId="1E9D3723" w14:textId="77777777" w:rsidR="00645C52" w:rsidRDefault="4BA61AF3" w:rsidP="32ABB314">
            <w:pPr>
              <w:spacing w:line="360" w:lineRule="auto"/>
            </w:pPr>
            <w:r w:rsidRPr="4BA61AF3">
              <w:t>Digital infrastructure installation</w:t>
            </w:r>
          </w:p>
        </w:tc>
        <w:tc>
          <w:tcPr>
            <w:tcW w:w="4896" w:type="dxa"/>
          </w:tcPr>
          <w:p w14:paraId="223DD719" w14:textId="77777777" w:rsidR="00645C52" w:rsidRDefault="4BA61AF3" w:rsidP="32ABB314">
            <w:pPr>
              <w:spacing w:line="360" w:lineRule="auto"/>
            </w:pPr>
            <w:r w:rsidRPr="4BA61AF3">
              <w:t>20–30</w:t>
            </w:r>
          </w:p>
        </w:tc>
      </w:tr>
      <w:tr w:rsidR="00645C52" w14:paraId="6A807566" w14:textId="77777777" w:rsidTr="4BA61AF3">
        <w:trPr>
          <w:jc w:val="center"/>
        </w:trPr>
        <w:tc>
          <w:tcPr>
            <w:tcW w:w="4896" w:type="dxa"/>
          </w:tcPr>
          <w:p w14:paraId="0168D864" w14:textId="77777777" w:rsidR="00645C52" w:rsidRDefault="4BA61AF3" w:rsidP="32ABB314">
            <w:pPr>
              <w:spacing w:line="360" w:lineRule="auto"/>
            </w:pPr>
            <w:r w:rsidRPr="4BA61AF3">
              <w:t>AI, IoT and smart ticketing integration</w:t>
            </w:r>
          </w:p>
        </w:tc>
        <w:tc>
          <w:tcPr>
            <w:tcW w:w="4896" w:type="dxa"/>
          </w:tcPr>
          <w:p w14:paraId="1E13B4FF" w14:textId="77777777" w:rsidR="00645C52" w:rsidRDefault="4BA61AF3" w:rsidP="32ABB314">
            <w:pPr>
              <w:spacing w:line="360" w:lineRule="auto"/>
            </w:pPr>
            <w:r w:rsidRPr="4BA61AF3">
              <w:t>25–32</w:t>
            </w:r>
          </w:p>
        </w:tc>
      </w:tr>
      <w:tr w:rsidR="00645C52" w14:paraId="1812925E" w14:textId="77777777" w:rsidTr="4BA61AF3">
        <w:trPr>
          <w:jc w:val="center"/>
        </w:trPr>
        <w:tc>
          <w:tcPr>
            <w:tcW w:w="4896" w:type="dxa"/>
          </w:tcPr>
          <w:p w14:paraId="6A965DBE" w14:textId="77777777" w:rsidR="00645C52" w:rsidRDefault="4BA61AF3" w:rsidP="32ABB314">
            <w:pPr>
              <w:spacing w:line="360" w:lineRule="auto"/>
            </w:pPr>
            <w:r w:rsidRPr="4BA61AF3">
              <w:t>Sustainability and Net-Zero testing</w:t>
            </w:r>
          </w:p>
        </w:tc>
        <w:tc>
          <w:tcPr>
            <w:tcW w:w="4896" w:type="dxa"/>
          </w:tcPr>
          <w:p w14:paraId="4D9EC5CB" w14:textId="77777777" w:rsidR="00645C52" w:rsidRDefault="4BA61AF3" w:rsidP="32ABB314">
            <w:pPr>
              <w:spacing w:line="360" w:lineRule="auto"/>
            </w:pPr>
            <w:r w:rsidRPr="4BA61AF3">
              <w:t>28–33</w:t>
            </w:r>
          </w:p>
        </w:tc>
      </w:tr>
      <w:tr w:rsidR="00645C52" w14:paraId="646CC3AD" w14:textId="77777777" w:rsidTr="4BA61AF3">
        <w:trPr>
          <w:jc w:val="center"/>
        </w:trPr>
        <w:tc>
          <w:tcPr>
            <w:tcW w:w="4896" w:type="dxa"/>
          </w:tcPr>
          <w:p w14:paraId="34E4B550" w14:textId="77777777" w:rsidR="00645C52" w:rsidRDefault="4BA61AF3" w:rsidP="32ABB314">
            <w:pPr>
              <w:spacing w:line="360" w:lineRule="auto"/>
            </w:pPr>
            <w:r w:rsidRPr="4BA61AF3">
              <w:t>Testing and commissioning</w:t>
            </w:r>
          </w:p>
        </w:tc>
        <w:tc>
          <w:tcPr>
            <w:tcW w:w="4896" w:type="dxa"/>
          </w:tcPr>
          <w:p w14:paraId="45AADB4D" w14:textId="77777777" w:rsidR="00645C52" w:rsidRDefault="4BA61AF3" w:rsidP="32ABB314">
            <w:pPr>
              <w:spacing w:line="360" w:lineRule="auto"/>
            </w:pPr>
            <w:r w:rsidRPr="4BA61AF3">
              <w:t>31–34</w:t>
            </w:r>
          </w:p>
        </w:tc>
      </w:tr>
      <w:tr w:rsidR="00645C52" w14:paraId="7E5CBC87" w14:textId="77777777" w:rsidTr="4BA61AF3">
        <w:trPr>
          <w:jc w:val="center"/>
        </w:trPr>
        <w:tc>
          <w:tcPr>
            <w:tcW w:w="4896" w:type="dxa"/>
          </w:tcPr>
          <w:p w14:paraId="4416EDBA" w14:textId="77777777" w:rsidR="00645C52" w:rsidRDefault="4BA61AF3" w:rsidP="32ABB314">
            <w:pPr>
              <w:spacing w:line="360" w:lineRule="auto"/>
            </w:pPr>
            <w:r w:rsidRPr="4BA61AF3">
              <w:t>Staff training</w:t>
            </w:r>
          </w:p>
        </w:tc>
        <w:tc>
          <w:tcPr>
            <w:tcW w:w="4896" w:type="dxa"/>
          </w:tcPr>
          <w:p w14:paraId="4990FFC7" w14:textId="77777777" w:rsidR="00645C52" w:rsidRDefault="4BA61AF3" w:rsidP="32ABB314">
            <w:pPr>
              <w:spacing w:line="360" w:lineRule="auto"/>
            </w:pPr>
            <w:r w:rsidRPr="4BA61AF3">
              <w:t>32–35</w:t>
            </w:r>
          </w:p>
        </w:tc>
      </w:tr>
      <w:tr w:rsidR="00645C52" w14:paraId="62A58A81" w14:textId="77777777" w:rsidTr="4BA61AF3">
        <w:trPr>
          <w:jc w:val="center"/>
        </w:trPr>
        <w:tc>
          <w:tcPr>
            <w:tcW w:w="4896" w:type="dxa"/>
          </w:tcPr>
          <w:p w14:paraId="4714A8D1" w14:textId="77777777" w:rsidR="00645C52" w:rsidRDefault="4BA61AF3" w:rsidP="32ABB314">
            <w:pPr>
              <w:spacing w:line="360" w:lineRule="auto"/>
            </w:pPr>
            <w:r w:rsidRPr="4BA61AF3">
              <w:t>Final inspection and handover</w:t>
            </w:r>
          </w:p>
        </w:tc>
        <w:tc>
          <w:tcPr>
            <w:tcW w:w="4896" w:type="dxa"/>
          </w:tcPr>
          <w:p w14:paraId="6677BF22" w14:textId="77777777" w:rsidR="00645C52" w:rsidRDefault="4BA61AF3" w:rsidP="32ABB314">
            <w:pPr>
              <w:spacing w:line="360" w:lineRule="auto"/>
            </w:pPr>
            <w:r w:rsidRPr="4BA61AF3">
              <w:t>35–36</w:t>
            </w:r>
          </w:p>
        </w:tc>
      </w:tr>
    </w:tbl>
    <w:p w14:paraId="25079642" w14:textId="77777777" w:rsidR="00645C52" w:rsidRDefault="4BA61AF3" w:rsidP="32ABB314">
      <w:pPr>
        <w:spacing w:line="360" w:lineRule="auto"/>
      </w:pPr>
      <w:r w:rsidRPr="4BA61AF3">
        <w:t>The baseline schedule should be reviewed regularly. If one activity is delayed, the project manager should check whether it affects activities that depend on it. For example, a delay in the main construction work could affect the installation and testing of the digital systems. Regular progress meetings and updated schedules will help the team identify these problems early.</w:t>
      </w:r>
    </w:p>
    <w:p w14:paraId="28491F05" w14:textId="77777777" w:rsidR="00645C52" w:rsidRDefault="4BA61AF3" w:rsidP="32ABB314">
      <w:pPr>
        <w:pStyle w:val="Heading1"/>
        <w:spacing w:line="360" w:lineRule="auto"/>
        <w:rPr>
          <w:color w:val="auto"/>
        </w:rPr>
      </w:pPr>
      <w:r w:rsidRPr="4BA61AF3">
        <w:rPr>
          <w:color w:val="auto"/>
        </w:rPr>
        <w:t>7. Stakeholder Involvement</w:t>
      </w:r>
    </w:p>
    <w:p w14:paraId="73AB6F9B" w14:textId="77777777" w:rsidR="00645C52" w:rsidRDefault="4BA61AF3" w:rsidP="32ABB314">
      <w:pPr>
        <w:spacing w:line="360" w:lineRule="auto"/>
      </w:pPr>
      <w:r w:rsidRPr="4BA61AF3">
        <w:t>There are several stakeholders with an interest in the redevelopment. The project poster identifies the local authority, transport authority, passengers, IT vendors and the local community. Their interests are different, so they should not all be managed in exactly the same way.</w:t>
      </w:r>
    </w:p>
    <w:tbl>
      <w:tblPr>
        <w:tblStyle w:val="TableGrid"/>
        <w:tblW w:w="0" w:type="auto"/>
        <w:tblLook w:val="04A0" w:firstRow="1" w:lastRow="0" w:firstColumn="1" w:lastColumn="0" w:noHBand="0" w:noVBand="1"/>
      </w:tblPr>
      <w:tblGrid>
        <w:gridCol w:w="3264"/>
        <w:gridCol w:w="3264"/>
        <w:gridCol w:w="3264"/>
      </w:tblGrid>
      <w:tr w:rsidR="00645C52" w14:paraId="6DE9D046" w14:textId="77777777" w:rsidTr="4BA61AF3">
        <w:tc>
          <w:tcPr>
            <w:tcW w:w="3264" w:type="dxa"/>
          </w:tcPr>
          <w:p w14:paraId="7F44D69E" w14:textId="77777777" w:rsidR="00645C52" w:rsidRDefault="4BA61AF3" w:rsidP="32ABB314">
            <w:pPr>
              <w:spacing w:line="360" w:lineRule="auto"/>
            </w:pPr>
            <w:r w:rsidRPr="4BA61AF3">
              <w:t>Stakeholder</w:t>
            </w:r>
          </w:p>
        </w:tc>
        <w:tc>
          <w:tcPr>
            <w:tcW w:w="3264" w:type="dxa"/>
          </w:tcPr>
          <w:p w14:paraId="7CD3932F" w14:textId="77777777" w:rsidR="00645C52" w:rsidRDefault="4BA61AF3" w:rsidP="32ABB314">
            <w:pPr>
              <w:spacing w:line="360" w:lineRule="auto"/>
            </w:pPr>
            <w:r w:rsidRPr="4BA61AF3">
              <w:t>Main interest</w:t>
            </w:r>
          </w:p>
        </w:tc>
        <w:tc>
          <w:tcPr>
            <w:tcW w:w="3264" w:type="dxa"/>
          </w:tcPr>
          <w:p w14:paraId="3CB2D1E4" w14:textId="77777777" w:rsidR="00645C52" w:rsidRDefault="4BA61AF3" w:rsidP="32ABB314">
            <w:pPr>
              <w:spacing w:line="360" w:lineRule="auto"/>
            </w:pPr>
            <w:r w:rsidRPr="4BA61AF3">
              <w:t>Engagement approach</w:t>
            </w:r>
          </w:p>
        </w:tc>
      </w:tr>
      <w:tr w:rsidR="00645C52" w14:paraId="2D509584" w14:textId="77777777" w:rsidTr="4BA61AF3">
        <w:tc>
          <w:tcPr>
            <w:tcW w:w="3264" w:type="dxa"/>
          </w:tcPr>
          <w:p w14:paraId="3FB48094" w14:textId="77777777" w:rsidR="00645C52" w:rsidRDefault="4BA61AF3" w:rsidP="32ABB314">
            <w:pPr>
              <w:spacing w:line="360" w:lineRule="auto"/>
            </w:pPr>
            <w:r w:rsidRPr="4BA61AF3">
              <w:t>Local Authority</w:t>
            </w:r>
          </w:p>
        </w:tc>
        <w:tc>
          <w:tcPr>
            <w:tcW w:w="3264" w:type="dxa"/>
          </w:tcPr>
          <w:p w14:paraId="54085AAA" w14:textId="77777777" w:rsidR="00645C52" w:rsidRDefault="4BA61AF3" w:rsidP="32ABB314">
            <w:pPr>
              <w:spacing w:line="360" w:lineRule="auto"/>
            </w:pPr>
            <w:r w:rsidRPr="4BA61AF3">
              <w:t>Governance and funding</w:t>
            </w:r>
          </w:p>
        </w:tc>
        <w:tc>
          <w:tcPr>
            <w:tcW w:w="3264" w:type="dxa"/>
          </w:tcPr>
          <w:p w14:paraId="631CE8DA" w14:textId="77777777" w:rsidR="00645C52" w:rsidRDefault="4BA61AF3" w:rsidP="32ABB314">
            <w:pPr>
              <w:spacing w:line="360" w:lineRule="auto"/>
            </w:pPr>
            <w:r w:rsidRPr="4BA61AF3">
              <w:t>Formal reports, approvals and regular review meetings</w:t>
            </w:r>
          </w:p>
        </w:tc>
      </w:tr>
      <w:tr w:rsidR="00645C52" w14:paraId="3CF27141" w14:textId="77777777" w:rsidTr="4BA61AF3">
        <w:tc>
          <w:tcPr>
            <w:tcW w:w="3264" w:type="dxa"/>
          </w:tcPr>
          <w:p w14:paraId="48EB1C61" w14:textId="77777777" w:rsidR="00645C52" w:rsidRDefault="4BA61AF3" w:rsidP="32ABB314">
            <w:pPr>
              <w:spacing w:line="360" w:lineRule="auto"/>
            </w:pPr>
            <w:r w:rsidRPr="4BA61AF3">
              <w:t>Transport Authority</w:t>
            </w:r>
          </w:p>
        </w:tc>
        <w:tc>
          <w:tcPr>
            <w:tcW w:w="3264" w:type="dxa"/>
          </w:tcPr>
          <w:p w14:paraId="3DF3A0E4" w14:textId="77777777" w:rsidR="00645C52" w:rsidRDefault="4BA61AF3" w:rsidP="32ABB314">
            <w:pPr>
              <w:spacing w:line="360" w:lineRule="auto"/>
            </w:pPr>
            <w:r w:rsidRPr="4BA61AF3">
              <w:t>Operational management</w:t>
            </w:r>
          </w:p>
        </w:tc>
        <w:tc>
          <w:tcPr>
            <w:tcW w:w="3264" w:type="dxa"/>
          </w:tcPr>
          <w:p w14:paraId="661BA949" w14:textId="77777777" w:rsidR="00645C52" w:rsidRDefault="4BA61AF3" w:rsidP="32ABB314">
            <w:pPr>
              <w:spacing w:line="360" w:lineRule="auto"/>
            </w:pPr>
            <w:r w:rsidRPr="4BA61AF3">
              <w:t>Operational planning meetings and progress reviews</w:t>
            </w:r>
          </w:p>
        </w:tc>
      </w:tr>
      <w:tr w:rsidR="00645C52" w14:paraId="1D062A85" w14:textId="77777777" w:rsidTr="4BA61AF3">
        <w:tc>
          <w:tcPr>
            <w:tcW w:w="3264" w:type="dxa"/>
          </w:tcPr>
          <w:p w14:paraId="3BC9C47A" w14:textId="77777777" w:rsidR="00645C52" w:rsidRDefault="4BA61AF3" w:rsidP="32ABB314">
            <w:pPr>
              <w:spacing w:line="360" w:lineRule="auto"/>
            </w:pPr>
            <w:r w:rsidRPr="4BA61AF3">
              <w:t>Passengers</w:t>
            </w:r>
          </w:p>
        </w:tc>
        <w:tc>
          <w:tcPr>
            <w:tcW w:w="3264" w:type="dxa"/>
          </w:tcPr>
          <w:p w14:paraId="187B8DF2" w14:textId="77777777" w:rsidR="00645C52" w:rsidRDefault="4BA61AF3" w:rsidP="32ABB314">
            <w:pPr>
              <w:spacing w:line="360" w:lineRule="auto"/>
            </w:pPr>
            <w:r w:rsidRPr="4BA61AF3">
              <w:t>Safety and accessible experience</w:t>
            </w:r>
          </w:p>
        </w:tc>
        <w:tc>
          <w:tcPr>
            <w:tcW w:w="3264" w:type="dxa"/>
          </w:tcPr>
          <w:p w14:paraId="665478A1" w14:textId="77777777" w:rsidR="00645C52" w:rsidRDefault="4BA61AF3" w:rsidP="32ABB314">
            <w:pPr>
              <w:spacing w:line="360" w:lineRule="auto"/>
            </w:pPr>
            <w:r w:rsidRPr="4BA61AF3">
              <w:t>Surveys, consultations and accessibility testing</w:t>
            </w:r>
          </w:p>
        </w:tc>
      </w:tr>
      <w:tr w:rsidR="00645C52" w14:paraId="4215C69A" w14:textId="77777777" w:rsidTr="4BA61AF3">
        <w:tc>
          <w:tcPr>
            <w:tcW w:w="3264" w:type="dxa"/>
          </w:tcPr>
          <w:p w14:paraId="01369FF0" w14:textId="77777777" w:rsidR="00645C52" w:rsidRDefault="4BA61AF3" w:rsidP="32ABB314">
            <w:pPr>
              <w:spacing w:line="360" w:lineRule="auto"/>
            </w:pPr>
            <w:r w:rsidRPr="4BA61AF3">
              <w:t>IT Vendors</w:t>
            </w:r>
          </w:p>
        </w:tc>
        <w:tc>
          <w:tcPr>
            <w:tcW w:w="3264" w:type="dxa"/>
          </w:tcPr>
          <w:p w14:paraId="6580498F" w14:textId="77777777" w:rsidR="00645C52" w:rsidRDefault="4BA61AF3" w:rsidP="32ABB314">
            <w:pPr>
              <w:spacing w:line="360" w:lineRule="auto"/>
            </w:pPr>
            <w:r w:rsidRPr="4BA61AF3">
              <w:t>Technology delivery and support</w:t>
            </w:r>
          </w:p>
        </w:tc>
        <w:tc>
          <w:tcPr>
            <w:tcW w:w="3264" w:type="dxa"/>
          </w:tcPr>
          <w:p w14:paraId="247DEED3" w14:textId="77777777" w:rsidR="00645C52" w:rsidRDefault="4BA61AF3" w:rsidP="32ABB314">
            <w:pPr>
              <w:spacing w:line="360" w:lineRule="auto"/>
            </w:pPr>
            <w:r w:rsidRPr="4BA61AF3">
              <w:t>Technical meetings, testing and performance reviews</w:t>
            </w:r>
          </w:p>
        </w:tc>
      </w:tr>
      <w:tr w:rsidR="00645C52" w14:paraId="7E1AE9B4" w14:textId="77777777" w:rsidTr="4BA61AF3">
        <w:tc>
          <w:tcPr>
            <w:tcW w:w="3264" w:type="dxa"/>
          </w:tcPr>
          <w:p w14:paraId="0FC85C57" w14:textId="77777777" w:rsidR="00645C52" w:rsidRDefault="4BA61AF3" w:rsidP="32ABB314">
            <w:pPr>
              <w:spacing w:line="360" w:lineRule="auto"/>
            </w:pPr>
            <w:r w:rsidRPr="4BA61AF3">
              <w:t>Local Community</w:t>
            </w:r>
          </w:p>
        </w:tc>
        <w:tc>
          <w:tcPr>
            <w:tcW w:w="3264" w:type="dxa"/>
          </w:tcPr>
          <w:p w14:paraId="27748312" w14:textId="77777777" w:rsidR="00645C52" w:rsidRDefault="4BA61AF3" w:rsidP="32ABB314">
            <w:pPr>
              <w:spacing w:line="360" w:lineRule="auto"/>
            </w:pPr>
            <w:r w:rsidRPr="4BA61AF3">
              <w:t>Reduced disruption and suitable public spaces</w:t>
            </w:r>
          </w:p>
        </w:tc>
        <w:tc>
          <w:tcPr>
            <w:tcW w:w="3264" w:type="dxa"/>
          </w:tcPr>
          <w:p w14:paraId="64851367" w14:textId="77777777" w:rsidR="00645C52" w:rsidRDefault="4BA61AF3" w:rsidP="32ABB314">
            <w:pPr>
              <w:spacing w:line="360" w:lineRule="auto"/>
            </w:pPr>
            <w:r w:rsidRPr="4BA61AF3">
              <w:t>Public meetings, updates and consultation</w:t>
            </w:r>
          </w:p>
        </w:tc>
      </w:tr>
    </w:tbl>
    <w:p w14:paraId="6197834F" w14:textId="77777777" w:rsidR="00645C52" w:rsidRDefault="4BA61AF3" w:rsidP="32ABB314">
      <w:pPr>
        <w:spacing w:line="360" w:lineRule="auto"/>
      </w:pPr>
      <w:r w:rsidRPr="4BA61AF3">
        <w:t>The local authority and transport authority have high influence because they are closely involved in governance, funding and operations. They should therefore be managed closely. Passengers and local residents may have less formal power, but they have a high level of interest because they will experience the results of the project directly. Their feedback should be taken seriously, especially in relation to accessibility, safety and construction disruption.</w:t>
      </w:r>
    </w:p>
    <w:p w14:paraId="25281B81" w14:textId="77777777" w:rsidR="00645C52" w:rsidRDefault="4BA61AF3" w:rsidP="32ABB314">
      <w:pPr>
        <w:spacing w:line="360" w:lineRule="auto"/>
      </w:pPr>
      <w:r w:rsidRPr="4BA61AF3">
        <w:t>Good stakeholder engagement can also help identify problems before they become major issues. APM (2019) emphasises the importance of understanding stakeholder expectations and maintaining appropriate communication throughout a project. For this redevelopment, communication could include monthly project updates, formal quarterly reviews, public consultation sessions and technical meetings with suppliers.</w:t>
      </w:r>
    </w:p>
    <w:p w14:paraId="5CBB48AA" w14:textId="77777777" w:rsidR="00645C52" w:rsidRDefault="4BA61AF3" w:rsidP="32ABB314">
      <w:pPr>
        <w:pStyle w:val="Heading1"/>
        <w:spacing w:line="360" w:lineRule="auto"/>
        <w:rPr>
          <w:color w:val="auto"/>
        </w:rPr>
      </w:pPr>
      <w:r w:rsidRPr="4BA61AF3">
        <w:rPr>
          <w:color w:val="auto"/>
        </w:rPr>
        <w:t>8. Allocation of Resources</w:t>
      </w:r>
    </w:p>
    <w:p w14:paraId="68D6FAE3" w14:textId="77777777" w:rsidR="00645C52" w:rsidRDefault="4BA61AF3" w:rsidP="32ABB314">
      <w:pPr>
        <w:spacing w:line="360" w:lineRule="auto"/>
      </w:pPr>
      <w:r w:rsidRPr="4BA61AF3">
        <w:t>Resource allocation is about making sure that the project has the people, equipment, materials and money needed to complete each stage. Because the project includes both construction and technology, it needs a mixture of technical and managerial skills.</w:t>
      </w:r>
    </w:p>
    <w:p w14:paraId="2AB0B6A4" w14:textId="77777777" w:rsidR="00645C52" w:rsidRDefault="4BA61AF3" w:rsidP="32ABB314">
      <w:pPr>
        <w:pStyle w:val="Heading2"/>
        <w:spacing w:line="360" w:lineRule="auto"/>
        <w:rPr>
          <w:color w:val="auto"/>
        </w:rPr>
      </w:pPr>
      <w:r w:rsidRPr="4BA61AF3">
        <w:rPr>
          <w:color w:val="auto"/>
        </w:rPr>
        <w:t>Human resources</w:t>
      </w:r>
    </w:p>
    <w:p w14:paraId="3D7BEDBF" w14:textId="77777777" w:rsidR="00645C52" w:rsidRDefault="4BA61AF3" w:rsidP="32ABB314">
      <w:pPr>
        <w:pStyle w:val="ListBullet"/>
        <w:spacing w:line="360" w:lineRule="auto"/>
      </w:pPr>
      <w:r w:rsidRPr="4BA61AF3">
        <w:t>Project manager – overall coordination, planning and control.</w:t>
      </w:r>
    </w:p>
    <w:p w14:paraId="6BD44F9B" w14:textId="77777777" w:rsidR="00645C52" w:rsidRDefault="4BA61AF3" w:rsidP="32ABB314">
      <w:pPr>
        <w:pStyle w:val="ListBullet"/>
        <w:spacing w:line="360" w:lineRule="auto"/>
      </w:pPr>
      <w:r w:rsidRPr="4BA61AF3">
        <w:t>Construction manager – supervision of physical works.</w:t>
      </w:r>
    </w:p>
    <w:p w14:paraId="11978559" w14:textId="77777777" w:rsidR="00645C52" w:rsidRDefault="4BA61AF3" w:rsidP="32ABB314">
      <w:pPr>
        <w:pStyle w:val="ListBullet"/>
        <w:spacing w:line="360" w:lineRule="auto"/>
      </w:pPr>
      <w:r w:rsidRPr="4BA61AF3">
        <w:t>Civil and structural engineers – technical design and construction support.</w:t>
      </w:r>
    </w:p>
    <w:p w14:paraId="6BE8E7BE" w14:textId="77777777" w:rsidR="00645C52" w:rsidRDefault="4BA61AF3" w:rsidP="32ABB314">
      <w:pPr>
        <w:pStyle w:val="ListBullet"/>
        <w:spacing w:line="360" w:lineRule="auto"/>
      </w:pPr>
      <w:r w:rsidRPr="4BA61AF3">
        <w:t>Architects – building and passenger-space design.</w:t>
      </w:r>
    </w:p>
    <w:p w14:paraId="12860E4A" w14:textId="77777777" w:rsidR="00645C52" w:rsidRDefault="4BA61AF3" w:rsidP="32ABB314">
      <w:pPr>
        <w:pStyle w:val="ListBullet"/>
        <w:spacing w:line="360" w:lineRule="auto"/>
      </w:pPr>
      <w:r w:rsidRPr="4BA61AF3">
        <w:t>IT and cybersecurity specialists – digital systems and security.</w:t>
      </w:r>
    </w:p>
    <w:p w14:paraId="79A9231E" w14:textId="77777777" w:rsidR="00645C52" w:rsidRDefault="4BA61AF3" w:rsidP="32ABB314">
      <w:pPr>
        <w:pStyle w:val="ListBullet"/>
        <w:spacing w:line="360" w:lineRule="auto"/>
      </w:pPr>
      <w:r w:rsidRPr="4BA61AF3">
        <w:t>AI and IoT specialists – technology development and integration.</w:t>
      </w:r>
    </w:p>
    <w:p w14:paraId="4BA8D88E" w14:textId="77777777" w:rsidR="00645C52" w:rsidRDefault="4BA61AF3" w:rsidP="32ABB314">
      <w:pPr>
        <w:pStyle w:val="ListBullet"/>
        <w:spacing w:line="360" w:lineRule="auto"/>
      </w:pPr>
      <w:r w:rsidRPr="4BA61AF3">
        <w:t>Sustainability consultants – environmental targets and Net-Zero planning.</w:t>
      </w:r>
    </w:p>
    <w:p w14:paraId="42200F50" w14:textId="77777777" w:rsidR="00645C52" w:rsidRDefault="4BA61AF3" w:rsidP="32ABB314">
      <w:pPr>
        <w:pStyle w:val="ListBullet"/>
        <w:spacing w:line="360" w:lineRule="auto"/>
      </w:pPr>
      <w:r w:rsidRPr="4BA61AF3">
        <w:t>Health and safety officers – monitoring safe working practices.</w:t>
      </w:r>
    </w:p>
    <w:p w14:paraId="4F82F5B6" w14:textId="77777777" w:rsidR="00645C52" w:rsidRDefault="4BA61AF3" w:rsidP="32ABB314">
      <w:pPr>
        <w:pStyle w:val="ListBullet"/>
        <w:spacing w:line="360" w:lineRule="auto"/>
      </w:pPr>
      <w:r w:rsidRPr="4BA61AF3">
        <w:t>Procurement specialists – suppliers, contracts and purchasing.</w:t>
      </w:r>
    </w:p>
    <w:p w14:paraId="52AEA22E" w14:textId="77777777" w:rsidR="00645C52" w:rsidRDefault="4BA61AF3" w:rsidP="32ABB314">
      <w:pPr>
        <w:pStyle w:val="ListBullet"/>
        <w:spacing w:line="360" w:lineRule="auto"/>
      </w:pPr>
      <w:r w:rsidRPr="4BA61AF3">
        <w:t>Financial controller – budget monitoring.</w:t>
      </w:r>
    </w:p>
    <w:p w14:paraId="6258A195" w14:textId="77777777" w:rsidR="00645C52" w:rsidRDefault="4BA61AF3" w:rsidP="32ABB314">
      <w:pPr>
        <w:pStyle w:val="ListBullet"/>
        <w:spacing w:line="360" w:lineRule="auto"/>
      </w:pPr>
      <w:r w:rsidRPr="4BA61AF3">
        <w:t>Stakeholder and communications manager – engagement and updates.</w:t>
      </w:r>
    </w:p>
    <w:p w14:paraId="59DC2006" w14:textId="77777777" w:rsidR="00645C52" w:rsidRDefault="4BA61AF3" w:rsidP="32ABB314">
      <w:pPr>
        <w:pStyle w:val="ListBullet"/>
        <w:spacing w:line="360" w:lineRule="auto"/>
      </w:pPr>
      <w:r w:rsidRPr="4BA61AF3">
        <w:t>Construction workers and specialist subcontractors – delivery of physical works.</w:t>
      </w:r>
    </w:p>
    <w:p w14:paraId="308BBB6E" w14:textId="77777777" w:rsidR="00645C52" w:rsidRDefault="4BA61AF3" w:rsidP="32ABB314">
      <w:pPr>
        <w:spacing w:line="360" w:lineRule="auto"/>
      </w:pPr>
      <w:r w:rsidRPr="4BA61AF3">
        <w:t>Physical resources will include construction equipment, sustainable materials, sensors, ticketing equipment, IT infrastructure, security systems and testing equipment. Financial resources will be required for construction, labour, technology, consultancy, training, testing and commissioning.</w:t>
      </w:r>
    </w:p>
    <w:p w14:paraId="2C2CA9CF" w14:textId="77777777" w:rsidR="00645C52" w:rsidRDefault="4BA61AF3" w:rsidP="32ABB314">
      <w:pPr>
        <w:spacing w:line="360" w:lineRule="auto"/>
      </w:pPr>
      <w:r w:rsidRPr="4BA61AF3">
        <w:t xml:space="preserve">A contingency allowance should also be kept for unexpected costs. For example, the project could face higher material prices, technical problems or delays from suppliers. Resource requirements should be linked to the WBS and schedule so that the right resources are available when they are needed. </w:t>
      </w:r>
      <w:proofErr w:type="spellStart"/>
      <w:r w:rsidRPr="4BA61AF3">
        <w:t>Kerzner</w:t>
      </w:r>
      <w:proofErr w:type="spellEnd"/>
      <w:r w:rsidRPr="4BA61AF3">
        <w:t xml:space="preserve"> (2022) explains that effective project planning requires resources to be considered alongside the work and schedule rather than separately.</w:t>
      </w:r>
    </w:p>
    <w:p w14:paraId="79CA898A" w14:textId="77777777" w:rsidR="00645C52" w:rsidRDefault="4BA61AF3" w:rsidP="32ABB314">
      <w:pPr>
        <w:pStyle w:val="Heading1"/>
        <w:spacing w:line="360" w:lineRule="auto"/>
        <w:rPr>
          <w:color w:val="auto"/>
        </w:rPr>
      </w:pPr>
      <w:r w:rsidRPr="4BA61AF3">
        <w:rPr>
          <w:color w:val="auto"/>
        </w:rPr>
        <w:t>9. Risk Analysis</w:t>
      </w:r>
    </w:p>
    <w:p w14:paraId="655AB985" w14:textId="77777777" w:rsidR="00645C52" w:rsidRDefault="4BA61AF3" w:rsidP="32ABB314">
      <w:pPr>
        <w:spacing w:line="360" w:lineRule="auto"/>
      </w:pPr>
      <w:r w:rsidRPr="4BA61AF3">
        <w:t>Risk is an important part of this project because the redevelopment is large, complex and dependent on both construction and digital technology. The poster identifies security breaches, data privacy issues, system integration failures and budget overruns as key risks.</w:t>
      </w:r>
    </w:p>
    <w:tbl>
      <w:tblPr>
        <w:tblStyle w:val="TableGrid"/>
        <w:tblW w:w="0" w:type="auto"/>
        <w:tblLook w:val="04A0" w:firstRow="1" w:lastRow="0" w:firstColumn="1" w:lastColumn="0" w:noHBand="0" w:noVBand="1"/>
      </w:tblPr>
      <w:tblGrid>
        <w:gridCol w:w="2448"/>
        <w:gridCol w:w="2448"/>
        <w:gridCol w:w="2448"/>
        <w:gridCol w:w="2448"/>
      </w:tblGrid>
      <w:tr w:rsidR="00645C52" w14:paraId="4B1BC214" w14:textId="77777777" w:rsidTr="4BA61AF3">
        <w:tc>
          <w:tcPr>
            <w:tcW w:w="2448" w:type="dxa"/>
          </w:tcPr>
          <w:p w14:paraId="0B436CD8" w14:textId="77777777" w:rsidR="00645C52" w:rsidRDefault="4BA61AF3" w:rsidP="32ABB314">
            <w:pPr>
              <w:spacing w:line="360" w:lineRule="auto"/>
            </w:pPr>
            <w:r w:rsidRPr="4BA61AF3">
              <w:t>Risk</w:t>
            </w:r>
          </w:p>
        </w:tc>
        <w:tc>
          <w:tcPr>
            <w:tcW w:w="2448" w:type="dxa"/>
          </w:tcPr>
          <w:p w14:paraId="54ADE3E0" w14:textId="77777777" w:rsidR="00645C52" w:rsidRDefault="4BA61AF3" w:rsidP="32ABB314">
            <w:pPr>
              <w:spacing w:line="360" w:lineRule="auto"/>
            </w:pPr>
            <w:r w:rsidRPr="4BA61AF3">
              <w:t>Likelihood</w:t>
            </w:r>
          </w:p>
        </w:tc>
        <w:tc>
          <w:tcPr>
            <w:tcW w:w="2448" w:type="dxa"/>
          </w:tcPr>
          <w:p w14:paraId="0590C468" w14:textId="77777777" w:rsidR="00645C52" w:rsidRDefault="4BA61AF3" w:rsidP="32ABB314">
            <w:pPr>
              <w:spacing w:line="360" w:lineRule="auto"/>
            </w:pPr>
            <w:r w:rsidRPr="4BA61AF3">
              <w:t>Impact</w:t>
            </w:r>
          </w:p>
        </w:tc>
        <w:tc>
          <w:tcPr>
            <w:tcW w:w="2448" w:type="dxa"/>
          </w:tcPr>
          <w:p w14:paraId="22C456EC" w14:textId="77777777" w:rsidR="00645C52" w:rsidRDefault="4BA61AF3" w:rsidP="32ABB314">
            <w:pPr>
              <w:spacing w:line="360" w:lineRule="auto"/>
            </w:pPr>
            <w:r w:rsidRPr="4BA61AF3">
              <w:t>Planned response</w:t>
            </w:r>
          </w:p>
        </w:tc>
      </w:tr>
      <w:tr w:rsidR="00645C52" w14:paraId="790065F7" w14:textId="77777777" w:rsidTr="4BA61AF3">
        <w:tc>
          <w:tcPr>
            <w:tcW w:w="2448" w:type="dxa"/>
          </w:tcPr>
          <w:p w14:paraId="671BB321" w14:textId="77777777" w:rsidR="00645C52" w:rsidRDefault="4BA61AF3" w:rsidP="32ABB314">
            <w:pPr>
              <w:spacing w:line="360" w:lineRule="auto"/>
            </w:pPr>
            <w:r w:rsidRPr="4BA61AF3">
              <w:t>Budget overrun</w:t>
            </w:r>
          </w:p>
        </w:tc>
        <w:tc>
          <w:tcPr>
            <w:tcW w:w="2448" w:type="dxa"/>
          </w:tcPr>
          <w:p w14:paraId="19497B9C" w14:textId="77777777" w:rsidR="00645C52" w:rsidRDefault="4BA61AF3" w:rsidP="32ABB314">
            <w:pPr>
              <w:spacing w:line="360" w:lineRule="auto"/>
            </w:pPr>
            <w:r w:rsidRPr="4BA61AF3">
              <w:t>Medium</w:t>
            </w:r>
          </w:p>
        </w:tc>
        <w:tc>
          <w:tcPr>
            <w:tcW w:w="2448" w:type="dxa"/>
          </w:tcPr>
          <w:p w14:paraId="7E177962" w14:textId="77777777" w:rsidR="00645C52" w:rsidRDefault="4BA61AF3" w:rsidP="32ABB314">
            <w:pPr>
              <w:spacing w:line="360" w:lineRule="auto"/>
            </w:pPr>
            <w:r w:rsidRPr="4BA61AF3">
              <w:t>High</w:t>
            </w:r>
          </w:p>
        </w:tc>
        <w:tc>
          <w:tcPr>
            <w:tcW w:w="2448" w:type="dxa"/>
          </w:tcPr>
          <w:p w14:paraId="76B59E57" w14:textId="77777777" w:rsidR="00645C52" w:rsidRDefault="4BA61AF3" w:rsidP="32ABB314">
            <w:pPr>
              <w:spacing w:line="360" w:lineRule="auto"/>
            </w:pPr>
            <w:r w:rsidRPr="4BA61AF3">
              <w:t>Regular cost reviews, procurement control and contingency</w:t>
            </w:r>
          </w:p>
        </w:tc>
      </w:tr>
      <w:tr w:rsidR="00645C52" w14:paraId="784CCAF4" w14:textId="77777777" w:rsidTr="4BA61AF3">
        <w:tc>
          <w:tcPr>
            <w:tcW w:w="2448" w:type="dxa"/>
          </w:tcPr>
          <w:p w14:paraId="6B476C2A" w14:textId="77777777" w:rsidR="00645C52" w:rsidRDefault="4BA61AF3" w:rsidP="32ABB314">
            <w:pPr>
              <w:spacing w:line="360" w:lineRule="auto"/>
            </w:pPr>
            <w:r w:rsidRPr="4BA61AF3">
              <w:t>Construction delay</w:t>
            </w:r>
          </w:p>
        </w:tc>
        <w:tc>
          <w:tcPr>
            <w:tcW w:w="2448" w:type="dxa"/>
          </w:tcPr>
          <w:p w14:paraId="50E23AE6" w14:textId="77777777" w:rsidR="00645C52" w:rsidRDefault="4BA61AF3" w:rsidP="32ABB314">
            <w:pPr>
              <w:spacing w:line="360" w:lineRule="auto"/>
            </w:pPr>
            <w:r w:rsidRPr="4BA61AF3">
              <w:t>Medium</w:t>
            </w:r>
          </w:p>
        </w:tc>
        <w:tc>
          <w:tcPr>
            <w:tcW w:w="2448" w:type="dxa"/>
          </w:tcPr>
          <w:p w14:paraId="05FAD91F" w14:textId="77777777" w:rsidR="00645C52" w:rsidRDefault="4BA61AF3" w:rsidP="32ABB314">
            <w:pPr>
              <w:spacing w:line="360" w:lineRule="auto"/>
            </w:pPr>
            <w:r w:rsidRPr="4BA61AF3">
              <w:t>High</w:t>
            </w:r>
          </w:p>
        </w:tc>
        <w:tc>
          <w:tcPr>
            <w:tcW w:w="2448" w:type="dxa"/>
          </w:tcPr>
          <w:p w14:paraId="09ACCAAA" w14:textId="77777777" w:rsidR="00645C52" w:rsidRDefault="4BA61AF3" w:rsidP="32ABB314">
            <w:pPr>
              <w:spacing w:line="360" w:lineRule="auto"/>
            </w:pPr>
            <w:r w:rsidRPr="4BA61AF3">
              <w:t>Detailed scheduling, contractor monitoring and early action</w:t>
            </w:r>
          </w:p>
        </w:tc>
      </w:tr>
      <w:tr w:rsidR="00645C52" w14:paraId="279CDAC5" w14:textId="77777777" w:rsidTr="4BA61AF3">
        <w:tc>
          <w:tcPr>
            <w:tcW w:w="2448" w:type="dxa"/>
          </w:tcPr>
          <w:p w14:paraId="5844C239" w14:textId="77777777" w:rsidR="00645C52" w:rsidRDefault="4BA61AF3" w:rsidP="32ABB314">
            <w:pPr>
              <w:spacing w:line="360" w:lineRule="auto"/>
            </w:pPr>
            <w:r w:rsidRPr="4BA61AF3">
              <w:t>System integration failure</w:t>
            </w:r>
          </w:p>
        </w:tc>
        <w:tc>
          <w:tcPr>
            <w:tcW w:w="2448" w:type="dxa"/>
          </w:tcPr>
          <w:p w14:paraId="0770D6A3" w14:textId="77777777" w:rsidR="00645C52" w:rsidRDefault="4BA61AF3" w:rsidP="32ABB314">
            <w:pPr>
              <w:spacing w:line="360" w:lineRule="auto"/>
            </w:pPr>
            <w:r w:rsidRPr="4BA61AF3">
              <w:t>Medium</w:t>
            </w:r>
          </w:p>
        </w:tc>
        <w:tc>
          <w:tcPr>
            <w:tcW w:w="2448" w:type="dxa"/>
          </w:tcPr>
          <w:p w14:paraId="4D4E7786" w14:textId="77777777" w:rsidR="00645C52" w:rsidRDefault="4BA61AF3" w:rsidP="32ABB314">
            <w:pPr>
              <w:spacing w:line="360" w:lineRule="auto"/>
            </w:pPr>
            <w:r w:rsidRPr="4BA61AF3">
              <w:t>High</w:t>
            </w:r>
          </w:p>
        </w:tc>
        <w:tc>
          <w:tcPr>
            <w:tcW w:w="2448" w:type="dxa"/>
          </w:tcPr>
          <w:p w14:paraId="7B36EC07" w14:textId="77777777" w:rsidR="00645C52" w:rsidRDefault="4BA61AF3" w:rsidP="32ABB314">
            <w:pPr>
              <w:spacing w:line="360" w:lineRule="auto"/>
            </w:pPr>
            <w:r w:rsidRPr="4BA61AF3">
              <w:t>Early testing and specialist technical support</w:t>
            </w:r>
          </w:p>
        </w:tc>
      </w:tr>
      <w:tr w:rsidR="00645C52" w14:paraId="507AC08E" w14:textId="77777777" w:rsidTr="4BA61AF3">
        <w:tc>
          <w:tcPr>
            <w:tcW w:w="2448" w:type="dxa"/>
          </w:tcPr>
          <w:p w14:paraId="0FFF27B7" w14:textId="77777777" w:rsidR="00645C52" w:rsidRDefault="4BA61AF3" w:rsidP="32ABB314">
            <w:pPr>
              <w:spacing w:line="360" w:lineRule="auto"/>
            </w:pPr>
            <w:r w:rsidRPr="4BA61AF3">
              <w:t>Cybersecurity breach</w:t>
            </w:r>
          </w:p>
        </w:tc>
        <w:tc>
          <w:tcPr>
            <w:tcW w:w="2448" w:type="dxa"/>
          </w:tcPr>
          <w:p w14:paraId="06EE576F" w14:textId="77777777" w:rsidR="00645C52" w:rsidRDefault="4BA61AF3" w:rsidP="32ABB314">
            <w:pPr>
              <w:spacing w:line="360" w:lineRule="auto"/>
            </w:pPr>
            <w:r w:rsidRPr="4BA61AF3">
              <w:t>Medium</w:t>
            </w:r>
          </w:p>
        </w:tc>
        <w:tc>
          <w:tcPr>
            <w:tcW w:w="2448" w:type="dxa"/>
          </w:tcPr>
          <w:p w14:paraId="057E6F4C" w14:textId="77777777" w:rsidR="00645C52" w:rsidRDefault="4BA61AF3" w:rsidP="32ABB314">
            <w:pPr>
              <w:spacing w:line="360" w:lineRule="auto"/>
            </w:pPr>
            <w:r w:rsidRPr="4BA61AF3">
              <w:t>High</w:t>
            </w:r>
          </w:p>
        </w:tc>
        <w:tc>
          <w:tcPr>
            <w:tcW w:w="2448" w:type="dxa"/>
          </w:tcPr>
          <w:p w14:paraId="3384B384" w14:textId="77777777" w:rsidR="00645C52" w:rsidRDefault="4BA61AF3" w:rsidP="32ABB314">
            <w:pPr>
              <w:spacing w:line="360" w:lineRule="auto"/>
            </w:pPr>
            <w:r w:rsidRPr="4BA61AF3">
              <w:t>Security testing, access controls and monitoring</w:t>
            </w:r>
          </w:p>
        </w:tc>
      </w:tr>
      <w:tr w:rsidR="00645C52" w14:paraId="6D038F72" w14:textId="77777777" w:rsidTr="4BA61AF3">
        <w:tc>
          <w:tcPr>
            <w:tcW w:w="2448" w:type="dxa"/>
          </w:tcPr>
          <w:p w14:paraId="168265C3" w14:textId="77777777" w:rsidR="00645C52" w:rsidRDefault="4BA61AF3" w:rsidP="32ABB314">
            <w:pPr>
              <w:spacing w:line="360" w:lineRule="auto"/>
            </w:pPr>
            <w:r w:rsidRPr="4BA61AF3">
              <w:t>Data privacy issue</w:t>
            </w:r>
          </w:p>
        </w:tc>
        <w:tc>
          <w:tcPr>
            <w:tcW w:w="2448" w:type="dxa"/>
          </w:tcPr>
          <w:p w14:paraId="579EEB2B" w14:textId="77777777" w:rsidR="00645C52" w:rsidRDefault="4BA61AF3" w:rsidP="32ABB314">
            <w:pPr>
              <w:spacing w:line="360" w:lineRule="auto"/>
            </w:pPr>
            <w:r w:rsidRPr="4BA61AF3">
              <w:t>Medium</w:t>
            </w:r>
          </w:p>
        </w:tc>
        <w:tc>
          <w:tcPr>
            <w:tcW w:w="2448" w:type="dxa"/>
          </w:tcPr>
          <w:p w14:paraId="2C784261" w14:textId="77777777" w:rsidR="00645C52" w:rsidRDefault="4BA61AF3" w:rsidP="32ABB314">
            <w:pPr>
              <w:spacing w:line="360" w:lineRule="auto"/>
            </w:pPr>
            <w:r w:rsidRPr="4BA61AF3">
              <w:t>High</w:t>
            </w:r>
          </w:p>
        </w:tc>
        <w:tc>
          <w:tcPr>
            <w:tcW w:w="2448" w:type="dxa"/>
          </w:tcPr>
          <w:p w14:paraId="4F8359EE" w14:textId="77777777" w:rsidR="00645C52" w:rsidRDefault="4BA61AF3" w:rsidP="32ABB314">
            <w:pPr>
              <w:spacing w:line="360" w:lineRule="auto"/>
            </w:pPr>
            <w:r w:rsidRPr="4BA61AF3">
              <w:t>Data protection procedures and limited access</w:t>
            </w:r>
          </w:p>
        </w:tc>
      </w:tr>
      <w:tr w:rsidR="00645C52" w14:paraId="1B42C6D6" w14:textId="77777777" w:rsidTr="4BA61AF3">
        <w:tc>
          <w:tcPr>
            <w:tcW w:w="2448" w:type="dxa"/>
          </w:tcPr>
          <w:p w14:paraId="15822256" w14:textId="77777777" w:rsidR="00645C52" w:rsidRDefault="4BA61AF3" w:rsidP="32ABB314">
            <w:pPr>
              <w:spacing w:line="360" w:lineRule="auto"/>
            </w:pPr>
            <w:r w:rsidRPr="4BA61AF3">
              <w:t>Material shortages</w:t>
            </w:r>
          </w:p>
        </w:tc>
        <w:tc>
          <w:tcPr>
            <w:tcW w:w="2448" w:type="dxa"/>
          </w:tcPr>
          <w:p w14:paraId="2D58BDF0" w14:textId="77777777" w:rsidR="00645C52" w:rsidRDefault="4BA61AF3" w:rsidP="32ABB314">
            <w:pPr>
              <w:spacing w:line="360" w:lineRule="auto"/>
            </w:pPr>
            <w:r w:rsidRPr="4BA61AF3">
              <w:t>Medium</w:t>
            </w:r>
          </w:p>
        </w:tc>
        <w:tc>
          <w:tcPr>
            <w:tcW w:w="2448" w:type="dxa"/>
          </w:tcPr>
          <w:p w14:paraId="31A57F6B" w14:textId="77777777" w:rsidR="00645C52" w:rsidRDefault="4BA61AF3" w:rsidP="32ABB314">
            <w:pPr>
              <w:spacing w:line="360" w:lineRule="auto"/>
            </w:pPr>
            <w:r w:rsidRPr="4BA61AF3">
              <w:t>Medium</w:t>
            </w:r>
          </w:p>
        </w:tc>
        <w:tc>
          <w:tcPr>
            <w:tcW w:w="2448" w:type="dxa"/>
          </w:tcPr>
          <w:p w14:paraId="09305CD9" w14:textId="77777777" w:rsidR="00645C52" w:rsidRDefault="4BA61AF3" w:rsidP="32ABB314">
            <w:pPr>
              <w:spacing w:line="360" w:lineRule="auto"/>
            </w:pPr>
            <w:r w:rsidRPr="4BA61AF3">
              <w:t>Early procurement and more than one supplier where possible</w:t>
            </w:r>
          </w:p>
        </w:tc>
      </w:tr>
      <w:tr w:rsidR="00645C52" w14:paraId="3F88FB8F" w14:textId="77777777" w:rsidTr="4BA61AF3">
        <w:tc>
          <w:tcPr>
            <w:tcW w:w="2448" w:type="dxa"/>
          </w:tcPr>
          <w:p w14:paraId="1EB0D58B" w14:textId="77777777" w:rsidR="00645C52" w:rsidRDefault="4BA61AF3" w:rsidP="32ABB314">
            <w:pPr>
              <w:spacing w:line="360" w:lineRule="auto"/>
            </w:pPr>
            <w:r w:rsidRPr="4BA61AF3">
              <w:t>Community opposition</w:t>
            </w:r>
          </w:p>
        </w:tc>
        <w:tc>
          <w:tcPr>
            <w:tcW w:w="2448" w:type="dxa"/>
          </w:tcPr>
          <w:p w14:paraId="744B7240" w14:textId="77777777" w:rsidR="00645C52" w:rsidRDefault="4BA61AF3" w:rsidP="32ABB314">
            <w:pPr>
              <w:spacing w:line="360" w:lineRule="auto"/>
            </w:pPr>
            <w:r w:rsidRPr="4BA61AF3">
              <w:t>Low/Medium</w:t>
            </w:r>
          </w:p>
        </w:tc>
        <w:tc>
          <w:tcPr>
            <w:tcW w:w="2448" w:type="dxa"/>
          </w:tcPr>
          <w:p w14:paraId="1A3EDE68" w14:textId="77777777" w:rsidR="00645C52" w:rsidRDefault="4BA61AF3" w:rsidP="32ABB314">
            <w:pPr>
              <w:spacing w:line="360" w:lineRule="auto"/>
            </w:pPr>
            <w:r w:rsidRPr="4BA61AF3">
              <w:t>Medium</w:t>
            </w:r>
          </w:p>
        </w:tc>
        <w:tc>
          <w:tcPr>
            <w:tcW w:w="2448" w:type="dxa"/>
          </w:tcPr>
          <w:p w14:paraId="3AC4A0BE" w14:textId="77777777" w:rsidR="00645C52" w:rsidRDefault="4BA61AF3" w:rsidP="32ABB314">
            <w:pPr>
              <w:spacing w:line="360" w:lineRule="auto"/>
            </w:pPr>
            <w:r w:rsidRPr="4BA61AF3">
              <w:t>Early consultation and clear communication</w:t>
            </w:r>
          </w:p>
        </w:tc>
      </w:tr>
      <w:tr w:rsidR="00645C52" w14:paraId="4B40BACC" w14:textId="77777777" w:rsidTr="4BA61AF3">
        <w:tc>
          <w:tcPr>
            <w:tcW w:w="2448" w:type="dxa"/>
          </w:tcPr>
          <w:p w14:paraId="23172712" w14:textId="77777777" w:rsidR="00645C52" w:rsidRDefault="4BA61AF3" w:rsidP="32ABB314">
            <w:pPr>
              <w:spacing w:line="360" w:lineRule="auto"/>
            </w:pPr>
            <w:r w:rsidRPr="4BA61AF3">
              <w:t>Safety incident</w:t>
            </w:r>
          </w:p>
        </w:tc>
        <w:tc>
          <w:tcPr>
            <w:tcW w:w="2448" w:type="dxa"/>
          </w:tcPr>
          <w:p w14:paraId="1E16C85B" w14:textId="77777777" w:rsidR="00645C52" w:rsidRDefault="4BA61AF3" w:rsidP="32ABB314">
            <w:pPr>
              <w:spacing w:line="360" w:lineRule="auto"/>
            </w:pPr>
            <w:r w:rsidRPr="4BA61AF3">
              <w:t>Low</w:t>
            </w:r>
          </w:p>
        </w:tc>
        <w:tc>
          <w:tcPr>
            <w:tcW w:w="2448" w:type="dxa"/>
          </w:tcPr>
          <w:p w14:paraId="792640BB" w14:textId="77777777" w:rsidR="00645C52" w:rsidRDefault="4BA61AF3" w:rsidP="32ABB314">
            <w:pPr>
              <w:spacing w:line="360" w:lineRule="auto"/>
            </w:pPr>
            <w:r w:rsidRPr="4BA61AF3">
              <w:t>Very high</w:t>
            </w:r>
          </w:p>
        </w:tc>
        <w:tc>
          <w:tcPr>
            <w:tcW w:w="2448" w:type="dxa"/>
          </w:tcPr>
          <w:p w14:paraId="43F792E6" w14:textId="77777777" w:rsidR="00645C52" w:rsidRDefault="4BA61AF3" w:rsidP="32ABB314">
            <w:pPr>
              <w:spacing w:line="360" w:lineRule="auto"/>
            </w:pPr>
            <w:r w:rsidRPr="4BA61AF3">
              <w:t>Strict health and safety procedures and inspections</w:t>
            </w:r>
          </w:p>
        </w:tc>
      </w:tr>
    </w:tbl>
    <w:p w14:paraId="35329C02" w14:textId="77777777" w:rsidR="00645C52" w:rsidRDefault="4BA61AF3" w:rsidP="32ABB314">
      <w:pPr>
        <w:spacing w:line="360" w:lineRule="auto"/>
      </w:pPr>
      <w:r w:rsidRPr="4BA61AF3">
        <w:t>The risk register should be reviewed throughout the project because the level of risk can change as the work progresses. For example, construction risks may be highest during the main building stage, while technology and cybersecurity risks may become more important during system integration. The project manager should make sure that each major risk has an owner who is responsible for monitoring it.</w:t>
      </w:r>
    </w:p>
    <w:p w14:paraId="3387BF09" w14:textId="77777777" w:rsidR="00645C52" w:rsidRDefault="4BA61AF3" w:rsidP="32ABB314">
      <w:pPr>
        <w:spacing w:line="360" w:lineRule="auto"/>
      </w:pPr>
      <w:r w:rsidRPr="4BA61AF3">
        <w:t>System integration is one of the more important risks because the AI, IoT and smart ticketing systems need to work together. Testing individual systems early, followed by full integration testing, can reduce the chance of a major problem just before the hub opens. Budget risks can be managed through regular financial reviews and a controlled contingency. Cybersecurity and privacy risks require secure access, appropriate testing and clear procedures for handling information.</w:t>
      </w:r>
    </w:p>
    <w:p w14:paraId="5361115D" w14:textId="77777777" w:rsidR="00645C52" w:rsidRDefault="4BA61AF3" w:rsidP="32ABB314">
      <w:pPr>
        <w:spacing w:line="360" w:lineRule="auto"/>
      </w:pPr>
      <w:r w:rsidRPr="4BA61AF3">
        <w:t>Risk management should be proactive rather than waiting for a problem to happen. PMI (2021) identifies risk management as an important part of planning and controlling projects, and regular reviews allow the project team to respond before risks become serious problems.</w:t>
      </w:r>
    </w:p>
    <w:p w14:paraId="64473C61" w14:textId="77777777" w:rsidR="00645C52" w:rsidRDefault="4BA61AF3" w:rsidP="32ABB314">
      <w:pPr>
        <w:pStyle w:val="Heading1"/>
        <w:spacing w:line="360" w:lineRule="auto"/>
        <w:rPr>
          <w:color w:val="auto"/>
        </w:rPr>
      </w:pPr>
      <w:r w:rsidRPr="4BA61AF3">
        <w:rPr>
          <w:color w:val="auto"/>
        </w:rPr>
        <w:t>10. Conclusion</w:t>
      </w:r>
    </w:p>
    <w:p w14:paraId="1B70AC09" w14:textId="77777777" w:rsidR="00645C52" w:rsidRDefault="4BA61AF3" w:rsidP="32ABB314">
      <w:pPr>
        <w:spacing w:line="360" w:lineRule="auto"/>
      </w:pPr>
      <w:r w:rsidRPr="4BA61AF3">
        <w:t>The Central Transport Hub redevelopment is a complex project, but a clear management approach can make the work more manageable. The project has a clear purpose: to replace an outdated and unsafe facility with a transport hub that is safer, more accessible, more sustainable and better suited to future demand.</w:t>
      </w:r>
    </w:p>
    <w:p w14:paraId="2ED162A4" w14:textId="77777777" w:rsidR="00645C52" w:rsidRDefault="4BA61AF3" w:rsidP="32ABB314">
      <w:pPr>
        <w:spacing w:line="360" w:lineRule="auto"/>
      </w:pPr>
      <w:r w:rsidRPr="4BA61AF3">
        <w:t>The 36-month target gives the project a clear deadline, while the 25% operational-efficiency target, Net-Zero objective and 100% accessibility target provide measurable outcomes. These objectives should be monitored throughout the project rather than only checked at the end.</w:t>
      </w:r>
    </w:p>
    <w:p w14:paraId="58611204" w14:textId="77777777" w:rsidR="00645C52" w:rsidRDefault="4BA61AF3" w:rsidP="32ABB314">
      <w:pPr>
        <w:spacing w:line="360" w:lineRule="auto"/>
      </w:pPr>
      <w:r w:rsidRPr="4BA61AF3">
        <w:t>The WBS will help the team break the project into manageable areas of work, while the Gantt schedule will show when each activity needs to happen. Quality control will help protect safety and performance, and stakeholder engagement will make sure that the needs of passengers, authorities, suppliers and the local community are considered.</w:t>
      </w:r>
    </w:p>
    <w:p w14:paraId="5BFA7C25" w14:textId="77777777" w:rsidR="00645C52" w:rsidRDefault="4BA61AF3" w:rsidP="32ABB314">
      <w:pPr>
        <w:spacing w:line="360" w:lineRule="auto"/>
      </w:pPr>
      <w:r w:rsidRPr="4BA61AF3">
        <w:t>The project also has several risks, particularly budget pressure, construction delays, technology integration, cybersecurity and data privacy. These risks cannot be removed completely, but they can be reduced through good planning, regular monitoring, testing and communication.</w:t>
      </w:r>
    </w:p>
    <w:p w14:paraId="28EA2761" w14:textId="77777777" w:rsidR="00645C52" w:rsidRDefault="4BA61AF3" w:rsidP="32ABB314">
      <w:pPr>
        <w:spacing w:line="360" w:lineRule="auto"/>
      </w:pPr>
      <w:r w:rsidRPr="4BA61AF3">
        <w:t>Overall, the success of the project should not be measured only by whether the building is completed on time. The new hub also needs to work properly for the people who use it. If the project can deliver the planned improvements while controlling cost, time, quality and risk, it can provide a strong long-term benefit for the city and its transport users.</w:t>
      </w:r>
    </w:p>
    <w:p w14:paraId="287B3245" w14:textId="77777777" w:rsidR="00645C52" w:rsidRDefault="4BA61AF3" w:rsidP="32ABB314">
      <w:pPr>
        <w:pStyle w:val="Heading1"/>
        <w:spacing w:line="360" w:lineRule="auto"/>
        <w:rPr>
          <w:color w:val="auto"/>
        </w:rPr>
      </w:pPr>
      <w:r w:rsidRPr="4BA61AF3">
        <w:rPr>
          <w:color w:val="auto"/>
        </w:rPr>
        <w:t>11. References</w:t>
      </w:r>
    </w:p>
    <w:p w14:paraId="5E8C345A" w14:textId="77777777" w:rsidR="00645C52" w:rsidRDefault="4BA61AF3" w:rsidP="32ABB314">
      <w:pPr>
        <w:spacing w:line="360" w:lineRule="auto"/>
      </w:pPr>
      <w:r w:rsidRPr="4BA61AF3">
        <w:t xml:space="preserve">Association for Project Management (2019) APM Body of Knowledge. 7th </w:t>
      </w:r>
      <w:proofErr w:type="spellStart"/>
      <w:r w:rsidRPr="4BA61AF3">
        <w:t>edn</w:t>
      </w:r>
      <w:proofErr w:type="spellEnd"/>
      <w:r w:rsidRPr="4BA61AF3">
        <w:t>. Buckinghamshire: Association for Project Management.</w:t>
      </w:r>
    </w:p>
    <w:p w14:paraId="5455568B" w14:textId="77777777" w:rsidR="00645C52" w:rsidRDefault="4BA61AF3" w:rsidP="32ABB314">
      <w:pPr>
        <w:spacing w:line="360" w:lineRule="auto"/>
      </w:pPr>
      <w:proofErr w:type="spellStart"/>
      <w:r w:rsidRPr="4BA61AF3">
        <w:t>Baltzan</w:t>
      </w:r>
      <w:proofErr w:type="spellEnd"/>
      <w:r w:rsidRPr="4BA61AF3">
        <w:t xml:space="preserve">, P. (2021) Business Driven Information Systems. 8th </w:t>
      </w:r>
      <w:proofErr w:type="spellStart"/>
      <w:r w:rsidRPr="4BA61AF3">
        <w:t>edn</w:t>
      </w:r>
      <w:proofErr w:type="spellEnd"/>
      <w:r w:rsidRPr="4BA61AF3">
        <w:t>. New York: McGraw-Hill Education.</w:t>
      </w:r>
    </w:p>
    <w:p w14:paraId="2B507AB6" w14:textId="77777777" w:rsidR="00645C52" w:rsidRDefault="4BA61AF3" w:rsidP="32ABB314">
      <w:pPr>
        <w:spacing w:line="360" w:lineRule="auto"/>
      </w:pPr>
      <w:proofErr w:type="spellStart"/>
      <w:r w:rsidRPr="4BA61AF3">
        <w:t>Flyvbjerg</w:t>
      </w:r>
      <w:proofErr w:type="spellEnd"/>
      <w:r w:rsidRPr="4BA61AF3">
        <w:t xml:space="preserve">, B. (2014) ‘What you should know about </w:t>
      </w:r>
      <w:proofErr w:type="spellStart"/>
      <w:r w:rsidRPr="4BA61AF3">
        <w:t>megaprojects</w:t>
      </w:r>
      <w:proofErr w:type="spellEnd"/>
      <w:r w:rsidRPr="4BA61AF3">
        <w:t xml:space="preserve"> and why: An overview’, Project Management Journal, 45(2), pp. 6–19.</w:t>
      </w:r>
    </w:p>
    <w:p w14:paraId="021BB2F8" w14:textId="77777777" w:rsidR="00645C52" w:rsidRDefault="4BA61AF3" w:rsidP="32ABB314">
      <w:pPr>
        <w:spacing w:line="360" w:lineRule="auto"/>
      </w:pPr>
      <w:proofErr w:type="spellStart"/>
      <w:r w:rsidRPr="4BA61AF3">
        <w:t>Gray</w:t>
      </w:r>
      <w:proofErr w:type="spellEnd"/>
      <w:r w:rsidRPr="4BA61AF3">
        <w:t xml:space="preserve">, C.F. and Larson, E.W. (2021) Project Management: The Managerial Process. 8th </w:t>
      </w:r>
      <w:proofErr w:type="spellStart"/>
      <w:r w:rsidRPr="4BA61AF3">
        <w:t>edn</w:t>
      </w:r>
      <w:proofErr w:type="spellEnd"/>
      <w:r w:rsidRPr="4BA61AF3">
        <w:t>. New York: McGraw-Hill Education.</w:t>
      </w:r>
    </w:p>
    <w:p w14:paraId="3392AF8B" w14:textId="77777777" w:rsidR="00645C52" w:rsidRDefault="4BA61AF3" w:rsidP="32ABB314">
      <w:pPr>
        <w:spacing w:line="360" w:lineRule="auto"/>
      </w:pPr>
      <w:proofErr w:type="spellStart"/>
      <w:r w:rsidRPr="4BA61AF3">
        <w:t>Hillson</w:t>
      </w:r>
      <w:proofErr w:type="spellEnd"/>
      <w:r w:rsidRPr="4BA61AF3">
        <w:t>, D. (2002) ‘Use a risk breakdown structure (RBS) to understand risks’, PMI Global Congress Proceedings.</w:t>
      </w:r>
    </w:p>
    <w:p w14:paraId="25728DE5" w14:textId="77777777" w:rsidR="00645C52" w:rsidRDefault="4BA61AF3" w:rsidP="32ABB314">
      <w:pPr>
        <w:spacing w:line="360" w:lineRule="auto"/>
      </w:pPr>
      <w:proofErr w:type="spellStart"/>
      <w:r w:rsidRPr="4BA61AF3">
        <w:t>Kerzner</w:t>
      </w:r>
      <w:proofErr w:type="spellEnd"/>
      <w:r w:rsidRPr="4BA61AF3">
        <w:t xml:space="preserve">, H. (2022) Project Management: A Systems Approach to Planning, Scheduling, and Controlling. 13th </w:t>
      </w:r>
      <w:proofErr w:type="spellStart"/>
      <w:r w:rsidRPr="4BA61AF3">
        <w:t>edn</w:t>
      </w:r>
      <w:proofErr w:type="spellEnd"/>
      <w:r w:rsidRPr="4BA61AF3">
        <w:t>. Hoboken: John Wiley &amp; Sons.</w:t>
      </w:r>
    </w:p>
    <w:p w14:paraId="44D3F7A1" w14:textId="77777777" w:rsidR="00645C52" w:rsidRDefault="4BA61AF3" w:rsidP="32ABB314">
      <w:pPr>
        <w:spacing w:line="360" w:lineRule="auto"/>
      </w:pPr>
      <w:proofErr w:type="spellStart"/>
      <w:r w:rsidRPr="4BA61AF3">
        <w:t>Laudon</w:t>
      </w:r>
      <w:proofErr w:type="spellEnd"/>
      <w:r w:rsidRPr="4BA61AF3">
        <w:t xml:space="preserve">, K.C. and </w:t>
      </w:r>
      <w:proofErr w:type="spellStart"/>
      <w:r w:rsidRPr="4BA61AF3">
        <w:t>Laudon</w:t>
      </w:r>
      <w:proofErr w:type="spellEnd"/>
      <w:r w:rsidRPr="4BA61AF3">
        <w:t xml:space="preserve">, J.P. (2022) Management Information Systems: Managing the Digital Firm. 17th </w:t>
      </w:r>
      <w:proofErr w:type="spellStart"/>
      <w:r w:rsidRPr="4BA61AF3">
        <w:t>edn</w:t>
      </w:r>
      <w:proofErr w:type="spellEnd"/>
      <w:r w:rsidRPr="4BA61AF3">
        <w:t>. Harlow: Pearson.</w:t>
      </w:r>
    </w:p>
    <w:p w14:paraId="7E704BE7" w14:textId="77777777" w:rsidR="00645C52" w:rsidRDefault="4BA61AF3" w:rsidP="32ABB314">
      <w:pPr>
        <w:spacing w:line="360" w:lineRule="auto"/>
      </w:pPr>
      <w:r w:rsidRPr="4BA61AF3">
        <w:t xml:space="preserve">Lester, A. (2021) Project Management, Planning and Control. 8th </w:t>
      </w:r>
      <w:proofErr w:type="spellStart"/>
      <w:r w:rsidRPr="4BA61AF3">
        <w:t>edn</w:t>
      </w:r>
      <w:proofErr w:type="spellEnd"/>
      <w:r w:rsidRPr="4BA61AF3">
        <w:t>. Oxford: Butterworth-Heinemann.</w:t>
      </w:r>
    </w:p>
    <w:p w14:paraId="79DEA384" w14:textId="77777777" w:rsidR="00645C52" w:rsidRDefault="4BA61AF3" w:rsidP="32ABB314">
      <w:pPr>
        <w:spacing w:line="360" w:lineRule="auto"/>
      </w:pPr>
      <w:r w:rsidRPr="4BA61AF3">
        <w:t xml:space="preserve">Meredith, J.R., </w:t>
      </w:r>
      <w:proofErr w:type="spellStart"/>
      <w:r w:rsidRPr="4BA61AF3">
        <w:t>Shafer</w:t>
      </w:r>
      <w:proofErr w:type="spellEnd"/>
      <w:r w:rsidRPr="4BA61AF3">
        <w:t xml:space="preserve">, S.M. and Mantel, S.J. (2021) Project Management: A Managerial Approach. 11th </w:t>
      </w:r>
      <w:proofErr w:type="spellStart"/>
      <w:r w:rsidRPr="4BA61AF3">
        <w:t>edn</w:t>
      </w:r>
      <w:proofErr w:type="spellEnd"/>
      <w:r w:rsidRPr="4BA61AF3">
        <w:t>. Hoboken: John Wiley &amp; Sons.</w:t>
      </w:r>
    </w:p>
    <w:p w14:paraId="3EA4669D" w14:textId="77777777" w:rsidR="00645C52" w:rsidRDefault="4BA61AF3" w:rsidP="32ABB314">
      <w:pPr>
        <w:spacing w:line="360" w:lineRule="auto"/>
      </w:pPr>
      <w:proofErr w:type="spellStart"/>
      <w:r w:rsidRPr="4BA61AF3">
        <w:t>Pearlson</w:t>
      </w:r>
      <w:proofErr w:type="spellEnd"/>
      <w:r w:rsidRPr="4BA61AF3">
        <w:t xml:space="preserve">, K.E., Saunders, C.S. and </w:t>
      </w:r>
      <w:proofErr w:type="spellStart"/>
      <w:r w:rsidRPr="4BA61AF3">
        <w:t>Galletta</w:t>
      </w:r>
      <w:proofErr w:type="spellEnd"/>
      <w:r w:rsidRPr="4BA61AF3">
        <w:t xml:space="preserve">, D.F. (2020) Managing and Using Information Systems: A Strategic Approach. 7th </w:t>
      </w:r>
      <w:proofErr w:type="spellStart"/>
      <w:r w:rsidRPr="4BA61AF3">
        <w:t>edn</w:t>
      </w:r>
      <w:proofErr w:type="spellEnd"/>
      <w:r w:rsidRPr="4BA61AF3">
        <w:t>. Hoboken: John Wiley &amp; Sons.</w:t>
      </w:r>
    </w:p>
    <w:p w14:paraId="21715DAE" w14:textId="77777777" w:rsidR="00645C52" w:rsidRDefault="4BA61AF3" w:rsidP="32ABB314">
      <w:pPr>
        <w:spacing w:line="360" w:lineRule="auto"/>
      </w:pPr>
      <w:r w:rsidRPr="4BA61AF3">
        <w:t xml:space="preserve">Project Management Institute (2021) A Guide to the Project Management Body of Knowledge (PMBOK Guide). 7th </w:t>
      </w:r>
      <w:proofErr w:type="spellStart"/>
      <w:r w:rsidRPr="4BA61AF3">
        <w:t>edn</w:t>
      </w:r>
      <w:proofErr w:type="spellEnd"/>
      <w:r w:rsidRPr="4BA61AF3">
        <w:t>. Newtown Square, PA: Project Management Institute.</w:t>
      </w:r>
    </w:p>
    <w:p w14:paraId="7859B8FD" w14:textId="77777777" w:rsidR="00645C52" w:rsidRDefault="4BA61AF3" w:rsidP="32ABB314">
      <w:pPr>
        <w:spacing w:line="360" w:lineRule="auto"/>
      </w:pPr>
      <w:r w:rsidRPr="4BA61AF3">
        <w:t xml:space="preserve">Pinto, J.K. (2020) Project Management: Achieving Competitive Advantage. 5th </w:t>
      </w:r>
      <w:proofErr w:type="spellStart"/>
      <w:r w:rsidRPr="4BA61AF3">
        <w:t>edn</w:t>
      </w:r>
      <w:proofErr w:type="spellEnd"/>
      <w:r w:rsidRPr="4BA61AF3">
        <w:t>. Harlow: Pearson.</w:t>
      </w:r>
    </w:p>
    <w:p w14:paraId="593FF44F" w14:textId="77777777" w:rsidR="00645C52" w:rsidRDefault="4BA61AF3" w:rsidP="32ABB314">
      <w:pPr>
        <w:pStyle w:val="Heading2"/>
        <w:spacing w:line="360" w:lineRule="auto"/>
        <w:rPr>
          <w:color w:val="auto"/>
        </w:rPr>
      </w:pPr>
      <w:r w:rsidRPr="4BA61AF3">
        <w:rPr>
          <w:color w:val="auto"/>
        </w:rPr>
        <w:t>Project Scenario Sources</w:t>
      </w:r>
    </w:p>
    <w:p w14:paraId="70D893D0" w14:textId="77777777" w:rsidR="00645C52" w:rsidRDefault="4BA61AF3" w:rsidP="32ABB314">
      <w:pPr>
        <w:spacing w:line="360" w:lineRule="auto"/>
      </w:pPr>
      <w:r w:rsidRPr="4BA61AF3">
        <w:t>GOV.UK (2025) Transport Statistics Great Britain: 2024 Summary.</w:t>
      </w:r>
    </w:p>
    <w:p w14:paraId="11BFBFDA" w14:textId="77777777" w:rsidR="00645C52" w:rsidRDefault="4BA61AF3" w:rsidP="32ABB314">
      <w:pPr>
        <w:spacing w:line="360" w:lineRule="auto"/>
      </w:pPr>
      <w:r w:rsidRPr="4BA61AF3">
        <w:t>Logistics UK (2024) Critical supply chain infrastructure assessment.</w:t>
      </w:r>
    </w:p>
    <w:p w14:paraId="3A4F63F6" w14:textId="77777777" w:rsidR="00645C52" w:rsidRDefault="4BA61AF3" w:rsidP="32ABB314">
      <w:pPr>
        <w:spacing w:line="360" w:lineRule="auto"/>
      </w:pPr>
      <w:proofErr w:type="spellStart"/>
      <w:r w:rsidRPr="4BA61AF3">
        <w:t>Brochado</w:t>
      </w:r>
      <w:proofErr w:type="spellEnd"/>
      <w:r w:rsidRPr="4BA61AF3">
        <w:t>, A.F. et al. (2024) ‘Modular IoT-based architecture’, Sustainability, 16(2).</w:t>
      </w:r>
    </w:p>
    <w:sectPr w:rsidR="00645C52" w:rsidSect="00034616">
      <w:headerReference w:type="default" r:id="rId8"/>
      <w:footerReference w:type="default" r:id="rId9"/>
      <w:pgSz w:w="12240" w:h="15840"/>
      <w:pgMar w:top="1152" w:right="1224" w:bottom="1152"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B9704E6" w14:textId="77777777" w:rsidR="005E4669" w:rsidRDefault="005E4669">
      <w:pPr>
        <w:spacing w:after="0" w:line="240" w:lineRule="auto"/>
      </w:pPr>
      <w:r>
        <w:separator/>
      </w:r>
    </w:p>
  </w:endnote>
  <w:endnote w:type="continuationSeparator" w:id="0">
    <w:p w14:paraId="0C3ED04A" w14:textId="77777777" w:rsidR="005E4669" w:rsidRDefault="005E4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modern"/>
    <w:pitch w:val="fixed"/>
    <w:sig w:usb0="00000003" w:usb1="00000000" w:usb2="00000000" w:usb3="00000000" w:csb0="00000001"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7753CFD" w14:textId="02A1527E" w:rsidR="00645C52" w:rsidRDefault="00645C5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8589AA" w14:textId="77777777" w:rsidR="005E4669" w:rsidRDefault="005E4669">
      <w:pPr>
        <w:spacing w:after="0" w:line="240" w:lineRule="auto"/>
      </w:pPr>
      <w:r>
        <w:separator/>
      </w:r>
    </w:p>
  </w:footnote>
  <w:footnote w:type="continuationSeparator" w:id="0">
    <w:p w14:paraId="06B810CB" w14:textId="77777777" w:rsidR="005E4669" w:rsidRDefault="005E4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260"/>
      <w:gridCol w:w="3260"/>
      <w:gridCol w:w="3260"/>
    </w:tblGrid>
    <w:tr w:rsidR="4BA61AF3" w14:paraId="15AC3427" w14:textId="77777777" w:rsidTr="4BA61AF3">
      <w:trPr>
        <w:trHeight w:val="300"/>
      </w:trPr>
      <w:tc>
        <w:tcPr>
          <w:tcW w:w="3260" w:type="dxa"/>
        </w:tcPr>
        <w:p w14:paraId="59B07B0C" w14:textId="5553083F" w:rsidR="4BA61AF3" w:rsidRDefault="4BA61AF3" w:rsidP="4BA61AF3">
          <w:pPr>
            <w:pStyle w:val="Header"/>
            <w:ind w:left="-115"/>
            <w:jc w:val="center"/>
          </w:pPr>
        </w:p>
      </w:tc>
      <w:tc>
        <w:tcPr>
          <w:tcW w:w="3260" w:type="dxa"/>
        </w:tcPr>
        <w:p w14:paraId="5BD9A007" w14:textId="5D2E6FB0" w:rsidR="4BA61AF3" w:rsidRDefault="4BA61AF3" w:rsidP="4BA61AF3">
          <w:pPr>
            <w:pStyle w:val="Header"/>
            <w:jc w:val="center"/>
          </w:pPr>
        </w:p>
      </w:tc>
      <w:tc>
        <w:tcPr>
          <w:tcW w:w="3260" w:type="dxa"/>
        </w:tcPr>
        <w:p w14:paraId="302FD5FB" w14:textId="73E9A8A0" w:rsidR="4BA61AF3" w:rsidRDefault="4BA61AF3" w:rsidP="4BA61AF3">
          <w:pPr>
            <w:pStyle w:val="Header"/>
            <w:ind w:right="-115"/>
            <w:jc w:val="right"/>
          </w:pPr>
        </w:p>
      </w:tc>
    </w:tr>
  </w:tbl>
  <w:p w14:paraId="7A122704" w14:textId="02C1C955" w:rsidR="4BA61AF3" w:rsidRDefault="4BA61AF3" w:rsidP="4BA61A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D7846E8C"/>
    <w:lvl w:ilvl="0">
      <w:start w:val="1"/>
      <w:numFmt w:val="bullet"/>
      <w:pStyle w:val="ListBullet"/>
      <w:lvlText w:val=""/>
      <w:lvlJc w:val="left"/>
      <w:pPr>
        <w:tabs>
          <w:tab w:val="num" w:pos="360"/>
        </w:tabs>
        <w:ind w:left="360" w:hanging="360"/>
      </w:pPr>
      <w:rPr>
        <w:rFonts w:ascii="Symbol" w:hAnsi="Symbol" w:hint="default"/>
      </w:rPr>
    </w:lvl>
  </w:abstractNum>
  <w:num w:numId="1" w16cid:durableId="1173566971">
    <w:abstractNumId w:val="4"/>
  </w:num>
  <w:num w:numId="2" w16cid:durableId="1480725156">
    <w:abstractNumId w:val="6"/>
  </w:num>
  <w:num w:numId="3" w16cid:durableId="1683046560">
    <w:abstractNumId w:val="8"/>
  </w:num>
  <w:num w:numId="4" w16cid:durableId="2009209864">
    <w:abstractNumId w:val="3"/>
  </w:num>
  <w:num w:numId="5" w16cid:durableId="2103869369">
    <w:abstractNumId w:val="0"/>
  </w:num>
  <w:num w:numId="6" w16cid:durableId="428350457">
    <w:abstractNumId w:val="7"/>
  </w:num>
  <w:num w:numId="7" w16cid:durableId="567157828">
    <w:abstractNumId w:val="1"/>
  </w:num>
  <w:num w:numId="8" w16cid:durableId="580258559">
    <w:abstractNumId w:val="2"/>
  </w:num>
  <w:num w:numId="9" w16cid:durableId="8879020">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658C"/>
    <w:rsid w:val="00051D00"/>
    <w:rsid w:val="0006063C"/>
    <w:rsid w:val="000733B3"/>
    <w:rsid w:val="000756B3"/>
    <w:rsid w:val="00075C97"/>
    <w:rsid w:val="00090D8F"/>
    <w:rsid w:val="00094FF3"/>
    <w:rsid w:val="000B6BA1"/>
    <w:rsid w:val="000C478D"/>
    <w:rsid w:val="000D12B7"/>
    <w:rsid w:val="000E691D"/>
    <w:rsid w:val="001013B0"/>
    <w:rsid w:val="00113069"/>
    <w:rsid w:val="0015074B"/>
    <w:rsid w:val="0016090E"/>
    <w:rsid w:val="00170188"/>
    <w:rsid w:val="001829F5"/>
    <w:rsid w:val="001B37B4"/>
    <w:rsid w:val="001B3DEC"/>
    <w:rsid w:val="001C04D3"/>
    <w:rsid w:val="001D481A"/>
    <w:rsid w:val="001E1BAE"/>
    <w:rsid w:val="001F37BF"/>
    <w:rsid w:val="00220093"/>
    <w:rsid w:val="00220662"/>
    <w:rsid w:val="00221031"/>
    <w:rsid w:val="00252C93"/>
    <w:rsid w:val="00271012"/>
    <w:rsid w:val="002905C0"/>
    <w:rsid w:val="0029639D"/>
    <w:rsid w:val="002C2B9D"/>
    <w:rsid w:val="002D2605"/>
    <w:rsid w:val="003015FA"/>
    <w:rsid w:val="00326F90"/>
    <w:rsid w:val="00331F18"/>
    <w:rsid w:val="00354D38"/>
    <w:rsid w:val="00356112"/>
    <w:rsid w:val="00356820"/>
    <w:rsid w:val="00392F29"/>
    <w:rsid w:val="003C0471"/>
    <w:rsid w:val="0040779C"/>
    <w:rsid w:val="00446BB1"/>
    <w:rsid w:val="00450D29"/>
    <w:rsid w:val="004A4E79"/>
    <w:rsid w:val="004D280F"/>
    <w:rsid w:val="004E3B1D"/>
    <w:rsid w:val="004F7AC5"/>
    <w:rsid w:val="00505FDC"/>
    <w:rsid w:val="005277D5"/>
    <w:rsid w:val="00535E78"/>
    <w:rsid w:val="005557A9"/>
    <w:rsid w:val="00556B8F"/>
    <w:rsid w:val="00566444"/>
    <w:rsid w:val="005A74DF"/>
    <w:rsid w:val="005A7834"/>
    <w:rsid w:val="005B433C"/>
    <w:rsid w:val="005B7219"/>
    <w:rsid w:val="005E4669"/>
    <w:rsid w:val="005F574F"/>
    <w:rsid w:val="00637577"/>
    <w:rsid w:val="00642F96"/>
    <w:rsid w:val="00645C52"/>
    <w:rsid w:val="006477E6"/>
    <w:rsid w:val="0065682E"/>
    <w:rsid w:val="00670BA4"/>
    <w:rsid w:val="006A0956"/>
    <w:rsid w:val="006A3AEF"/>
    <w:rsid w:val="006E3047"/>
    <w:rsid w:val="006F1D4A"/>
    <w:rsid w:val="00770575"/>
    <w:rsid w:val="007E7A29"/>
    <w:rsid w:val="007F4CC6"/>
    <w:rsid w:val="00816D85"/>
    <w:rsid w:val="00825471"/>
    <w:rsid w:val="00831C07"/>
    <w:rsid w:val="008601AB"/>
    <w:rsid w:val="00881E48"/>
    <w:rsid w:val="00886351"/>
    <w:rsid w:val="0089587E"/>
    <w:rsid w:val="008F43E3"/>
    <w:rsid w:val="008F55BE"/>
    <w:rsid w:val="00903531"/>
    <w:rsid w:val="0090672D"/>
    <w:rsid w:val="00907BD6"/>
    <w:rsid w:val="0091221E"/>
    <w:rsid w:val="009763F3"/>
    <w:rsid w:val="009E36FF"/>
    <w:rsid w:val="009E6CA0"/>
    <w:rsid w:val="00A46B9A"/>
    <w:rsid w:val="00AA1D8D"/>
    <w:rsid w:val="00AC72AA"/>
    <w:rsid w:val="00AC7A78"/>
    <w:rsid w:val="00AE0A23"/>
    <w:rsid w:val="00AE5B38"/>
    <w:rsid w:val="00AF1108"/>
    <w:rsid w:val="00B00C9F"/>
    <w:rsid w:val="00B47730"/>
    <w:rsid w:val="00B8126B"/>
    <w:rsid w:val="00BB19B9"/>
    <w:rsid w:val="00BC3420"/>
    <w:rsid w:val="00BE2EDE"/>
    <w:rsid w:val="00BE6F31"/>
    <w:rsid w:val="00C04D0F"/>
    <w:rsid w:val="00C365DD"/>
    <w:rsid w:val="00C45948"/>
    <w:rsid w:val="00C549C3"/>
    <w:rsid w:val="00C816AA"/>
    <w:rsid w:val="00C9291E"/>
    <w:rsid w:val="00C97748"/>
    <w:rsid w:val="00CB0664"/>
    <w:rsid w:val="00CB4163"/>
    <w:rsid w:val="00CB427B"/>
    <w:rsid w:val="00CC02B0"/>
    <w:rsid w:val="00CC148D"/>
    <w:rsid w:val="00CD0CD6"/>
    <w:rsid w:val="00CD439E"/>
    <w:rsid w:val="00CD45F7"/>
    <w:rsid w:val="00D3198A"/>
    <w:rsid w:val="00D67D7B"/>
    <w:rsid w:val="00D776D9"/>
    <w:rsid w:val="00DA04B3"/>
    <w:rsid w:val="00DA3892"/>
    <w:rsid w:val="00DC7667"/>
    <w:rsid w:val="00DD0B2F"/>
    <w:rsid w:val="00E12018"/>
    <w:rsid w:val="00E1251D"/>
    <w:rsid w:val="00E35138"/>
    <w:rsid w:val="00E3656F"/>
    <w:rsid w:val="00E5100A"/>
    <w:rsid w:val="00E7442A"/>
    <w:rsid w:val="00EC087B"/>
    <w:rsid w:val="00F07E42"/>
    <w:rsid w:val="00F121E8"/>
    <w:rsid w:val="00F22CF5"/>
    <w:rsid w:val="00F32806"/>
    <w:rsid w:val="00F36E52"/>
    <w:rsid w:val="00F40B11"/>
    <w:rsid w:val="00F74A5A"/>
    <w:rsid w:val="00F858F5"/>
    <w:rsid w:val="00F92F77"/>
    <w:rsid w:val="00FC693F"/>
    <w:rsid w:val="00FE5D1A"/>
    <w:rsid w:val="00FF01C4"/>
    <w:rsid w:val="011586BC"/>
    <w:rsid w:val="02717F00"/>
    <w:rsid w:val="045B6B1C"/>
    <w:rsid w:val="05C9ED09"/>
    <w:rsid w:val="06258570"/>
    <w:rsid w:val="06924F90"/>
    <w:rsid w:val="088E74B0"/>
    <w:rsid w:val="092AB6AC"/>
    <w:rsid w:val="099DCAF4"/>
    <w:rsid w:val="0C4A0A43"/>
    <w:rsid w:val="11D5909C"/>
    <w:rsid w:val="128337BB"/>
    <w:rsid w:val="1440E4E4"/>
    <w:rsid w:val="15BE7CE8"/>
    <w:rsid w:val="18F35EAA"/>
    <w:rsid w:val="193C51D6"/>
    <w:rsid w:val="19C4A83F"/>
    <w:rsid w:val="1A9A3FE5"/>
    <w:rsid w:val="1AAAE585"/>
    <w:rsid w:val="1E8706A8"/>
    <w:rsid w:val="23180DB8"/>
    <w:rsid w:val="2393DE26"/>
    <w:rsid w:val="239EF10F"/>
    <w:rsid w:val="26761061"/>
    <w:rsid w:val="2774FB49"/>
    <w:rsid w:val="2802508C"/>
    <w:rsid w:val="29ACAE30"/>
    <w:rsid w:val="2A7C72FF"/>
    <w:rsid w:val="2B06C9BD"/>
    <w:rsid w:val="2CA7BD1C"/>
    <w:rsid w:val="2CD9C18D"/>
    <w:rsid w:val="2D712EE2"/>
    <w:rsid w:val="2F5192D9"/>
    <w:rsid w:val="30B1C9BF"/>
    <w:rsid w:val="32A810B8"/>
    <w:rsid w:val="32ABB314"/>
    <w:rsid w:val="32AD6019"/>
    <w:rsid w:val="34EABF71"/>
    <w:rsid w:val="37B08B58"/>
    <w:rsid w:val="3A444334"/>
    <w:rsid w:val="3A54031F"/>
    <w:rsid w:val="3B257137"/>
    <w:rsid w:val="3B376EAB"/>
    <w:rsid w:val="3BB49FFF"/>
    <w:rsid w:val="3BECDF53"/>
    <w:rsid w:val="40C20E34"/>
    <w:rsid w:val="4167AE6F"/>
    <w:rsid w:val="423DB37D"/>
    <w:rsid w:val="43989D7B"/>
    <w:rsid w:val="442ACD2E"/>
    <w:rsid w:val="443548EB"/>
    <w:rsid w:val="4495A951"/>
    <w:rsid w:val="44BE0F5C"/>
    <w:rsid w:val="497E3BE8"/>
    <w:rsid w:val="4A7C72B1"/>
    <w:rsid w:val="4A999061"/>
    <w:rsid w:val="4BA61AF3"/>
    <w:rsid w:val="4CCC04C7"/>
    <w:rsid w:val="4CE08243"/>
    <w:rsid w:val="4CF71D60"/>
    <w:rsid w:val="4D2170DE"/>
    <w:rsid w:val="4EE64815"/>
    <w:rsid w:val="4F4DFAEA"/>
    <w:rsid w:val="50B59D15"/>
    <w:rsid w:val="513B5EAB"/>
    <w:rsid w:val="522A7176"/>
    <w:rsid w:val="529B49F8"/>
    <w:rsid w:val="52C1DE44"/>
    <w:rsid w:val="536BF1BD"/>
    <w:rsid w:val="5482B234"/>
    <w:rsid w:val="548F8247"/>
    <w:rsid w:val="54E7C7F1"/>
    <w:rsid w:val="550804E9"/>
    <w:rsid w:val="55164CCC"/>
    <w:rsid w:val="59C5AAF6"/>
    <w:rsid w:val="5B11DF8E"/>
    <w:rsid w:val="5BA6EB54"/>
    <w:rsid w:val="5D204A51"/>
    <w:rsid w:val="5D840092"/>
    <w:rsid w:val="5EE91226"/>
    <w:rsid w:val="5FF06804"/>
    <w:rsid w:val="625EFC38"/>
    <w:rsid w:val="6356002F"/>
    <w:rsid w:val="6654636E"/>
    <w:rsid w:val="67407528"/>
    <w:rsid w:val="6766608D"/>
    <w:rsid w:val="684A89D8"/>
    <w:rsid w:val="68EEC343"/>
    <w:rsid w:val="6907E9D8"/>
    <w:rsid w:val="691A1394"/>
    <w:rsid w:val="6B6D48E3"/>
    <w:rsid w:val="6BCE5928"/>
    <w:rsid w:val="6C068D19"/>
    <w:rsid w:val="6C22A212"/>
    <w:rsid w:val="6D53C8D3"/>
    <w:rsid w:val="6D67CA7D"/>
    <w:rsid w:val="70A97D48"/>
    <w:rsid w:val="746B7F7A"/>
    <w:rsid w:val="74AF4705"/>
    <w:rsid w:val="7530A31F"/>
    <w:rsid w:val="75697836"/>
    <w:rsid w:val="762BB9EF"/>
    <w:rsid w:val="78411014"/>
    <w:rsid w:val="79CD0078"/>
    <w:rsid w:val="7C435E32"/>
    <w:rsid w:val="7D2A522C"/>
    <w:rsid w:val="7D82A86B"/>
    <w:rsid w:val="7E4D651E"/>
    <w:rsid w:val="7ED1099E"/>
    <w:rsid w:val="7FDBC3F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4062061"/>
  <w14:defaultImageDpi w14:val="300"/>
  <w15:docId w15:val="{2AB7B804-05A5-447E-A0E0-11E89F7EE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BA61AF3"/>
    <w:pPr>
      <w:spacing w:after="120"/>
    </w:pPr>
    <w:rPr>
      <w:rFonts w:ascii="Arial" w:hAnsi="Arial"/>
      <w:lang w:val="en-GB"/>
    </w:rPr>
  </w:style>
  <w:style w:type="paragraph" w:styleId="Heading1">
    <w:name w:val="heading 1"/>
    <w:basedOn w:val="Normal"/>
    <w:next w:val="Normal"/>
    <w:link w:val="Heading1Char"/>
    <w:uiPriority w:val="9"/>
    <w:qFormat/>
    <w:rsid w:val="4BA61AF3"/>
    <w:pPr>
      <w:keepNext/>
      <w:keepLines/>
      <w:spacing w:before="480" w:after="0"/>
      <w:outlineLvl w:val="0"/>
    </w:pPr>
    <w:rPr>
      <w:rFonts w:asciiTheme="majorHAnsi" w:eastAsiaTheme="majorEastAsia" w:hAnsiTheme="majorHAnsi" w:cstheme="majorBidi"/>
      <w:b/>
      <w:bCs/>
      <w:color w:val="365F91" w:themeColor="accent1" w:themeShade="BF"/>
      <w:sz w:val="30"/>
      <w:szCs w:val="30"/>
    </w:rPr>
  </w:style>
  <w:style w:type="paragraph" w:styleId="Heading2">
    <w:name w:val="heading 2"/>
    <w:basedOn w:val="Normal"/>
    <w:next w:val="Normal"/>
    <w:link w:val="Heading2Char"/>
    <w:uiPriority w:val="9"/>
    <w:unhideWhenUsed/>
    <w:qFormat/>
    <w:rsid w:val="4BA61AF3"/>
    <w:pPr>
      <w:keepNext/>
      <w:keepLines/>
      <w:spacing w:before="200" w:after="0"/>
      <w:outlineLvl w:val="1"/>
    </w:pPr>
    <w:rPr>
      <w:rFonts w:asciiTheme="majorHAnsi" w:eastAsiaTheme="majorEastAsia" w:hAnsiTheme="majorHAnsi" w:cstheme="majorBidi"/>
      <w:b/>
      <w:bCs/>
      <w:color w:val="4F81BD" w:themeColor="accent1"/>
      <w:sz w:val="24"/>
      <w:szCs w:val="24"/>
    </w:rPr>
  </w:style>
  <w:style w:type="paragraph" w:styleId="Heading3">
    <w:name w:val="heading 3"/>
    <w:basedOn w:val="Normal"/>
    <w:next w:val="Normal"/>
    <w:link w:val="Heading3Char"/>
    <w:uiPriority w:val="9"/>
    <w:unhideWhenUsed/>
    <w:qFormat/>
    <w:rsid w:val="4BA61AF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4BA61AF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4BA61AF3"/>
    <w:pPr>
      <w:keepNext/>
      <w:keepLines/>
      <w:spacing w:before="200" w:after="0"/>
      <w:outlineLvl w:val="4"/>
    </w:pPr>
    <w:rPr>
      <w:rFonts w:asciiTheme="majorHAnsi" w:eastAsiaTheme="majorEastAsia" w:hAnsiTheme="majorHAnsi" w:cstheme="majorBidi"/>
      <w:color w:val="243F60"/>
    </w:rPr>
  </w:style>
  <w:style w:type="paragraph" w:styleId="Heading6">
    <w:name w:val="heading 6"/>
    <w:basedOn w:val="Normal"/>
    <w:next w:val="Normal"/>
    <w:link w:val="Heading6Char"/>
    <w:uiPriority w:val="9"/>
    <w:semiHidden/>
    <w:unhideWhenUsed/>
    <w:qFormat/>
    <w:rsid w:val="4BA61AF3"/>
    <w:pPr>
      <w:keepNext/>
      <w:keepLines/>
      <w:spacing w:before="200" w:after="0"/>
      <w:outlineLvl w:val="5"/>
    </w:pPr>
    <w:rPr>
      <w:rFonts w:asciiTheme="majorHAnsi" w:eastAsiaTheme="majorEastAsia" w:hAnsiTheme="majorHAnsi" w:cstheme="majorBidi"/>
      <w:i/>
      <w:iCs/>
      <w:color w:val="243F60"/>
    </w:rPr>
  </w:style>
  <w:style w:type="paragraph" w:styleId="Heading7">
    <w:name w:val="heading 7"/>
    <w:basedOn w:val="Normal"/>
    <w:next w:val="Normal"/>
    <w:link w:val="Heading7Char"/>
    <w:uiPriority w:val="9"/>
    <w:semiHidden/>
    <w:unhideWhenUsed/>
    <w:qFormat/>
    <w:rsid w:val="4BA61AF3"/>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4BA61AF3"/>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4BA61AF3"/>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4BA61A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4BA61A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4BA61AF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4BA61AF3"/>
    <w:rPr>
      <w:rFonts w:asciiTheme="majorHAnsi" w:eastAsiaTheme="majorEastAsia" w:hAnsiTheme="majorHAnsi" w:cstheme="majorBidi"/>
      <w:i/>
      <w:iCs/>
      <w:color w:val="4F81BD" w:themeColor="accent1"/>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4BA61AF3"/>
    <w:pPr>
      <w:ind w:left="720"/>
      <w:contextualSpacing/>
    </w:pPr>
  </w:style>
  <w:style w:type="paragraph" w:styleId="BodyText">
    <w:name w:val="Body Text"/>
    <w:basedOn w:val="Normal"/>
    <w:link w:val="BodyTextChar"/>
    <w:uiPriority w:val="99"/>
    <w:unhideWhenUsed/>
    <w:rsid w:val="4BA61AF3"/>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4BA61AF3"/>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4BA61AF3"/>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4BA61AF3"/>
    <w:pPr>
      <w:ind w:left="360" w:hanging="360"/>
      <w:contextualSpacing/>
    </w:pPr>
  </w:style>
  <w:style w:type="paragraph" w:styleId="List2">
    <w:name w:val="List 2"/>
    <w:basedOn w:val="Normal"/>
    <w:uiPriority w:val="99"/>
    <w:unhideWhenUsed/>
    <w:rsid w:val="4BA61AF3"/>
    <w:pPr>
      <w:ind w:left="720" w:hanging="360"/>
      <w:contextualSpacing/>
    </w:pPr>
  </w:style>
  <w:style w:type="paragraph" w:styleId="List3">
    <w:name w:val="List 3"/>
    <w:basedOn w:val="Normal"/>
    <w:uiPriority w:val="99"/>
    <w:unhideWhenUsed/>
    <w:rsid w:val="4BA61AF3"/>
    <w:pPr>
      <w:ind w:left="1080" w:hanging="360"/>
      <w:contextualSpacing/>
    </w:pPr>
  </w:style>
  <w:style w:type="paragraph" w:styleId="ListBullet">
    <w:name w:val="List Bullet"/>
    <w:basedOn w:val="Normal"/>
    <w:uiPriority w:val="99"/>
    <w:unhideWhenUsed/>
    <w:rsid w:val="4BA61AF3"/>
    <w:pPr>
      <w:numPr>
        <w:numId w:val="3"/>
      </w:numPr>
      <w:contextualSpacing/>
    </w:pPr>
  </w:style>
  <w:style w:type="paragraph" w:styleId="ListBullet2">
    <w:name w:val="List Bullet 2"/>
    <w:basedOn w:val="Normal"/>
    <w:uiPriority w:val="99"/>
    <w:unhideWhenUsed/>
    <w:rsid w:val="4BA61AF3"/>
    <w:pPr>
      <w:numPr>
        <w:numId w:val="2"/>
      </w:numPr>
      <w:contextualSpacing/>
    </w:pPr>
  </w:style>
  <w:style w:type="paragraph" w:styleId="ListBullet3">
    <w:name w:val="List Bullet 3"/>
    <w:basedOn w:val="Normal"/>
    <w:uiPriority w:val="99"/>
    <w:unhideWhenUsed/>
    <w:rsid w:val="4BA61AF3"/>
    <w:pPr>
      <w:numPr>
        <w:numId w:val="9"/>
      </w:numPr>
      <w:contextualSpacing/>
    </w:pPr>
  </w:style>
  <w:style w:type="paragraph" w:styleId="ListNumber">
    <w:name w:val="List Number"/>
    <w:basedOn w:val="Normal"/>
    <w:uiPriority w:val="99"/>
    <w:unhideWhenUsed/>
    <w:rsid w:val="4BA61AF3"/>
    <w:pPr>
      <w:numPr>
        <w:numId w:val="6"/>
      </w:numPr>
      <w:contextualSpacing/>
    </w:pPr>
  </w:style>
  <w:style w:type="paragraph" w:styleId="ListNumber2">
    <w:name w:val="List Number 2"/>
    <w:basedOn w:val="Normal"/>
    <w:uiPriority w:val="99"/>
    <w:unhideWhenUsed/>
    <w:rsid w:val="4BA61AF3"/>
    <w:pPr>
      <w:numPr>
        <w:numId w:val="4"/>
      </w:numPr>
      <w:contextualSpacing/>
    </w:pPr>
  </w:style>
  <w:style w:type="paragraph" w:styleId="ListNumber3">
    <w:name w:val="List Number 3"/>
    <w:basedOn w:val="Normal"/>
    <w:uiPriority w:val="99"/>
    <w:unhideWhenUsed/>
    <w:rsid w:val="4BA61AF3"/>
    <w:pPr>
      <w:numPr>
        <w:numId w:val="8"/>
      </w:numPr>
      <w:contextualSpacing/>
    </w:pPr>
  </w:style>
  <w:style w:type="paragraph" w:styleId="ListContinue">
    <w:name w:val="List Continue"/>
    <w:basedOn w:val="Normal"/>
    <w:uiPriority w:val="99"/>
    <w:unhideWhenUsed/>
    <w:rsid w:val="4BA61AF3"/>
    <w:pPr>
      <w:ind w:left="360"/>
      <w:contextualSpacing/>
    </w:pPr>
  </w:style>
  <w:style w:type="paragraph" w:styleId="ListContinue2">
    <w:name w:val="List Continue 2"/>
    <w:basedOn w:val="Normal"/>
    <w:uiPriority w:val="99"/>
    <w:unhideWhenUsed/>
    <w:rsid w:val="4BA61AF3"/>
    <w:pPr>
      <w:ind w:left="720"/>
      <w:contextualSpacing/>
    </w:pPr>
  </w:style>
  <w:style w:type="paragraph" w:styleId="ListContinue3">
    <w:name w:val="List Continue 3"/>
    <w:basedOn w:val="Normal"/>
    <w:uiPriority w:val="99"/>
    <w:unhideWhenUsed/>
    <w:rsid w:val="4BA61AF3"/>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4BA61AF3"/>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4BA61AF3"/>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4BA61AF3"/>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E35138"/>
    <w:pPr>
      <w:spacing w:after="0" w:line="240" w:lineRule="auto"/>
    </w:pPr>
    <w:rPr>
      <w:rFonts w:ascii=".AppleSystemUIFont" w:hAnsi=".AppleSystemUIFont" w:cs="Times New Roman"/>
      <w:sz w:val="29"/>
      <w:szCs w:val="29"/>
      <w:lang w:eastAsia="en-GB"/>
    </w:rPr>
  </w:style>
  <w:style w:type="paragraph" w:customStyle="1" w:styleId="p2">
    <w:name w:val="p2"/>
    <w:basedOn w:val="Normal"/>
    <w:rsid w:val="00E35138"/>
    <w:pPr>
      <w:spacing w:after="0" w:line="240" w:lineRule="auto"/>
    </w:pPr>
    <w:rPr>
      <w:rFonts w:ascii=".AppleSystemUIFont" w:hAnsi=".AppleSystemUIFont" w:cs="Times New Roman"/>
      <w:sz w:val="29"/>
      <w:szCs w:val="29"/>
      <w:lang w:eastAsia="en-GB"/>
    </w:rPr>
  </w:style>
  <w:style w:type="character" w:customStyle="1" w:styleId="s1">
    <w:name w:val="s1"/>
    <w:basedOn w:val="DefaultParagraphFont"/>
    <w:rsid w:val="00E35138"/>
    <w:rPr>
      <w:rFonts w:ascii="UICTFontTextStyleBody" w:hAnsi="UICTFontTextStyleBody" w:hint="default"/>
      <w:b w:val="0"/>
      <w:bCs w:val="0"/>
      <w:i w:val="0"/>
      <w:iCs w:val="0"/>
      <w:sz w:val="29"/>
      <w:szCs w:val="29"/>
    </w:rPr>
  </w:style>
  <w:style w:type="character" w:customStyle="1" w:styleId="s2">
    <w:name w:val="s2"/>
    <w:basedOn w:val="DefaultParagraphFont"/>
    <w:rsid w:val="00E35138"/>
    <w:rPr>
      <w:rFonts w:ascii="UICTFontTextStyleEmphasizedBody" w:hAnsi="UICTFontTextStyleEmphasizedBody" w:hint="default"/>
      <w:b/>
      <w:bCs/>
      <w:i w:val="0"/>
      <w:iCs w:val="0"/>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3421</Words>
  <Characters>19505</Characters>
  <Application>Microsoft Office Word</Application>
  <DocSecurity>0</DocSecurity>
  <Lines>162</Lines>
  <Paragraphs>45</Paragraphs>
  <ScaleCrop>false</ScaleCrop>
  <Manager/>
  <Company/>
  <LinksUpToDate>false</LinksUpToDate>
  <CharactersWithSpaces>22881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Alexandrina Lupu (2415930)</cp:lastModifiedBy>
  <cp:revision>2</cp:revision>
  <dcterms:created xsi:type="dcterms:W3CDTF">2026-08-25T11:34:00Z</dcterms:created>
  <dcterms:modified xsi:type="dcterms:W3CDTF">2026-08-25T11:34:00Z</dcterms:modified>
  <cp:category/>
</cp:coreProperties>
</file>