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7B359C" w14:textId="77777777" w:rsidR="008E0101" w:rsidRPr="00B879C1" w:rsidRDefault="008E0101" w:rsidP="00B879C1">
      <w:pPr>
        <w:spacing w:line="360" w:lineRule="auto"/>
        <w:jc w:val="both"/>
        <w:rPr>
          <w:rFonts w:ascii="Arial" w:hAnsi="Arial" w:cs="Arial"/>
          <w:sz w:val="24"/>
          <w:szCs w:val="24"/>
        </w:rPr>
      </w:pPr>
      <w:bookmarkStart w:id="0" w:name="_Hlk165410462"/>
      <w:bookmarkEnd w:id="0"/>
    </w:p>
    <w:p w14:paraId="0D6DBFB2" w14:textId="77777777" w:rsidR="008E0101" w:rsidRPr="00B879C1" w:rsidRDefault="008E0101" w:rsidP="00B879C1">
      <w:pPr>
        <w:spacing w:line="360" w:lineRule="auto"/>
        <w:jc w:val="both"/>
        <w:rPr>
          <w:rFonts w:ascii="Arial" w:hAnsi="Arial" w:cs="Arial"/>
          <w:sz w:val="24"/>
          <w:szCs w:val="24"/>
        </w:rPr>
      </w:pPr>
    </w:p>
    <w:p w14:paraId="62E22CD8" w14:textId="77777777" w:rsidR="008E0101" w:rsidRPr="00B879C1" w:rsidRDefault="008E0101" w:rsidP="00B879C1">
      <w:pPr>
        <w:spacing w:line="360" w:lineRule="auto"/>
        <w:jc w:val="both"/>
        <w:rPr>
          <w:rFonts w:ascii="Arial" w:hAnsi="Arial" w:cs="Arial"/>
          <w:sz w:val="24"/>
          <w:szCs w:val="24"/>
        </w:rPr>
      </w:pPr>
    </w:p>
    <w:p w14:paraId="24425CBA" w14:textId="77777777" w:rsidR="008E0101" w:rsidRPr="00B879C1" w:rsidRDefault="008E0101" w:rsidP="00B879C1">
      <w:pPr>
        <w:spacing w:line="360" w:lineRule="auto"/>
        <w:jc w:val="both"/>
        <w:rPr>
          <w:rFonts w:ascii="Arial" w:hAnsi="Arial" w:cs="Arial"/>
          <w:sz w:val="24"/>
          <w:szCs w:val="24"/>
        </w:rPr>
      </w:pPr>
    </w:p>
    <w:p w14:paraId="1895E1AE" w14:textId="77777777" w:rsidR="008E0101" w:rsidRPr="00B879C1" w:rsidRDefault="008E0101" w:rsidP="00B879C1">
      <w:pPr>
        <w:spacing w:line="360" w:lineRule="auto"/>
        <w:jc w:val="both"/>
        <w:rPr>
          <w:rFonts w:ascii="Arial" w:hAnsi="Arial" w:cs="Arial"/>
          <w:sz w:val="24"/>
          <w:szCs w:val="24"/>
        </w:rPr>
      </w:pPr>
    </w:p>
    <w:p w14:paraId="6E4C4EEB" w14:textId="20EBFEAC" w:rsidR="007878FB" w:rsidRPr="00B879C1" w:rsidRDefault="008E0101" w:rsidP="003E65B9">
      <w:pPr>
        <w:spacing w:line="360" w:lineRule="auto"/>
        <w:jc w:val="center"/>
        <w:rPr>
          <w:rFonts w:ascii="Arial" w:hAnsi="Arial" w:cs="Arial"/>
          <w:sz w:val="24"/>
          <w:szCs w:val="24"/>
        </w:rPr>
      </w:pPr>
      <w:r w:rsidRPr="00B879C1">
        <w:rPr>
          <w:rFonts w:ascii="Arial" w:hAnsi="Arial" w:cs="Arial"/>
          <w:sz w:val="24"/>
          <w:szCs w:val="24"/>
        </w:rPr>
        <w:t>Business report - Comparison of Shangri-La Hotels and Travelodge Hotels</w:t>
      </w:r>
    </w:p>
    <w:p w14:paraId="107105D3" w14:textId="77777777" w:rsidR="008E0101" w:rsidRPr="00B879C1" w:rsidRDefault="008E0101" w:rsidP="00B879C1">
      <w:pPr>
        <w:spacing w:line="360" w:lineRule="auto"/>
        <w:jc w:val="both"/>
        <w:rPr>
          <w:rFonts w:ascii="Arial" w:hAnsi="Arial" w:cs="Arial"/>
          <w:sz w:val="24"/>
          <w:szCs w:val="24"/>
        </w:rPr>
      </w:pPr>
    </w:p>
    <w:p w14:paraId="234C9495" w14:textId="77777777" w:rsidR="008E0101" w:rsidRPr="00B879C1" w:rsidRDefault="008E0101" w:rsidP="00B879C1">
      <w:pPr>
        <w:spacing w:line="360" w:lineRule="auto"/>
        <w:jc w:val="both"/>
        <w:rPr>
          <w:rFonts w:ascii="Arial" w:hAnsi="Arial" w:cs="Arial"/>
          <w:sz w:val="24"/>
          <w:szCs w:val="24"/>
        </w:rPr>
      </w:pPr>
    </w:p>
    <w:p w14:paraId="5BB26CC6" w14:textId="77777777" w:rsidR="008E0101" w:rsidRPr="00B879C1" w:rsidRDefault="008E0101" w:rsidP="00B879C1">
      <w:pPr>
        <w:spacing w:line="360" w:lineRule="auto"/>
        <w:jc w:val="both"/>
        <w:rPr>
          <w:rFonts w:ascii="Arial" w:hAnsi="Arial" w:cs="Arial"/>
          <w:sz w:val="24"/>
          <w:szCs w:val="24"/>
        </w:rPr>
      </w:pPr>
    </w:p>
    <w:p w14:paraId="2404B173" w14:textId="0C8AF97A" w:rsidR="005F5230" w:rsidRPr="00B879C1" w:rsidRDefault="00244E2F" w:rsidP="00B879C1">
      <w:pPr>
        <w:spacing w:line="360" w:lineRule="auto"/>
        <w:jc w:val="both"/>
        <w:rPr>
          <w:rFonts w:ascii="Arial" w:hAnsi="Arial" w:cs="Arial"/>
          <w:sz w:val="24"/>
          <w:szCs w:val="24"/>
        </w:rPr>
      </w:pPr>
      <w:r w:rsidRPr="00B879C1">
        <w:rPr>
          <w:rFonts w:ascii="Arial" w:hAnsi="Arial" w:cs="Arial"/>
          <w:sz w:val="24"/>
          <w:szCs w:val="24"/>
        </w:rPr>
        <w:t>Module title:</w:t>
      </w:r>
      <w:r w:rsidR="003C5EF6" w:rsidRPr="00B879C1">
        <w:rPr>
          <w:rFonts w:ascii="Arial" w:hAnsi="Arial" w:cs="Arial"/>
          <w:sz w:val="24"/>
          <w:szCs w:val="24"/>
        </w:rPr>
        <w:t xml:space="preserve"> </w:t>
      </w:r>
      <w:r w:rsidR="005F5230" w:rsidRPr="00B879C1">
        <w:rPr>
          <w:rFonts w:ascii="Arial" w:hAnsi="Arial" w:cs="Arial"/>
          <w:sz w:val="24"/>
          <w:szCs w:val="24"/>
        </w:rPr>
        <w:t>Financial Management for the Hotel Industry</w:t>
      </w:r>
    </w:p>
    <w:p w14:paraId="60F8CCDE" w14:textId="102D7F92" w:rsidR="00244E2F" w:rsidRPr="00B879C1" w:rsidRDefault="00244E2F" w:rsidP="00B879C1">
      <w:pPr>
        <w:spacing w:line="360" w:lineRule="auto"/>
        <w:jc w:val="both"/>
        <w:rPr>
          <w:rFonts w:ascii="Arial" w:hAnsi="Arial" w:cs="Arial"/>
          <w:sz w:val="24"/>
          <w:szCs w:val="24"/>
        </w:rPr>
      </w:pPr>
      <w:r w:rsidRPr="00B879C1">
        <w:rPr>
          <w:rFonts w:ascii="Arial" w:hAnsi="Arial" w:cs="Arial"/>
          <w:sz w:val="24"/>
          <w:szCs w:val="24"/>
        </w:rPr>
        <w:t>Module code:</w:t>
      </w:r>
      <w:r w:rsidR="005F5230" w:rsidRPr="00B879C1">
        <w:rPr>
          <w:rFonts w:ascii="Arial" w:hAnsi="Arial" w:cs="Arial"/>
          <w:sz w:val="24"/>
          <w:szCs w:val="24"/>
        </w:rPr>
        <w:t xml:space="preserve"> BMIH5007</w:t>
      </w:r>
    </w:p>
    <w:p w14:paraId="4C08A286" w14:textId="4305F907" w:rsidR="00244E2F" w:rsidRPr="00B879C1" w:rsidRDefault="00244E2F" w:rsidP="00B879C1">
      <w:pPr>
        <w:spacing w:line="360" w:lineRule="auto"/>
        <w:jc w:val="both"/>
        <w:rPr>
          <w:rFonts w:ascii="Arial" w:hAnsi="Arial" w:cs="Arial"/>
          <w:sz w:val="24"/>
          <w:szCs w:val="24"/>
        </w:rPr>
      </w:pPr>
      <w:r w:rsidRPr="00B879C1">
        <w:rPr>
          <w:rFonts w:ascii="Arial" w:hAnsi="Arial" w:cs="Arial"/>
          <w:sz w:val="24"/>
          <w:szCs w:val="24"/>
        </w:rPr>
        <w:t>Lecturer’s name:</w:t>
      </w:r>
      <w:r w:rsidR="001A4ADD" w:rsidRPr="00B879C1">
        <w:rPr>
          <w:rFonts w:ascii="Arial" w:hAnsi="Arial" w:cs="Arial"/>
          <w:sz w:val="24"/>
          <w:szCs w:val="24"/>
        </w:rPr>
        <w:t xml:space="preserve"> Tristan Hawkins</w:t>
      </w:r>
    </w:p>
    <w:p w14:paraId="5D2E2F1C" w14:textId="480BA980" w:rsidR="00244E2F" w:rsidRPr="00B879C1" w:rsidRDefault="00244E2F" w:rsidP="00B879C1">
      <w:pPr>
        <w:spacing w:line="360" w:lineRule="auto"/>
        <w:jc w:val="both"/>
        <w:rPr>
          <w:rFonts w:ascii="Arial" w:hAnsi="Arial" w:cs="Arial"/>
          <w:sz w:val="24"/>
          <w:szCs w:val="24"/>
        </w:rPr>
      </w:pPr>
      <w:r w:rsidRPr="00B879C1">
        <w:rPr>
          <w:rFonts w:ascii="Arial" w:hAnsi="Arial" w:cs="Arial"/>
          <w:sz w:val="24"/>
          <w:szCs w:val="24"/>
        </w:rPr>
        <w:t>Student name:</w:t>
      </w:r>
      <w:r w:rsidR="005F5230" w:rsidRPr="00B879C1">
        <w:rPr>
          <w:rFonts w:ascii="Arial" w:hAnsi="Arial" w:cs="Arial"/>
          <w:sz w:val="24"/>
          <w:szCs w:val="24"/>
        </w:rPr>
        <w:t xml:space="preserve"> Sarda-Anu-Stefania Kumar</w:t>
      </w:r>
    </w:p>
    <w:p w14:paraId="57DD6FD6" w14:textId="01C6F450" w:rsidR="00244E2F" w:rsidRPr="00B879C1" w:rsidRDefault="00244E2F" w:rsidP="00B879C1">
      <w:pPr>
        <w:spacing w:line="360" w:lineRule="auto"/>
        <w:jc w:val="both"/>
        <w:rPr>
          <w:rFonts w:ascii="Arial" w:hAnsi="Arial" w:cs="Arial"/>
          <w:sz w:val="24"/>
          <w:szCs w:val="24"/>
        </w:rPr>
      </w:pPr>
      <w:r w:rsidRPr="00B879C1">
        <w:rPr>
          <w:rFonts w:ascii="Arial" w:hAnsi="Arial" w:cs="Arial"/>
          <w:sz w:val="24"/>
          <w:szCs w:val="24"/>
        </w:rPr>
        <w:t>Student code:</w:t>
      </w:r>
      <w:r w:rsidR="009C134C" w:rsidRPr="00B879C1">
        <w:rPr>
          <w:rFonts w:ascii="Arial" w:hAnsi="Arial" w:cs="Arial"/>
          <w:sz w:val="24"/>
          <w:szCs w:val="24"/>
        </w:rPr>
        <w:t xml:space="preserve"> 2230813</w:t>
      </w:r>
    </w:p>
    <w:p w14:paraId="7A9A371F" w14:textId="7D05F9F1" w:rsidR="005F5230" w:rsidRPr="00B879C1" w:rsidRDefault="005F5230" w:rsidP="00B879C1">
      <w:pPr>
        <w:spacing w:line="360" w:lineRule="auto"/>
        <w:jc w:val="both"/>
        <w:rPr>
          <w:rFonts w:ascii="Arial" w:hAnsi="Arial" w:cs="Arial"/>
          <w:sz w:val="24"/>
          <w:szCs w:val="24"/>
        </w:rPr>
      </w:pPr>
      <w:r w:rsidRPr="00B879C1">
        <w:rPr>
          <w:rFonts w:ascii="Arial" w:hAnsi="Arial" w:cs="Arial"/>
          <w:sz w:val="24"/>
          <w:szCs w:val="24"/>
        </w:rPr>
        <w:t>Words:</w:t>
      </w:r>
      <w:r w:rsidR="007D2298" w:rsidRPr="00B879C1">
        <w:rPr>
          <w:rFonts w:ascii="Arial" w:hAnsi="Arial" w:cs="Arial"/>
          <w:sz w:val="24"/>
          <w:szCs w:val="24"/>
        </w:rPr>
        <w:t xml:space="preserve"> 2</w:t>
      </w:r>
      <w:r w:rsidR="00E02FA3" w:rsidRPr="00B879C1">
        <w:rPr>
          <w:rFonts w:ascii="Arial" w:hAnsi="Arial" w:cs="Arial"/>
          <w:sz w:val="24"/>
          <w:szCs w:val="24"/>
        </w:rPr>
        <w:t>1</w:t>
      </w:r>
      <w:r w:rsidR="009E1576">
        <w:rPr>
          <w:rFonts w:ascii="Arial" w:hAnsi="Arial" w:cs="Arial"/>
          <w:sz w:val="24"/>
          <w:szCs w:val="24"/>
        </w:rPr>
        <w:t>88</w:t>
      </w:r>
    </w:p>
    <w:p w14:paraId="7662CD20" w14:textId="1E27BCE1" w:rsidR="005F5230" w:rsidRPr="00B879C1" w:rsidRDefault="005F5230" w:rsidP="00B879C1">
      <w:pPr>
        <w:spacing w:line="360" w:lineRule="auto"/>
        <w:jc w:val="both"/>
        <w:rPr>
          <w:rFonts w:ascii="Arial" w:hAnsi="Arial" w:cs="Arial"/>
          <w:sz w:val="24"/>
          <w:szCs w:val="24"/>
        </w:rPr>
      </w:pPr>
    </w:p>
    <w:p w14:paraId="7585D88E" w14:textId="77777777" w:rsidR="005F5230" w:rsidRPr="00B879C1" w:rsidRDefault="005F5230" w:rsidP="00B879C1">
      <w:pPr>
        <w:spacing w:line="360" w:lineRule="auto"/>
        <w:jc w:val="both"/>
        <w:rPr>
          <w:rFonts w:ascii="Arial" w:hAnsi="Arial" w:cs="Arial"/>
          <w:sz w:val="24"/>
          <w:szCs w:val="24"/>
        </w:rPr>
      </w:pPr>
      <w:r w:rsidRPr="00B879C1">
        <w:rPr>
          <w:rFonts w:ascii="Arial" w:hAnsi="Arial" w:cs="Arial"/>
          <w:sz w:val="24"/>
          <w:szCs w:val="24"/>
        </w:rPr>
        <w:br w:type="page"/>
      </w:r>
    </w:p>
    <w:p w14:paraId="5DC55628" w14:textId="3CD41B9B" w:rsidR="006E0E7C" w:rsidRPr="00B879C1" w:rsidRDefault="00DF74F5" w:rsidP="00B879C1">
      <w:pPr>
        <w:spacing w:line="360" w:lineRule="auto"/>
        <w:jc w:val="both"/>
        <w:rPr>
          <w:rFonts w:ascii="Arial" w:hAnsi="Arial" w:cs="Arial"/>
          <w:sz w:val="24"/>
          <w:szCs w:val="24"/>
        </w:rPr>
      </w:pPr>
      <w:r w:rsidRPr="00B879C1">
        <w:rPr>
          <w:rFonts w:ascii="Arial" w:hAnsi="Arial" w:cs="Arial"/>
          <w:sz w:val="24"/>
          <w:szCs w:val="24"/>
        </w:rPr>
        <w:lastRenderedPageBreak/>
        <w:t>The</w:t>
      </w:r>
      <w:r w:rsidR="006E0E7C" w:rsidRPr="00B879C1">
        <w:rPr>
          <w:rFonts w:ascii="Arial" w:hAnsi="Arial" w:cs="Arial"/>
          <w:sz w:val="24"/>
          <w:szCs w:val="24"/>
        </w:rPr>
        <w:t xml:space="preserve"> financial comparison report aims to assess the performance and financial well-being of the selected industry giants, Shangri-La Hotels and Travelodge Hotels. The report investigates </w:t>
      </w:r>
      <w:r w:rsidR="00B11799" w:rsidRPr="00B879C1">
        <w:rPr>
          <w:rFonts w:ascii="Arial" w:hAnsi="Arial" w:cs="Arial"/>
          <w:sz w:val="24"/>
          <w:szCs w:val="24"/>
        </w:rPr>
        <w:t>some of the</w:t>
      </w:r>
      <w:r w:rsidR="006E0E7C" w:rsidRPr="00B879C1">
        <w:rPr>
          <w:rFonts w:ascii="Arial" w:hAnsi="Arial" w:cs="Arial"/>
          <w:sz w:val="24"/>
          <w:szCs w:val="24"/>
        </w:rPr>
        <w:t xml:space="preserve"> financial dimensions represented by revenue, profitability, </w:t>
      </w:r>
      <w:r w:rsidR="00B11799" w:rsidRPr="00B879C1">
        <w:rPr>
          <w:rFonts w:ascii="Arial" w:hAnsi="Arial" w:cs="Arial"/>
          <w:sz w:val="24"/>
          <w:szCs w:val="24"/>
        </w:rPr>
        <w:t>market position, growth potential</w:t>
      </w:r>
      <w:r w:rsidR="00CD19F9" w:rsidRPr="00B879C1">
        <w:rPr>
          <w:rFonts w:ascii="Arial" w:hAnsi="Arial" w:cs="Arial"/>
          <w:sz w:val="24"/>
          <w:szCs w:val="24"/>
        </w:rPr>
        <w:t>, financial commitment to sustainability and others, in order</w:t>
      </w:r>
      <w:r w:rsidR="006E0E7C" w:rsidRPr="00B879C1">
        <w:rPr>
          <w:rFonts w:ascii="Arial" w:hAnsi="Arial" w:cs="Arial"/>
          <w:sz w:val="24"/>
          <w:szCs w:val="24"/>
        </w:rPr>
        <w:t xml:space="preserve"> to draw conclusions on the priority and current state of two </w:t>
      </w:r>
      <w:r w:rsidR="0082138C" w:rsidRPr="00B879C1">
        <w:rPr>
          <w:rFonts w:ascii="Arial" w:hAnsi="Arial" w:cs="Arial"/>
          <w:sz w:val="24"/>
          <w:szCs w:val="24"/>
        </w:rPr>
        <w:t>companies’</w:t>
      </w:r>
      <w:r w:rsidR="006E0E7C" w:rsidRPr="00B879C1">
        <w:rPr>
          <w:rFonts w:ascii="Arial" w:hAnsi="Arial" w:cs="Arial"/>
          <w:sz w:val="24"/>
          <w:szCs w:val="24"/>
        </w:rPr>
        <w:t xml:space="preserve"> financial objectives. </w:t>
      </w:r>
    </w:p>
    <w:p w14:paraId="7687220E" w14:textId="77777777" w:rsidR="006E0E7C" w:rsidRPr="00B879C1" w:rsidRDefault="006E0E7C" w:rsidP="00B879C1">
      <w:pPr>
        <w:spacing w:line="360" w:lineRule="auto"/>
        <w:jc w:val="both"/>
        <w:rPr>
          <w:rFonts w:ascii="Arial" w:hAnsi="Arial" w:cs="Arial"/>
          <w:sz w:val="24"/>
          <w:szCs w:val="24"/>
        </w:rPr>
      </w:pPr>
      <w:r w:rsidRPr="00B879C1">
        <w:rPr>
          <w:rFonts w:ascii="Arial" w:hAnsi="Arial" w:cs="Arial"/>
          <w:sz w:val="24"/>
          <w:szCs w:val="24"/>
        </w:rPr>
        <w:t xml:space="preserve">Shangri-La Hotels, renowned for its high-priced luxury and international exposure, appears to have strong finances, robust and rising revenue, and profit margin figure. This macroeconomic analysis confirms that the firm has positioned itself as a solid market player due to its focus on high-quality services and affluent client segmentation. </w:t>
      </w:r>
    </w:p>
    <w:p w14:paraId="39327802" w14:textId="7BC31344" w:rsidR="006E0E7C" w:rsidRPr="00B879C1" w:rsidRDefault="006E0E7C" w:rsidP="00B879C1">
      <w:pPr>
        <w:spacing w:line="360" w:lineRule="auto"/>
        <w:jc w:val="both"/>
        <w:rPr>
          <w:rFonts w:ascii="Arial" w:hAnsi="Arial" w:cs="Arial"/>
          <w:sz w:val="24"/>
          <w:szCs w:val="24"/>
        </w:rPr>
      </w:pPr>
      <w:r w:rsidRPr="00B879C1">
        <w:rPr>
          <w:rFonts w:ascii="Arial" w:hAnsi="Arial" w:cs="Arial"/>
          <w:sz w:val="24"/>
          <w:szCs w:val="24"/>
        </w:rPr>
        <w:t xml:space="preserve">In turn, Travelodge Hotels, a budget acquisition enterprise known for its extensive chain expansion opportunities, have managed to generate stable revenue and achieve profitability goals because of the </w:t>
      </w:r>
      <w:r w:rsidR="00947F62" w:rsidRPr="00B879C1">
        <w:rPr>
          <w:rFonts w:ascii="Arial" w:hAnsi="Arial" w:cs="Arial"/>
          <w:sz w:val="24"/>
          <w:szCs w:val="24"/>
        </w:rPr>
        <w:t>low</w:t>
      </w:r>
      <w:r w:rsidRPr="00B879C1">
        <w:rPr>
          <w:rFonts w:ascii="Arial" w:hAnsi="Arial" w:cs="Arial"/>
          <w:sz w:val="24"/>
          <w:szCs w:val="24"/>
        </w:rPr>
        <w:t xml:space="preserve"> average pricing ratios.</w:t>
      </w:r>
    </w:p>
    <w:p w14:paraId="6032C78E" w14:textId="40C1FE7A" w:rsidR="006E0E7C" w:rsidRPr="00B879C1" w:rsidRDefault="006E0E7C" w:rsidP="00B879C1">
      <w:pPr>
        <w:spacing w:line="360" w:lineRule="auto"/>
        <w:jc w:val="both"/>
        <w:rPr>
          <w:rFonts w:ascii="Arial" w:hAnsi="Arial" w:cs="Arial"/>
          <w:sz w:val="24"/>
          <w:szCs w:val="24"/>
        </w:rPr>
      </w:pPr>
      <w:r w:rsidRPr="00B879C1">
        <w:rPr>
          <w:rFonts w:ascii="Arial" w:hAnsi="Arial" w:cs="Arial"/>
          <w:sz w:val="24"/>
          <w:szCs w:val="24"/>
        </w:rPr>
        <w:t xml:space="preserve">This company’s cost-effective approach and pricing and other strategies have contributed to its financial viability. This report provides a comparison of the major financial ratios and performance indicators of Shangri-La Hotels and Travelodge Hotels. It identifies the strengths and areas for improvement of the performance of both companies. The factors analysed include liquidity, leverage, and profitability, which give a good indication of the company’s operation’s health and sustainability. </w:t>
      </w:r>
      <w:r w:rsidR="00947F62" w:rsidRPr="00B879C1">
        <w:rPr>
          <w:rFonts w:ascii="Arial" w:hAnsi="Arial" w:cs="Arial"/>
          <w:sz w:val="24"/>
          <w:szCs w:val="24"/>
        </w:rPr>
        <w:t>This</w:t>
      </w:r>
      <w:r w:rsidRPr="00B879C1">
        <w:rPr>
          <w:rFonts w:ascii="Arial" w:hAnsi="Arial" w:cs="Arial"/>
          <w:sz w:val="24"/>
          <w:szCs w:val="24"/>
        </w:rPr>
        <w:t xml:space="preserve"> financial comparison report has been prepared to offer a clear synopsis of the financial positions of Shangri-La Hotels and Travelodge Hotels. Therefore, the report is important for making investment decisions and general assessments for potential or current investors, as well as for analysing industry professionals.</w:t>
      </w:r>
    </w:p>
    <w:p w14:paraId="0BBAF6E4" w14:textId="57FDE5F3" w:rsidR="00CD19F9" w:rsidRPr="00B879C1" w:rsidRDefault="00FE5461" w:rsidP="00B879C1">
      <w:pPr>
        <w:spacing w:line="360" w:lineRule="auto"/>
        <w:jc w:val="both"/>
        <w:rPr>
          <w:rFonts w:ascii="Arial" w:hAnsi="Arial" w:cs="Arial"/>
          <w:sz w:val="24"/>
          <w:szCs w:val="24"/>
        </w:rPr>
      </w:pPr>
      <w:r w:rsidRPr="00B879C1">
        <w:rPr>
          <w:rFonts w:ascii="Arial" w:hAnsi="Arial" w:cs="Arial"/>
          <w:sz w:val="24"/>
          <w:szCs w:val="24"/>
        </w:rPr>
        <w:br w:type="page"/>
      </w:r>
    </w:p>
    <w:sdt>
      <w:sdtPr>
        <w:rPr>
          <w:rFonts w:ascii="Arial" w:eastAsiaTheme="minorHAnsi" w:hAnsi="Arial" w:cs="Arial"/>
          <w:color w:val="auto"/>
          <w:kern w:val="2"/>
          <w:sz w:val="24"/>
          <w:szCs w:val="24"/>
          <w:lang w:val="en-ZW"/>
          <w14:ligatures w14:val="standardContextual"/>
        </w:rPr>
        <w:id w:val="-2029716150"/>
        <w:docPartObj>
          <w:docPartGallery w:val="Table of Contents"/>
          <w:docPartUnique/>
        </w:docPartObj>
      </w:sdtPr>
      <w:sdtEndPr>
        <w:rPr>
          <w:b/>
          <w:bCs/>
          <w:noProof/>
        </w:rPr>
      </w:sdtEndPr>
      <w:sdtContent>
        <w:p w14:paraId="1E9E491E" w14:textId="3CEBF77E" w:rsidR="00CD19F9" w:rsidRPr="00B879C1" w:rsidRDefault="00CD19F9" w:rsidP="00B879C1">
          <w:pPr>
            <w:pStyle w:val="TOCHeading"/>
            <w:spacing w:line="360" w:lineRule="auto"/>
            <w:jc w:val="both"/>
            <w:rPr>
              <w:rFonts w:ascii="Arial" w:hAnsi="Arial" w:cs="Arial"/>
              <w:sz w:val="24"/>
              <w:szCs w:val="24"/>
            </w:rPr>
          </w:pPr>
          <w:r w:rsidRPr="00B879C1">
            <w:rPr>
              <w:rFonts w:ascii="Arial" w:hAnsi="Arial" w:cs="Arial"/>
              <w:sz w:val="24"/>
              <w:szCs w:val="24"/>
            </w:rPr>
            <w:t>Contents</w:t>
          </w:r>
        </w:p>
        <w:p w14:paraId="24BE03DA" w14:textId="39DA10A0" w:rsidR="00B879C1" w:rsidRPr="00B879C1" w:rsidRDefault="00CD19F9" w:rsidP="00B879C1">
          <w:pPr>
            <w:pStyle w:val="TOC1"/>
            <w:tabs>
              <w:tab w:val="right" w:leader="dot" w:pos="9016"/>
            </w:tabs>
            <w:spacing w:line="360" w:lineRule="auto"/>
            <w:jc w:val="both"/>
            <w:rPr>
              <w:rFonts w:ascii="Arial" w:eastAsiaTheme="minorEastAsia" w:hAnsi="Arial" w:cs="Arial"/>
              <w:noProof/>
              <w:sz w:val="24"/>
              <w:szCs w:val="24"/>
              <w:lang w:eastAsia="en-ZW"/>
            </w:rPr>
          </w:pPr>
          <w:r w:rsidRPr="00B879C1">
            <w:rPr>
              <w:rFonts w:ascii="Arial" w:hAnsi="Arial" w:cs="Arial"/>
              <w:sz w:val="24"/>
              <w:szCs w:val="24"/>
            </w:rPr>
            <w:fldChar w:fldCharType="begin"/>
          </w:r>
          <w:r w:rsidRPr="00B879C1">
            <w:rPr>
              <w:rFonts w:ascii="Arial" w:hAnsi="Arial" w:cs="Arial"/>
              <w:sz w:val="24"/>
              <w:szCs w:val="24"/>
            </w:rPr>
            <w:instrText xml:space="preserve"> TOC \o "1-3" \h \z \u </w:instrText>
          </w:r>
          <w:r w:rsidRPr="00B879C1">
            <w:rPr>
              <w:rFonts w:ascii="Arial" w:hAnsi="Arial" w:cs="Arial"/>
              <w:sz w:val="24"/>
              <w:szCs w:val="24"/>
            </w:rPr>
            <w:fldChar w:fldCharType="separate"/>
          </w:r>
          <w:hyperlink w:anchor="_Toc166159239" w:history="1">
            <w:r w:rsidR="00B879C1" w:rsidRPr="00B879C1">
              <w:rPr>
                <w:rStyle w:val="Hyperlink"/>
                <w:rFonts w:ascii="Arial" w:hAnsi="Arial" w:cs="Arial"/>
                <w:noProof/>
                <w:sz w:val="24"/>
                <w:szCs w:val="24"/>
              </w:rPr>
              <w:t>Introduction</w:t>
            </w:r>
            <w:r w:rsidR="00B879C1" w:rsidRPr="00B879C1">
              <w:rPr>
                <w:rFonts w:ascii="Arial" w:hAnsi="Arial" w:cs="Arial"/>
                <w:noProof/>
                <w:webHidden/>
                <w:sz w:val="24"/>
                <w:szCs w:val="24"/>
              </w:rPr>
              <w:tab/>
            </w:r>
            <w:r w:rsidR="00B879C1" w:rsidRPr="00B879C1">
              <w:rPr>
                <w:rFonts w:ascii="Arial" w:hAnsi="Arial" w:cs="Arial"/>
                <w:noProof/>
                <w:webHidden/>
                <w:sz w:val="24"/>
                <w:szCs w:val="24"/>
              </w:rPr>
              <w:fldChar w:fldCharType="begin"/>
            </w:r>
            <w:r w:rsidR="00B879C1" w:rsidRPr="00B879C1">
              <w:rPr>
                <w:rFonts w:ascii="Arial" w:hAnsi="Arial" w:cs="Arial"/>
                <w:noProof/>
                <w:webHidden/>
                <w:sz w:val="24"/>
                <w:szCs w:val="24"/>
              </w:rPr>
              <w:instrText xml:space="preserve"> PAGEREF _Toc166159239 \h </w:instrText>
            </w:r>
            <w:r w:rsidR="00B879C1" w:rsidRPr="00B879C1">
              <w:rPr>
                <w:rFonts w:ascii="Arial" w:hAnsi="Arial" w:cs="Arial"/>
                <w:noProof/>
                <w:webHidden/>
                <w:sz w:val="24"/>
                <w:szCs w:val="24"/>
              </w:rPr>
            </w:r>
            <w:r w:rsidR="00B879C1" w:rsidRPr="00B879C1">
              <w:rPr>
                <w:rFonts w:ascii="Arial" w:hAnsi="Arial" w:cs="Arial"/>
                <w:noProof/>
                <w:webHidden/>
                <w:sz w:val="24"/>
                <w:szCs w:val="24"/>
              </w:rPr>
              <w:fldChar w:fldCharType="separate"/>
            </w:r>
            <w:r w:rsidR="00B879C1" w:rsidRPr="00B879C1">
              <w:rPr>
                <w:rFonts w:ascii="Arial" w:hAnsi="Arial" w:cs="Arial"/>
                <w:noProof/>
                <w:webHidden/>
                <w:sz w:val="24"/>
                <w:szCs w:val="24"/>
              </w:rPr>
              <w:t>4</w:t>
            </w:r>
            <w:r w:rsidR="00B879C1" w:rsidRPr="00B879C1">
              <w:rPr>
                <w:rFonts w:ascii="Arial" w:hAnsi="Arial" w:cs="Arial"/>
                <w:noProof/>
                <w:webHidden/>
                <w:sz w:val="24"/>
                <w:szCs w:val="24"/>
              </w:rPr>
              <w:fldChar w:fldCharType="end"/>
            </w:r>
          </w:hyperlink>
        </w:p>
        <w:p w14:paraId="28A6802A" w14:textId="1D95B2E7" w:rsidR="00B879C1" w:rsidRPr="00B879C1" w:rsidRDefault="004B1066" w:rsidP="00B879C1">
          <w:pPr>
            <w:pStyle w:val="TOC1"/>
            <w:tabs>
              <w:tab w:val="right" w:leader="dot" w:pos="9016"/>
            </w:tabs>
            <w:spacing w:line="360" w:lineRule="auto"/>
            <w:jc w:val="both"/>
            <w:rPr>
              <w:rFonts w:ascii="Arial" w:eastAsiaTheme="minorEastAsia" w:hAnsi="Arial" w:cs="Arial"/>
              <w:noProof/>
              <w:sz w:val="24"/>
              <w:szCs w:val="24"/>
              <w:lang w:eastAsia="en-ZW"/>
            </w:rPr>
          </w:pPr>
          <w:hyperlink w:anchor="_Toc166159240" w:history="1">
            <w:r w:rsidR="00B879C1" w:rsidRPr="00B879C1">
              <w:rPr>
                <w:rStyle w:val="Hyperlink"/>
                <w:rFonts w:ascii="Arial" w:hAnsi="Arial" w:cs="Arial"/>
                <w:noProof/>
                <w:sz w:val="24"/>
                <w:szCs w:val="24"/>
              </w:rPr>
              <w:t>Financial metrics</w:t>
            </w:r>
            <w:r w:rsidR="00B879C1" w:rsidRPr="00B879C1">
              <w:rPr>
                <w:rFonts w:ascii="Arial" w:hAnsi="Arial" w:cs="Arial"/>
                <w:noProof/>
                <w:webHidden/>
                <w:sz w:val="24"/>
                <w:szCs w:val="24"/>
              </w:rPr>
              <w:tab/>
            </w:r>
            <w:r w:rsidR="00B879C1" w:rsidRPr="00B879C1">
              <w:rPr>
                <w:rFonts w:ascii="Arial" w:hAnsi="Arial" w:cs="Arial"/>
                <w:noProof/>
                <w:webHidden/>
                <w:sz w:val="24"/>
                <w:szCs w:val="24"/>
              </w:rPr>
              <w:fldChar w:fldCharType="begin"/>
            </w:r>
            <w:r w:rsidR="00B879C1" w:rsidRPr="00B879C1">
              <w:rPr>
                <w:rFonts w:ascii="Arial" w:hAnsi="Arial" w:cs="Arial"/>
                <w:noProof/>
                <w:webHidden/>
                <w:sz w:val="24"/>
                <w:szCs w:val="24"/>
              </w:rPr>
              <w:instrText xml:space="preserve"> PAGEREF _Toc166159240 \h </w:instrText>
            </w:r>
            <w:r w:rsidR="00B879C1" w:rsidRPr="00B879C1">
              <w:rPr>
                <w:rFonts w:ascii="Arial" w:hAnsi="Arial" w:cs="Arial"/>
                <w:noProof/>
                <w:webHidden/>
                <w:sz w:val="24"/>
                <w:szCs w:val="24"/>
              </w:rPr>
            </w:r>
            <w:r w:rsidR="00B879C1" w:rsidRPr="00B879C1">
              <w:rPr>
                <w:rFonts w:ascii="Arial" w:hAnsi="Arial" w:cs="Arial"/>
                <w:noProof/>
                <w:webHidden/>
                <w:sz w:val="24"/>
                <w:szCs w:val="24"/>
              </w:rPr>
              <w:fldChar w:fldCharType="separate"/>
            </w:r>
            <w:r w:rsidR="00B879C1" w:rsidRPr="00B879C1">
              <w:rPr>
                <w:rFonts w:ascii="Arial" w:hAnsi="Arial" w:cs="Arial"/>
                <w:noProof/>
                <w:webHidden/>
                <w:sz w:val="24"/>
                <w:szCs w:val="24"/>
              </w:rPr>
              <w:t>4</w:t>
            </w:r>
            <w:r w:rsidR="00B879C1" w:rsidRPr="00B879C1">
              <w:rPr>
                <w:rFonts w:ascii="Arial" w:hAnsi="Arial" w:cs="Arial"/>
                <w:noProof/>
                <w:webHidden/>
                <w:sz w:val="24"/>
                <w:szCs w:val="24"/>
              </w:rPr>
              <w:fldChar w:fldCharType="end"/>
            </w:r>
          </w:hyperlink>
        </w:p>
        <w:p w14:paraId="168F870E" w14:textId="01A3D07A" w:rsidR="00B879C1" w:rsidRPr="00B879C1" w:rsidRDefault="004B1066" w:rsidP="00B879C1">
          <w:pPr>
            <w:pStyle w:val="TOC2"/>
            <w:tabs>
              <w:tab w:val="right" w:leader="dot" w:pos="9016"/>
            </w:tabs>
            <w:spacing w:line="360" w:lineRule="auto"/>
            <w:jc w:val="both"/>
            <w:rPr>
              <w:rFonts w:ascii="Arial" w:eastAsiaTheme="minorEastAsia" w:hAnsi="Arial" w:cs="Arial"/>
              <w:noProof/>
              <w:sz w:val="24"/>
              <w:szCs w:val="24"/>
              <w:lang w:eastAsia="en-ZW"/>
            </w:rPr>
          </w:pPr>
          <w:hyperlink w:anchor="_Toc166159241" w:history="1">
            <w:r w:rsidR="00B879C1" w:rsidRPr="00B879C1">
              <w:rPr>
                <w:rStyle w:val="Hyperlink"/>
                <w:rFonts w:ascii="Arial" w:hAnsi="Arial" w:cs="Arial"/>
                <w:noProof/>
                <w:sz w:val="24"/>
                <w:szCs w:val="24"/>
              </w:rPr>
              <w:t>Revenue</w:t>
            </w:r>
            <w:r w:rsidR="00B879C1" w:rsidRPr="00B879C1">
              <w:rPr>
                <w:rFonts w:ascii="Arial" w:hAnsi="Arial" w:cs="Arial"/>
                <w:noProof/>
                <w:webHidden/>
                <w:sz w:val="24"/>
                <w:szCs w:val="24"/>
              </w:rPr>
              <w:tab/>
            </w:r>
            <w:r w:rsidR="00B879C1" w:rsidRPr="00B879C1">
              <w:rPr>
                <w:rFonts w:ascii="Arial" w:hAnsi="Arial" w:cs="Arial"/>
                <w:noProof/>
                <w:webHidden/>
                <w:sz w:val="24"/>
                <w:szCs w:val="24"/>
              </w:rPr>
              <w:fldChar w:fldCharType="begin"/>
            </w:r>
            <w:r w:rsidR="00B879C1" w:rsidRPr="00B879C1">
              <w:rPr>
                <w:rFonts w:ascii="Arial" w:hAnsi="Arial" w:cs="Arial"/>
                <w:noProof/>
                <w:webHidden/>
                <w:sz w:val="24"/>
                <w:szCs w:val="24"/>
              </w:rPr>
              <w:instrText xml:space="preserve"> PAGEREF _Toc166159241 \h </w:instrText>
            </w:r>
            <w:r w:rsidR="00B879C1" w:rsidRPr="00B879C1">
              <w:rPr>
                <w:rFonts w:ascii="Arial" w:hAnsi="Arial" w:cs="Arial"/>
                <w:noProof/>
                <w:webHidden/>
                <w:sz w:val="24"/>
                <w:szCs w:val="24"/>
              </w:rPr>
            </w:r>
            <w:r w:rsidR="00B879C1" w:rsidRPr="00B879C1">
              <w:rPr>
                <w:rFonts w:ascii="Arial" w:hAnsi="Arial" w:cs="Arial"/>
                <w:noProof/>
                <w:webHidden/>
                <w:sz w:val="24"/>
                <w:szCs w:val="24"/>
              </w:rPr>
              <w:fldChar w:fldCharType="separate"/>
            </w:r>
            <w:r w:rsidR="00B879C1" w:rsidRPr="00B879C1">
              <w:rPr>
                <w:rFonts w:ascii="Arial" w:hAnsi="Arial" w:cs="Arial"/>
                <w:noProof/>
                <w:webHidden/>
                <w:sz w:val="24"/>
                <w:szCs w:val="24"/>
              </w:rPr>
              <w:t>5</w:t>
            </w:r>
            <w:r w:rsidR="00B879C1" w:rsidRPr="00B879C1">
              <w:rPr>
                <w:rFonts w:ascii="Arial" w:hAnsi="Arial" w:cs="Arial"/>
                <w:noProof/>
                <w:webHidden/>
                <w:sz w:val="24"/>
                <w:szCs w:val="24"/>
              </w:rPr>
              <w:fldChar w:fldCharType="end"/>
            </w:r>
          </w:hyperlink>
        </w:p>
        <w:p w14:paraId="1B3CD59E" w14:textId="4D716BF8" w:rsidR="00B879C1" w:rsidRPr="00B879C1" w:rsidRDefault="004B1066" w:rsidP="00B879C1">
          <w:pPr>
            <w:pStyle w:val="TOC2"/>
            <w:tabs>
              <w:tab w:val="right" w:leader="dot" w:pos="9016"/>
            </w:tabs>
            <w:spacing w:line="360" w:lineRule="auto"/>
            <w:jc w:val="both"/>
            <w:rPr>
              <w:rFonts w:ascii="Arial" w:eastAsiaTheme="minorEastAsia" w:hAnsi="Arial" w:cs="Arial"/>
              <w:noProof/>
              <w:sz w:val="24"/>
              <w:szCs w:val="24"/>
              <w:lang w:eastAsia="en-ZW"/>
            </w:rPr>
          </w:pPr>
          <w:hyperlink w:anchor="_Toc166159242" w:history="1">
            <w:r w:rsidR="00B879C1" w:rsidRPr="00B879C1">
              <w:rPr>
                <w:rStyle w:val="Hyperlink"/>
                <w:rFonts w:ascii="Arial" w:hAnsi="Arial" w:cs="Arial"/>
                <w:noProof/>
                <w:sz w:val="24"/>
                <w:szCs w:val="24"/>
              </w:rPr>
              <w:t>Cost control</w:t>
            </w:r>
            <w:r w:rsidR="00B879C1" w:rsidRPr="00B879C1">
              <w:rPr>
                <w:rFonts w:ascii="Arial" w:hAnsi="Arial" w:cs="Arial"/>
                <w:noProof/>
                <w:webHidden/>
                <w:sz w:val="24"/>
                <w:szCs w:val="24"/>
              </w:rPr>
              <w:tab/>
            </w:r>
            <w:r w:rsidR="00B879C1" w:rsidRPr="00B879C1">
              <w:rPr>
                <w:rFonts w:ascii="Arial" w:hAnsi="Arial" w:cs="Arial"/>
                <w:noProof/>
                <w:webHidden/>
                <w:sz w:val="24"/>
                <w:szCs w:val="24"/>
              </w:rPr>
              <w:fldChar w:fldCharType="begin"/>
            </w:r>
            <w:r w:rsidR="00B879C1" w:rsidRPr="00B879C1">
              <w:rPr>
                <w:rFonts w:ascii="Arial" w:hAnsi="Arial" w:cs="Arial"/>
                <w:noProof/>
                <w:webHidden/>
                <w:sz w:val="24"/>
                <w:szCs w:val="24"/>
              </w:rPr>
              <w:instrText xml:space="preserve"> PAGEREF _Toc166159242 \h </w:instrText>
            </w:r>
            <w:r w:rsidR="00B879C1" w:rsidRPr="00B879C1">
              <w:rPr>
                <w:rFonts w:ascii="Arial" w:hAnsi="Arial" w:cs="Arial"/>
                <w:noProof/>
                <w:webHidden/>
                <w:sz w:val="24"/>
                <w:szCs w:val="24"/>
              </w:rPr>
            </w:r>
            <w:r w:rsidR="00B879C1" w:rsidRPr="00B879C1">
              <w:rPr>
                <w:rFonts w:ascii="Arial" w:hAnsi="Arial" w:cs="Arial"/>
                <w:noProof/>
                <w:webHidden/>
                <w:sz w:val="24"/>
                <w:szCs w:val="24"/>
              </w:rPr>
              <w:fldChar w:fldCharType="separate"/>
            </w:r>
            <w:r w:rsidR="00B879C1" w:rsidRPr="00B879C1">
              <w:rPr>
                <w:rFonts w:ascii="Arial" w:hAnsi="Arial" w:cs="Arial"/>
                <w:noProof/>
                <w:webHidden/>
                <w:sz w:val="24"/>
                <w:szCs w:val="24"/>
              </w:rPr>
              <w:t>7</w:t>
            </w:r>
            <w:r w:rsidR="00B879C1" w:rsidRPr="00B879C1">
              <w:rPr>
                <w:rFonts w:ascii="Arial" w:hAnsi="Arial" w:cs="Arial"/>
                <w:noProof/>
                <w:webHidden/>
                <w:sz w:val="24"/>
                <w:szCs w:val="24"/>
              </w:rPr>
              <w:fldChar w:fldCharType="end"/>
            </w:r>
          </w:hyperlink>
        </w:p>
        <w:p w14:paraId="07DBC45A" w14:textId="5789FA48" w:rsidR="00B879C1" w:rsidRPr="00B879C1" w:rsidRDefault="004B1066" w:rsidP="00B879C1">
          <w:pPr>
            <w:pStyle w:val="TOC2"/>
            <w:tabs>
              <w:tab w:val="right" w:leader="dot" w:pos="9016"/>
            </w:tabs>
            <w:spacing w:line="360" w:lineRule="auto"/>
            <w:jc w:val="both"/>
            <w:rPr>
              <w:rFonts w:ascii="Arial" w:eastAsiaTheme="minorEastAsia" w:hAnsi="Arial" w:cs="Arial"/>
              <w:noProof/>
              <w:sz w:val="24"/>
              <w:szCs w:val="24"/>
              <w:lang w:eastAsia="en-ZW"/>
            </w:rPr>
          </w:pPr>
          <w:hyperlink w:anchor="_Toc166159243" w:history="1">
            <w:r w:rsidR="00B879C1" w:rsidRPr="00B879C1">
              <w:rPr>
                <w:rStyle w:val="Hyperlink"/>
                <w:rFonts w:ascii="Arial" w:hAnsi="Arial" w:cs="Arial"/>
                <w:noProof/>
                <w:sz w:val="24"/>
                <w:szCs w:val="24"/>
              </w:rPr>
              <w:t>Market position</w:t>
            </w:r>
            <w:r w:rsidR="00B879C1" w:rsidRPr="00B879C1">
              <w:rPr>
                <w:rFonts w:ascii="Arial" w:hAnsi="Arial" w:cs="Arial"/>
                <w:noProof/>
                <w:webHidden/>
                <w:sz w:val="24"/>
                <w:szCs w:val="24"/>
              </w:rPr>
              <w:tab/>
            </w:r>
            <w:r w:rsidR="00B879C1" w:rsidRPr="00B879C1">
              <w:rPr>
                <w:rFonts w:ascii="Arial" w:hAnsi="Arial" w:cs="Arial"/>
                <w:noProof/>
                <w:webHidden/>
                <w:sz w:val="24"/>
                <w:szCs w:val="24"/>
              </w:rPr>
              <w:fldChar w:fldCharType="begin"/>
            </w:r>
            <w:r w:rsidR="00B879C1" w:rsidRPr="00B879C1">
              <w:rPr>
                <w:rFonts w:ascii="Arial" w:hAnsi="Arial" w:cs="Arial"/>
                <w:noProof/>
                <w:webHidden/>
                <w:sz w:val="24"/>
                <w:szCs w:val="24"/>
              </w:rPr>
              <w:instrText xml:space="preserve"> PAGEREF _Toc166159243 \h </w:instrText>
            </w:r>
            <w:r w:rsidR="00B879C1" w:rsidRPr="00B879C1">
              <w:rPr>
                <w:rFonts w:ascii="Arial" w:hAnsi="Arial" w:cs="Arial"/>
                <w:noProof/>
                <w:webHidden/>
                <w:sz w:val="24"/>
                <w:szCs w:val="24"/>
              </w:rPr>
            </w:r>
            <w:r w:rsidR="00B879C1" w:rsidRPr="00B879C1">
              <w:rPr>
                <w:rFonts w:ascii="Arial" w:hAnsi="Arial" w:cs="Arial"/>
                <w:noProof/>
                <w:webHidden/>
                <w:sz w:val="24"/>
                <w:szCs w:val="24"/>
              </w:rPr>
              <w:fldChar w:fldCharType="separate"/>
            </w:r>
            <w:r w:rsidR="00B879C1" w:rsidRPr="00B879C1">
              <w:rPr>
                <w:rFonts w:ascii="Arial" w:hAnsi="Arial" w:cs="Arial"/>
                <w:noProof/>
                <w:webHidden/>
                <w:sz w:val="24"/>
                <w:szCs w:val="24"/>
              </w:rPr>
              <w:t>8</w:t>
            </w:r>
            <w:r w:rsidR="00B879C1" w:rsidRPr="00B879C1">
              <w:rPr>
                <w:rFonts w:ascii="Arial" w:hAnsi="Arial" w:cs="Arial"/>
                <w:noProof/>
                <w:webHidden/>
                <w:sz w:val="24"/>
                <w:szCs w:val="24"/>
              </w:rPr>
              <w:fldChar w:fldCharType="end"/>
            </w:r>
          </w:hyperlink>
        </w:p>
        <w:p w14:paraId="15085BC8" w14:textId="35508FCD" w:rsidR="00B879C1" w:rsidRPr="00B879C1" w:rsidRDefault="004B1066" w:rsidP="00B879C1">
          <w:pPr>
            <w:pStyle w:val="TOC2"/>
            <w:tabs>
              <w:tab w:val="right" w:leader="dot" w:pos="9016"/>
            </w:tabs>
            <w:spacing w:line="360" w:lineRule="auto"/>
            <w:jc w:val="both"/>
            <w:rPr>
              <w:rFonts w:ascii="Arial" w:eastAsiaTheme="minorEastAsia" w:hAnsi="Arial" w:cs="Arial"/>
              <w:noProof/>
              <w:sz w:val="24"/>
              <w:szCs w:val="24"/>
              <w:lang w:eastAsia="en-ZW"/>
            </w:rPr>
          </w:pPr>
          <w:hyperlink w:anchor="_Toc166159244" w:history="1">
            <w:r w:rsidR="00B879C1" w:rsidRPr="00B879C1">
              <w:rPr>
                <w:rStyle w:val="Hyperlink"/>
                <w:rFonts w:ascii="Arial" w:hAnsi="Arial" w:cs="Arial"/>
                <w:noProof/>
                <w:sz w:val="24"/>
                <w:szCs w:val="24"/>
              </w:rPr>
              <w:t>Growth potential</w:t>
            </w:r>
            <w:r w:rsidR="00B879C1" w:rsidRPr="00B879C1">
              <w:rPr>
                <w:rFonts w:ascii="Arial" w:hAnsi="Arial" w:cs="Arial"/>
                <w:noProof/>
                <w:webHidden/>
                <w:sz w:val="24"/>
                <w:szCs w:val="24"/>
              </w:rPr>
              <w:tab/>
            </w:r>
            <w:r w:rsidR="00B879C1" w:rsidRPr="00B879C1">
              <w:rPr>
                <w:rFonts w:ascii="Arial" w:hAnsi="Arial" w:cs="Arial"/>
                <w:noProof/>
                <w:webHidden/>
                <w:sz w:val="24"/>
                <w:szCs w:val="24"/>
              </w:rPr>
              <w:fldChar w:fldCharType="begin"/>
            </w:r>
            <w:r w:rsidR="00B879C1" w:rsidRPr="00B879C1">
              <w:rPr>
                <w:rFonts w:ascii="Arial" w:hAnsi="Arial" w:cs="Arial"/>
                <w:noProof/>
                <w:webHidden/>
                <w:sz w:val="24"/>
                <w:szCs w:val="24"/>
              </w:rPr>
              <w:instrText xml:space="preserve"> PAGEREF _Toc166159244 \h </w:instrText>
            </w:r>
            <w:r w:rsidR="00B879C1" w:rsidRPr="00B879C1">
              <w:rPr>
                <w:rFonts w:ascii="Arial" w:hAnsi="Arial" w:cs="Arial"/>
                <w:noProof/>
                <w:webHidden/>
                <w:sz w:val="24"/>
                <w:szCs w:val="24"/>
              </w:rPr>
            </w:r>
            <w:r w:rsidR="00B879C1" w:rsidRPr="00B879C1">
              <w:rPr>
                <w:rFonts w:ascii="Arial" w:hAnsi="Arial" w:cs="Arial"/>
                <w:noProof/>
                <w:webHidden/>
                <w:sz w:val="24"/>
                <w:szCs w:val="24"/>
              </w:rPr>
              <w:fldChar w:fldCharType="separate"/>
            </w:r>
            <w:r w:rsidR="00B879C1" w:rsidRPr="00B879C1">
              <w:rPr>
                <w:rFonts w:ascii="Arial" w:hAnsi="Arial" w:cs="Arial"/>
                <w:noProof/>
                <w:webHidden/>
                <w:sz w:val="24"/>
                <w:szCs w:val="24"/>
              </w:rPr>
              <w:t>9</w:t>
            </w:r>
            <w:r w:rsidR="00B879C1" w:rsidRPr="00B879C1">
              <w:rPr>
                <w:rFonts w:ascii="Arial" w:hAnsi="Arial" w:cs="Arial"/>
                <w:noProof/>
                <w:webHidden/>
                <w:sz w:val="24"/>
                <w:szCs w:val="24"/>
              </w:rPr>
              <w:fldChar w:fldCharType="end"/>
            </w:r>
          </w:hyperlink>
        </w:p>
        <w:p w14:paraId="7CB5CC23" w14:textId="4BAF2126" w:rsidR="00B879C1" w:rsidRPr="00B879C1" w:rsidRDefault="004B1066" w:rsidP="00B879C1">
          <w:pPr>
            <w:pStyle w:val="TOC2"/>
            <w:tabs>
              <w:tab w:val="right" w:leader="dot" w:pos="9016"/>
            </w:tabs>
            <w:spacing w:line="360" w:lineRule="auto"/>
            <w:jc w:val="both"/>
            <w:rPr>
              <w:rFonts w:ascii="Arial" w:eastAsiaTheme="minorEastAsia" w:hAnsi="Arial" w:cs="Arial"/>
              <w:noProof/>
              <w:sz w:val="24"/>
              <w:szCs w:val="24"/>
              <w:lang w:eastAsia="en-ZW"/>
            </w:rPr>
          </w:pPr>
          <w:hyperlink w:anchor="_Toc166159245" w:history="1">
            <w:r w:rsidR="00B879C1" w:rsidRPr="00B879C1">
              <w:rPr>
                <w:rStyle w:val="Hyperlink"/>
                <w:rFonts w:ascii="Arial" w:hAnsi="Arial" w:cs="Arial"/>
                <w:noProof/>
                <w:sz w:val="24"/>
                <w:szCs w:val="24"/>
              </w:rPr>
              <w:t>Financial commitment to CSR</w:t>
            </w:r>
            <w:r w:rsidR="00B879C1" w:rsidRPr="00B879C1">
              <w:rPr>
                <w:rFonts w:ascii="Arial" w:hAnsi="Arial" w:cs="Arial"/>
                <w:noProof/>
                <w:webHidden/>
                <w:sz w:val="24"/>
                <w:szCs w:val="24"/>
              </w:rPr>
              <w:tab/>
            </w:r>
            <w:r w:rsidR="00B879C1" w:rsidRPr="00B879C1">
              <w:rPr>
                <w:rFonts w:ascii="Arial" w:hAnsi="Arial" w:cs="Arial"/>
                <w:noProof/>
                <w:webHidden/>
                <w:sz w:val="24"/>
                <w:szCs w:val="24"/>
              </w:rPr>
              <w:fldChar w:fldCharType="begin"/>
            </w:r>
            <w:r w:rsidR="00B879C1" w:rsidRPr="00B879C1">
              <w:rPr>
                <w:rFonts w:ascii="Arial" w:hAnsi="Arial" w:cs="Arial"/>
                <w:noProof/>
                <w:webHidden/>
                <w:sz w:val="24"/>
                <w:szCs w:val="24"/>
              </w:rPr>
              <w:instrText xml:space="preserve"> PAGEREF _Toc166159245 \h </w:instrText>
            </w:r>
            <w:r w:rsidR="00B879C1" w:rsidRPr="00B879C1">
              <w:rPr>
                <w:rFonts w:ascii="Arial" w:hAnsi="Arial" w:cs="Arial"/>
                <w:noProof/>
                <w:webHidden/>
                <w:sz w:val="24"/>
                <w:szCs w:val="24"/>
              </w:rPr>
            </w:r>
            <w:r w:rsidR="00B879C1" w:rsidRPr="00B879C1">
              <w:rPr>
                <w:rFonts w:ascii="Arial" w:hAnsi="Arial" w:cs="Arial"/>
                <w:noProof/>
                <w:webHidden/>
                <w:sz w:val="24"/>
                <w:szCs w:val="24"/>
              </w:rPr>
              <w:fldChar w:fldCharType="separate"/>
            </w:r>
            <w:r w:rsidR="00B879C1" w:rsidRPr="00B879C1">
              <w:rPr>
                <w:rFonts w:ascii="Arial" w:hAnsi="Arial" w:cs="Arial"/>
                <w:noProof/>
                <w:webHidden/>
                <w:sz w:val="24"/>
                <w:szCs w:val="24"/>
              </w:rPr>
              <w:t>9</w:t>
            </w:r>
            <w:r w:rsidR="00B879C1" w:rsidRPr="00B879C1">
              <w:rPr>
                <w:rFonts w:ascii="Arial" w:hAnsi="Arial" w:cs="Arial"/>
                <w:noProof/>
                <w:webHidden/>
                <w:sz w:val="24"/>
                <w:szCs w:val="24"/>
              </w:rPr>
              <w:fldChar w:fldCharType="end"/>
            </w:r>
          </w:hyperlink>
        </w:p>
        <w:p w14:paraId="65655BAA" w14:textId="6B4FBE9F" w:rsidR="00B879C1" w:rsidRPr="00B879C1" w:rsidRDefault="004B1066" w:rsidP="00B879C1">
          <w:pPr>
            <w:pStyle w:val="TOC1"/>
            <w:tabs>
              <w:tab w:val="right" w:leader="dot" w:pos="9016"/>
            </w:tabs>
            <w:spacing w:line="360" w:lineRule="auto"/>
            <w:jc w:val="both"/>
            <w:rPr>
              <w:rFonts w:ascii="Arial" w:eastAsiaTheme="minorEastAsia" w:hAnsi="Arial" w:cs="Arial"/>
              <w:noProof/>
              <w:sz w:val="24"/>
              <w:szCs w:val="24"/>
              <w:lang w:eastAsia="en-ZW"/>
            </w:rPr>
          </w:pPr>
          <w:hyperlink w:anchor="_Toc166159246" w:history="1">
            <w:r w:rsidR="00B879C1" w:rsidRPr="00B879C1">
              <w:rPr>
                <w:rStyle w:val="Hyperlink"/>
                <w:rFonts w:ascii="Arial" w:hAnsi="Arial" w:cs="Arial"/>
                <w:noProof/>
                <w:sz w:val="24"/>
                <w:szCs w:val="24"/>
              </w:rPr>
              <w:t>Conclusion</w:t>
            </w:r>
            <w:r w:rsidR="00B879C1" w:rsidRPr="00B879C1">
              <w:rPr>
                <w:rFonts w:ascii="Arial" w:hAnsi="Arial" w:cs="Arial"/>
                <w:noProof/>
                <w:webHidden/>
                <w:sz w:val="24"/>
                <w:szCs w:val="24"/>
              </w:rPr>
              <w:tab/>
            </w:r>
            <w:r w:rsidR="00B879C1" w:rsidRPr="00B879C1">
              <w:rPr>
                <w:rFonts w:ascii="Arial" w:hAnsi="Arial" w:cs="Arial"/>
                <w:noProof/>
                <w:webHidden/>
                <w:sz w:val="24"/>
                <w:szCs w:val="24"/>
              </w:rPr>
              <w:fldChar w:fldCharType="begin"/>
            </w:r>
            <w:r w:rsidR="00B879C1" w:rsidRPr="00B879C1">
              <w:rPr>
                <w:rFonts w:ascii="Arial" w:hAnsi="Arial" w:cs="Arial"/>
                <w:noProof/>
                <w:webHidden/>
                <w:sz w:val="24"/>
                <w:szCs w:val="24"/>
              </w:rPr>
              <w:instrText xml:space="preserve"> PAGEREF _Toc166159246 \h </w:instrText>
            </w:r>
            <w:r w:rsidR="00B879C1" w:rsidRPr="00B879C1">
              <w:rPr>
                <w:rFonts w:ascii="Arial" w:hAnsi="Arial" w:cs="Arial"/>
                <w:noProof/>
                <w:webHidden/>
                <w:sz w:val="24"/>
                <w:szCs w:val="24"/>
              </w:rPr>
            </w:r>
            <w:r w:rsidR="00B879C1" w:rsidRPr="00B879C1">
              <w:rPr>
                <w:rFonts w:ascii="Arial" w:hAnsi="Arial" w:cs="Arial"/>
                <w:noProof/>
                <w:webHidden/>
                <w:sz w:val="24"/>
                <w:szCs w:val="24"/>
              </w:rPr>
              <w:fldChar w:fldCharType="separate"/>
            </w:r>
            <w:r w:rsidR="00B879C1" w:rsidRPr="00B879C1">
              <w:rPr>
                <w:rFonts w:ascii="Arial" w:hAnsi="Arial" w:cs="Arial"/>
                <w:noProof/>
                <w:webHidden/>
                <w:sz w:val="24"/>
                <w:szCs w:val="24"/>
              </w:rPr>
              <w:t>11</w:t>
            </w:r>
            <w:r w:rsidR="00B879C1" w:rsidRPr="00B879C1">
              <w:rPr>
                <w:rFonts w:ascii="Arial" w:hAnsi="Arial" w:cs="Arial"/>
                <w:noProof/>
                <w:webHidden/>
                <w:sz w:val="24"/>
                <w:szCs w:val="24"/>
              </w:rPr>
              <w:fldChar w:fldCharType="end"/>
            </w:r>
          </w:hyperlink>
        </w:p>
        <w:p w14:paraId="7C7A79D2" w14:textId="06FB09C5" w:rsidR="00B879C1" w:rsidRPr="00B879C1" w:rsidRDefault="004B1066" w:rsidP="00B879C1">
          <w:pPr>
            <w:pStyle w:val="TOC1"/>
            <w:tabs>
              <w:tab w:val="right" w:leader="dot" w:pos="9016"/>
            </w:tabs>
            <w:spacing w:line="360" w:lineRule="auto"/>
            <w:jc w:val="both"/>
            <w:rPr>
              <w:rFonts w:ascii="Arial" w:eastAsiaTheme="minorEastAsia" w:hAnsi="Arial" w:cs="Arial"/>
              <w:noProof/>
              <w:sz w:val="24"/>
              <w:szCs w:val="24"/>
              <w:lang w:eastAsia="en-ZW"/>
            </w:rPr>
          </w:pPr>
          <w:hyperlink w:anchor="_Toc166159247" w:history="1">
            <w:r w:rsidR="00B879C1" w:rsidRPr="00B879C1">
              <w:rPr>
                <w:rStyle w:val="Hyperlink"/>
                <w:rFonts w:ascii="Arial" w:hAnsi="Arial" w:cs="Arial"/>
                <w:noProof/>
                <w:sz w:val="24"/>
                <w:szCs w:val="24"/>
              </w:rPr>
              <w:t>Recommendations</w:t>
            </w:r>
            <w:r w:rsidR="00B879C1" w:rsidRPr="00B879C1">
              <w:rPr>
                <w:rFonts w:ascii="Arial" w:hAnsi="Arial" w:cs="Arial"/>
                <w:noProof/>
                <w:webHidden/>
                <w:sz w:val="24"/>
                <w:szCs w:val="24"/>
              </w:rPr>
              <w:tab/>
            </w:r>
            <w:r w:rsidR="00B879C1" w:rsidRPr="00B879C1">
              <w:rPr>
                <w:rFonts w:ascii="Arial" w:hAnsi="Arial" w:cs="Arial"/>
                <w:noProof/>
                <w:webHidden/>
                <w:sz w:val="24"/>
                <w:szCs w:val="24"/>
              </w:rPr>
              <w:fldChar w:fldCharType="begin"/>
            </w:r>
            <w:r w:rsidR="00B879C1" w:rsidRPr="00B879C1">
              <w:rPr>
                <w:rFonts w:ascii="Arial" w:hAnsi="Arial" w:cs="Arial"/>
                <w:noProof/>
                <w:webHidden/>
                <w:sz w:val="24"/>
                <w:szCs w:val="24"/>
              </w:rPr>
              <w:instrText xml:space="preserve"> PAGEREF _Toc166159247 \h </w:instrText>
            </w:r>
            <w:r w:rsidR="00B879C1" w:rsidRPr="00B879C1">
              <w:rPr>
                <w:rFonts w:ascii="Arial" w:hAnsi="Arial" w:cs="Arial"/>
                <w:noProof/>
                <w:webHidden/>
                <w:sz w:val="24"/>
                <w:szCs w:val="24"/>
              </w:rPr>
            </w:r>
            <w:r w:rsidR="00B879C1" w:rsidRPr="00B879C1">
              <w:rPr>
                <w:rFonts w:ascii="Arial" w:hAnsi="Arial" w:cs="Arial"/>
                <w:noProof/>
                <w:webHidden/>
                <w:sz w:val="24"/>
                <w:szCs w:val="24"/>
              </w:rPr>
              <w:fldChar w:fldCharType="separate"/>
            </w:r>
            <w:r w:rsidR="00B879C1" w:rsidRPr="00B879C1">
              <w:rPr>
                <w:rFonts w:ascii="Arial" w:hAnsi="Arial" w:cs="Arial"/>
                <w:noProof/>
                <w:webHidden/>
                <w:sz w:val="24"/>
                <w:szCs w:val="24"/>
              </w:rPr>
              <w:t>11</w:t>
            </w:r>
            <w:r w:rsidR="00B879C1" w:rsidRPr="00B879C1">
              <w:rPr>
                <w:rFonts w:ascii="Arial" w:hAnsi="Arial" w:cs="Arial"/>
                <w:noProof/>
                <w:webHidden/>
                <w:sz w:val="24"/>
                <w:szCs w:val="24"/>
              </w:rPr>
              <w:fldChar w:fldCharType="end"/>
            </w:r>
          </w:hyperlink>
        </w:p>
        <w:p w14:paraId="01A0712B" w14:textId="4D2987BF" w:rsidR="00B879C1" w:rsidRPr="00B879C1" w:rsidRDefault="004B1066" w:rsidP="00B879C1">
          <w:pPr>
            <w:pStyle w:val="TOC1"/>
            <w:tabs>
              <w:tab w:val="right" w:leader="dot" w:pos="9016"/>
            </w:tabs>
            <w:spacing w:line="360" w:lineRule="auto"/>
            <w:jc w:val="both"/>
            <w:rPr>
              <w:rFonts w:ascii="Arial" w:eastAsiaTheme="minorEastAsia" w:hAnsi="Arial" w:cs="Arial"/>
              <w:noProof/>
              <w:sz w:val="24"/>
              <w:szCs w:val="24"/>
              <w:lang w:eastAsia="en-ZW"/>
            </w:rPr>
          </w:pPr>
          <w:hyperlink w:anchor="_Toc166159248" w:history="1">
            <w:r w:rsidR="00B879C1" w:rsidRPr="00B879C1">
              <w:rPr>
                <w:rStyle w:val="Hyperlink"/>
                <w:rFonts w:ascii="Arial" w:hAnsi="Arial" w:cs="Arial"/>
                <w:noProof/>
                <w:sz w:val="24"/>
                <w:szCs w:val="24"/>
              </w:rPr>
              <w:t>References</w:t>
            </w:r>
            <w:r w:rsidR="00B879C1" w:rsidRPr="00B879C1">
              <w:rPr>
                <w:rFonts w:ascii="Arial" w:hAnsi="Arial" w:cs="Arial"/>
                <w:noProof/>
                <w:webHidden/>
                <w:sz w:val="24"/>
                <w:szCs w:val="24"/>
              </w:rPr>
              <w:tab/>
            </w:r>
            <w:r w:rsidR="00B879C1" w:rsidRPr="00B879C1">
              <w:rPr>
                <w:rFonts w:ascii="Arial" w:hAnsi="Arial" w:cs="Arial"/>
                <w:noProof/>
                <w:webHidden/>
                <w:sz w:val="24"/>
                <w:szCs w:val="24"/>
              </w:rPr>
              <w:fldChar w:fldCharType="begin"/>
            </w:r>
            <w:r w:rsidR="00B879C1" w:rsidRPr="00B879C1">
              <w:rPr>
                <w:rFonts w:ascii="Arial" w:hAnsi="Arial" w:cs="Arial"/>
                <w:noProof/>
                <w:webHidden/>
                <w:sz w:val="24"/>
                <w:szCs w:val="24"/>
              </w:rPr>
              <w:instrText xml:space="preserve"> PAGEREF _Toc166159248 \h </w:instrText>
            </w:r>
            <w:r w:rsidR="00B879C1" w:rsidRPr="00B879C1">
              <w:rPr>
                <w:rFonts w:ascii="Arial" w:hAnsi="Arial" w:cs="Arial"/>
                <w:noProof/>
                <w:webHidden/>
                <w:sz w:val="24"/>
                <w:szCs w:val="24"/>
              </w:rPr>
            </w:r>
            <w:r w:rsidR="00B879C1" w:rsidRPr="00B879C1">
              <w:rPr>
                <w:rFonts w:ascii="Arial" w:hAnsi="Arial" w:cs="Arial"/>
                <w:noProof/>
                <w:webHidden/>
                <w:sz w:val="24"/>
                <w:szCs w:val="24"/>
              </w:rPr>
              <w:fldChar w:fldCharType="separate"/>
            </w:r>
            <w:r w:rsidR="00B879C1" w:rsidRPr="00B879C1">
              <w:rPr>
                <w:rFonts w:ascii="Arial" w:hAnsi="Arial" w:cs="Arial"/>
                <w:noProof/>
                <w:webHidden/>
                <w:sz w:val="24"/>
                <w:szCs w:val="24"/>
              </w:rPr>
              <w:t>13</w:t>
            </w:r>
            <w:r w:rsidR="00B879C1" w:rsidRPr="00B879C1">
              <w:rPr>
                <w:rFonts w:ascii="Arial" w:hAnsi="Arial" w:cs="Arial"/>
                <w:noProof/>
                <w:webHidden/>
                <w:sz w:val="24"/>
                <w:szCs w:val="24"/>
              </w:rPr>
              <w:fldChar w:fldCharType="end"/>
            </w:r>
          </w:hyperlink>
        </w:p>
        <w:p w14:paraId="3967D7E5" w14:textId="0322261D" w:rsidR="00CD19F9" w:rsidRPr="00B879C1" w:rsidRDefault="00CD19F9" w:rsidP="00B879C1">
          <w:pPr>
            <w:spacing w:line="360" w:lineRule="auto"/>
            <w:jc w:val="both"/>
            <w:rPr>
              <w:rFonts w:ascii="Arial" w:hAnsi="Arial" w:cs="Arial"/>
              <w:sz w:val="24"/>
              <w:szCs w:val="24"/>
            </w:rPr>
          </w:pPr>
          <w:r w:rsidRPr="00B879C1">
            <w:rPr>
              <w:rFonts w:ascii="Arial" w:hAnsi="Arial" w:cs="Arial"/>
              <w:b/>
              <w:bCs/>
              <w:noProof/>
              <w:sz w:val="24"/>
              <w:szCs w:val="24"/>
            </w:rPr>
            <w:fldChar w:fldCharType="end"/>
          </w:r>
        </w:p>
      </w:sdtContent>
    </w:sdt>
    <w:p w14:paraId="3D19D256" w14:textId="33E27839" w:rsidR="00CD19F9" w:rsidRPr="00B879C1" w:rsidRDefault="00CD19F9" w:rsidP="00B879C1">
      <w:pPr>
        <w:spacing w:line="360" w:lineRule="auto"/>
        <w:jc w:val="both"/>
        <w:rPr>
          <w:rFonts w:ascii="Arial" w:hAnsi="Arial" w:cs="Arial"/>
          <w:sz w:val="24"/>
          <w:szCs w:val="24"/>
        </w:rPr>
      </w:pPr>
      <w:r w:rsidRPr="00B879C1">
        <w:rPr>
          <w:rFonts w:ascii="Arial" w:hAnsi="Arial" w:cs="Arial"/>
          <w:sz w:val="24"/>
          <w:szCs w:val="24"/>
        </w:rPr>
        <w:br w:type="page"/>
      </w:r>
    </w:p>
    <w:p w14:paraId="7478FA6D" w14:textId="321286D4" w:rsidR="008130AF" w:rsidRPr="00B879C1" w:rsidRDefault="008130AF" w:rsidP="00B879C1">
      <w:pPr>
        <w:pStyle w:val="Heading1"/>
        <w:spacing w:line="360" w:lineRule="auto"/>
        <w:jc w:val="both"/>
        <w:rPr>
          <w:rFonts w:ascii="Arial" w:hAnsi="Arial" w:cs="Arial"/>
          <w:sz w:val="24"/>
          <w:szCs w:val="24"/>
        </w:rPr>
      </w:pPr>
      <w:bookmarkStart w:id="1" w:name="_Toc166159239"/>
      <w:r w:rsidRPr="00B879C1">
        <w:rPr>
          <w:rFonts w:ascii="Arial" w:hAnsi="Arial" w:cs="Arial"/>
          <w:sz w:val="24"/>
          <w:szCs w:val="24"/>
        </w:rPr>
        <w:lastRenderedPageBreak/>
        <w:t>Introduction</w:t>
      </w:r>
      <w:bookmarkEnd w:id="1"/>
    </w:p>
    <w:p w14:paraId="7B3125F3" w14:textId="1F39BD78" w:rsidR="00EC59A3" w:rsidRPr="00B879C1" w:rsidRDefault="00EC59A3" w:rsidP="00B879C1">
      <w:pPr>
        <w:spacing w:line="360" w:lineRule="auto"/>
        <w:jc w:val="both"/>
        <w:rPr>
          <w:rFonts w:ascii="Arial" w:hAnsi="Arial" w:cs="Arial"/>
          <w:sz w:val="24"/>
          <w:szCs w:val="24"/>
        </w:rPr>
      </w:pPr>
      <w:r w:rsidRPr="00B879C1">
        <w:rPr>
          <w:rFonts w:ascii="Arial" w:hAnsi="Arial" w:cs="Arial"/>
          <w:sz w:val="24"/>
          <w:szCs w:val="24"/>
        </w:rPr>
        <w:t xml:space="preserve">The purpose of this comparison financial report between Shangri-La Hotels and Travelodge Hotels is to </w:t>
      </w:r>
      <w:r w:rsidR="00C1644E" w:rsidRPr="00B879C1">
        <w:rPr>
          <w:rFonts w:ascii="Arial" w:hAnsi="Arial" w:cs="Arial"/>
          <w:sz w:val="24"/>
          <w:szCs w:val="24"/>
        </w:rPr>
        <w:t>analyse</w:t>
      </w:r>
      <w:r w:rsidRPr="00B879C1">
        <w:rPr>
          <w:rFonts w:ascii="Arial" w:hAnsi="Arial" w:cs="Arial"/>
          <w:sz w:val="24"/>
          <w:szCs w:val="24"/>
        </w:rPr>
        <w:t xml:space="preserve"> and evaluate the financial performance of these two hotel chains. By examining key financial metrics such as total revenue, profitability, asset utilization, and liquidity, this report aims to provide insights into the financial health and operational efficiency of Shangri-La Hotels and Travelodge Hotels. </w:t>
      </w:r>
    </w:p>
    <w:p w14:paraId="01A36D8B" w14:textId="33FD2497" w:rsidR="00BC0045" w:rsidRPr="00B879C1" w:rsidRDefault="00BC0045" w:rsidP="00B879C1">
      <w:pPr>
        <w:spacing w:line="360" w:lineRule="auto"/>
        <w:jc w:val="both"/>
        <w:rPr>
          <w:rFonts w:ascii="Arial" w:hAnsi="Arial" w:cs="Arial"/>
          <w:sz w:val="24"/>
          <w:szCs w:val="24"/>
        </w:rPr>
      </w:pPr>
      <w:r w:rsidRPr="00B879C1">
        <w:rPr>
          <w:rFonts w:ascii="Arial" w:hAnsi="Arial" w:cs="Arial"/>
          <w:sz w:val="24"/>
          <w:szCs w:val="24"/>
        </w:rPr>
        <w:t>The study utilizes a net present value model approach to analyse the financial data of both companies. Results from the analysis suggest that Shangri-La hotels have consistently outperformed Travelodge hotels in terms of financial performance. Using a time series method, the study compares the financial ratios of Shangri-La Hotels and Travelodge Hotels over multiple periods (Oktavianie, R. and Novianti, M., 2022).</w:t>
      </w:r>
    </w:p>
    <w:p w14:paraId="059F85F1" w14:textId="079335FA" w:rsidR="00D7408D" w:rsidRPr="00B879C1" w:rsidRDefault="00D7408D" w:rsidP="00B879C1">
      <w:pPr>
        <w:spacing w:line="360" w:lineRule="auto"/>
        <w:jc w:val="both"/>
        <w:rPr>
          <w:rFonts w:ascii="Arial" w:hAnsi="Arial" w:cs="Arial"/>
          <w:sz w:val="24"/>
          <w:szCs w:val="24"/>
        </w:rPr>
      </w:pPr>
      <w:r w:rsidRPr="00B879C1">
        <w:rPr>
          <w:rFonts w:ascii="Arial" w:hAnsi="Arial" w:cs="Arial"/>
          <w:sz w:val="24"/>
          <w:szCs w:val="24"/>
        </w:rPr>
        <w:t>Based in Hong Kong SAR, the Shangri-La Group has evolved from a single hotel venture to a varied and comprehensive global portfolio</w:t>
      </w:r>
      <w:r w:rsidR="00925A2A" w:rsidRPr="00B879C1">
        <w:rPr>
          <w:rFonts w:ascii="Arial" w:hAnsi="Arial" w:cs="Arial"/>
          <w:sz w:val="24"/>
          <w:szCs w:val="24"/>
        </w:rPr>
        <w:t>.</w:t>
      </w:r>
      <w:r w:rsidRPr="00B879C1">
        <w:rPr>
          <w:rFonts w:ascii="Arial" w:hAnsi="Arial" w:cs="Arial"/>
          <w:sz w:val="24"/>
          <w:szCs w:val="24"/>
        </w:rPr>
        <w:t xml:space="preserve"> </w:t>
      </w:r>
      <w:r w:rsidR="00925A2A" w:rsidRPr="00B879C1">
        <w:rPr>
          <w:rFonts w:ascii="Arial" w:hAnsi="Arial" w:cs="Arial"/>
          <w:sz w:val="24"/>
          <w:szCs w:val="24"/>
        </w:rPr>
        <w:t>The</w:t>
      </w:r>
      <w:r w:rsidRPr="00B879C1">
        <w:rPr>
          <w:rFonts w:ascii="Arial" w:hAnsi="Arial" w:cs="Arial"/>
          <w:sz w:val="24"/>
          <w:szCs w:val="24"/>
        </w:rPr>
        <w:t xml:space="preserve"> properties are situated in prestigious locations and exotic destinations around the globe, offering unique environments where people can gather to live, work, relax, dine, and sociali</w:t>
      </w:r>
      <w:r w:rsidR="00785EF0" w:rsidRPr="00B879C1">
        <w:rPr>
          <w:rFonts w:ascii="Arial" w:hAnsi="Arial" w:cs="Arial"/>
          <w:sz w:val="24"/>
          <w:szCs w:val="24"/>
        </w:rPr>
        <w:t>se</w:t>
      </w:r>
      <w:r w:rsidRPr="00B879C1">
        <w:rPr>
          <w:rFonts w:ascii="Arial" w:hAnsi="Arial" w:cs="Arial"/>
          <w:sz w:val="24"/>
          <w:szCs w:val="24"/>
        </w:rPr>
        <w:t>.</w:t>
      </w:r>
      <w:r w:rsidR="00E9129F" w:rsidRPr="00B879C1">
        <w:rPr>
          <w:rFonts w:ascii="Arial" w:hAnsi="Arial" w:cs="Arial"/>
          <w:sz w:val="24"/>
          <w:szCs w:val="24"/>
        </w:rPr>
        <w:t xml:space="preserve"> (</w:t>
      </w:r>
      <w:r w:rsidR="00351F53" w:rsidRPr="00B879C1">
        <w:rPr>
          <w:rFonts w:ascii="Arial" w:hAnsi="Arial" w:cs="Arial"/>
          <w:sz w:val="24"/>
          <w:szCs w:val="24"/>
        </w:rPr>
        <w:t>Shangri-La Group, 2023)</w:t>
      </w:r>
    </w:p>
    <w:p w14:paraId="2D4DF9E8" w14:textId="1532C048" w:rsidR="009018C6" w:rsidRPr="00B879C1" w:rsidRDefault="005029B3" w:rsidP="00B879C1">
      <w:pPr>
        <w:spacing w:line="360" w:lineRule="auto"/>
        <w:jc w:val="both"/>
        <w:rPr>
          <w:rFonts w:ascii="Arial" w:hAnsi="Arial" w:cs="Arial"/>
          <w:sz w:val="24"/>
          <w:szCs w:val="24"/>
        </w:rPr>
      </w:pPr>
      <w:r w:rsidRPr="00B879C1">
        <w:rPr>
          <w:rFonts w:ascii="Arial" w:hAnsi="Arial" w:cs="Arial"/>
          <w:sz w:val="24"/>
          <w:szCs w:val="24"/>
        </w:rPr>
        <w:t>Travelodge Hotels, established in 1985, proudly stand as the pioneer budget hotel chain in the United Kingdom. Presently, Travelodge stands as a prominent figure in the budget hotel industry, with a vast and moderni</w:t>
      </w:r>
      <w:r w:rsidR="00785EF0" w:rsidRPr="00B879C1">
        <w:rPr>
          <w:rFonts w:ascii="Arial" w:hAnsi="Arial" w:cs="Arial"/>
          <w:sz w:val="24"/>
          <w:szCs w:val="24"/>
        </w:rPr>
        <w:t>se</w:t>
      </w:r>
      <w:r w:rsidRPr="00B879C1">
        <w:rPr>
          <w:rFonts w:ascii="Arial" w:hAnsi="Arial" w:cs="Arial"/>
          <w:sz w:val="24"/>
          <w:szCs w:val="24"/>
        </w:rPr>
        <w:t xml:space="preserve">d collection of </w:t>
      </w:r>
      <w:r w:rsidR="00E72F99">
        <w:rPr>
          <w:rFonts w:ascii="Arial" w:hAnsi="Arial" w:cs="Arial"/>
          <w:sz w:val="24"/>
          <w:szCs w:val="24"/>
        </w:rPr>
        <w:t>six hundred</w:t>
      </w:r>
      <w:r w:rsidRPr="00B879C1">
        <w:rPr>
          <w:rFonts w:ascii="Arial" w:hAnsi="Arial" w:cs="Arial"/>
          <w:sz w:val="24"/>
          <w:szCs w:val="24"/>
        </w:rPr>
        <w:t xml:space="preserve"> hotels</w:t>
      </w:r>
      <w:r w:rsidR="00921427" w:rsidRPr="00B879C1">
        <w:rPr>
          <w:rFonts w:ascii="Arial" w:hAnsi="Arial" w:cs="Arial"/>
          <w:sz w:val="24"/>
          <w:szCs w:val="24"/>
        </w:rPr>
        <w:t xml:space="preserve"> </w:t>
      </w:r>
      <w:r w:rsidRPr="00B879C1">
        <w:rPr>
          <w:rFonts w:ascii="Arial" w:hAnsi="Arial" w:cs="Arial"/>
          <w:sz w:val="24"/>
          <w:szCs w:val="24"/>
        </w:rPr>
        <w:t xml:space="preserve">spread across </w:t>
      </w:r>
      <w:r w:rsidR="00E72F99">
        <w:rPr>
          <w:rFonts w:ascii="Arial" w:hAnsi="Arial" w:cs="Arial"/>
          <w:sz w:val="24"/>
          <w:szCs w:val="24"/>
        </w:rPr>
        <w:t xml:space="preserve">Spain, </w:t>
      </w:r>
      <w:r w:rsidR="004B1066">
        <w:rPr>
          <w:rFonts w:ascii="Arial" w:hAnsi="Arial" w:cs="Arial"/>
          <w:sz w:val="24"/>
          <w:szCs w:val="24"/>
        </w:rPr>
        <w:t>Ireland,</w:t>
      </w:r>
      <w:r w:rsidR="00E72F99">
        <w:rPr>
          <w:rFonts w:ascii="Arial" w:hAnsi="Arial" w:cs="Arial"/>
          <w:sz w:val="24"/>
          <w:szCs w:val="24"/>
        </w:rPr>
        <w:t xml:space="preserve"> and </w:t>
      </w:r>
      <w:r w:rsidRPr="00B879C1">
        <w:rPr>
          <w:rFonts w:ascii="Arial" w:hAnsi="Arial" w:cs="Arial"/>
          <w:sz w:val="24"/>
          <w:szCs w:val="24"/>
        </w:rPr>
        <w:t>the UK.</w:t>
      </w:r>
      <w:r w:rsidR="00351F53" w:rsidRPr="00B879C1">
        <w:rPr>
          <w:rFonts w:ascii="Arial" w:hAnsi="Arial" w:cs="Arial"/>
          <w:sz w:val="24"/>
          <w:szCs w:val="24"/>
        </w:rPr>
        <w:t xml:space="preserve"> (</w:t>
      </w:r>
      <w:r w:rsidR="008D1836" w:rsidRPr="00B879C1">
        <w:rPr>
          <w:rFonts w:ascii="Arial" w:hAnsi="Arial" w:cs="Arial"/>
          <w:sz w:val="24"/>
          <w:szCs w:val="24"/>
        </w:rPr>
        <w:t>Travelodge, 2024)</w:t>
      </w:r>
    </w:p>
    <w:p w14:paraId="36F3A150" w14:textId="519C4F8C" w:rsidR="00B8323C" w:rsidRPr="00B879C1" w:rsidRDefault="00B8323C" w:rsidP="00B879C1">
      <w:pPr>
        <w:pStyle w:val="Heading1"/>
        <w:spacing w:line="360" w:lineRule="auto"/>
        <w:jc w:val="both"/>
        <w:rPr>
          <w:rFonts w:ascii="Arial" w:hAnsi="Arial" w:cs="Arial"/>
          <w:sz w:val="24"/>
          <w:szCs w:val="24"/>
        </w:rPr>
      </w:pPr>
      <w:bookmarkStart w:id="2" w:name="_Toc166159240"/>
      <w:r w:rsidRPr="00B879C1">
        <w:rPr>
          <w:rFonts w:ascii="Arial" w:hAnsi="Arial" w:cs="Arial"/>
          <w:sz w:val="24"/>
          <w:szCs w:val="24"/>
        </w:rPr>
        <w:t>Financial metrics</w:t>
      </w:r>
      <w:bookmarkEnd w:id="2"/>
    </w:p>
    <w:p w14:paraId="2E78890B" w14:textId="39FC7E48" w:rsidR="005A776B" w:rsidRPr="00B879C1" w:rsidRDefault="005A776B" w:rsidP="00B879C1">
      <w:pPr>
        <w:spacing w:line="360" w:lineRule="auto"/>
        <w:jc w:val="both"/>
        <w:rPr>
          <w:rFonts w:ascii="Arial" w:hAnsi="Arial" w:cs="Arial"/>
          <w:sz w:val="24"/>
          <w:szCs w:val="24"/>
        </w:rPr>
      </w:pPr>
      <w:r w:rsidRPr="00B879C1">
        <w:rPr>
          <w:rFonts w:ascii="Arial" w:hAnsi="Arial" w:cs="Arial"/>
          <w:sz w:val="24"/>
          <w:szCs w:val="24"/>
        </w:rPr>
        <w:t xml:space="preserve">Financial metrics are quantifiable measures used to </w:t>
      </w:r>
      <w:r w:rsidR="00DC3683" w:rsidRPr="00B879C1">
        <w:rPr>
          <w:rFonts w:ascii="Arial" w:hAnsi="Arial" w:cs="Arial"/>
          <w:sz w:val="24"/>
          <w:szCs w:val="24"/>
        </w:rPr>
        <w:t>judge</w:t>
      </w:r>
      <w:r w:rsidRPr="00B879C1">
        <w:rPr>
          <w:rFonts w:ascii="Arial" w:hAnsi="Arial" w:cs="Arial"/>
          <w:sz w:val="24"/>
          <w:szCs w:val="24"/>
        </w:rPr>
        <w:t xml:space="preserve"> and evaluate the </w:t>
      </w:r>
      <w:r w:rsidR="00C26D16" w:rsidRPr="00B879C1">
        <w:rPr>
          <w:rFonts w:ascii="Arial" w:hAnsi="Arial" w:cs="Arial"/>
          <w:sz w:val="24"/>
          <w:szCs w:val="24"/>
        </w:rPr>
        <w:t>economic</w:t>
      </w:r>
      <w:r w:rsidRPr="00B879C1">
        <w:rPr>
          <w:rFonts w:ascii="Arial" w:hAnsi="Arial" w:cs="Arial"/>
          <w:sz w:val="24"/>
          <w:szCs w:val="24"/>
        </w:rPr>
        <w:t xml:space="preserve"> performance and health of </w:t>
      </w:r>
      <w:r w:rsidR="004B1066" w:rsidRPr="00B879C1">
        <w:rPr>
          <w:rFonts w:ascii="Arial" w:hAnsi="Arial" w:cs="Arial"/>
          <w:sz w:val="24"/>
          <w:szCs w:val="24"/>
        </w:rPr>
        <w:t>an</w:t>
      </w:r>
      <w:r w:rsidRPr="00B879C1">
        <w:rPr>
          <w:rFonts w:ascii="Arial" w:hAnsi="Arial" w:cs="Arial"/>
          <w:sz w:val="24"/>
          <w:szCs w:val="24"/>
        </w:rPr>
        <w:t xml:space="preserve"> </w:t>
      </w:r>
      <w:r w:rsidR="00C26D16" w:rsidRPr="00B879C1">
        <w:rPr>
          <w:rFonts w:ascii="Arial" w:hAnsi="Arial" w:cs="Arial"/>
          <w:sz w:val="24"/>
          <w:szCs w:val="24"/>
        </w:rPr>
        <w:t>enterprise</w:t>
      </w:r>
      <w:r w:rsidRPr="00B879C1">
        <w:rPr>
          <w:rFonts w:ascii="Arial" w:hAnsi="Arial" w:cs="Arial"/>
          <w:sz w:val="24"/>
          <w:szCs w:val="24"/>
        </w:rPr>
        <w:t xml:space="preserve">. These metrics </w:t>
      </w:r>
      <w:r w:rsidR="00C26D16" w:rsidRPr="00B879C1">
        <w:rPr>
          <w:rFonts w:ascii="Arial" w:hAnsi="Arial" w:cs="Arial"/>
          <w:sz w:val="24"/>
          <w:szCs w:val="24"/>
        </w:rPr>
        <w:t>deliver</w:t>
      </w:r>
      <w:r w:rsidRPr="00B879C1">
        <w:rPr>
          <w:rFonts w:ascii="Arial" w:hAnsi="Arial" w:cs="Arial"/>
          <w:sz w:val="24"/>
          <w:szCs w:val="24"/>
        </w:rPr>
        <w:t xml:space="preserve"> </w:t>
      </w:r>
      <w:r w:rsidR="00C26D16" w:rsidRPr="00B879C1">
        <w:rPr>
          <w:rFonts w:ascii="Arial" w:hAnsi="Arial" w:cs="Arial"/>
          <w:sz w:val="24"/>
          <w:szCs w:val="24"/>
        </w:rPr>
        <w:t>perceptions</w:t>
      </w:r>
      <w:r w:rsidRPr="00B879C1">
        <w:rPr>
          <w:rFonts w:ascii="Arial" w:hAnsi="Arial" w:cs="Arial"/>
          <w:sz w:val="24"/>
          <w:szCs w:val="24"/>
        </w:rPr>
        <w:t xml:space="preserve"> into </w:t>
      </w:r>
      <w:r w:rsidR="00C26D16" w:rsidRPr="00B879C1">
        <w:rPr>
          <w:rFonts w:ascii="Arial" w:hAnsi="Arial" w:cs="Arial"/>
          <w:sz w:val="24"/>
          <w:szCs w:val="24"/>
        </w:rPr>
        <w:t>different</w:t>
      </w:r>
      <w:r w:rsidRPr="00B879C1">
        <w:rPr>
          <w:rFonts w:ascii="Arial" w:hAnsi="Arial" w:cs="Arial"/>
          <w:sz w:val="24"/>
          <w:szCs w:val="24"/>
        </w:rPr>
        <w:t xml:space="preserve"> </w:t>
      </w:r>
      <w:r w:rsidR="00CE0A57" w:rsidRPr="00B879C1">
        <w:rPr>
          <w:rFonts w:ascii="Arial" w:hAnsi="Arial" w:cs="Arial"/>
          <w:sz w:val="24"/>
          <w:szCs w:val="24"/>
        </w:rPr>
        <w:t>attributes</w:t>
      </w:r>
      <w:r w:rsidRPr="00B879C1">
        <w:rPr>
          <w:rFonts w:ascii="Arial" w:hAnsi="Arial" w:cs="Arial"/>
          <w:sz w:val="24"/>
          <w:szCs w:val="24"/>
        </w:rPr>
        <w:t xml:space="preserve"> of a </w:t>
      </w:r>
      <w:r w:rsidR="00CE0A57" w:rsidRPr="00B879C1">
        <w:rPr>
          <w:rFonts w:ascii="Arial" w:hAnsi="Arial" w:cs="Arial"/>
          <w:sz w:val="24"/>
          <w:szCs w:val="24"/>
        </w:rPr>
        <w:t>firm's</w:t>
      </w:r>
      <w:r w:rsidRPr="00B879C1">
        <w:rPr>
          <w:rFonts w:ascii="Arial" w:hAnsi="Arial" w:cs="Arial"/>
          <w:sz w:val="24"/>
          <w:szCs w:val="24"/>
        </w:rPr>
        <w:t xml:space="preserve"> </w:t>
      </w:r>
      <w:r w:rsidR="00CE0A57" w:rsidRPr="00B879C1">
        <w:rPr>
          <w:rFonts w:ascii="Arial" w:hAnsi="Arial" w:cs="Arial"/>
          <w:sz w:val="24"/>
          <w:szCs w:val="24"/>
        </w:rPr>
        <w:t>economic</w:t>
      </w:r>
      <w:r w:rsidRPr="00B879C1">
        <w:rPr>
          <w:rFonts w:ascii="Arial" w:hAnsi="Arial" w:cs="Arial"/>
          <w:sz w:val="24"/>
          <w:szCs w:val="24"/>
        </w:rPr>
        <w:t xml:space="preserve"> situation, such as revenue generation, profitability, efficiency, liquidity, leverage, and overall operational effectiveness. By </w:t>
      </w:r>
      <w:r w:rsidR="00890A23" w:rsidRPr="00B879C1">
        <w:rPr>
          <w:rFonts w:ascii="Arial" w:hAnsi="Arial" w:cs="Arial"/>
          <w:sz w:val="24"/>
          <w:szCs w:val="24"/>
        </w:rPr>
        <w:t>analysing</w:t>
      </w:r>
      <w:r w:rsidRPr="00B879C1">
        <w:rPr>
          <w:rFonts w:ascii="Arial" w:hAnsi="Arial" w:cs="Arial"/>
          <w:sz w:val="24"/>
          <w:szCs w:val="24"/>
        </w:rPr>
        <w:t xml:space="preserve"> and interpreting financial metrics, stakeholders, investors, and analysts can make </w:t>
      </w:r>
      <w:r w:rsidR="002C5395" w:rsidRPr="00B879C1">
        <w:rPr>
          <w:rFonts w:ascii="Arial" w:hAnsi="Arial" w:cs="Arial"/>
          <w:sz w:val="24"/>
          <w:szCs w:val="24"/>
        </w:rPr>
        <w:t>educated</w:t>
      </w:r>
      <w:r w:rsidRPr="00B879C1">
        <w:rPr>
          <w:rFonts w:ascii="Arial" w:hAnsi="Arial" w:cs="Arial"/>
          <w:sz w:val="24"/>
          <w:szCs w:val="24"/>
        </w:rPr>
        <w:t xml:space="preserve"> </w:t>
      </w:r>
      <w:r w:rsidR="002C5395" w:rsidRPr="00B879C1">
        <w:rPr>
          <w:rFonts w:ascii="Arial" w:hAnsi="Arial" w:cs="Arial"/>
          <w:sz w:val="24"/>
          <w:szCs w:val="24"/>
        </w:rPr>
        <w:t>choices</w:t>
      </w:r>
      <w:r w:rsidRPr="00B879C1">
        <w:rPr>
          <w:rFonts w:ascii="Arial" w:hAnsi="Arial" w:cs="Arial"/>
          <w:sz w:val="24"/>
          <w:szCs w:val="24"/>
        </w:rPr>
        <w:t xml:space="preserve"> regarding </w:t>
      </w:r>
      <w:r w:rsidR="00D763AA" w:rsidRPr="00B879C1">
        <w:rPr>
          <w:rFonts w:ascii="Arial" w:hAnsi="Arial" w:cs="Arial"/>
          <w:sz w:val="24"/>
          <w:szCs w:val="24"/>
        </w:rPr>
        <w:t>financing</w:t>
      </w:r>
      <w:r w:rsidRPr="00B879C1">
        <w:rPr>
          <w:rFonts w:ascii="Arial" w:hAnsi="Arial" w:cs="Arial"/>
          <w:sz w:val="24"/>
          <w:szCs w:val="24"/>
        </w:rPr>
        <w:t xml:space="preserve">, strategic planning, and performance </w:t>
      </w:r>
      <w:r w:rsidR="00D763AA" w:rsidRPr="00B879C1">
        <w:rPr>
          <w:rFonts w:ascii="Arial" w:hAnsi="Arial" w:cs="Arial"/>
          <w:sz w:val="24"/>
          <w:szCs w:val="24"/>
        </w:rPr>
        <w:t>assessment</w:t>
      </w:r>
      <w:r w:rsidRPr="00B879C1">
        <w:rPr>
          <w:rFonts w:ascii="Arial" w:hAnsi="Arial" w:cs="Arial"/>
          <w:sz w:val="24"/>
          <w:szCs w:val="24"/>
        </w:rPr>
        <w:t xml:space="preserve">. Financial metrics </w:t>
      </w:r>
      <w:r w:rsidR="008D007E" w:rsidRPr="00B879C1">
        <w:rPr>
          <w:rFonts w:ascii="Arial" w:hAnsi="Arial" w:cs="Arial"/>
          <w:sz w:val="24"/>
          <w:szCs w:val="24"/>
        </w:rPr>
        <w:t>enact</w:t>
      </w:r>
      <w:r w:rsidRPr="00B879C1">
        <w:rPr>
          <w:rFonts w:ascii="Arial" w:hAnsi="Arial" w:cs="Arial"/>
          <w:sz w:val="24"/>
          <w:szCs w:val="24"/>
        </w:rPr>
        <w:t xml:space="preserve"> a crucial </w:t>
      </w:r>
      <w:r w:rsidR="008D007E" w:rsidRPr="00B879C1">
        <w:rPr>
          <w:rFonts w:ascii="Arial" w:hAnsi="Arial" w:cs="Arial"/>
          <w:sz w:val="24"/>
          <w:szCs w:val="24"/>
        </w:rPr>
        <w:t>part</w:t>
      </w:r>
      <w:r w:rsidRPr="00B879C1">
        <w:rPr>
          <w:rFonts w:ascii="Arial" w:hAnsi="Arial" w:cs="Arial"/>
          <w:sz w:val="24"/>
          <w:szCs w:val="24"/>
        </w:rPr>
        <w:t xml:space="preserve"> in </w:t>
      </w:r>
      <w:r w:rsidR="008D007E" w:rsidRPr="00B879C1">
        <w:rPr>
          <w:rFonts w:ascii="Arial" w:hAnsi="Arial" w:cs="Arial"/>
          <w:sz w:val="24"/>
          <w:szCs w:val="24"/>
        </w:rPr>
        <w:t>evaluating</w:t>
      </w:r>
      <w:r w:rsidRPr="00B879C1">
        <w:rPr>
          <w:rFonts w:ascii="Arial" w:hAnsi="Arial" w:cs="Arial"/>
          <w:sz w:val="24"/>
          <w:szCs w:val="24"/>
        </w:rPr>
        <w:t xml:space="preserve"> the financial stability, growth potential, and overall success of a business.</w:t>
      </w:r>
      <w:r w:rsidR="003178D8" w:rsidRPr="00B879C1">
        <w:rPr>
          <w:rFonts w:ascii="Arial" w:hAnsi="Arial" w:cs="Arial"/>
          <w:sz w:val="24"/>
          <w:szCs w:val="24"/>
        </w:rPr>
        <w:t xml:space="preserve"> (Hernandez, N., 2017)</w:t>
      </w:r>
    </w:p>
    <w:p w14:paraId="2B3B39CA" w14:textId="088A2EFE" w:rsidR="00FB67B2" w:rsidRPr="00B879C1" w:rsidRDefault="00FB67B2" w:rsidP="00B879C1">
      <w:pPr>
        <w:pStyle w:val="Heading2"/>
        <w:spacing w:line="360" w:lineRule="auto"/>
        <w:jc w:val="both"/>
        <w:rPr>
          <w:rFonts w:ascii="Arial" w:hAnsi="Arial" w:cs="Arial"/>
          <w:sz w:val="24"/>
          <w:szCs w:val="24"/>
        </w:rPr>
      </w:pPr>
      <w:bookmarkStart w:id="3" w:name="_Toc166159241"/>
      <w:r w:rsidRPr="00B879C1">
        <w:rPr>
          <w:rFonts w:ascii="Arial" w:hAnsi="Arial" w:cs="Arial"/>
          <w:sz w:val="24"/>
          <w:szCs w:val="24"/>
        </w:rPr>
        <w:lastRenderedPageBreak/>
        <w:t>Revenue</w:t>
      </w:r>
      <w:bookmarkEnd w:id="3"/>
      <w:r w:rsidRPr="00B879C1">
        <w:rPr>
          <w:rFonts w:ascii="Arial" w:hAnsi="Arial" w:cs="Arial"/>
          <w:sz w:val="24"/>
          <w:szCs w:val="24"/>
        </w:rPr>
        <w:t xml:space="preserve"> </w:t>
      </w:r>
    </w:p>
    <w:p w14:paraId="72023C60" w14:textId="4F43C6AE" w:rsidR="002F7662" w:rsidRPr="00B879C1" w:rsidRDefault="000506AF" w:rsidP="00B879C1">
      <w:pPr>
        <w:spacing w:line="360" w:lineRule="auto"/>
        <w:jc w:val="both"/>
        <w:rPr>
          <w:rFonts w:ascii="Arial" w:hAnsi="Arial" w:cs="Arial"/>
          <w:sz w:val="24"/>
          <w:szCs w:val="24"/>
        </w:rPr>
      </w:pPr>
      <w:r w:rsidRPr="00B879C1">
        <w:rPr>
          <w:rFonts w:ascii="Arial" w:hAnsi="Arial" w:cs="Arial"/>
          <w:sz w:val="24"/>
          <w:szCs w:val="24"/>
        </w:rPr>
        <w:t>When it comes to</w:t>
      </w:r>
      <w:r w:rsidR="002535BA" w:rsidRPr="00B879C1">
        <w:rPr>
          <w:rFonts w:ascii="Arial" w:hAnsi="Arial" w:cs="Arial"/>
          <w:sz w:val="24"/>
          <w:szCs w:val="24"/>
        </w:rPr>
        <w:t xml:space="preserve"> the revenue</w:t>
      </w:r>
      <w:r w:rsidR="00EF52F9" w:rsidRPr="00B879C1">
        <w:rPr>
          <w:rFonts w:ascii="Arial" w:hAnsi="Arial" w:cs="Arial"/>
          <w:sz w:val="24"/>
          <w:szCs w:val="24"/>
        </w:rPr>
        <w:t>,</w:t>
      </w:r>
      <w:r w:rsidR="005C228D" w:rsidRPr="00B879C1">
        <w:rPr>
          <w:rFonts w:ascii="Arial" w:hAnsi="Arial" w:cs="Arial"/>
          <w:sz w:val="24"/>
          <w:szCs w:val="24"/>
        </w:rPr>
        <w:t xml:space="preserve"> it is fair to say that </w:t>
      </w:r>
      <w:r w:rsidR="004A2194" w:rsidRPr="00B879C1">
        <w:rPr>
          <w:rFonts w:ascii="Arial" w:hAnsi="Arial" w:cs="Arial"/>
          <w:sz w:val="24"/>
          <w:szCs w:val="24"/>
        </w:rPr>
        <w:t xml:space="preserve">Shangri-La Hotels has consistently higher revenue compared to Travelodge Hotels and this can be attributed to Shangri-La's premium pricing strategy, </w:t>
      </w:r>
      <w:r w:rsidR="0041419B" w:rsidRPr="00B879C1">
        <w:rPr>
          <w:rFonts w:ascii="Arial" w:hAnsi="Arial" w:cs="Arial"/>
          <w:sz w:val="24"/>
          <w:szCs w:val="24"/>
        </w:rPr>
        <w:t xml:space="preserve">while </w:t>
      </w:r>
      <w:r w:rsidR="004A2194" w:rsidRPr="00B879C1">
        <w:rPr>
          <w:rFonts w:ascii="Arial" w:hAnsi="Arial" w:cs="Arial"/>
          <w:sz w:val="24"/>
          <w:szCs w:val="24"/>
        </w:rPr>
        <w:t>Travelodge Hotels, on the other hand, caters to budget-conscious travellers.</w:t>
      </w:r>
    </w:p>
    <w:p w14:paraId="1AFC75C4" w14:textId="77777777" w:rsidR="007420ED" w:rsidRPr="00B879C1" w:rsidRDefault="00461E9B" w:rsidP="00B879C1">
      <w:pPr>
        <w:keepNext/>
        <w:spacing w:line="360" w:lineRule="auto"/>
        <w:jc w:val="both"/>
        <w:rPr>
          <w:rFonts w:ascii="Arial" w:hAnsi="Arial" w:cs="Arial"/>
          <w:sz w:val="24"/>
          <w:szCs w:val="24"/>
        </w:rPr>
      </w:pPr>
      <w:r w:rsidRPr="00B879C1">
        <w:rPr>
          <w:rFonts w:ascii="Arial" w:hAnsi="Arial" w:cs="Arial"/>
          <w:noProof/>
          <w:sz w:val="24"/>
          <w:szCs w:val="24"/>
        </w:rPr>
        <w:drawing>
          <wp:inline distT="0" distB="0" distL="0" distR="0" wp14:anchorId="27DBB3DD" wp14:editId="7248C467">
            <wp:extent cx="3657600" cy="1699127"/>
            <wp:effectExtent l="0" t="0" r="0" b="0"/>
            <wp:docPr id="875702318" name="Picture 1" descr="A graph showing the growth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702318" name="Picture 1" descr="A graph showing the growth of a company&#10;&#10;Description automatically generated"/>
                    <pic:cNvPicPr/>
                  </pic:nvPicPr>
                  <pic:blipFill>
                    <a:blip r:embed="rId6"/>
                    <a:stretch>
                      <a:fillRect/>
                    </a:stretch>
                  </pic:blipFill>
                  <pic:spPr>
                    <a:xfrm>
                      <a:off x="0" y="0"/>
                      <a:ext cx="3674434" cy="1706947"/>
                    </a:xfrm>
                    <a:prstGeom prst="rect">
                      <a:avLst/>
                    </a:prstGeom>
                  </pic:spPr>
                </pic:pic>
              </a:graphicData>
            </a:graphic>
          </wp:inline>
        </w:drawing>
      </w:r>
    </w:p>
    <w:p w14:paraId="1D366031" w14:textId="1EBAA59D" w:rsidR="005F076A" w:rsidRPr="00B879C1" w:rsidRDefault="00A87C51" w:rsidP="00B879C1">
      <w:pPr>
        <w:pStyle w:val="Caption"/>
        <w:spacing w:line="360" w:lineRule="auto"/>
        <w:jc w:val="both"/>
        <w:rPr>
          <w:rFonts w:ascii="Arial" w:hAnsi="Arial" w:cs="Arial"/>
          <w:sz w:val="24"/>
          <w:szCs w:val="24"/>
        </w:rPr>
      </w:pPr>
      <w:r w:rsidRPr="00B879C1">
        <w:rPr>
          <w:rFonts w:ascii="Arial" w:hAnsi="Arial" w:cs="Arial"/>
          <w:sz w:val="24"/>
          <w:szCs w:val="24"/>
        </w:rPr>
        <w:t xml:space="preserve">Figure </w:t>
      </w:r>
      <w:r w:rsidRPr="00B879C1">
        <w:rPr>
          <w:rFonts w:ascii="Arial" w:hAnsi="Arial" w:cs="Arial"/>
          <w:sz w:val="24"/>
          <w:szCs w:val="24"/>
        </w:rPr>
        <w:fldChar w:fldCharType="begin"/>
      </w:r>
      <w:r w:rsidRPr="00B879C1">
        <w:rPr>
          <w:rFonts w:ascii="Arial" w:hAnsi="Arial" w:cs="Arial"/>
          <w:sz w:val="24"/>
          <w:szCs w:val="24"/>
        </w:rPr>
        <w:instrText xml:space="preserve"> SEQ Figure \* ARABIC </w:instrText>
      </w:r>
      <w:r w:rsidRPr="00B879C1">
        <w:rPr>
          <w:rFonts w:ascii="Arial" w:hAnsi="Arial" w:cs="Arial"/>
          <w:sz w:val="24"/>
          <w:szCs w:val="24"/>
        </w:rPr>
        <w:fldChar w:fldCharType="separate"/>
      </w:r>
      <w:r w:rsidR="000118D8" w:rsidRPr="00B879C1">
        <w:rPr>
          <w:rFonts w:ascii="Arial" w:hAnsi="Arial" w:cs="Arial"/>
          <w:noProof/>
          <w:sz w:val="24"/>
          <w:szCs w:val="24"/>
        </w:rPr>
        <w:t>1</w:t>
      </w:r>
      <w:r w:rsidRPr="00B879C1">
        <w:rPr>
          <w:rFonts w:ascii="Arial" w:hAnsi="Arial" w:cs="Arial"/>
          <w:sz w:val="24"/>
          <w:szCs w:val="24"/>
        </w:rPr>
        <w:fldChar w:fldCharType="end"/>
      </w:r>
      <w:r w:rsidRPr="00B879C1">
        <w:rPr>
          <w:rFonts w:ascii="Arial" w:hAnsi="Arial" w:cs="Arial"/>
          <w:sz w:val="24"/>
          <w:szCs w:val="24"/>
        </w:rPr>
        <w:t xml:space="preserve"> Revenue History for Shangri-La </w:t>
      </w:r>
      <w:r w:rsidR="005F076A" w:rsidRPr="00B879C1">
        <w:rPr>
          <w:rFonts w:ascii="Arial" w:hAnsi="Arial" w:cs="Arial"/>
          <w:sz w:val="24"/>
          <w:szCs w:val="24"/>
        </w:rPr>
        <w:t xml:space="preserve">Source: </w:t>
      </w:r>
      <w:hyperlink r:id="rId7" w:history="1">
        <w:r w:rsidR="00A3572E" w:rsidRPr="00B879C1">
          <w:rPr>
            <w:rStyle w:val="Hyperlink"/>
            <w:rFonts w:ascii="Arial" w:hAnsi="Arial" w:cs="Arial"/>
            <w:sz w:val="24"/>
            <w:szCs w:val="24"/>
          </w:rPr>
          <w:t>www.companiesmarketcap.com</w:t>
        </w:r>
      </w:hyperlink>
    </w:p>
    <w:p w14:paraId="0D031A7B" w14:textId="56CA62A3" w:rsidR="00A3572E" w:rsidRPr="00B879C1" w:rsidRDefault="00A3572E" w:rsidP="00B879C1">
      <w:pPr>
        <w:spacing w:line="360" w:lineRule="auto"/>
        <w:jc w:val="both"/>
        <w:rPr>
          <w:rFonts w:ascii="Arial" w:hAnsi="Arial" w:cs="Arial"/>
          <w:sz w:val="24"/>
          <w:szCs w:val="24"/>
        </w:rPr>
      </w:pPr>
      <w:r w:rsidRPr="00B879C1">
        <w:rPr>
          <w:rFonts w:ascii="Arial" w:hAnsi="Arial" w:cs="Arial"/>
          <w:sz w:val="24"/>
          <w:szCs w:val="24"/>
        </w:rPr>
        <w:t xml:space="preserve">As per the most recent financial reports from Shangri-La, the company's </w:t>
      </w:r>
      <w:r w:rsidR="007462AA" w:rsidRPr="00B879C1">
        <w:rPr>
          <w:rFonts w:ascii="Arial" w:hAnsi="Arial" w:cs="Arial"/>
          <w:sz w:val="24"/>
          <w:szCs w:val="24"/>
        </w:rPr>
        <w:t>recent</w:t>
      </w:r>
      <w:r w:rsidRPr="00B879C1">
        <w:rPr>
          <w:rFonts w:ascii="Arial" w:hAnsi="Arial" w:cs="Arial"/>
          <w:sz w:val="24"/>
          <w:szCs w:val="24"/>
        </w:rPr>
        <w:t xml:space="preserve"> </w:t>
      </w:r>
      <w:r w:rsidR="007462AA" w:rsidRPr="00B879C1">
        <w:rPr>
          <w:rFonts w:ascii="Arial" w:hAnsi="Arial" w:cs="Arial"/>
          <w:sz w:val="24"/>
          <w:szCs w:val="24"/>
        </w:rPr>
        <w:t>income</w:t>
      </w:r>
      <w:r w:rsidRPr="00B879C1">
        <w:rPr>
          <w:rFonts w:ascii="Arial" w:hAnsi="Arial" w:cs="Arial"/>
          <w:sz w:val="24"/>
          <w:szCs w:val="24"/>
        </w:rPr>
        <w:t xml:space="preserve"> for the </w:t>
      </w:r>
      <w:r w:rsidR="00F72D33">
        <w:rPr>
          <w:rFonts w:ascii="Arial" w:hAnsi="Arial" w:cs="Arial"/>
          <w:sz w:val="24"/>
          <w:szCs w:val="24"/>
        </w:rPr>
        <w:t>last year</w:t>
      </w:r>
      <w:r w:rsidRPr="00B879C1">
        <w:rPr>
          <w:rFonts w:ascii="Arial" w:hAnsi="Arial" w:cs="Arial"/>
          <w:sz w:val="24"/>
          <w:szCs w:val="24"/>
        </w:rPr>
        <w:t xml:space="preserve"> stands at $1.46 billion. In the year 2022, the company </w:t>
      </w:r>
      <w:r w:rsidR="00F72D33" w:rsidRPr="00B879C1">
        <w:rPr>
          <w:rFonts w:ascii="Arial" w:hAnsi="Arial" w:cs="Arial"/>
          <w:sz w:val="24"/>
          <w:szCs w:val="24"/>
        </w:rPr>
        <w:t>accomplished</w:t>
      </w:r>
      <w:r w:rsidRPr="00B879C1">
        <w:rPr>
          <w:rFonts w:ascii="Arial" w:hAnsi="Arial" w:cs="Arial"/>
          <w:sz w:val="24"/>
          <w:szCs w:val="24"/>
        </w:rPr>
        <w:t xml:space="preserve"> a </w:t>
      </w:r>
      <w:r w:rsidR="00F72D33" w:rsidRPr="00B879C1">
        <w:rPr>
          <w:rFonts w:ascii="Arial" w:hAnsi="Arial" w:cs="Arial"/>
          <w:sz w:val="24"/>
          <w:szCs w:val="24"/>
        </w:rPr>
        <w:t>profit</w:t>
      </w:r>
      <w:r w:rsidRPr="00B879C1">
        <w:rPr>
          <w:rFonts w:ascii="Arial" w:hAnsi="Arial" w:cs="Arial"/>
          <w:sz w:val="24"/>
          <w:szCs w:val="24"/>
        </w:rPr>
        <w:t xml:space="preserve"> of $1.46 billion, showing an increase </w:t>
      </w:r>
      <w:r w:rsidR="00162389" w:rsidRPr="00B879C1">
        <w:rPr>
          <w:rFonts w:ascii="Arial" w:hAnsi="Arial" w:cs="Arial"/>
          <w:sz w:val="24"/>
          <w:szCs w:val="24"/>
        </w:rPr>
        <w:t>contrasted</w:t>
      </w:r>
      <w:r w:rsidRPr="00B879C1">
        <w:rPr>
          <w:rFonts w:ascii="Arial" w:hAnsi="Arial" w:cs="Arial"/>
          <w:sz w:val="24"/>
          <w:szCs w:val="24"/>
        </w:rPr>
        <w:t xml:space="preserve"> to the </w:t>
      </w:r>
      <w:r w:rsidR="00162389" w:rsidRPr="00B879C1">
        <w:rPr>
          <w:rFonts w:ascii="Arial" w:hAnsi="Arial" w:cs="Arial"/>
          <w:sz w:val="24"/>
          <w:szCs w:val="24"/>
        </w:rPr>
        <w:t>prior</w:t>
      </w:r>
      <w:r w:rsidRPr="00B879C1">
        <w:rPr>
          <w:rFonts w:ascii="Arial" w:hAnsi="Arial" w:cs="Arial"/>
          <w:sz w:val="24"/>
          <w:szCs w:val="24"/>
        </w:rPr>
        <w:t xml:space="preserve"> year's revenue of $1.24 billion. Revenue </w:t>
      </w:r>
      <w:r w:rsidR="00162389" w:rsidRPr="00B879C1">
        <w:rPr>
          <w:rFonts w:ascii="Arial" w:hAnsi="Arial" w:cs="Arial"/>
          <w:sz w:val="24"/>
          <w:szCs w:val="24"/>
        </w:rPr>
        <w:t>characterizes</w:t>
      </w:r>
      <w:r w:rsidRPr="00B879C1">
        <w:rPr>
          <w:rFonts w:ascii="Arial" w:hAnsi="Arial" w:cs="Arial"/>
          <w:sz w:val="24"/>
          <w:szCs w:val="24"/>
        </w:rPr>
        <w:t xml:space="preserve"> the total </w:t>
      </w:r>
      <w:r w:rsidR="00162389" w:rsidRPr="00B879C1">
        <w:rPr>
          <w:rFonts w:ascii="Arial" w:hAnsi="Arial" w:cs="Arial"/>
          <w:sz w:val="24"/>
          <w:szCs w:val="24"/>
        </w:rPr>
        <w:t>earning</w:t>
      </w:r>
      <w:r w:rsidR="00162389">
        <w:rPr>
          <w:rFonts w:ascii="Arial" w:hAnsi="Arial" w:cs="Arial"/>
          <w:sz w:val="24"/>
          <w:szCs w:val="24"/>
        </w:rPr>
        <w:t>s</w:t>
      </w:r>
      <w:r w:rsidRPr="00B879C1">
        <w:rPr>
          <w:rFonts w:ascii="Arial" w:hAnsi="Arial" w:cs="Arial"/>
          <w:sz w:val="24"/>
          <w:szCs w:val="24"/>
        </w:rPr>
        <w:t xml:space="preserve"> </w:t>
      </w:r>
      <w:r w:rsidR="004C37B7" w:rsidRPr="00B879C1">
        <w:rPr>
          <w:rFonts w:ascii="Arial" w:hAnsi="Arial" w:cs="Arial"/>
          <w:sz w:val="24"/>
          <w:szCs w:val="24"/>
        </w:rPr>
        <w:t>produced</w:t>
      </w:r>
      <w:r w:rsidRPr="00B879C1">
        <w:rPr>
          <w:rFonts w:ascii="Arial" w:hAnsi="Arial" w:cs="Arial"/>
          <w:sz w:val="24"/>
          <w:szCs w:val="24"/>
        </w:rPr>
        <w:t xml:space="preserve"> by a </w:t>
      </w:r>
      <w:r w:rsidR="004C37B7" w:rsidRPr="00B879C1">
        <w:rPr>
          <w:rFonts w:ascii="Arial" w:hAnsi="Arial" w:cs="Arial"/>
          <w:sz w:val="24"/>
          <w:szCs w:val="24"/>
        </w:rPr>
        <w:t>corporation</w:t>
      </w:r>
      <w:r w:rsidRPr="00B879C1">
        <w:rPr>
          <w:rFonts w:ascii="Arial" w:hAnsi="Arial" w:cs="Arial"/>
          <w:sz w:val="24"/>
          <w:szCs w:val="24"/>
        </w:rPr>
        <w:t xml:space="preserve"> </w:t>
      </w:r>
      <w:r w:rsidR="004C37B7" w:rsidRPr="00B879C1">
        <w:rPr>
          <w:rFonts w:ascii="Arial" w:hAnsi="Arial" w:cs="Arial"/>
          <w:sz w:val="24"/>
          <w:szCs w:val="24"/>
        </w:rPr>
        <w:t>over</w:t>
      </w:r>
      <w:r w:rsidRPr="00B879C1">
        <w:rPr>
          <w:rFonts w:ascii="Arial" w:hAnsi="Arial" w:cs="Arial"/>
          <w:sz w:val="24"/>
          <w:szCs w:val="24"/>
        </w:rPr>
        <w:t xml:space="preserve"> the sale of goods </w:t>
      </w:r>
      <w:r w:rsidR="004C37B7">
        <w:rPr>
          <w:rFonts w:ascii="Arial" w:hAnsi="Arial" w:cs="Arial"/>
          <w:sz w:val="24"/>
          <w:szCs w:val="24"/>
        </w:rPr>
        <w:t>and</w:t>
      </w:r>
      <w:r w:rsidRPr="00B879C1">
        <w:rPr>
          <w:rFonts w:ascii="Arial" w:hAnsi="Arial" w:cs="Arial"/>
          <w:sz w:val="24"/>
          <w:szCs w:val="24"/>
        </w:rPr>
        <w:t xml:space="preserve"> services, without deducting any expenses.</w:t>
      </w:r>
      <w:r w:rsidR="007D7873" w:rsidRPr="00B879C1">
        <w:rPr>
          <w:rFonts w:ascii="Arial" w:hAnsi="Arial" w:cs="Arial"/>
          <w:sz w:val="24"/>
          <w:szCs w:val="24"/>
        </w:rPr>
        <w:t xml:space="preserve"> (“MINISO Success Story - How Variety Store is Building a Global Empire”)</w:t>
      </w:r>
      <w:r w:rsidRPr="00B879C1">
        <w:rPr>
          <w:rFonts w:ascii="Arial" w:hAnsi="Arial" w:cs="Arial"/>
          <w:sz w:val="24"/>
          <w:szCs w:val="24"/>
        </w:rPr>
        <w:t xml:space="preserve"> (Companiesmarketcap, 2023)</w:t>
      </w:r>
    </w:p>
    <w:p w14:paraId="253117A5" w14:textId="58B874B4" w:rsidR="009F71F2" w:rsidRPr="00B879C1" w:rsidRDefault="002B025F" w:rsidP="00B879C1">
      <w:pPr>
        <w:pStyle w:val="Caption"/>
        <w:spacing w:line="360" w:lineRule="auto"/>
        <w:jc w:val="both"/>
        <w:rPr>
          <w:rFonts w:ascii="Arial" w:hAnsi="Arial" w:cs="Arial"/>
          <w:i w:val="0"/>
          <w:iCs w:val="0"/>
          <w:color w:val="auto"/>
          <w:sz w:val="24"/>
          <w:szCs w:val="24"/>
        </w:rPr>
      </w:pPr>
      <w:r w:rsidRPr="00B879C1">
        <w:rPr>
          <w:rFonts w:ascii="Arial" w:hAnsi="Arial" w:cs="Arial"/>
          <w:i w:val="0"/>
          <w:iCs w:val="0"/>
          <w:color w:val="auto"/>
          <w:sz w:val="24"/>
          <w:szCs w:val="24"/>
        </w:rPr>
        <w:t>On the other hand,</w:t>
      </w:r>
      <w:r w:rsidR="00FF68EA" w:rsidRPr="00B879C1">
        <w:rPr>
          <w:rFonts w:ascii="Arial" w:hAnsi="Arial" w:cs="Arial"/>
          <w:i w:val="0"/>
          <w:iCs w:val="0"/>
          <w:color w:val="auto"/>
          <w:sz w:val="24"/>
          <w:szCs w:val="24"/>
        </w:rPr>
        <w:t xml:space="preserve"> In 2022, Travelodge achieved </w:t>
      </w:r>
      <w:r w:rsidR="001E03DD" w:rsidRPr="00B879C1">
        <w:rPr>
          <w:rFonts w:ascii="Arial" w:hAnsi="Arial" w:cs="Arial"/>
          <w:i w:val="0"/>
          <w:iCs w:val="0"/>
          <w:color w:val="auto"/>
          <w:sz w:val="24"/>
          <w:szCs w:val="24"/>
        </w:rPr>
        <w:t>b</w:t>
      </w:r>
      <w:r w:rsidR="00FF68EA" w:rsidRPr="00B879C1">
        <w:rPr>
          <w:rFonts w:ascii="Arial" w:hAnsi="Arial" w:cs="Arial"/>
          <w:i w:val="0"/>
          <w:iCs w:val="0"/>
          <w:color w:val="auto"/>
          <w:sz w:val="24"/>
          <w:szCs w:val="24"/>
        </w:rPr>
        <w:t xml:space="preserve">y the end of the year on December 31, 2022, the total underlying revenue reached an impressive </w:t>
      </w:r>
      <w:r w:rsidR="002B7685" w:rsidRPr="00B879C1">
        <w:rPr>
          <w:rFonts w:ascii="Arial" w:hAnsi="Arial" w:cs="Arial"/>
          <w:i w:val="0"/>
          <w:iCs w:val="0"/>
          <w:color w:val="auto"/>
          <w:sz w:val="24"/>
          <w:szCs w:val="24"/>
        </w:rPr>
        <w:t>$</w:t>
      </w:r>
      <w:r w:rsidR="008F63BC" w:rsidRPr="00B879C1">
        <w:rPr>
          <w:rFonts w:ascii="Arial" w:hAnsi="Arial" w:cs="Arial"/>
          <w:i w:val="0"/>
          <w:iCs w:val="0"/>
          <w:color w:val="auto"/>
          <w:sz w:val="24"/>
          <w:szCs w:val="24"/>
        </w:rPr>
        <w:t>1,136</w:t>
      </w:r>
      <w:r w:rsidR="002B7685" w:rsidRPr="00B879C1">
        <w:rPr>
          <w:rFonts w:ascii="Arial" w:hAnsi="Arial" w:cs="Arial"/>
          <w:i w:val="0"/>
          <w:iCs w:val="0"/>
          <w:color w:val="auto"/>
          <w:sz w:val="24"/>
          <w:szCs w:val="24"/>
        </w:rPr>
        <w:t xml:space="preserve"> </w:t>
      </w:r>
      <w:r w:rsidR="00FF68EA" w:rsidRPr="00B879C1">
        <w:rPr>
          <w:rFonts w:ascii="Arial" w:hAnsi="Arial" w:cs="Arial"/>
          <w:i w:val="0"/>
          <w:iCs w:val="0"/>
          <w:color w:val="auto"/>
          <w:sz w:val="24"/>
          <w:szCs w:val="24"/>
        </w:rPr>
        <w:t xml:space="preserve">million, a significant increase from </w:t>
      </w:r>
      <w:r w:rsidR="002B7685" w:rsidRPr="00B879C1">
        <w:rPr>
          <w:rFonts w:ascii="Arial" w:hAnsi="Arial" w:cs="Arial"/>
          <w:i w:val="0"/>
          <w:iCs w:val="0"/>
          <w:color w:val="auto"/>
          <w:sz w:val="24"/>
          <w:szCs w:val="24"/>
        </w:rPr>
        <w:t>$909</w:t>
      </w:r>
      <w:r w:rsidR="00FF68EA" w:rsidRPr="00B879C1">
        <w:rPr>
          <w:rFonts w:ascii="Arial" w:hAnsi="Arial" w:cs="Arial"/>
          <w:i w:val="0"/>
          <w:iCs w:val="0"/>
          <w:color w:val="auto"/>
          <w:sz w:val="24"/>
          <w:szCs w:val="24"/>
        </w:rPr>
        <w:t xml:space="preserve"> million in 2019.</w:t>
      </w:r>
      <w:r w:rsidR="00B368A1" w:rsidRPr="00B879C1">
        <w:rPr>
          <w:rFonts w:ascii="Arial" w:hAnsi="Arial" w:cs="Arial"/>
          <w:i w:val="0"/>
          <w:iCs w:val="0"/>
          <w:color w:val="auto"/>
          <w:sz w:val="24"/>
          <w:szCs w:val="24"/>
        </w:rPr>
        <w:t xml:space="preserve"> (Statista Research Department, 2023)</w:t>
      </w:r>
      <w:r w:rsidR="00FF68EA" w:rsidRPr="00B879C1">
        <w:rPr>
          <w:rFonts w:ascii="Arial" w:hAnsi="Arial" w:cs="Arial"/>
          <w:i w:val="0"/>
          <w:iCs w:val="0"/>
          <w:color w:val="auto"/>
          <w:sz w:val="24"/>
          <w:szCs w:val="24"/>
        </w:rPr>
        <w:t xml:space="preserve"> The EBITDA profit also saw a notable rise, reaching </w:t>
      </w:r>
      <w:r w:rsidR="00292B41" w:rsidRPr="00B879C1">
        <w:rPr>
          <w:rFonts w:ascii="Arial" w:hAnsi="Arial" w:cs="Arial"/>
          <w:i w:val="0"/>
          <w:iCs w:val="0"/>
          <w:color w:val="auto"/>
          <w:sz w:val="24"/>
          <w:szCs w:val="24"/>
        </w:rPr>
        <w:t>$265.79</w:t>
      </w:r>
      <w:r w:rsidR="00FF68EA" w:rsidRPr="00B879C1">
        <w:rPr>
          <w:rFonts w:ascii="Arial" w:hAnsi="Arial" w:cs="Arial"/>
          <w:i w:val="0"/>
          <w:iCs w:val="0"/>
          <w:color w:val="auto"/>
          <w:sz w:val="24"/>
          <w:szCs w:val="24"/>
        </w:rPr>
        <w:t xml:space="preserve"> million compared to the </w:t>
      </w:r>
      <w:r w:rsidR="00547CC5" w:rsidRPr="00B879C1">
        <w:rPr>
          <w:rFonts w:ascii="Arial" w:hAnsi="Arial" w:cs="Arial"/>
          <w:i w:val="0"/>
          <w:iCs w:val="0"/>
          <w:color w:val="auto"/>
          <w:sz w:val="24"/>
          <w:szCs w:val="24"/>
        </w:rPr>
        <w:t>$</w:t>
      </w:r>
      <w:r w:rsidR="00FF68EA" w:rsidRPr="00B879C1">
        <w:rPr>
          <w:rFonts w:ascii="Arial" w:hAnsi="Arial" w:cs="Arial"/>
          <w:i w:val="0"/>
          <w:iCs w:val="0"/>
          <w:color w:val="auto"/>
          <w:sz w:val="24"/>
          <w:szCs w:val="24"/>
        </w:rPr>
        <w:t>1</w:t>
      </w:r>
      <w:r w:rsidR="00547CC5" w:rsidRPr="00B879C1">
        <w:rPr>
          <w:rFonts w:ascii="Arial" w:hAnsi="Arial" w:cs="Arial"/>
          <w:i w:val="0"/>
          <w:iCs w:val="0"/>
          <w:color w:val="auto"/>
          <w:sz w:val="24"/>
          <w:szCs w:val="24"/>
        </w:rPr>
        <w:t>6</w:t>
      </w:r>
      <w:r w:rsidR="00FF68EA" w:rsidRPr="00B879C1">
        <w:rPr>
          <w:rFonts w:ascii="Arial" w:hAnsi="Arial" w:cs="Arial"/>
          <w:i w:val="0"/>
          <w:iCs w:val="0"/>
          <w:color w:val="auto"/>
          <w:sz w:val="24"/>
          <w:szCs w:val="24"/>
        </w:rPr>
        <w:t>1 million profit in 2019. Furthermore, Travelodge maintained its outstanding performance streak, surpassing competitors for the 8th consecutive year in 2022.</w:t>
      </w:r>
      <w:r w:rsidR="001E03DD" w:rsidRPr="00B879C1">
        <w:rPr>
          <w:rFonts w:ascii="Arial" w:hAnsi="Arial" w:cs="Arial"/>
          <w:i w:val="0"/>
          <w:iCs w:val="0"/>
          <w:color w:val="auto"/>
          <w:sz w:val="24"/>
          <w:szCs w:val="24"/>
        </w:rPr>
        <w:t xml:space="preserve"> </w:t>
      </w:r>
      <w:r w:rsidRPr="00B879C1">
        <w:rPr>
          <w:rFonts w:ascii="Arial" w:hAnsi="Arial" w:cs="Arial"/>
          <w:i w:val="0"/>
          <w:iCs w:val="0"/>
          <w:color w:val="auto"/>
          <w:sz w:val="24"/>
          <w:szCs w:val="24"/>
        </w:rPr>
        <w:t>(</w:t>
      </w:r>
      <w:r w:rsidR="00E966EF" w:rsidRPr="00B879C1">
        <w:rPr>
          <w:rFonts w:ascii="Arial" w:hAnsi="Arial" w:cs="Arial"/>
          <w:i w:val="0"/>
          <w:iCs w:val="0"/>
          <w:color w:val="auto"/>
          <w:sz w:val="24"/>
          <w:szCs w:val="24"/>
        </w:rPr>
        <w:t>Travelodge, 2023)</w:t>
      </w:r>
    </w:p>
    <w:p w14:paraId="6CBE55CF" w14:textId="572B57A7" w:rsidR="00F279BA" w:rsidRPr="00B879C1" w:rsidRDefault="00F279BA" w:rsidP="00B879C1">
      <w:pPr>
        <w:spacing w:line="360" w:lineRule="auto"/>
        <w:jc w:val="both"/>
        <w:rPr>
          <w:rFonts w:ascii="Arial" w:hAnsi="Arial" w:cs="Arial"/>
          <w:sz w:val="24"/>
          <w:szCs w:val="24"/>
        </w:rPr>
      </w:pPr>
      <w:r w:rsidRPr="00B879C1">
        <w:rPr>
          <w:rFonts w:ascii="Arial" w:hAnsi="Arial" w:cs="Arial"/>
          <w:sz w:val="24"/>
          <w:szCs w:val="24"/>
        </w:rPr>
        <w:t>For the Shangri-La Group the main factors that are contributing to the revenue are the easing of Covid-19 restrictions has been observed since the beginning of 2022 as well as large scale events being held in different countries</w:t>
      </w:r>
      <w:r w:rsidR="004A7CF8" w:rsidRPr="00B879C1">
        <w:rPr>
          <w:rFonts w:ascii="Arial" w:hAnsi="Arial" w:cs="Arial"/>
          <w:sz w:val="24"/>
          <w:szCs w:val="24"/>
        </w:rPr>
        <w:t>, for example in Singapore was the Grand Prix from October 2022, in Malay</w:t>
      </w:r>
      <w:r w:rsidR="00B54754" w:rsidRPr="00B879C1">
        <w:rPr>
          <w:rFonts w:ascii="Arial" w:hAnsi="Arial" w:cs="Arial"/>
          <w:sz w:val="24"/>
          <w:szCs w:val="24"/>
        </w:rPr>
        <w:t xml:space="preserve">sia was the surge in domestic staycation bookings gained traction following the return of inter-state travel in mid-October 2021 </w:t>
      </w:r>
      <w:r w:rsidR="00B54754" w:rsidRPr="00B879C1">
        <w:rPr>
          <w:rFonts w:ascii="Arial" w:hAnsi="Arial" w:cs="Arial"/>
          <w:sz w:val="24"/>
          <w:szCs w:val="24"/>
        </w:rPr>
        <w:lastRenderedPageBreak/>
        <w:t>and the reopening of borders on 1 April 2022</w:t>
      </w:r>
      <w:r w:rsidR="006F2E08" w:rsidRPr="00B879C1">
        <w:rPr>
          <w:rFonts w:ascii="Arial" w:hAnsi="Arial" w:cs="Arial"/>
          <w:sz w:val="24"/>
          <w:szCs w:val="24"/>
        </w:rPr>
        <w:t xml:space="preserve">, </w:t>
      </w:r>
      <w:r w:rsidR="002C17D6" w:rsidRPr="00B879C1">
        <w:rPr>
          <w:rFonts w:ascii="Arial" w:hAnsi="Arial" w:cs="Arial"/>
          <w:sz w:val="24"/>
          <w:szCs w:val="24"/>
        </w:rPr>
        <w:t>and</w:t>
      </w:r>
      <w:r w:rsidR="006F2E08" w:rsidRPr="00B879C1">
        <w:rPr>
          <w:rFonts w:ascii="Arial" w:hAnsi="Arial" w:cs="Arial"/>
          <w:sz w:val="24"/>
          <w:szCs w:val="24"/>
        </w:rPr>
        <w:t xml:space="preserve"> </w:t>
      </w:r>
      <w:r w:rsidR="002C17D6" w:rsidRPr="00B879C1">
        <w:rPr>
          <w:rFonts w:ascii="Arial" w:hAnsi="Arial" w:cs="Arial"/>
          <w:sz w:val="24"/>
          <w:szCs w:val="24"/>
        </w:rPr>
        <w:t xml:space="preserve">when it comes to the </w:t>
      </w:r>
      <w:r w:rsidR="006F2E08" w:rsidRPr="00B879C1">
        <w:rPr>
          <w:rFonts w:ascii="Arial" w:hAnsi="Arial" w:cs="Arial"/>
          <w:sz w:val="24"/>
          <w:szCs w:val="24"/>
        </w:rPr>
        <w:t>UK</w:t>
      </w:r>
      <w:r w:rsidR="002C17D6" w:rsidRPr="00B879C1">
        <w:rPr>
          <w:rFonts w:ascii="Arial" w:hAnsi="Arial" w:cs="Arial"/>
          <w:sz w:val="24"/>
          <w:szCs w:val="24"/>
        </w:rPr>
        <w:t xml:space="preserve"> </w:t>
      </w:r>
      <w:r w:rsidR="00EF52A7" w:rsidRPr="00B879C1">
        <w:rPr>
          <w:rFonts w:ascii="Arial" w:hAnsi="Arial" w:cs="Arial"/>
          <w:sz w:val="24"/>
          <w:szCs w:val="24"/>
        </w:rPr>
        <w:t>the hotel experienced a positive upswing in business due to the return of post-Covid travel, however, it faced challenges towards the end of the year due to strikes in different industries.</w:t>
      </w:r>
      <w:r w:rsidR="006F2E08" w:rsidRPr="00B879C1">
        <w:rPr>
          <w:rFonts w:ascii="Arial" w:hAnsi="Arial" w:cs="Arial"/>
          <w:sz w:val="24"/>
          <w:szCs w:val="24"/>
        </w:rPr>
        <w:t xml:space="preserve"> </w:t>
      </w:r>
      <w:r w:rsidR="007527A3" w:rsidRPr="00B879C1">
        <w:rPr>
          <w:rFonts w:ascii="Arial" w:hAnsi="Arial" w:cs="Arial"/>
          <w:sz w:val="24"/>
          <w:szCs w:val="24"/>
        </w:rPr>
        <w:t>(Travelodge</w:t>
      </w:r>
      <w:r w:rsidR="008B161F" w:rsidRPr="00B879C1">
        <w:rPr>
          <w:rFonts w:ascii="Arial" w:hAnsi="Arial" w:cs="Arial"/>
          <w:sz w:val="24"/>
          <w:szCs w:val="24"/>
        </w:rPr>
        <w:t>.co.uk</w:t>
      </w:r>
      <w:r w:rsidR="007527A3" w:rsidRPr="00B879C1">
        <w:rPr>
          <w:rFonts w:ascii="Arial" w:hAnsi="Arial" w:cs="Arial"/>
          <w:sz w:val="24"/>
          <w:szCs w:val="24"/>
        </w:rPr>
        <w:t>, 2023)</w:t>
      </w:r>
    </w:p>
    <w:p w14:paraId="3C6C15C7" w14:textId="473A510D" w:rsidR="007F5E1F" w:rsidRPr="00B879C1" w:rsidRDefault="00403E68" w:rsidP="00B879C1">
      <w:pPr>
        <w:spacing w:line="360" w:lineRule="auto"/>
        <w:jc w:val="both"/>
        <w:rPr>
          <w:rFonts w:ascii="Arial" w:hAnsi="Arial" w:cs="Arial"/>
          <w:sz w:val="24"/>
          <w:szCs w:val="24"/>
        </w:rPr>
      </w:pPr>
      <w:r w:rsidRPr="00B879C1">
        <w:rPr>
          <w:rFonts w:ascii="Arial" w:hAnsi="Arial" w:cs="Arial"/>
          <w:sz w:val="24"/>
          <w:szCs w:val="24"/>
        </w:rPr>
        <w:t>The</w:t>
      </w:r>
      <w:r w:rsidR="001F5E14" w:rsidRPr="00B879C1">
        <w:rPr>
          <w:rFonts w:ascii="Arial" w:hAnsi="Arial" w:cs="Arial"/>
          <w:sz w:val="24"/>
          <w:szCs w:val="24"/>
        </w:rPr>
        <w:t xml:space="preserve"> main</w:t>
      </w:r>
      <w:r w:rsidRPr="00B879C1">
        <w:rPr>
          <w:rFonts w:ascii="Arial" w:hAnsi="Arial" w:cs="Arial"/>
          <w:sz w:val="24"/>
          <w:szCs w:val="24"/>
        </w:rPr>
        <w:t xml:space="preserve"> factors contributing </w:t>
      </w:r>
      <w:r w:rsidR="001F5E14" w:rsidRPr="00B879C1">
        <w:rPr>
          <w:rFonts w:ascii="Arial" w:hAnsi="Arial" w:cs="Arial"/>
          <w:sz w:val="24"/>
          <w:szCs w:val="24"/>
        </w:rPr>
        <w:t xml:space="preserve">to the total revenue of Travelodge in the last years are </w:t>
      </w:r>
      <w:r w:rsidR="00602129" w:rsidRPr="00B879C1">
        <w:rPr>
          <w:rFonts w:ascii="Arial" w:hAnsi="Arial" w:cs="Arial"/>
          <w:sz w:val="24"/>
          <w:szCs w:val="24"/>
        </w:rPr>
        <w:t xml:space="preserve">Commonwealth games and events, half term timing and </w:t>
      </w:r>
      <w:r w:rsidR="00923F0F" w:rsidRPr="00B879C1">
        <w:rPr>
          <w:rFonts w:ascii="Arial" w:hAnsi="Arial" w:cs="Arial"/>
          <w:sz w:val="24"/>
          <w:szCs w:val="24"/>
        </w:rPr>
        <w:t>weather, London protests and other events.</w:t>
      </w:r>
      <w:r w:rsidR="00AD5AD1" w:rsidRPr="00B879C1">
        <w:rPr>
          <w:rFonts w:ascii="Arial" w:hAnsi="Arial" w:cs="Arial"/>
          <w:sz w:val="24"/>
          <w:szCs w:val="24"/>
        </w:rPr>
        <w:t xml:space="preserve"> </w:t>
      </w:r>
    </w:p>
    <w:p w14:paraId="30F0795B" w14:textId="77777777" w:rsidR="00EA30C5" w:rsidRPr="00B879C1" w:rsidRDefault="007F5E1F" w:rsidP="00B879C1">
      <w:pPr>
        <w:keepNext/>
        <w:spacing w:line="360" w:lineRule="auto"/>
        <w:jc w:val="both"/>
        <w:rPr>
          <w:rFonts w:ascii="Arial" w:hAnsi="Arial" w:cs="Arial"/>
          <w:sz w:val="24"/>
          <w:szCs w:val="24"/>
        </w:rPr>
      </w:pPr>
      <w:r w:rsidRPr="00B879C1">
        <w:rPr>
          <w:rFonts w:ascii="Arial" w:hAnsi="Arial" w:cs="Arial"/>
          <w:noProof/>
          <w:sz w:val="24"/>
          <w:szCs w:val="24"/>
        </w:rPr>
        <w:drawing>
          <wp:inline distT="0" distB="0" distL="0" distR="0" wp14:anchorId="7EDF345A" wp14:editId="128CE601">
            <wp:extent cx="3632200" cy="1829381"/>
            <wp:effectExtent l="0" t="0" r="6350" b="0"/>
            <wp:docPr id="875996273" name="Picture 1" descr="A graph with blue lin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996273" name="Picture 1" descr="A graph with blue lines and text&#10;&#10;Description automatically generated"/>
                    <pic:cNvPicPr/>
                  </pic:nvPicPr>
                  <pic:blipFill>
                    <a:blip r:embed="rId8"/>
                    <a:stretch>
                      <a:fillRect/>
                    </a:stretch>
                  </pic:blipFill>
                  <pic:spPr>
                    <a:xfrm>
                      <a:off x="0" y="0"/>
                      <a:ext cx="3651896" cy="1839301"/>
                    </a:xfrm>
                    <a:prstGeom prst="rect">
                      <a:avLst/>
                    </a:prstGeom>
                  </pic:spPr>
                </pic:pic>
              </a:graphicData>
            </a:graphic>
          </wp:inline>
        </w:drawing>
      </w:r>
    </w:p>
    <w:p w14:paraId="5A2FBD9F" w14:textId="46D03E65" w:rsidR="007F5E1F" w:rsidRPr="00B879C1" w:rsidRDefault="00EA30C5" w:rsidP="00B879C1">
      <w:pPr>
        <w:pStyle w:val="Caption"/>
        <w:spacing w:line="360" w:lineRule="auto"/>
        <w:jc w:val="both"/>
        <w:rPr>
          <w:rFonts w:ascii="Arial" w:hAnsi="Arial" w:cs="Arial"/>
          <w:sz w:val="24"/>
          <w:szCs w:val="24"/>
        </w:rPr>
      </w:pPr>
      <w:r w:rsidRPr="00B879C1">
        <w:rPr>
          <w:rFonts w:ascii="Arial" w:hAnsi="Arial" w:cs="Arial"/>
          <w:sz w:val="24"/>
          <w:szCs w:val="24"/>
        </w:rPr>
        <w:t xml:space="preserve">Figure </w:t>
      </w:r>
      <w:r w:rsidRPr="00B879C1">
        <w:rPr>
          <w:rFonts w:ascii="Arial" w:hAnsi="Arial" w:cs="Arial"/>
          <w:sz w:val="24"/>
          <w:szCs w:val="24"/>
        </w:rPr>
        <w:fldChar w:fldCharType="begin"/>
      </w:r>
      <w:r w:rsidRPr="00B879C1">
        <w:rPr>
          <w:rFonts w:ascii="Arial" w:hAnsi="Arial" w:cs="Arial"/>
          <w:sz w:val="24"/>
          <w:szCs w:val="24"/>
        </w:rPr>
        <w:instrText xml:space="preserve"> SEQ Figure \* ARABIC </w:instrText>
      </w:r>
      <w:r w:rsidRPr="00B879C1">
        <w:rPr>
          <w:rFonts w:ascii="Arial" w:hAnsi="Arial" w:cs="Arial"/>
          <w:sz w:val="24"/>
          <w:szCs w:val="24"/>
        </w:rPr>
        <w:fldChar w:fldCharType="separate"/>
      </w:r>
      <w:r w:rsidR="000118D8" w:rsidRPr="00B879C1">
        <w:rPr>
          <w:rFonts w:ascii="Arial" w:hAnsi="Arial" w:cs="Arial"/>
          <w:noProof/>
          <w:sz w:val="24"/>
          <w:szCs w:val="24"/>
        </w:rPr>
        <w:t>2</w:t>
      </w:r>
      <w:r w:rsidRPr="00B879C1">
        <w:rPr>
          <w:rFonts w:ascii="Arial" w:hAnsi="Arial" w:cs="Arial"/>
          <w:sz w:val="24"/>
          <w:szCs w:val="24"/>
        </w:rPr>
        <w:fldChar w:fldCharType="end"/>
      </w:r>
      <w:r w:rsidRPr="00B879C1">
        <w:rPr>
          <w:rFonts w:ascii="Arial" w:hAnsi="Arial" w:cs="Arial"/>
          <w:sz w:val="24"/>
          <w:szCs w:val="24"/>
        </w:rPr>
        <w:t xml:space="preserve"> Trading Update Source: </w:t>
      </w:r>
      <w:hyperlink r:id="rId9" w:history="1">
        <w:r w:rsidR="00A3572E" w:rsidRPr="00B879C1">
          <w:rPr>
            <w:rStyle w:val="Hyperlink"/>
            <w:rFonts w:ascii="Arial" w:hAnsi="Arial" w:cs="Arial"/>
            <w:sz w:val="24"/>
            <w:szCs w:val="24"/>
          </w:rPr>
          <w:t>www.travelodge.co.uk</w:t>
        </w:r>
      </w:hyperlink>
    </w:p>
    <w:p w14:paraId="5C89A97F" w14:textId="5BEA1565" w:rsidR="00A3572E" w:rsidRPr="00B879C1" w:rsidRDefault="00A3572E" w:rsidP="00B879C1">
      <w:pPr>
        <w:spacing w:line="360" w:lineRule="auto"/>
        <w:jc w:val="both"/>
        <w:rPr>
          <w:rFonts w:ascii="Arial" w:hAnsi="Arial" w:cs="Arial"/>
          <w:sz w:val="24"/>
          <w:szCs w:val="24"/>
        </w:rPr>
      </w:pPr>
      <w:r w:rsidRPr="00B879C1">
        <w:rPr>
          <w:rFonts w:ascii="Arial" w:hAnsi="Arial" w:cs="Arial"/>
          <w:sz w:val="24"/>
          <w:szCs w:val="24"/>
        </w:rPr>
        <w:t xml:space="preserve">The trading performance remained strong throughout quarter four, despite facing challenges in the early weeks such as </w:t>
      </w:r>
      <w:r w:rsidR="008D185B" w:rsidRPr="00B879C1">
        <w:rPr>
          <w:rFonts w:ascii="Arial" w:hAnsi="Arial" w:cs="Arial"/>
          <w:sz w:val="24"/>
          <w:szCs w:val="24"/>
        </w:rPr>
        <w:t>severe weather</w:t>
      </w:r>
      <w:r w:rsidRPr="00B879C1">
        <w:rPr>
          <w:rFonts w:ascii="Arial" w:hAnsi="Arial" w:cs="Arial"/>
          <w:sz w:val="24"/>
          <w:szCs w:val="24"/>
        </w:rPr>
        <w:t xml:space="preserve"> and protests. There was a consistent demand for both leisure and business services across the country. Both London and regional areas performed better than in 2022. The demand for events also remained high, with bookings being made further in advance. Although there are positive forward bookings, visibility for the future remains limited.</w:t>
      </w:r>
      <w:r w:rsidR="000C6778" w:rsidRPr="00B879C1">
        <w:rPr>
          <w:rFonts w:ascii="Arial" w:hAnsi="Arial" w:cs="Arial"/>
          <w:sz w:val="24"/>
          <w:szCs w:val="24"/>
        </w:rPr>
        <w:t xml:space="preserve"> (Travelodg</w:t>
      </w:r>
      <w:r w:rsidR="00C54CB3" w:rsidRPr="00B879C1">
        <w:rPr>
          <w:rFonts w:ascii="Arial" w:hAnsi="Arial" w:cs="Arial"/>
          <w:sz w:val="24"/>
          <w:szCs w:val="24"/>
        </w:rPr>
        <w:t>e, 2024)</w:t>
      </w:r>
    </w:p>
    <w:p w14:paraId="72F66ADA" w14:textId="77777777" w:rsidR="00EA30C5" w:rsidRPr="00B879C1" w:rsidRDefault="00CE144C" w:rsidP="00B879C1">
      <w:pPr>
        <w:keepNext/>
        <w:spacing w:line="360" w:lineRule="auto"/>
        <w:jc w:val="both"/>
        <w:rPr>
          <w:rFonts w:ascii="Arial" w:hAnsi="Arial" w:cs="Arial"/>
          <w:sz w:val="24"/>
          <w:szCs w:val="24"/>
        </w:rPr>
      </w:pPr>
      <w:r w:rsidRPr="00B879C1">
        <w:rPr>
          <w:rFonts w:ascii="Arial" w:hAnsi="Arial" w:cs="Arial"/>
          <w:noProof/>
          <w:sz w:val="24"/>
          <w:szCs w:val="24"/>
        </w:rPr>
        <w:drawing>
          <wp:inline distT="0" distB="0" distL="0" distR="0" wp14:anchorId="0A7F36CA" wp14:editId="4D4806CC">
            <wp:extent cx="3956997" cy="1638300"/>
            <wp:effectExtent l="0" t="0" r="5715" b="0"/>
            <wp:docPr id="17174731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473107" name="Picture 1" descr="A screenshot of a computer&#10;&#10;Description automatically generated"/>
                    <pic:cNvPicPr/>
                  </pic:nvPicPr>
                  <pic:blipFill>
                    <a:blip r:embed="rId10"/>
                    <a:stretch>
                      <a:fillRect/>
                    </a:stretch>
                  </pic:blipFill>
                  <pic:spPr>
                    <a:xfrm>
                      <a:off x="0" y="0"/>
                      <a:ext cx="3975077" cy="1645786"/>
                    </a:xfrm>
                    <a:prstGeom prst="rect">
                      <a:avLst/>
                    </a:prstGeom>
                  </pic:spPr>
                </pic:pic>
              </a:graphicData>
            </a:graphic>
          </wp:inline>
        </w:drawing>
      </w:r>
    </w:p>
    <w:p w14:paraId="1BE27A2D" w14:textId="2943BD55" w:rsidR="007420ED" w:rsidRPr="00B879C1" w:rsidRDefault="00EA30C5" w:rsidP="00B879C1">
      <w:pPr>
        <w:pStyle w:val="Caption"/>
        <w:spacing w:line="360" w:lineRule="auto"/>
        <w:jc w:val="both"/>
        <w:rPr>
          <w:rFonts w:ascii="Arial" w:hAnsi="Arial" w:cs="Arial"/>
          <w:sz w:val="24"/>
          <w:szCs w:val="24"/>
        </w:rPr>
      </w:pPr>
      <w:r w:rsidRPr="00B879C1">
        <w:rPr>
          <w:rFonts w:ascii="Arial" w:hAnsi="Arial" w:cs="Arial"/>
          <w:sz w:val="24"/>
          <w:szCs w:val="24"/>
        </w:rPr>
        <w:t xml:space="preserve">Figure </w:t>
      </w:r>
      <w:r w:rsidRPr="00B879C1">
        <w:rPr>
          <w:rFonts w:ascii="Arial" w:hAnsi="Arial" w:cs="Arial"/>
          <w:sz w:val="24"/>
          <w:szCs w:val="24"/>
        </w:rPr>
        <w:fldChar w:fldCharType="begin"/>
      </w:r>
      <w:r w:rsidRPr="00B879C1">
        <w:rPr>
          <w:rFonts w:ascii="Arial" w:hAnsi="Arial" w:cs="Arial"/>
          <w:sz w:val="24"/>
          <w:szCs w:val="24"/>
        </w:rPr>
        <w:instrText xml:space="preserve"> SEQ Figure \* ARABIC </w:instrText>
      </w:r>
      <w:r w:rsidRPr="00B879C1">
        <w:rPr>
          <w:rFonts w:ascii="Arial" w:hAnsi="Arial" w:cs="Arial"/>
          <w:sz w:val="24"/>
          <w:szCs w:val="24"/>
        </w:rPr>
        <w:fldChar w:fldCharType="separate"/>
      </w:r>
      <w:r w:rsidR="000118D8" w:rsidRPr="00B879C1">
        <w:rPr>
          <w:rFonts w:ascii="Arial" w:hAnsi="Arial" w:cs="Arial"/>
          <w:noProof/>
          <w:sz w:val="24"/>
          <w:szCs w:val="24"/>
        </w:rPr>
        <w:t>3</w:t>
      </w:r>
      <w:r w:rsidRPr="00B879C1">
        <w:rPr>
          <w:rFonts w:ascii="Arial" w:hAnsi="Arial" w:cs="Arial"/>
          <w:sz w:val="24"/>
          <w:szCs w:val="24"/>
        </w:rPr>
        <w:fldChar w:fldCharType="end"/>
      </w:r>
      <w:r w:rsidRPr="00B879C1">
        <w:rPr>
          <w:rFonts w:ascii="Arial" w:hAnsi="Arial" w:cs="Arial"/>
          <w:sz w:val="24"/>
          <w:szCs w:val="24"/>
        </w:rPr>
        <w:t xml:space="preserve"> Financial Highlights Source: sitecore-cd.shangri-la.com</w:t>
      </w:r>
    </w:p>
    <w:p w14:paraId="17CC4FBC" w14:textId="07F82DB0" w:rsidR="00A3572E" w:rsidRPr="00B879C1" w:rsidRDefault="00A3572E" w:rsidP="00B879C1">
      <w:pPr>
        <w:spacing w:line="360" w:lineRule="auto"/>
        <w:jc w:val="both"/>
        <w:rPr>
          <w:rFonts w:ascii="Arial" w:hAnsi="Arial" w:cs="Arial"/>
          <w:sz w:val="24"/>
          <w:szCs w:val="24"/>
        </w:rPr>
      </w:pPr>
      <w:r w:rsidRPr="00B879C1">
        <w:rPr>
          <w:rFonts w:ascii="Arial" w:hAnsi="Arial" w:cs="Arial"/>
          <w:sz w:val="24"/>
          <w:szCs w:val="24"/>
        </w:rPr>
        <w:t>For Shangri-La Hotels it can be seen an increase in the consolidated revenue in 2022 comparing to last year, as well as in the EBITDA.</w:t>
      </w:r>
      <w:r w:rsidR="00DA3D9D" w:rsidRPr="00B879C1">
        <w:rPr>
          <w:rFonts w:ascii="Arial" w:hAnsi="Arial" w:cs="Arial"/>
          <w:sz w:val="24"/>
          <w:szCs w:val="24"/>
        </w:rPr>
        <w:t xml:space="preserve"> (Shangri-La Asia Limited, 2023)</w:t>
      </w:r>
    </w:p>
    <w:p w14:paraId="3449E8C0" w14:textId="77777777" w:rsidR="00C0229A" w:rsidRPr="00B879C1" w:rsidRDefault="004A7193" w:rsidP="00B879C1">
      <w:pPr>
        <w:pStyle w:val="NormalWeb"/>
        <w:keepNext/>
        <w:spacing w:line="360" w:lineRule="auto"/>
        <w:jc w:val="both"/>
        <w:rPr>
          <w:rFonts w:ascii="Arial" w:hAnsi="Arial" w:cs="Arial"/>
        </w:rPr>
      </w:pPr>
      <w:r w:rsidRPr="00B879C1">
        <w:rPr>
          <w:rFonts w:ascii="Arial" w:hAnsi="Arial" w:cs="Arial"/>
          <w:noProof/>
        </w:rPr>
        <w:lastRenderedPageBreak/>
        <w:drawing>
          <wp:inline distT="0" distB="0" distL="0" distR="0" wp14:anchorId="51A4F4AD" wp14:editId="2630938A">
            <wp:extent cx="4030173" cy="1949450"/>
            <wp:effectExtent l="0" t="0" r="8890" b="0"/>
            <wp:docPr id="206530806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308063" name="Picture 1" descr="A screenshot of a graph&#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35179" cy="1951871"/>
                    </a:xfrm>
                    <a:prstGeom prst="rect">
                      <a:avLst/>
                    </a:prstGeom>
                    <a:noFill/>
                    <a:ln>
                      <a:noFill/>
                    </a:ln>
                  </pic:spPr>
                </pic:pic>
              </a:graphicData>
            </a:graphic>
          </wp:inline>
        </w:drawing>
      </w:r>
    </w:p>
    <w:p w14:paraId="217CA01C" w14:textId="3D042D95" w:rsidR="007420ED" w:rsidRPr="00B879C1" w:rsidRDefault="00C0229A" w:rsidP="00B879C1">
      <w:pPr>
        <w:pStyle w:val="Caption"/>
        <w:spacing w:line="360" w:lineRule="auto"/>
        <w:jc w:val="both"/>
        <w:rPr>
          <w:rFonts w:ascii="Arial" w:hAnsi="Arial" w:cs="Arial"/>
          <w:sz w:val="24"/>
          <w:szCs w:val="24"/>
        </w:rPr>
      </w:pPr>
      <w:r w:rsidRPr="00B879C1">
        <w:rPr>
          <w:rFonts w:ascii="Arial" w:hAnsi="Arial" w:cs="Arial"/>
          <w:sz w:val="24"/>
          <w:szCs w:val="24"/>
        </w:rPr>
        <w:t xml:space="preserve">Figure </w:t>
      </w:r>
      <w:r w:rsidRPr="00B879C1">
        <w:rPr>
          <w:rFonts w:ascii="Arial" w:hAnsi="Arial" w:cs="Arial"/>
          <w:sz w:val="24"/>
          <w:szCs w:val="24"/>
        </w:rPr>
        <w:fldChar w:fldCharType="begin"/>
      </w:r>
      <w:r w:rsidRPr="00B879C1">
        <w:rPr>
          <w:rFonts w:ascii="Arial" w:hAnsi="Arial" w:cs="Arial"/>
          <w:sz w:val="24"/>
          <w:szCs w:val="24"/>
        </w:rPr>
        <w:instrText xml:space="preserve"> SEQ Figure \* ARABIC </w:instrText>
      </w:r>
      <w:r w:rsidRPr="00B879C1">
        <w:rPr>
          <w:rFonts w:ascii="Arial" w:hAnsi="Arial" w:cs="Arial"/>
          <w:sz w:val="24"/>
          <w:szCs w:val="24"/>
        </w:rPr>
        <w:fldChar w:fldCharType="separate"/>
      </w:r>
      <w:r w:rsidR="000118D8" w:rsidRPr="00B879C1">
        <w:rPr>
          <w:rFonts w:ascii="Arial" w:hAnsi="Arial" w:cs="Arial"/>
          <w:noProof/>
          <w:sz w:val="24"/>
          <w:szCs w:val="24"/>
        </w:rPr>
        <w:t>4</w:t>
      </w:r>
      <w:r w:rsidRPr="00B879C1">
        <w:rPr>
          <w:rFonts w:ascii="Arial" w:hAnsi="Arial" w:cs="Arial"/>
          <w:sz w:val="24"/>
          <w:szCs w:val="24"/>
        </w:rPr>
        <w:fldChar w:fldCharType="end"/>
      </w:r>
      <w:r w:rsidRPr="00B879C1">
        <w:rPr>
          <w:rFonts w:ascii="Arial" w:hAnsi="Arial" w:cs="Arial"/>
          <w:sz w:val="24"/>
          <w:szCs w:val="24"/>
        </w:rPr>
        <w:t xml:space="preserve"> Financial Results Source: </w:t>
      </w:r>
      <w:hyperlink r:id="rId12" w:history="1">
        <w:r w:rsidR="00A3572E" w:rsidRPr="00B879C1">
          <w:rPr>
            <w:rStyle w:val="Hyperlink"/>
            <w:rFonts w:ascii="Arial" w:hAnsi="Arial" w:cs="Arial"/>
            <w:sz w:val="24"/>
            <w:szCs w:val="24"/>
          </w:rPr>
          <w:t>www.travelodge.co.uk</w:t>
        </w:r>
      </w:hyperlink>
    </w:p>
    <w:p w14:paraId="61B0AEEE" w14:textId="6C33E478" w:rsidR="00A3572E" w:rsidRPr="00B879C1" w:rsidRDefault="00A3572E" w:rsidP="00B879C1">
      <w:pPr>
        <w:spacing w:line="360" w:lineRule="auto"/>
        <w:jc w:val="both"/>
        <w:rPr>
          <w:rFonts w:ascii="Arial" w:hAnsi="Arial" w:cs="Arial"/>
          <w:sz w:val="24"/>
          <w:szCs w:val="24"/>
        </w:rPr>
      </w:pPr>
      <w:r w:rsidRPr="00B879C1">
        <w:rPr>
          <w:rFonts w:ascii="Arial" w:hAnsi="Arial" w:cs="Arial"/>
          <w:sz w:val="24"/>
          <w:szCs w:val="24"/>
        </w:rPr>
        <w:t xml:space="preserve">The same can be said for the Travelodge Hotels when it comes to the EBITDA </w:t>
      </w:r>
      <w:r w:rsidR="00143048" w:rsidRPr="00B879C1">
        <w:rPr>
          <w:rFonts w:ascii="Arial" w:hAnsi="Arial" w:cs="Arial"/>
          <w:sz w:val="24"/>
          <w:szCs w:val="24"/>
        </w:rPr>
        <w:t>factor.</w:t>
      </w:r>
    </w:p>
    <w:p w14:paraId="2BB4C063" w14:textId="47F6C6E7" w:rsidR="007B1799" w:rsidRPr="00B879C1" w:rsidRDefault="007B1799" w:rsidP="00B879C1">
      <w:pPr>
        <w:spacing w:line="360" w:lineRule="auto"/>
        <w:jc w:val="both"/>
        <w:rPr>
          <w:rFonts w:ascii="Arial" w:hAnsi="Arial" w:cs="Arial"/>
          <w:sz w:val="24"/>
          <w:szCs w:val="24"/>
        </w:rPr>
      </w:pPr>
      <w:r w:rsidRPr="00B879C1">
        <w:rPr>
          <w:rFonts w:ascii="Arial" w:hAnsi="Arial" w:cs="Arial"/>
          <w:sz w:val="24"/>
          <w:szCs w:val="24"/>
        </w:rPr>
        <w:t>EBITDA, which stands for earnings before interest, taxes, depreciation, and amorti</w:t>
      </w:r>
      <w:r w:rsidR="00890184" w:rsidRPr="00B879C1">
        <w:rPr>
          <w:rFonts w:ascii="Arial" w:hAnsi="Arial" w:cs="Arial"/>
          <w:sz w:val="24"/>
          <w:szCs w:val="24"/>
        </w:rPr>
        <w:t>sa</w:t>
      </w:r>
      <w:r w:rsidRPr="00B879C1">
        <w:rPr>
          <w:rFonts w:ascii="Arial" w:hAnsi="Arial" w:cs="Arial"/>
          <w:sz w:val="24"/>
          <w:szCs w:val="24"/>
        </w:rPr>
        <w:t xml:space="preserve">tion, </w:t>
      </w:r>
      <w:r w:rsidR="00DC39E4" w:rsidRPr="00B879C1">
        <w:rPr>
          <w:rFonts w:ascii="Arial" w:hAnsi="Arial" w:cs="Arial"/>
          <w:sz w:val="24"/>
          <w:szCs w:val="24"/>
        </w:rPr>
        <w:t>works</w:t>
      </w:r>
      <w:r w:rsidRPr="00B879C1">
        <w:rPr>
          <w:rFonts w:ascii="Arial" w:hAnsi="Arial" w:cs="Arial"/>
          <w:sz w:val="24"/>
          <w:szCs w:val="24"/>
        </w:rPr>
        <w:t xml:space="preserve"> as an </w:t>
      </w:r>
      <w:r w:rsidR="00DC39E4" w:rsidRPr="00B879C1">
        <w:rPr>
          <w:rFonts w:ascii="Arial" w:hAnsi="Arial" w:cs="Arial"/>
          <w:sz w:val="24"/>
          <w:szCs w:val="24"/>
        </w:rPr>
        <w:t>unconventional</w:t>
      </w:r>
      <w:r w:rsidRPr="00B879C1">
        <w:rPr>
          <w:rFonts w:ascii="Arial" w:hAnsi="Arial" w:cs="Arial"/>
          <w:sz w:val="24"/>
          <w:szCs w:val="24"/>
        </w:rPr>
        <w:t xml:space="preserve"> metric for </w:t>
      </w:r>
      <w:r w:rsidR="00DC39E4" w:rsidRPr="00B879C1">
        <w:rPr>
          <w:rFonts w:ascii="Arial" w:hAnsi="Arial" w:cs="Arial"/>
          <w:sz w:val="24"/>
          <w:szCs w:val="24"/>
        </w:rPr>
        <w:t>measuring</w:t>
      </w:r>
      <w:r w:rsidRPr="00B879C1">
        <w:rPr>
          <w:rFonts w:ascii="Arial" w:hAnsi="Arial" w:cs="Arial"/>
          <w:sz w:val="24"/>
          <w:szCs w:val="24"/>
        </w:rPr>
        <w:t xml:space="preserve"> profitability compared to net </w:t>
      </w:r>
      <w:r w:rsidR="00306D14" w:rsidRPr="00B879C1">
        <w:rPr>
          <w:rFonts w:ascii="Arial" w:hAnsi="Arial" w:cs="Arial"/>
          <w:sz w:val="24"/>
          <w:szCs w:val="24"/>
        </w:rPr>
        <w:t>revenue</w:t>
      </w:r>
      <w:r w:rsidRPr="00B879C1">
        <w:rPr>
          <w:rFonts w:ascii="Arial" w:hAnsi="Arial" w:cs="Arial"/>
          <w:sz w:val="24"/>
          <w:szCs w:val="24"/>
        </w:rPr>
        <w:t xml:space="preserve">. </w:t>
      </w:r>
    </w:p>
    <w:p w14:paraId="50454F22" w14:textId="5C558A6C" w:rsidR="007B1799" w:rsidRPr="00B879C1" w:rsidRDefault="007B1799" w:rsidP="00B879C1">
      <w:pPr>
        <w:spacing w:line="360" w:lineRule="auto"/>
        <w:jc w:val="both"/>
        <w:rPr>
          <w:rFonts w:ascii="Arial" w:hAnsi="Arial" w:cs="Arial"/>
          <w:sz w:val="24"/>
          <w:szCs w:val="24"/>
        </w:rPr>
      </w:pPr>
      <w:r w:rsidRPr="00B879C1">
        <w:rPr>
          <w:rFonts w:ascii="Arial" w:hAnsi="Arial" w:cs="Arial"/>
          <w:sz w:val="24"/>
          <w:szCs w:val="24"/>
        </w:rPr>
        <w:t>By factoring in depreciation, amorti</w:t>
      </w:r>
      <w:r w:rsidR="00890184" w:rsidRPr="00B879C1">
        <w:rPr>
          <w:rFonts w:ascii="Arial" w:hAnsi="Arial" w:cs="Arial"/>
          <w:sz w:val="24"/>
          <w:szCs w:val="24"/>
        </w:rPr>
        <w:t>sa</w:t>
      </w:r>
      <w:r w:rsidRPr="00B879C1">
        <w:rPr>
          <w:rFonts w:ascii="Arial" w:hAnsi="Arial" w:cs="Arial"/>
          <w:sz w:val="24"/>
          <w:szCs w:val="24"/>
        </w:rPr>
        <w:t>tion, taxes, and debt payment expenses, EBITDA aims to reflect the actual cash profit produced by a company's activities.</w:t>
      </w:r>
      <w:r w:rsidR="00752EFE" w:rsidRPr="00B879C1">
        <w:rPr>
          <w:rFonts w:ascii="Arial" w:hAnsi="Arial" w:cs="Arial"/>
          <w:sz w:val="24"/>
          <w:szCs w:val="24"/>
        </w:rPr>
        <w:t xml:space="preserve"> (Hayes, 2024)</w:t>
      </w:r>
    </w:p>
    <w:p w14:paraId="61DA6DB6" w14:textId="00AFD5DD" w:rsidR="00CF3519" w:rsidRPr="00B879C1" w:rsidRDefault="00CF3519" w:rsidP="00B879C1">
      <w:pPr>
        <w:spacing w:line="360" w:lineRule="auto"/>
        <w:jc w:val="both"/>
        <w:rPr>
          <w:rFonts w:ascii="Arial" w:hAnsi="Arial" w:cs="Arial"/>
          <w:sz w:val="24"/>
          <w:szCs w:val="24"/>
        </w:rPr>
      </w:pPr>
      <w:r w:rsidRPr="00B879C1">
        <w:rPr>
          <w:rFonts w:ascii="Arial" w:hAnsi="Arial" w:cs="Arial"/>
          <w:sz w:val="24"/>
          <w:szCs w:val="24"/>
        </w:rPr>
        <w:t>Shangri-La Hotel Group's revenue management strategy is more sophisticated and data-driven compared to Travelodge Hotels' cost-based approach. Shangri-La's focus on personalized pricing and loyalty programs generates higher room rates and occupancy levels.</w:t>
      </w:r>
    </w:p>
    <w:p w14:paraId="415797C2" w14:textId="4E485804" w:rsidR="006F7607" w:rsidRPr="00B879C1" w:rsidRDefault="006F7607" w:rsidP="00B879C1">
      <w:pPr>
        <w:pStyle w:val="Heading2"/>
        <w:spacing w:line="360" w:lineRule="auto"/>
        <w:jc w:val="both"/>
        <w:rPr>
          <w:rFonts w:ascii="Arial" w:hAnsi="Arial" w:cs="Arial"/>
          <w:sz w:val="24"/>
          <w:szCs w:val="24"/>
        </w:rPr>
      </w:pPr>
      <w:bookmarkStart w:id="4" w:name="_Toc166159242"/>
      <w:r w:rsidRPr="00B879C1">
        <w:rPr>
          <w:rFonts w:ascii="Arial" w:hAnsi="Arial" w:cs="Arial"/>
          <w:sz w:val="24"/>
          <w:szCs w:val="24"/>
        </w:rPr>
        <w:t>Cost control</w:t>
      </w:r>
      <w:bookmarkEnd w:id="4"/>
    </w:p>
    <w:p w14:paraId="708C05E4" w14:textId="77777777" w:rsidR="00D10F2E" w:rsidRPr="00B879C1" w:rsidRDefault="007730C6" w:rsidP="00B879C1">
      <w:pPr>
        <w:spacing w:line="360" w:lineRule="auto"/>
        <w:jc w:val="both"/>
        <w:rPr>
          <w:rFonts w:ascii="Arial" w:hAnsi="Arial" w:cs="Arial"/>
          <w:sz w:val="24"/>
          <w:szCs w:val="24"/>
        </w:rPr>
      </w:pPr>
      <w:r w:rsidRPr="00B879C1">
        <w:rPr>
          <w:rFonts w:ascii="Arial" w:hAnsi="Arial" w:cs="Arial"/>
          <w:sz w:val="24"/>
          <w:szCs w:val="24"/>
        </w:rPr>
        <w:t xml:space="preserve">Shangri-La Hotel Group has implemented stringent cost control measures to maintain profitability. The group focuses on optimizing operational efficiency through standardized processes, energy conservation, and employee training. Shangri-La also leverages its scale to negotiate </w:t>
      </w:r>
      <w:r w:rsidR="00D10F2E" w:rsidRPr="00B879C1">
        <w:rPr>
          <w:rFonts w:ascii="Arial" w:hAnsi="Arial" w:cs="Arial"/>
          <w:sz w:val="24"/>
          <w:szCs w:val="24"/>
        </w:rPr>
        <w:t>favourable</w:t>
      </w:r>
      <w:r w:rsidRPr="00B879C1">
        <w:rPr>
          <w:rFonts w:ascii="Arial" w:hAnsi="Arial" w:cs="Arial"/>
          <w:sz w:val="24"/>
          <w:szCs w:val="24"/>
        </w:rPr>
        <w:t xml:space="preserve"> terms with suppliers and contractors (Shangri-La Hotel Group, 2021). </w:t>
      </w:r>
    </w:p>
    <w:p w14:paraId="5298F458" w14:textId="77777777" w:rsidR="00D10F2E" w:rsidRPr="00B879C1" w:rsidRDefault="007730C6" w:rsidP="00B879C1">
      <w:pPr>
        <w:spacing w:line="360" w:lineRule="auto"/>
        <w:jc w:val="both"/>
        <w:rPr>
          <w:rFonts w:ascii="Arial" w:hAnsi="Arial" w:cs="Arial"/>
          <w:sz w:val="24"/>
          <w:szCs w:val="24"/>
        </w:rPr>
      </w:pPr>
      <w:r w:rsidRPr="00B879C1">
        <w:rPr>
          <w:rFonts w:ascii="Arial" w:hAnsi="Arial" w:cs="Arial"/>
          <w:sz w:val="24"/>
          <w:szCs w:val="24"/>
        </w:rPr>
        <w:t>Travelodge Hotels' cost control measures emphasize lean operations and franchise partnerships. The company minimizes operating costs through efficient housekeeping practices, standardized amenities, and a focus on essential guest services. Travelodge's franchise model allows franchisees to bear operating costs while the company retains a royalty fee (Wyndham Hotels &amp; Resorts, 2021).</w:t>
      </w:r>
    </w:p>
    <w:p w14:paraId="00F79431" w14:textId="14D14DCE" w:rsidR="00107F24" w:rsidRPr="00B879C1" w:rsidRDefault="00107F24" w:rsidP="00B879C1">
      <w:pPr>
        <w:spacing w:line="360" w:lineRule="auto"/>
        <w:jc w:val="both"/>
        <w:rPr>
          <w:rFonts w:ascii="Arial" w:hAnsi="Arial" w:cs="Arial"/>
          <w:sz w:val="24"/>
          <w:szCs w:val="24"/>
        </w:rPr>
      </w:pPr>
      <w:r w:rsidRPr="00B879C1">
        <w:rPr>
          <w:rFonts w:ascii="Arial" w:hAnsi="Arial" w:cs="Arial"/>
          <w:sz w:val="24"/>
          <w:szCs w:val="24"/>
        </w:rPr>
        <w:lastRenderedPageBreak/>
        <w:t>Travelodge Hotels has a clear advantage in cost control due to its lean operating model and franchise partnerships. The company's standardized processes and focus on essential services reduce operating costs significantly.</w:t>
      </w:r>
    </w:p>
    <w:p w14:paraId="742B60ED" w14:textId="260C3F42" w:rsidR="006F7607" w:rsidRPr="00B879C1" w:rsidRDefault="0015728E" w:rsidP="00B879C1">
      <w:pPr>
        <w:pStyle w:val="Heading2"/>
        <w:spacing w:line="360" w:lineRule="auto"/>
        <w:jc w:val="both"/>
        <w:rPr>
          <w:rFonts w:ascii="Arial" w:hAnsi="Arial" w:cs="Arial"/>
          <w:sz w:val="24"/>
          <w:szCs w:val="24"/>
        </w:rPr>
      </w:pPr>
      <w:bookmarkStart w:id="5" w:name="_Toc166159243"/>
      <w:r w:rsidRPr="00B879C1">
        <w:rPr>
          <w:rFonts w:ascii="Arial" w:hAnsi="Arial" w:cs="Arial"/>
          <w:sz w:val="24"/>
          <w:szCs w:val="24"/>
        </w:rPr>
        <w:t>Market position</w:t>
      </w:r>
      <w:bookmarkEnd w:id="5"/>
    </w:p>
    <w:p w14:paraId="6736198F" w14:textId="5AED0115" w:rsidR="00E87625" w:rsidRPr="00B879C1" w:rsidRDefault="008E4D62" w:rsidP="00B879C1">
      <w:pPr>
        <w:spacing w:line="360" w:lineRule="auto"/>
        <w:jc w:val="both"/>
        <w:rPr>
          <w:rFonts w:ascii="Arial" w:hAnsi="Arial" w:cs="Arial"/>
          <w:sz w:val="24"/>
          <w:szCs w:val="24"/>
        </w:rPr>
      </w:pPr>
      <w:r w:rsidRPr="00B879C1">
        <w:rPr>
          <w:rFonts w:ascii="Arial" w:hAnsi="Arial" w:cs="Arial"/>
          <w:sz w:val="24"/>
          <w:szCs w:val="24"/>
        </w:rPr>
        <w:t>When it comes to the market position</w:t>
      </w:r>
      <w:r w:rsidR="007B7BCF" w:rsidRPr="00B879C1">
        <w:rPr>
          <w:rFonts w:ascii="Arial" w:hAnsi="Arial" w:cs="Arial"/>
          <w:sz w:val="24"/>
          <w:szCs w:val="24"/>
        </w:rPr>
        <w:t xml:space="preserve"> Shangri-La Hotels holds a strong position in the luxury hotel segment as their brand is synonymous with opulence and top-notch service; Travelodge Hotels, on the contrary, targets the mid-range market.</w:t>
      </w:r>
      <w:r w:rsidR="00451FEA" w:rsidRPr="00B879C1">
        <w:rPr>
          <w:rFonts w:ascii="Arial" w:hAnsi="Arial" w:cs="Arial"/>
          <w:sz w:val="24"/>
          <w:szCs w:val="24"/>
        </w:rPr>
        <w:t xml:space="preserve"> </w:t>
      </w:r>
      <w:r w:rsidR="000D06F2" w:rsidRPr="00B879C1">
        <w:rPr>
          <w:rFonts w:ascii="Arial" w:hAnsi="Arial" w:cs="Arial"/>
          <w:sz w:val="24"/>
          <w:szCs w:val="24"/>
        </w:rPr>
        <w:t>(Shangri-La Group, 2024)</w:t>
      </w:r>
    </w:p>
    <w:p w14:paraId="10F77CBE" w14:textId="2EFB3414" w:rsidR="00847454" w:rsidRPr="00B879C1" w:rsidRDefault="005772B6" w:rsidP="00B879C1">
      <w:pPr>
        <w:spacing w:line="360" w:lineRule="auto"/>
        <w:jc w:val="both"/>
        <w:rPr>
          <w:rFonts w:ascii="Arial" w:hAnsi="Arial" w:cs="Arial"/>
          <w:sz w:val="24"/>
          <w:szCs w:val="24"/>
        </w:rPr>
      </w:pPr>
      <w:r w:rsidRPr="00B879C1">
        <w:rPr>
          <w:rFonts w:ascii="Arial" w:hAnsi="Arial" w:cs="Arial"/>
          <w:sz w:val="24"/>
          <w:szCs w:val="24"/>
        </w:rPr>
        <w:t xml:space="preserve">Shangri-La Hotels has </w:t>
      </w:r>
      <w:r w:rsidR="00306D14" w:rsidRPr="00B879C1">
        <w:rPr>
          <w:rFonts w:ascii="Arial" w:hAnsi="Arial" w:cs="Arial"/>
          <w:sz w:val="24"/>
          <w:szCs w:val="24"/>
        </w:rPr>
        <w:t>shown</w:t>
      </w:r>
      <w:r w:rsidRPr="00B879C1">
        <w:rPr>
          <w:rFonts w:ascii="Arial" w:hAnsi="Arial" w:cs="Arial"/>
          <w:sz w:val="24"/>
          <w:szCs w:val="24"/>
        </w:rPr>
        <w:t xml:space="preserve"> itself as a dominant </w:t>
      </w:r>
      <w:r w:rsidR="009E6156" w:rsidRPr="00B879C1">
        <w:rPr>
          <w:rFonts w:ascii="Arial" w:hAnsi="Arial" w:cs="Arial"/>
          <w:sz w:val="24"/>
          <w:szCs w:val="24"/>
        </w:rPr>
        <w:t>competitor</w:t>
      </w:r>
      <w:r w:rsidRPr="00B879C1">
        <w:rPr>
          <w:rFonts w:ascii="Arial" w:hAnsi="Arial" w:cs="Arial"/>
          <w:sz w:val="24"/>
          <w:szCs w:val="24"/>
        </w:rPr>
        <w:t xml:space="preserve"> in the luxury hotel industry with a significant 15% market share. This success is a testament to the brand's </w:t>
      </w:r>
      <w:r w:rsidR="008D185B" w:rsidRPr="00B879C1">
        <w:rPr>
          <w:rFonts w:ascii="Arial" w:hAnsi="Arial" w:cs="Arial"/>
          <w:sz w:val="24"/>
          <w:szCs w:val="24"/>
        </w:rPr>
        <w:t>formidable reputation</w:t>
      </w:r>
      <w:r w:rsidRPr="00B879C1">
        <w:rPr>
          <w:rFonts w:ascii="Arial" w:hAnsi="Arial" w:cs="Arial"/>
          <w:sz w:val="24"/>
          <w:szCs w:val="24"/>
        </w:rPr>
        <w:t xml:space="preserve"> and the loyalty of its customers</w:t>
      </w:r>
      <w:r w:rsidR="00847454" w:rsidRPr="00B879C1">
        <w:rPr>
          <w:rFonts w:ascii="Arial" w:hAnsi="Arial" w:cs="Arial"/>
          <w:sz w:val="24"/>
          <w:szCs w:val="24"/>
        </w:rPr>
        <w:t xml:space="preserve"> (Financial Times, 2024)</w:t>
      </w:r>
      <w:r w:rsidRPr="00B879C1">
        <w:rPr>
          <w:rFonts w:ascii="Arial" w:hAnsi="Arial" w:cs="Arial"/>
          <w:sz w:val="24"/>
          <w:szCs w:val="24"/>
        </w:rPr>
        <w:t>.</w:t>
      </w:r>
    </w:p>
    <w:p w14:paraId="66AD4D96" w14:textId="1E17948B" w:rsidR="00B71907" w:rsidRPr="00B879C1" w:rsidRDefault="005772B6" w:rsidP="00B879C1">
      <w:pPr>
        <w:spacing w:line="360" w:lineRule="auto"/>
        <w:jc w:val="both"/>
        <w:rPr>
          <w:rFonts w:ascii="Arial" w:hAnsi="Arial" w:cs="Arial"/>
          <w:sz w:val="24"/>
          <w:szCs w:val="24"/>
        </w:rPr>
      </w:pPr>
      <w:r w:rsidRPr="00B879C1">
        <w:rPr>
          <w:rFonts w:ascii="Arial" w:hAnsi="Arial" w:cs="Arial"/>
          <w:sz w:val="24"/>
          <w:szCs w:val="24"/>
        </w:rPr>
        <w:t>In contrast, Travelodge Hotels, known for their budget accommodations, have only captured a 5% share of the market</w:t>
      </w:r>
      <w:r w:rsidR="00AC0791" w:rsidRPr="00B879C1">
        <w:rPr>
          <w:rFonts w:ascii="Arial" w:hAnsi="Arial" w:cs="Arial"/>
          <w:sz w:val="24"/>
          <w:szCs w:val="24"/>
        </w:rPr>
        <w:t xml:space="preserve"> (Kunst, 2023)</w:t>
      </w:r>
      <w:r w:rsidRPr="00B879C1">
        <w:rPr>
          <w:rFonts w:ascii="Arial" w:hAnsi="Arial" w:cs="Arial"/>
          <w:sz w:val="24"/>
          <w:szCs w:val="24"/>
        </w:rPr>
        <w:t>. This discrepancy underscores the importance of implementing targeted marketing strategies to enhance market presence and increase penetration.</w:t>
      </w:r>
      <w:r w:rsidR="0030262F" w:rsidRPr="00B879C1">
        <w:rPr>
          <w:rFonts w:ascii="Arial" w:hAnsi="Arial" w:cs="Arial"/>
          <w:sz w:val="24"/>
          <w:szCs w:val="24"/>
        </w:rPr>
        <w:t xml:space="preserve"> (Startups, 2024)</w:t>
      </w:r>
    </w:p>
    <w:p w14:paraId="22E76686" w14:textId="7EB578D5" w:rsidR="00612F22" w:rsidRPr="00B879C1" w:rsidRDefault="00CE5DB5" w:rsidP="00B879C1">
      <w:pPr>
        <w:spacing w:line="360" w:lineRule="auto"/>
        <w:jc w:val="both"/>
        <w:rPr>
          <w:rFonts w:ascii="Arial" w:hAnsi="Arial" w:cs="Arial"/>
          <w:sz w:val="24"/>
          <w:szCs w:val="24"/>
        </w:rPr>
      </w:pPr>
      <w:r w:rsidRPr="00B879C1">
        <w:rPr>
          <w:rFonts w:ascii="Arial" w:hAnsi="Arial" w:cs="Arial"/>
          <w:sz w:val="24"/>
          <w:szCs w:val="24"/>
        </w:rPr>
        <w:t>The r</w:t>
      </w:r>
      <w:r w:rsidR="008B5D9C" w:rsidRPr="00B879C1">
        <w:rPr>
          <w:rFonts w:ascii="Arial" w:hAnsi="Arial" w:cs="Arial"/>
          <w:sz w:val="24"/>
          <w:szCs w:val="24"/>
        </w:rPr>
        <w:t xml:space="preserve">enowned hotel chain Travelodge is well-known among the majority of UK consumers, with an impressive 92% brand awareness rate. In the first quarter of 2023, a significant 28.6% of UK consumers expressed interest in choosing Travelodge for their next stay. </w:t>
      </w:r>
      <w:r w:rsidR="00360686" w:rsidRPr="00B879C1">
        <w:rPr>
          <w:rFonts w:ascii="Arial" w:hAnsi="Arial" w:cs="Arial"/>
          <w:sz w:val="24"/>
          <w:szCs w:val="24"/>
        </w:rPr>
        <w:t>(Nguyen, 2023)</w:t>
      </w:r>
    </w:p>
    <w:p w14:paraId="006E3627" w14:textId="3C439BA0" w:rsidR="00AB51FB" w:rsidRPr="00B879C1" w:rsidRDefault="006739A3" w:rsidP="00B879C1">
      <w:pPr>
        <w:spacing w:line="360" w:lineRule="auto"/>
        <w:jc w:val="both"/>
        <w:rPr>
          <w:rFonts w:ascii="Arial" w:hAnsi="Arial" w:cs="Arial"/>
          <w:sz w:val="24"/>
          <w:szCs w:val="24"/>
        </w:rPr>
      </w:pPr>
      <w:r w:rsidRPr="00B879C1">
        <w:rPr>
          <w:rFonts w:ascii="Arial" w:hAnsi="Arial" w:cs="Arial"/>
          <w:sz w:val="24"/>
          <w:szCs w:val="24"/>
        </w:rPr>
        <w:t xml:space="preserve">Shangri-La Hotels shows promising growth potential in </w:t>
      </w:r>
      <w:r w:rsidR="00F67488" w:rsidRPr="00B879C1">
        <w:rPr>
          <w:rFonts w:ascii="Arial" w:hAnsi="Arial" w:cs="Arial"/>
          <w:sz w:val="24"/>
          <w:szCs w:val="24"/>
        </w:rPr>
        <w:t>emerging markets, expanding into new regions,</w:t>
      </w:r>
      <w:r w:rsidRPr="00B879C1">
        <w:rPr>
          <w:rFonts w:ascii="Arial" w:hAnsi="Arial" w:cs="Arial"/>
          <w:sz w:val="24"/>
          <w:szCs w:val="24"/>
        </w:rPr>
        <w:t xml:space="preserve"> and diversifying offerings can further drive growth. </w:t>
      </w:r>
      <w:r w:rsidR="00AB51FB" w:rsidRPr="00B879C1">
        <w:rPr>
          <w:rFonts w:ascii="Arial" w:hAnsi="Arial" w:cs="Arial"/>
          <w:sz w:val="24"/>
          <w:szCs w:val="24"/>
        </w:rPr>
        <w:t>(Alhemeiri  et al., 2020)</w:t>
      </w:r>
    </w:p>
    <w:p w14:paraId="11DD7E4B" w14:textId="7C2619A9" w:rsidR="00B3015B" w:rsidRPr="00B879C1" w:rsidRDefault="006739A3" w:rsidP="00B879C1">
      <w:pPr>
        <w:spacing w:line="360" w:lineRule="auto"/>
        <w:jc w:val="both"/>
        <w:rPr>
          <w:rFonts w:ascii="Arial" w:hAnsi="Arial" w:cs="Arial"/>
          <w:sz w:val="24"/>
          <w:szCs w:val="24"/>
        </w:rPr>
      </w:pPr>
      <w:r w:rsidRPr="00B879C1">
        <w:rPr>
          <w:rFonts w:ascii="Arial" w:hAnsi="Arial" w:cs="Arial"/>
          <w:sz w:val="24"/>
          <w:szCs w:val="24"/>
        </w:rPr>
        <w:t>The company's strong brand reputation positions it well for future expansion opportunities</w:t>
      </w:r>
      <w:r w:rsidR="00703F04" w:rsidRPr="00B879C1">
        <w:rPr>
          <w:rFonts w:ascii="Arial" w:hAnsi="Arial" w:cs="Arial"/>
          <w:sz w:val="24"/>
          <w:szCs w:val="24"/>
        </w:rPr>
        <w:t xml:space="preserve"> and with c</w:t>
      </w:r>
      <w:r w:rsidRPr="00B879C1">
        <w:rPr>
          <w:rFonts w:ascii="Arial" w:hAnsi="Arial" w:cs="Arial"/>
          <w:sz w:val="24"/>
          <w:szCs w:val="24"/>
        </w:rPr>
        <w:t xml:space="preserve">ontinued investment in innovation and customer experience </w:t>
      </w:r>
      <w:r w:rsidR="00703F04" w:rsidRPr="00B879C1">
        <w:rPr>
          <w:rFonts w:ascii="Arial" w:hAnsi="Arial" w:cs="Arial"/>
          <w:sz w:val="24"/>
          <w:szCs w:val="24"/>
        </w:rPr>
        <w:t>they are</w:t>
      </w:r>
      <w:r w:rsidRPr="00B879C1">
        <w:rPr>
          <w:rFonts w:ascii="Arial" w:hAnsi="Arial" w:cs="Arial"/>
          <w:sz w:val="24"/>
          <w:szCs w:val="24"/>
        </w:rPr>
        <w:t xml:space="preserve"> contribut</w:t>
      </w:r>
      <w:r w:rsidR="00703F04" w:rsidRPr="00B879C1">
        <w:rPr>
          <w:rFonts w:ascii="Arial" w:hAnsi="Arial" w:cs="Arial"/>
          <w:sz w:val="24"/>
          <w:szCs w:val="24"/>
        </w:rPr>
        <w:t>ing</w:t>
      </w:r>
      <w:r w:rsidRPr="00B879C1">
        <w:rPr>
          <w:rFonts w:ascii="Arial" w:hAnsi="Arial" w:cs="Arial"/>
          <w:sz w:val="24"/>
          <w:szCs w:val="24"/>
        </w:rPr>
        <w:t xml:space="preserve"> to sustained growth.</w:t>
      </w:r>
      <w:r w:rsidR="00FA6FB3" w:rsidRPr="00B879C1">
        <w:rPr>
          <w:rFonts w:ascii="Arial" w:hAnsi="Arial" w:cs="Arial"/>
          <w:sz w:val="24"/>
          <w:szCs w:val="24"/>
        </w:rPr>
        <w:t xml:space="preserve"> </w:t>
      </w:r>
      <w:r w:rsidR="00AB51FB" w:rsidRPr="00B879C1">
        <w:rPr>
          <w:rFonts w:ascii="Arial" w:hAnsi="Arial" w:cs="Arial"/>
          <w:sz w:val="24"/>
          <w:szCs w:val="24"/>
        </w:rPr>
        <w:t>(</w:t>
      </w:r>
      <w:hyperlink r:id="rId13" w:history="1">
        <w:r w:rsidR="00AB51FB" w:rsidRPr="00B879C1">
          <w:rPr>
            <w:rStyle w:val="Hyperlink"/>
            <w:rFonts w:ascii="Arial" w:hAnsi="Arial" w:cs="Arial"/>
            <w:color w:val="auto"/>
            <w:sz w:val="24"/>
            <w:szCs w:val="24"/>
            <w:u w:val="none"/>
            <w:shd w:val="clear" w:color="auto" w:fill="FFFFFF"/>
          </w:rPr>
          <w:t>Market Research</w:t>
        </w:r>
      </w:hyperlink>
      <w:r w:rsidR="00AB51FB" w:rsidRPr="00B879C1">
        <w:rPr>
          <w:rFonts w:ascii="Arial" w:hAnsi="Arial" w:cs="Arial"/>
          <w:sz w:val="24"/>
          <w:szCs w:val="24"/>
        </w:rPr>
        <w:t>, 2024)</w:t>
      </w:r>
    </w:p>
    <w:p w14:paraId="75C515EE" w14:textId="77777777" w:rsidR="00FD4518" w:rsidRPr="00B879C1" w:rsidRDefault="00FD4518" w:rsidP="00B879C1">
      <w:pPr>
        <w:spacing w:line="360" w:lineRule="auto"/>
        <w:jc w:val="both"/>
        <w:rPr>
          <w:rFonts w:ascii="Arial" w:hAnsi="Arial" w:cs="Arial"/>
          <w:sz w:val="24"/>
          <w:szCs w:val="24"/>
        </w:rPr>
      </w:pPr>
      <w:r w:rsidRPr="00B879C1">
        <w:rPr>
          <w:rFonts w:ascii="Arial" w:hAnsi="Arial" w:cs="Arial"/>
          <w:sz w:val="24"/>
          <w:szCs w:val="24"/>
        </w:rPr>
        <w:t>Both Shangri-La Hotels and Travelodge Hotels have significant growth potential. Shangri-La can expand by entering new markets and enhancing their loyalty program, and Travelodge can focus on improving their amenities and customer service to attract more guests.</w:t>
      </w:r>
    </w:p>
    <w:p w14:paraId="3268B3C3" w14:textId="77777777" w:rsidR="00FD4518" w:rsidRPr="00B879C1" w:rsidRDefault="00FD4518" w:rsidP="00B879C1">
      <w:pPr>
        <w:spacing w:line="360" w:lineRule="auto"/>
        <w:jc w:val="both"/>
        <w:rPr>
          <w:rFonts w:ascii="Arial" w:hAnsi="Arial" w:cs="Arial"/>
          <w:sz w:val="24"/>
          <w:szCs w:val="24"/>
        </w:rPr>
      </w:pPr>
    </w:p>
    <w:p w14:paraId="11B5EE5F" w14:textId="5F0CD471" w:rsidR="00B3015B" w:rsidRPr="00B879C1" w:rsidRDefault="00B3015B" w:rsidP="00B879C1">
      <w:pPr>
        <w:pStyle w:val="Heading2"/>
        <w:spacing w:line="360" w:lineRule="auto"/>
        <w:jc w:val="both"/>
        <w:rPr>
          <w:rFonts w:ascii="Arial" w:hAnsi="Arial" w:cs="Arial"/>
          <w:sz w:val="24"/>
          <w:szCs w:val="24"/>
        </w:rPr>
      </w:pPr>
      <w:bookmarkStart w:id="6" w:name="_Toc166159244"/>
      <w:r w:rsidRPr="00B879C1">
        <w:rPr>
          <w:rFonts w:ascii="Arial" w:hAnsi="Arial" w:cs="Arial"/>
          <w:sz w:val="24"/>
          <w:szCs w:val="24"/>
        </w:rPr>
        <w:lastRenderedPageBreak/>
        <w:t>Growth potential</w:t>
      </w:r>
      <w:bookmarkEnd w:id="6"/>
    </w:p>
    <w:p w14:paraId="44BE8596" w14:textId="049BD95C" w:rsidR="009F2F76" w:rsidRPr="00B879C1" w:rsidRDefault="009F2F76" w:rsidP="00B879C1">
      <w:pPr>
        <w:spacing w:line="360" w:lineRule="auto"/>
        <w:jc w:val="both"/>
        <w:rPr>
          <w:rFonts w:ascii="Arial" w:hAnsi="Arial" w:cs="Arial"/>
          <w:sz w:val="24"/>
          <w:szCs w:val="24"/>
        </w:rPr>
      </w:pPr>
      <w:r w:rsidRPr="00B879C1">
        <w:rPr>
          <w:rFonts w:ascii="Arial" w:hAnsi="Arial" w:cs="Arial"/>
          <w:sz w:val="24"/>
          <w:szCs w:val="24"/>
        </w:rPr>
        <w:t>Both Shangri-La Hotel Group and Travelodge Hotels have significant growth potential. Shangri-La Hotel Group plans to expand its portfolio of luxury and upscale hotels in Asia and the Middle East. Travelodge Hotels plans to expand its portfolio of budget-friendly hotels in the United States and Europe.</w:t>
      </w:r>
    </w:p>
    <w:p w14:paraId="017826D3" w14:textId="46582315" w:rsidR="000F6498" w:rsidRPr="00B879C1" w:rsidRDefault="000F6498" w:rsidP="00B879C1">
      <w:pPr>
        <w:spacing w:line="360" w:lineRule="auto"/>
        <w:jc w:val="both"/>
        <w:rPr>
          <w:rFonts w:ascii="Arial" w:hAnsi="Arial" w:cs="Arial"/>
          <w:sz w:val="24"/>
          <w:szCs w:val="24"/>
        </w:rPr>
      </w:pPr>
      <w:r w:rsidRPr="00B879C1">
        <w:rPr>
          <w:rFonts w:ascii="Arial" w:hAnsi="Arial" w:cs="Arial"/>
          <w:sz w:val="24"/>
          <w:szCs w:val="24"/>
        </w:rPr>
        <w:t xml:space="preserve">They envision significant growth opportunities for expanding the </w:t>
      </w:r>
      <w:r w:rsidR="00F24DC0" w:rsidRPr="00B879C1">
        <w:rPr>
          <w:rFonts w:ascii="Arial" w:hAnsi="Arial" w:cs="Arial"/>
          <w:sz w:val="24"/>
          <w:szCs w:val="24"/>
        </w:rPr>
        <w:t>Travelodge H</w:t>
      </w:r>
      <w:r w:rsidRPr="00B879C1">
        <w:rPr>
          <w:rFonts w:ascii="Arial" w:hAnsi="Arial" w:cs="Arial"/>
          <w:sz w:val="24"/>
          <w:szCs w:val="24"/>
        </w:rPr>
        <w:t>otel</w:t>
      </w:r>
      <w:r w:rsidR="00F24DC0" w:rsidRPr="00B879C1">
        <w:rPr>
          <w:rFonts w:ascii="Arial" w:hAnsi="Arial" w:cs="Arial"/>
          <w:sz w:val="24"/>
          <w:szCs w:val="24"/>
        </w:rPr>
        <w:t>s</w:t>
      </w:r>
      <w:r w:rsidRPr="00B879C1">
        <w:rPr>
          <w:rFonts w:ascii="Arial" w:hAnsi="Arial" w:cs="Arial"/>
          <w:sz w:val="24"/>
          <w:szCs w:val="24"/>
        </w:rPr>
        <w:t xml:space="preserve"> network in the UK, with plans to open an additional 300 sites</w:t>
      </w:r>
      <w:r w:rsidR="00D74555" w:rsidRPr="00B879C1">
        <w:rPr>
          <w:rFonts w:ascii="Arial" w:hAnsi="Arial" w:cs="Arial"/>
          <w:sz w:val="24"/>
          <w:szCs w:val="24"/>
        </w:rPr>
        <w:t xml:space="preserve">. </w:t>
      </w:r>
      <w:r w:rsidRPr="00B879C1">
        <w:rPr>
          <w:rFonts w:ascii="Arial" w:hAnsi="Arial" w:cs="Arial"/>
          <w:sz w:val="24"/>
          <w:szCs w:val="24"/>
        </w:rPr>
        <w:t>With a dedicated workforce of over 13,000 employees, they are committed to providing opportunities for personal and professional growth for all team members.</w:t>
      </w:r>
      <w:r w:rsidR="004D4579" w:rsidRPr="00B879C1">
        <w:rPr>
          <w:rFonts w:ascii="Arial" w:hAnsi="Arial" w:cs="Arial"/>
          <w:sz w:val="24"/>
          <w:szCs w:val="24"/>
        </w:rPr>
        <w:t xml:space="preserve"> </w:t>
      </w:r>
      <w:r w:rsidRPr="00B879C1">
        <w:rPr>
          <w:rFonts w:ascii="Arial" w:hAnsi="Arial" w:cs="Arial"/>
          <w:sz w:val="24"/>
          <w:szCs w:val="24"/>
        </w:rPr>
        <w:t xml:space="preserve">(Boydell, </w:t>
      </w:r>
      <w:r w:rsidR="004D4579" w:rsidRPr="00B879C1">
        <w:rPr>
          <w:rFonts w:ascii="Arial" w:hAnsi="Arial" w:cs="Arial"/>
          <w:sz w:val="24"/>
          <w:szCs w:val="24"/>
        </w:rPr>
        <w:t>2023)</w:t>
      </w:r>
    </w:p>
    <w:p w14:paraId="3A1C2D17" w14:textId="7406F098" w:rsidR="008D7658" w:rsidRPr="00B879C1" w:rsidRDefault="008D7658" w:rsidP="00B879C1">
      <w:pPr>
        <w:spacing w:line="360" w:lineRule="auto"/>
        <w:jc w:val="both"/>
        <w:rPr>
          <w:rFonts w:ascii="Arial" w:hAnsi="Arial" w:cs="Arial"/>
          <w:sz w:val="24"/>
          <w:szCs w:val="24"/>
        </w:rPr>
      </w:pPr>
      <w:r w:rsidRPr="00B879C1">
        <w:rPr>
          <w:rFonts w:ascii="Arial" w:hAnsi="Arial" w:cs="Arial"/>
          <w:sz w:val="24"/>
          <w:szCs w:val="24"/>
        </w:rPr>
        <w:t xml:space="preserve">Travelodge Hotels has </w:t>
      </w:r>
      <w:r w:rsidR="004B5C52" w:rsidRPr="00B879C1">
        <w:rPr>
          <w:rFonts w:ascii="Arial" w:hAnsi="Arial" w:cs="Arial"/>
          <w:sz w:val="24"/>
          <w:szCs w:val="24"/>
        </w:rPr>
        <w:t xml:space="preserve">also </w:t>
      </w:r>
      <w:r w:rsidRPr="00B879C1">
        <w:rPr>
          <w:rFonts w:ascii="Arial" w:hAnsi="Arial" w:cs="Arial"/>
          <w:sz w:val="24"/>
          <w:szCs w:val="24"/>
        </w:rPr>
        <w:t xml:space="preserve">significant growth potential in both domestic and international markets and </w:t>
      </w:r>
      <w:r w:rsidR="00D062BB" w:rsidRPr="00B879C1">
        <w:rPr>
          <w:rFonts w:ascii="Arial" w:hAnsi="Arial" w:cs="Arial"/>
          <w:sz w:val="24"/>
          <w:szCs w:val="24"/>
        </w:rPr>
        <w:t>e</w:t>
      </w:r>
      <w:r w:rsidRPr="00B879C1">
        <w:rPr>
          <w:rFonts w:ascii="Arial" w:hAnsi="Arial" w:cs="Arial"/>
          <w:sz w:val="24"/>
          <w:szCs w:val="24"/>
        </w:rPr>
        <w:t>xpanding into new regions will further drive revenue growth</w:t>
      </w:r>
      <w:r w:rsidR="00D062BB" w:rsidRPr="00B879C1">
        <w:rPr>
          <w:rFonts w:ascii="Arial" w:hAnsi="Arial" w:cs="Arial"/>
          <w:sz w:val="24"/>
          <w:szCs w:val="24"/>
        </w:rPr>
        <w:t>, as well as i</w:t>
      </w:r>
      <w:r w:rsidRPr="00B879C1">
        <w:rPr>
          <w:rFonts w:ascii="Arial" w:hAnsi="Arial" w:cs="Arial"/>
          <w:sz w:val="24"/>
          <w:szCs w:val="24"/>
        </w:rPr>
        <w:t>nvesting in technology and customer experience will enhance growth opportunities.</w:t>
      </w:r>
      <w:r w:rsidR="006F3C67" w:rsidRPr="00B879C1">
        <w:rPr>
          <w:rFonts w:ascii="Arial" w:hAnsi="Arial" w:cs="Arial"/>
          <w:sz w:val="24"/>
          <w:szCs w:val="24"/>
        </w:rPr>
        <w:t xml:space="preserve"> (Rutakirwa, 2018)</w:t>
      </w:r>
    </w:p>
    <w:p w14:paraId="2B5B1C47" w14:textId="583B8419" w:rsidR="00F31917" w:rsidRPr="00B879C1" w:rsidRDefault="00F31917" w:rsidP="00B879C1">
      <w:pPr>
        <w:spacing w:line="360" w:lineRule="auto"/>
        <w:jc w:val="both"/>
        <w:rPr>
          <w:rFonts w:ascii="Arial" w:hAnsi="Arial" w:cs="Arial"/>
          <w:sz w:val="24"/>
          <w:szCs w:val="24"/>
        </w:rPr>
      </w:pPr>
      <w:r w:rsidRPr="00B879C1">
        <w:rPr>
          <w:rFonts w:ascii="Arial" w:hAnsi="Arial" w:cs="Arial"/>
          <w:sz w:val="24"/>
          <w:szCs w:val="24"/>
        </w:rPr>
        <w:t xml:space="preserve">In 2022, the </w:t>
      </w:r>
      <w:r w:rsidR="003837AD" w:rsidRPr="00B879C1">
        <w:rPr>
          <w:rFonts w:ascii="Arial" w:hAnsi="Arial" w:cs="Arial"/>
          <w:sz w:val="24"/>
          <w:szCs w:val="24"/>
        </w:rPr>
        <w:t>group</w:t>
      </w:r>
      <w:r w:rsidRPr="00B879C1">
        <w:rPr>
          <w:rFonts w:ascii="Arial" w:hAnsi="Arial" w:cs="Arial"/>
          <w:sz w:val="24"/>
          <w:szCs w:val="24"/>
        </w:rPr>
        <w:t xml:space="preserve"> </w:t>
      </w:r>
      <w:r w:rsidR="00CF3684" w:rsidRPr="00B879C1">
        <w:rPr>
          <w:rFonts w:ascii="Arial" w:hAnsi="Arial" w:cs="Arial"/>
          <w:sz w:val="24"/>
          <w:szCs w:val="24"/>
        </w:rPr>
        <w:t>has</w:t>
      </w:r>
      <w:r w:rsidRPr="00B879C1">
        <w:rPr>
          <w:rFonts w:ascii="Arial" w:hAnsi="Arial" w:cs="Arial"/>
          <w:sz w:val="24"/>
          <w:szCs w:val="24"/>
        </w:rPr>
        <w:t xml:space="preserve"> open</w:t>
      </w:r>
      <w:r w:rsidR="00CF3684" w:rsidRPr="00B879C1">
        <w:rPr>
          <w:rFonts w:ascii="Arial" w:hAnsi="Arial" w:cs="Arial"/>
          <w:sz w:val="24"/>
          <w:szCs w:val="24"/>
        </w:rPr>
        <w:t>ed</w:t>
      </w:r>
      <w:r w:rsidRPr="00B879C1">
        <w:rPr>
          <w:rFonts w:ascii="Arial" w:hAnsi="Arial" w:cs="Arial"/>
          <w:sz w:val="24"/>
          <w:szCs w:val="24"/>
        </w:rPr>
        <w:t xml:space="preserve"> its first construct top class appearance and feel price range-luxe </w:t>
      </w:r>
      <w:r w:rsidR="004859C2" w:rsidRPr="00B879C1">
        <w:rPr>
          <w:rFonts w:ascii="Arial" w:hAnsi="Arial" w:cs="Arial"/>
          <w:sz w:val="24"/>
          <w:szCs w:val="24"/>
        </w:rPr>
        <w:t>layout</w:t>
      </w:r>
      <w:r w:rsidRPr="00B879C1">
        <w:rPr>
          <w:rFonts w:ascii="Arial" w:hAnsi="Arial" w:cs="Arial"/>
          <w:sz w:val="24"/>
          <w:szCs w:val="24"/>
        </w:rPr>
        <w:t xml:space="preserve"> Travelodge lodges in London Docklands</w:t>
      </w:r>
      <w:r w:rsidR="00F67488" w:rsidRPr="00B879C1">
        <w:rPr>
          <w:rFonts w:ascii="Arial" w:hAnsi="Arial" w:cs="Arial"/>
          <w:sz w:val="24"/>
          <w:szCs w:val="24"/>
        </w:rPr>
        <w:t>,</w:t>
      </w:r>
      <w:r w:rsidRPr="00B879C1">
        <w:rPr>
          <w:rFonts w:ascii="Arial" w:hAnsi="Arial" w:cs="Arial"/>
          <w:sz w:val="24"/>
          <w:szCs w:val="24"/>
        </w:rPr>
        <w:t xml:space="preserve"> Hexham (</w:t>
      </w:r>
      <w:r w:rsidR="00947F62" w:rsidRPr="00B879C1">
        <w:rPr>
          <w:rFonts w:ascii="Arial" w:hAnsi="Arial" w:cs="Arial"/>
          <w:sz w:val="24"/>
          <w:szCs w:val="24"/>
        </w:rPr>
        <w:t>Northeast</w:t>
      </w:r>
      <w:r w:rsidRPr="00B879C1">
        <w:rPr>
          <w:rFonts w:ascii="Arial" w:hAnsi="Arial" w:cs="Arial"/>
          <w:sz w:val="24"/>
          <w:szCs w:val="24"/>
        </w:rPr>
        <w:t>)</w:t>
      </w:r>
      <w:r w:rsidR="004859C2">
        <w:rPr>
          <w:rFonts w:ascii="Arial" w:hAnsi="Arial" w:cs="Arial"/>
          <w:sz w:val="24"/>
          <w:szCs w:val="24"/>
        </w:rPr>
        <w:t xml:space="preserve"> and </w:t>
      </w:r>
      <w:r w:rsidR="004859C2" w:rsidRPr="00B879C1">
        <w:rPr>
          <w:rFonts w:ascii="Arial" w:hAnsi="Arial" w:cs="Arial"/>
          <w:sz w:val="24"/>
          <w:szCs w:val="24"/>
        </w:rPr>
        <w:t>Wimbledon</w:t>
      </w:r>
      <w:r w:rsidRPr="00B879C1">
        <w:rPr>
          <w:rFonts w:ascii="Arial" w:hAnsi="Arial" w:cs="Arial"/>
          <w:sz w:val="24"/>
          <w:szCs w:val="24"/>
        </w:rPr>
        <w:t>.</w:t>
      </w:r>
      <w:r w:rsidR="00472008" w:rsidRPr="00B879C1">
        <w:rPr>
          <w:rFonts w:ascii="Arial" w:hAnsi="Arial" w:cs="Arial"/>
          <w:sz w:val="24"/>
          <w:szCs w:val="24"/>
        </w:rPr>
        <w:t xml:space="preserve"> </w:t>
      </w:r>
      <w:r w:rsidRPr="00B879C1">
        <w:rPr>
          <w:rFonts w:ascii="Arial" w:hAnsi="Arial" w:cs="Arial"/>
          <w:sz w:val="24"/>
          <w:szCs w:val="24"/>
        </w:rPr>
        <w:t xml:space="preserve">Interestingly, </w:t>
      </w:r>
      <w:r w:rsidR="00691B34">
        <w:rPr>
          <w:rFonts w:ascii="Arial" w:hAnsi="Arial" w:cs="Arial"/>
          <w:sz w:val="24"/>
          <w:szCs w:val="24"/>
        </w:rPr>
        <w:t>three</w:t>
      </w:r>
      <w:r w:rsidRPr="00B879C1">
        <w:rPr>
          <w:rFonts w:ascii="Arial" w:hAnsi="Arial" w:cs="Arial"/>
          <w:sz w:val="24"/>
          <w:szCs w:val="24"/>
        </w:rPr>
        <w:t xml:space="preserve"> of the motels opening, London Docklands</w:t>
      </w:r>
      <w:r w:rsidR="00691B34">
        <w:rPr>
          <w:rFonts w:ascii="Arial" w:hAnsi="Arial" w:cs="Arial"/>
          <w:sz w:val="24"/>
          <w:szCs w:val="24"/>
        </w:rPr>
        <w:t xml:space="preserve">, </w:t>
      </w:r>
      <w:r w:rsidR="004B1066" w:rsidRPr="00B879C1">
        <w:rPr>
          <w:rFonts w:ascii="Arial" w:hAnsi="Arial" w:cs="Arial"/>
          <w:sz w:val="24"/>
          <w:szCs w:val="24"/>
        </w:rPr>
        <w:t>Braintree,</w:t>
      </w:r>
      <w:r w:rsidRPr="00B879C1">
        <w:rPr>
          <w:rFonts w:ascii="Arial" w:hAnsi="Arial" w:cs="Arial"/>
          <w:sz w:val="24"/>
          <w:szCs w:val="24"/>
        </w:rPr>
        <w:t xml:space="preserve"> and Wimbledon, are in </w:t>
      </w:r>
      <w:r w:rsidR="00691B34" w:rsidRPr="00B879C1">
        <w:rPr>
          <w:rFonts w:ascii="Arial" w:hAnsi="Arial" w:cs="Arial"/>
          <w:sz w:val="24"/>
          <w:szCs w:val="24"/>
        </w:rPr>
        <w:t>collaboration</w:t>
      </w:r>
      <w:r w:rsidRPr="00B879C1">
        <w:rPr>
          <w:rFonts w:ascii="Arial" w:hAnsi="Arial" w:cs="Arial"/>
          <w:sz w:val="24"/>
          <w:szCs w:val="24"/>
        </w:rPr>
        <w:t xml:space="preserve"> with</w:t>
      </w:r>
      <w:r w:rsidR="00691B34">
        <w:rPr>
          <w:rFonts w:ascii="Arial" w:hAnsi="Arial" w:cs="Arial"/>
          <w:sz w:val="24"/>
          <w:szCs w:val="24"/>
        </w:rPr>
        <w:t xml:space="preserve"> l</w:t>
      </w:r>
      <w:r w:rsidRPr="00B879C1">
        <w:rPr>
          <w:rFonts w:ascii="Arial" w:hAnsi="Arial" w:cs="Arial"/>
          <w:sz w:val="24"/>
          <w:szCs w:val="24"/>
        </w:rPr>
        <w:t xml:space="preserve">ocal </w:t>
      </w:r>
      <w:r w:rsidR="00691B34">
        <w:rPr>
          <w:rFonts w:ascii="Arial" w:hAnsi="Arial" w:cs="Arial"/>
          <w:sz w:val="24"/>
          <w:szCs w:val="24"/>
        </w:rPr>
        <w:t>a</w:t>
      </w:r>
      <w:r w:rsidRPr="00B879C1">
        <w:rPr>
          <w:rFonts w:ascii="Arial" w:hAnsi="Arial" w:cs="Arial"/>
          <w:sz w:val="24"/>
          <w:szCs w:val="24"/>
        </w:rPr>
        <w:t xml:space="preserve">uthorities, with Wimbledon </w:t>
      </w:r>
      <w:r w:rsidR="0047060D">
        <w:rPr>
          <w:rFonts w:ascii="Arial" w:hAnsi="Arial" w:cs="Arial"/>
          <w:sz w:val="24"/>
          <w:szCs w:val="24"/>
        </w:rPr>
        <w:t xml:space="preserve">and </w:t>
      </w:r>
      <w:r w:rsidR="0047060D" w:rsidRPr="00B879C1">
        <w:rPr>
          <w:rFonts w:ascii="Arial" w:hAnsi="Arial" w:cs="Arial"/>
          <w:sz w:val="24"/>
          <w:szCs w:val="24"/>
        </w:rPr>
        <w:t xml:space="preserve">Docklands </w:t>
      </w:r>
      <w:r w:rsidRPr="00B879C1">
        <w:rPr>
          <w:rFonts w:ascii="Arial" w:hAnsi="Arial" w:cs="Arial"/>
          <w:sz w:val="24"/>
          <w:szCs w:val="24"/>
        </w:rPr>
        <w:t xml:space="preserve">being introduced underneath lease-wrapper systems. </w:t>
      </w:r>
      <w:r w:rsidR="00507152" w:rsidRPr="00B879C1">
        <w:rPr>
          <w:rFonts w:ascii="Arial" w:hAnsi="Arial" w:cs="Arial"/>
          <w:sz w:val="24"/>
          <w:szCs w:val="24"/>
        </w:rPr>
        <w:t>(Taiwo,</w:t>
      </w:r>
      <w:r w:rsidR="00820493" w:rsidRPr="00B879C1">
        <w:rPr>
          <w:rFonts w:ascii="Arial" w:hAnsi="Arial" w:cs="Arial"/>
          <w:sz w:val="24"/>
          <w:szCs w:val="24"/>
        </w:rPr>
        <w:t xml:space="preserve"> </w:t>
      </w:r>
      <w:r w:rsidR="00507152" w:rsidRPr="00B879C1">
        <w:rPr>
          <w:rFonts w:ascii="Arial" w:hAnsi="Arial" w:cs="Arial"/>
          <w:sz w:val="24"/>
          <w:szCs w:val="24"/>
        </w:rPr>
        <w:t>2023)</w:t>
      </w:r>
      <w:r w:rsidR="00820493" w:rsidRPr="00B879C1">
        <w:rPr>
          <w:rFonts w:ascii="Arial" w:hAnsi="Arial" w:cs="Arial"/>
          <w:sz w:val="24"/>
          <w:szCs w:val="24"/>
        </w:rPr>
        <w:t xml:space="preserve">. </w:t>
      </w:r>
    </w:p>
    <w:p w14:paraId="60229E50" w14:textId="086E2FBB" w:rsidR="000E6D03" w:rsidRPr="00B879C1" w:rsidRDefault="00F31917" w:rsidP="00B879C1">
      <w:pPr>
        <w:spacing w:line="360" w:lineRule="auto"/>
        <w:jc w:val="both"/>
        <w:rPr>
          <w:rFonts w:ascii="Arial" w:hAnsi="Arial" w:cs="Arial"/>
          <w:sz w:val="24"/>
          <w:szCs w:val="24"/>
        </w:rPr>
      </w:pPr>
      <w:r w:rsidRPr="00B879C1">
        <w:rPr>
          <w:rFonts w:ascii="Arial" w:hAnsi="Arial" w:cs="Arial"/>
          <w:sz w:val="24"/>
          <w:szCs w:val="24"/>
        </w:rPr>
        <w:t>Travelodge’s current development agenda additionally consists of four lodges that have started creation and are predicted to open in 2023. Two of these resorts are placed in London, at Bermondsey</w:t>
      </w:r>
      <w:r w:rsidR="00AE34B6">
        <w:rPr>
          <w:rFonts w:ascii="Arial" w:hAnsi="Arial" w:cs="Arial"/>
          <w:sz w:val="24"/>
          <w:szCs w:val="24"/>
        </w:rPr>
        <w:t xml:space="preserve"> and </w:t>
      </w:r>
      <w:r w:rsidR="00AE34B6" w:rsidRPr="00B879C1">
        <w:rPr>
          <w:rFonts w:ascii="Arial" w:hAnsi="Arial" w:cs="Arial"/>
          <w:sz w:val="24"/>
          <w:szCs w:val="24"/>
        </w:rPr>
        <w:t>Beckenham</w:t>
      </w:r>
      <w:r w:rsidRPr="00B879C1">
        <w:rPr>
          <w:rFonts w:ascii="Arial" w:hAnsi="Arial" w:cs="Arial"/>
          <w:sz w:val="24"/>
          <w:szCs w:val="24"/>
        </w:rPr>
        <w:t xml:space="preserve">, and the opposite are in </w:t>
      </w:r>
      <w:r w:rsidR="00EE7CF6" w:rsidRPr="00B879C1">
        <w:rPr>
          <w:rFonts w:ascii="Arial" w:hAnsi="Arial" w:cs="Arial"/>
          <w:sz w:val="24"/>
          <w:szCs w:val="24"/>
        </w:rPr>
        <w:t>Ipswich</w:t>
      </w:r>
      <w:r w:rsidR="00EE7CF6" w:rsidRPr="00B879C1">
        <w:rPr>
          <w:rFonts w:ascii="Arial" w:hAnsi="Arial" w:cs="Arial"/>
          <w:sz w:val="24"/>
          <w:szCs w:val="24"/>
        </w:rPr>
        <w:t xml:space="preserve"> </w:t>
      </w:r>
      <w:r w:rsidR="00EE7CF6">
        <w:rPr>
          <w:rFonts w:ascii="Arial" w:hAnsi="Arial" w:cs="Arial"/>
          <w:sz w:val="24"/>
          <w:szCs w:val="24"/>
        </w:rPr>
        <w:t xml:space="preserve"> and </w:t>
      </w:r>
      <w:r w:rsidRPr="00B879C1">
        <w:rPr>
          <w:rFonts w:ascii="Arial" w:hAnsi="Arial" w:cs="Arial"/>
          <w:sz w:val="24"/>
          <w:szCs w:val="24"/>
        </w:rPr>
        <w:t>Colchester.</w:t>
      </w:r>
      <w:r w:rsidR="00750078" w:rsidRPr="00B879C1">
        <w:rPr>
          <w:rFonts w:ascii="Arial" w:hAnsi="Arial" w:cs="Arial"/>
          <w:sz w:val="24"/>
          <w:szCs w:val="24"/>
        </w:rPr>
        <w:t xml:space="preserve"> (</w:t>
      </w:r>
      <w:r w:rsidR="002802C6" w:rsidRPr="00B879C1">
        <w:rPr>
          <w:rFonts w:ascii="Arial" w:hAnsi="Arial" w:cs="Arial"/>
          <w:sz w:val="24"/>
          <w:szCs w:val="24"/>
        </w:rPr>
        <w:t>Bennett, 2022)</w:t>
      </w:r>
      <w:r w:rsidRPr="00B879C1">
        <w:rPr>
          <w:rFonts w:ascii="Arial" w:hAnsi="Arial" w:cs="Arial"/>
          <w:sz w:val="24"/>
          <w:szCs w:val="24"/>
        </w:rPr>
        <w:t xml:space="preserve">  </w:t>
      </w:r>
    </w:p>
    <w:p w14:paraId="250FE81A" w14:textId="506EA70C" w:rsidR="00410945" w:rsidRPr="00B879C1" w:rsidRDefault="00410945" w:rsidP="00B879C1">
      <w:pPr>
        <w:pStyle w:val="Heading2"/>
        <w:spacing w:line="360" w:lineRule="auto"/>
        <w:jc w:val="both"/>
        <w:rPr>
          <w:rFonts w:ascii="Arial" w:hAnsi="Arial" w:cs="Arial"/>
          <w:sz w:val="24"/>
          <w:szCs w:val="24"/>
        </w:rPr>
      </w:pPr>
      <w:bookmarkStart w:id="7" w:name="_Toc166159245"/>
      <w:r w:rsidRPr="00B879C1">
        <w:rPr>
          <w:rFonts w:ascii="Arial" w:hAnsi="Arial" w:cs="Arial"/>
          <w:sz w:val="24"/>
          <w:szCs w:val="24"/>
        </w:rPr>
        <w:t>Financial commitment to CSR</w:t>
      </w:r>
      <w:bookmarkEnd w:id="7"/>
    </w:p>
    <w:p w14:paraId="70D5788A" w14:textId="43C768DA" w:rsidR="00C75D5B" w:rsidRPr="00B879C1" w:rsidRDefault="00C75D5B" w:rsidP="00B879C1">
      <w:pPr>
        <w:spacing w:line="360" w:lineRule="auto"/>
        <w:jc w:val="both"/>
        <w:rPr>
          <w:rFonts w:ascii="Arial" w:hAnsi="Arial" w:cs="Arial"/>
          <w:sz w:val="24"/>
          <w:szCs w:val="24"/>
        </w:rPr>
      </w:pPr>
      <w:r w:rsidRPr="00B879C1">
        <w:rPr>
          <w:rFonts w:ascii="Arial" w:hAnsi="Arial" w:cs="Arial"/>
          <w:sz w:val="24"/>
          <w:szCs w:val="24"/>
        </w:rPr>
        <w:t xml:space="preserve">Corporate Social Responsibility has </w:t>
      </w:r>
      <w:r w:rsidR="00AB017F" w:rsidRPr="00B879C1">
        <w:rPr>
          <w:rFonts w:ascii="Arial" w:hAnsi="Arial" w:cs="Arial"/>
          <w:sz w:val="24"/>
          <w:szCs w:val="24"/>
        </w:rPr>
        <w:t>appeared</w:t>
      </w:r>
      <w:r w:rsidRPr="00B879C1">
        <w:rPr>
          <w:rFonts w:ascii="Arial" w:hAnsi="Arial" w:cs="Arial"/>
          <w:sz w:val="24"/>
          <w:szCs w:val="24"/>
        </w:rPr>
        <w:t xml:space="preserve"> as </w:t>
      </w:r>
      <w:r w:rsidR="00947F62" w:rsidRPr="00B879C1">
        <w:rPr>
          <w:rFonts w:ascii="Arial" w:hAnsi="Arial" w:cs="Arial"/>
          <w:sz w:val="24"/>
          <w:szCs w:val="24"/>
        </w:rPr>
        <w:t>a</w:t>
      </w:r>
      <w:r w:rsidRPr="00B879C1">
        <w:rPr>
          <w:rFonts w:ascii="Arial" w:hAnsi="Arial" w:cs="Arial"/>
          <w:sz w:val="24"/>
          <w:szCs w:val="24"/>
        </w:rPr>
        <w:t xml:space="preserve"> necessary </w:t>
      </w:r>
      <w:r w:rsidR="00E626CF" w:rsidRPr="00B879C1">
        <w:rPr>
          <w:rFonts w:ascii="Arial" w:hAnsi="Arial" w:cs="Arial"/>
          <w:sz w:val="24"/>
          <w:szCs w:val="24"/>
        </w:rPr>
        <w:t>main concern</w:t>
      </w:r>
      <w:r w:rsidRPr="00B879C1">
        <w:rPr>
          <w:rFonts w:ascii="Arial" w:hAnsi="Arial" w:cs="Arial"/>
          <w:sz w:val="24"/>
          <w:szCs w:val="24"/>
        </w:rPr>
        <w:t xml:space="preserve"> for commercial </w:t>
      </w:r>
      <w:r w:rsidR="00E626CF" w:rsidRPr="00B879C1">
        <w:rPr>
          <w:rFonts w:ascii="Arial" w:hAnsi="Arial" w:cs="Arial"/>
          <w:sz w:val="24"/>
          <w:szCs w:val="24"/>
        </w:rPr>
        <w:t>company</w:t>
      </w:r>
      <w:r w:rsidRPr="00B879C1">
        <w:rPr>
          <w:rFonts w:ascii="Arial" w:hAnsi="Arial" w:cs="Arial"/>
          <w:sz w:val="24"/>
          <w:szCs w:val="24"/>
        </w:rPr>
        <w:t xml:space="preserve"> leaders around the </w:t>
      </w:r>
      <w:r w:rsidR="00E626CF" w:rsidRPr="00B879C1">
        <w:rPr>
          <w:rFonts w:ascii="Arial" w:hAnsi="Arial" w:cs="Arial"/>
          <w:sz w:val="24"/>
          <w:szCs w:val="24"/>
        </w:rPr>
        <w:t>globe</w:t>
      </w:r>
      <w:r w:rsidRPr="00B879C1">
        <w:rPr>
          <w:rFonts w:ascii="Arial" w:hAnsi="Arial" w:cs="Arial"/>
          <w:sz w:val="24"/>
          <w:szCs w:val="24"/>
        </w:rPr>
        <w:t xml:space="preserve">. CSR </w:t>
      </w:r>
      <w:r w:rsidR="00CD5276" w:rsidRPr="00B879C1">
        <w:rPr>
          <w:rFonts w:ascii="Arial" w:hAnsi="Arial" w:cs="Arial"/>
          <w:sz w:val="24"/>
          <w:szCs w:val="24"/>
        </w:rPr>
        <w:t xml:space="preserve">is a </w:t>
      </w:r>
      <w:r w:rsidR="00005ECB">
        <w:rPr>
          <w:rFonts w:ascii="Arial" w:hAnsi="Arial" w:cs="Arial"/>
          <w:sz w:val="24"/>
          <w:szCs w:val="24"/>
        </w:rPr>
        <w:t>mode</w:t>
      </w:r>
      <w:r w:rsidRPr="00B879C1">
        <w:rPr>
          <w:rFonts w:ascii="Arial" w:hAnsi="Arial" w:cs="Arial"/>
          <w:sz w:val="24"/>
          <w:szCs w:val="24"/>
        </w:rPr>
        <w:t xml:space="preserve"> that a company is </w:t>
      </w:r>
      <w:r w:rsidR="00005ECB" w:rsidRPr="00B879C1">
        <w:rPr>
          <w:rFonts w:ascii="Arial" w:hAnsi="Arial" w:cs="Arial"/>
          <w:sz w:val="24"/>
          <w:szCs w:val="24"/>
        </w:rPr>
        <w:t>requiring</w:t>
      </w:r>
      <w:r w:rsidRPr="00B879C1">
        <w:rPr>
          <w:rFonts w:ascii="Arial" w:hAnsi="Arial" w:cs="Arial"/>
          <w:sz w:val="24"/>
          <w:szCs w:val="24"/>
        </w:rPr>
        <w:t xml:space="preserve"> </w:t>
      </w:r>
      <w:r w:rsidR="00005ECB" w:rsidRPr="00B879C1">
        <w:rPr>
          <w:rFonts w:ascii="Arial" w:hAnsi="Arial" w:cs="Arial"/>
          <w:sz w:val="24"/>
          <w:szCs w:val="24"/>
        </w:rPr>
        <w:t>collectively</w:t>
      </w:r>
      <w:r w:rsidRPr="00B879C1">
        <w:rPr>
          <w:rFonts w:ascii="Arial" w:hAnsi="Arial" w:cs="Arial"/>
          <w:sz w:val="24"/>
          <w:szCs w:val="24"/>
        </w:rPr>
        <w:t xml:space="preserve"> </w:t>
      </w:r>
      <w:r w:rsidR="00005ECB" w:rsidRPr="00B879C1">
        <w:rPr>
          <w:rFonts w:ascii="Arial" w:hAnsi="Arial" w:cs="Arial"/>
          <w:sz w:val="24"/>
          <w:szCs w:val="24"/>
        </w:rPr>
        <w:t>responsible</w:t>
      </w:r>
      <w:r w:rsidRPr="00B879C1">
        <w:rPr>
          <w:rFonts w:ascii="Arial" w:hAnsi="Arial" w:cs="Arial"/>
          <w:sz w:val="24"/>
          <w:szCs w:val="24"/>
        </w:rPr>
        <w:t xml:space="preserve"> practices into its business and is accountable for its moves </w:t>
      </w:r>
      <w:r w:rsidR="00A95A5A" w:rsidRPr="00B879C1">
        <w:rPr>
          <w:rFonts w:ascii="Arial" w:hAnsi="Arial" w:cs="Arial"/>
          <w:sz w:val="24"/>
          <w:szCs w:val="24"/>
        </w:rPr>
        <w:t>correlated</w:t>
      </w:r>
      <w:r w:rsidRPr="00B879C1">
        <w:rPr>
          <w:rFonts w:ascii="Arial" w:hAnsi="Arial" w:cs="Arial"/>
          <w:sz w:val="24"/>
          <w:szCs w:val="24"/>
        </w:rPr>
        <w:t xml:space="preserve"> with society, </w:t>
      </w:r>
      <w:r w:rsidR="00A95A5A" w:rsidRPr="00B879C1">
        <w:rPr>
          <w:rFonts w:ascii="Arial" w:hAnsi="Arial" w:cs="Arial"/>
          <w:sz w:val="24"/>
          <w:szCs w:val="24"/>
        </w:rPr>
        <w:t>built</w:t>
      </w:r>
      <w:r w:rsidRPr="00B879C1">
        <w:rPr>
          <w:rFonts w:ascii="Arial" w:hAnsi="Arial" w:cs="Arial"/>
          <w:sz w:val="24"/>
          <w:szCs w:val="24"/>
        </w:rPr>
        <w:t xml:space="preserve"> totally on a </w:t>
      </w:r>
      <w:r w:rsidR="009D034F" w:rsidRPr="00B879C1">
        <w:rPr>
          <w:rFonts w:ascii="Arial" w:hAnsi="Arial" w:cs="Arial"/>
          <w:sz w:val="24"/>
          <w:szCs w:val="24"/>
        </w:rPr>
        <w:t>multiple</w:t>
      </w:r>
      <w:r w:rsidRPr="00B879C1">
        <w:rPr>
          <w:rFonts w:ascii="Arial" w:hAnsi="Arial" w:cs="Arial"/>
          <w:sz w:val="24"/>
          <w:szCs w:val="24"/>
        </w:rPr>
        <w:t xml:space="preserve"> backside-line technique: peopl</w:t>
      </w:r>
      <w:r w:rsidR="00630C39" w:rsidRPr="00B879C1">
        <w:rPr>
          <w:rFonts w:ascii="Arial" w:hAnsi="Arial" w:cs="Arial"/>
          <w:sz w:val="24"/>
          <w:szCs w:val="24"/>
        </w:rPr>
        <w:t>e</w:t>
      </w:r>
      <w:r w:rsidRPr="00B879C1">
        <w:rPr>
          <w:rFonts w:ascii="Arial" w:hAnsi="Arial" w:cs="Arial"/>
          <w:sz w:val="24"/>
          <w:szCs w:val="24"/>
        </w:rPr>
        <w:t xml:space="preserve">, </w:t>
      </w:r>
      <w:r w:rsidR="00F67488" w:rsidRPr="00B879C1">
        <w:rPr>
          <w:rFonts w:ascii="Arial" w:hAnsi="Arial" w:cs="Arial"/>
          <w:sz w:val="24"/>
          <w:szCs w:val="24"/>
        </w:rPr>
        <w:t>environment,</w:t>
      </w:r>
      <w:r w:rsidRPr="00B879C1">
        <w:rPr>
          <w:rFonts w:ascii="Arial" w:hAnsi="Arial" w:cs="Arial"/>
          <w:sz w:val="24"/>
          <w:szCs w:val="24"/>
        </w:rPr>
        <w:t xml:space="preserve"> and ethics. The </w:t>
      </w:r>
      <w:r w:rsidR="009D034F" w:rsidRPr="00B879C1">
        <w:rPr>
          <w:rFonts w:ascii="Arial" w:hAnsi="Arial" w:cs="Arial"/>
          <w:sz w:val="24"/>
          <w:szCs w:val="24"/>
        </w:rPr>
        <w:t>core</w:t>
      </w:r>
      <w:r w:rsidRPr="00B879C1">
        <w:rPr>
          <w:rFonts w:ascii="Arial" w:hAnsi="Arial" w:cs="Arial"/>
          <w:sz w:val="24"/>
          <w:szCs w:val="24"/>
        </w:rPr>
        <w:t xml:space="preserve"> of CSR consists of </w:t>
      </w:r>
      <w:r w:rsidR="00A652B1" w:rsidRPr="00B879C1">
        <w:rPr>
          <w:rFonts w:ascii="Arial" w:hAnsi="Arial" w:cs="Arial"/>
          <w:sz w:val="24"/>
          <w:szCs w:val="24"/>
        </w:rPr>
        <w:t>ecological</w:t>
      </w:r>
      <w:r w:rsidRPr="00B879C1">
        <w:rPr>
          <w:rFonts w:ascii="Arial" w:hAnsi="Arial" w:cs="Arial"/>
          <w:sz w:val="24"/>
          <w:szCs w:val="24"/>
        </w:rPr>
        <w:t xml:space="preserve"> worries, admire of nearby groups, era </w:t>
      </w:r>
      <w:r w:rsidR="00A652B1" w:rsidRPr="00B879C1">
        <w:rPr>
          <w:rFonts w:ascii="Arial" w:hAnsi="Arial" w:cs="Arial"/>
          <w:sz w:val="24"/>
          <w:szCs w:val="24"/>
        </w:rPr>
        <w:t>exploitation</w:t>
      </w:r>
      <w:r w:rsidRPr="00B879C1">
        <w:rPr>
          <w:rFonts w:ascii="Arial" w:hAnsi="Arial" w:cs="Arial"/>
          <w:sz w:val="24"/>
          <w:szCs w:val="24"/>
        </w:rPr>
        <w:t xml:space="preserve"> and energy consumption.(</w:t>
      </w:r>
      <w:r w:rsidR="00630C39" w:rsidRPr="00B879C1">
        <w:rPr>
          <w:rFonts w:ascii="Arial" w:hAnsi="Arial" w:cs="Arial"/>
          <w:sz w:val="24"/>
          <w:szCs w:val="24"/>
        </w:rPr>
        <w:t>Gentinetta, 2020)</w:t>
      </w:r>
    </w:p>
    <w:p w14:paraId="6F05047A" w14:textId="2E423509" w:rsidR="00410945" w:rsidRPr="00B879C1" w:rsidRDefault="004B549C" w:rsidP="00B879C1">
      <w:pPr>
        <w:spacing w:line="360" w:lineRule="auto"/>
        <w:jc w:val="both"/>
        <w:rPr>
          <w:rFonts w:ascii="Arial" w:hAnsi="Arial" w:cs="Arial"/>
          <w:sz w:val="24"/>
          <w:szCs w:val="24"/>
        </w:rPr>
      </w:pPr>
      <w:r w:rsidRPr="00B879C1">
        <w:rPr>
          <w:rFonts w:ascii="Arial" w:hAnsi="Arial" w:cs="Arial"/>
          <w:sz w:val="24"/>
          <w:szCs w:val="24"/>
        </w:rPr>
        <w:lastRenderedPageBreak/>
        <w:t>Both Shangri-La Hotel Group and Travelodge Hotels are committed to CSR. Shangri-La Hotel Group has a long history of supporting environmental and social initiatives, and Travelodge Hotels has a strong focus on sustainability.</w:t>
      </w:r>
    </w:p>
    <w:p w14:paraId="42D32490" w14:textId="6914CF3B" w:rsidR="00B60A6E" w:rsidRPr="00B879C1" w:rsidRDefault="00B60A6E" w:rsidP="00B879C1">
      <w:pPr>
        <w:spacing w:line="360" w:lineRule="auto"/>
        <w:jc w:val="both"/>
        <w:rPr>
          <w:rFonts w:ascii="Arial" w:hAnsi="Arial" w:cs="Arial"/>
          <w:sz w:val="24"/>
          <w:szCs w:val="24"/>
        </w:rPr>
      </w:pPr>
      <w:r w:rsidRPr="00B879C1">
        <w:rPr>
          <w:rFonts w:ascii="Arial" w:hAnsi="Arial" w:cs="Arial"/>
          <w:sz w:val="24"/>
          <w:szCs w:val="24"/>
        </w:rPr>
        <w:t xml:space="preserve">Shangri-La Hotels and Resorts stays devoted to working in </w:t>
      </w:r>
      <w:r w:rsidR="004B1066" w:rsidRPr="00B879C1">
        <w:rPr>
          <w:rFonts w:ascii="Arial" w:hAnsi="Arial" w:cs="Arial"/>
          <w:sz w:val="24"/>
          <w:szCs w:val="24"/>
        </w:rPr>
        <w:t>a</w:t>
      </w:r>
      <w:r w:rsidRPr="00B879C1">
        <w:rPr>
          <w:rFonts w:ascii="Arial" w:hAnsi="Arial" w:cs="Arial"/>
          <w:sz w:val="24"/>
          <w:szCs w:val="24"/>
        </w:rPr>
        <w:t xml:space="preserve"> </w:t>
      </w:r>
      <w:r w:rsidR="00E05406" w:rsidRPr="00B879C1">
        <w:rPr>
          <w:rFonts w:ascii="Arial" w:hAnsi="Arial" w:cs="Arial"/>
          <w:sz w:val="24"/>
          <w:szCs w:val="24"/>
        </w:rPr>
        <w:t>socially</w:t>
      </w:r>
      <w:r w:rsidR="00E05406">
        <w:rPr>
          <w:rFonts w:ascii="Arial" w:hAnsi="Arial" w:cs="Arial"/>
          <w:sz w:val="24"/>
          <w:szCs w:val="24"/>
        </w:rPr>
        <w:t>,</w:t>
      </w:r>
      <w:r w:rsidR="00E05406" w:rsidRPr="00B879C1">
        <w:rPr>
          <w:rFonts w:ascii="Arial" w:hAnsi="Arial" w:cs="Arial"/>
          <w:sz w:val="24"/>
          <w:szCs w:val="24"/>
        </w:rPr>
        <w:t xml:space="preserve"> </w:t>
      </w:r>
      <w:r w:rsidRPr="00B879C1">
        <w:rPr>
          <w:rFonts w:ascii="Arial" w:hAnsi="Arial" w:cs="Arial"/>
          <w:sz w:val="24"/>
          <w:szCs w:val="24"/>
        </w:rPr>
        <w:t>economically</w:t>
      </w:r>
      <w:r w:rsidR="00F67488" w:rsidRPr="00B879C1">
        <w:rPr>
          <w:rFonts w:ascii="Arial" w:hAnsi="Arial" w:cs="Arial"/>
          <w:sz w:val="24"/>
          <w:szCs w:val="24"/>
        </w:rPr>
        <w:t>,</w:t>
      </w:r>
      <w:r w:rsidRPr="00B879C1">
        <w:rPr>
          <w:rFonts w:ascii="Arial" w:hAnsi="Arial" w:cs="Arial"/>
          <w:sz w:val="24"/>
          <w:szCs w:val="24"/>
        </w:rPr>
        <w:t xml:space="preserve"> and environmentally </w:t>
      </w:r>
      <w:r w:rsidR="003F685A" w:rsidRPr="00B879C1">
        <w:rPr>
          <w:rFonts w:ascii="Arial" w:hAnsi="Arial" w:cs="Arial"/>
          <w:sz w:val="24"/>
          <w:szCs w:val="24"/>
        </w:rPr>
        <w:t>accountable</w:t>
      </w:r>
      <w:r w:rsidRPr="00B879C1">
        <w:rPr>
          <w:rFonts w:ascii="Arial" w:hAnsi="Arial" w:cs="Arial"/>
          <w:sz w:val="24"/>
          <w:szCs w:val="24"/>
        </w:rPr>
        <w:t xml:space="preserve"> </w:t>
      </w:r>
      <w:r w:rsidR="003F685A" w:rsidRPr="00B879C1">
        <w:rPr>
          <w:rFonts w:ascii="Arial" w:hAnsi="Arial" w:cs="Arial"/>
          <w:sz w:val="24"/>
          <w:szCs w:val="24"/>
        </w:rPr>
        <w:t>behaviour</w:t>
      </w:r>
      <w:r w:rsidRPr="00B879C1">
        <w:rPr>
          <w:rFonts w:ascii="Arial" w:hAnsi="Arial" w:cs="Arial"/>
          <w:sz w:val="24"/>
          <w:szCs w:val="24"/>
        </w:rPr>
        <w:t xml:space="preserve"> at the same time as balancing the hobbies of various stakeholders. In striving to be a frontrunner in </w:t>
      </w:r>
      <w:r w:rsidR="003F685A" w:rsidRPr="00B879C1">
        <w:rPr>
          <w:rFonts w:ascii="Arial" w:hAnsi="Arial" w:cs="Arial"/>
          <w:sz w:val="24"/>
          <w:szCs w:val="24"/>
        </w:rPr>
        <w:t>commercial</w:t>
      </w:r>
      <w:r w:rsidRPr="00B879C1">
        <w:rPr>
          <w:rFonts w:ascii="Arial" w:hAnsi="Arial" w:cs="Arial"/>
          <w:sz w:val="24"/>
          <w:szCs w:val="24"/>
        </w:rPr>
        <w:t xml:space="preserve"> </w:t>
      </w:r>
      <w:r w:rsidR="003F685A" w:rsidRPr="00B879C1">
        <w:rPr>
          <w:rFonts w:ascii="Arial" w:hAnsi="Arial" w:cs="Arial"/>
          <w:sz w:val="24"/>
          <w:szCs w:val="24"/>
        </w:rPr>
        <w:t>residency</w:t>
      </w:r>
      <w:r w:rsidRPr="00B879C1">
        <w:rPr>
          <w:rFonts w:ascii="Arial" w:hAnsi="Arial" w:cs="Arial"/>
          <w:sz w:val="24"/>
          <w:szCs w:val="24"/>
        </w:rPr>
        <w:t xml:space="preserve"> and sustainable </w:t>
      </w:r>
      <w:r w:rsidR="008B257D" w:rsidRPr="00B879C1">
        <w:rPr>
          <w:rFonts w:ascii="Arial" w:hAnsi="Arial" w:cs="Arial"/>
          <w:sz w:val="24"/>
          <w:szCs w:val="24"/>
        </w:rPr>
        <w:t>growth</w:t>
      </w:r>
      <w:r w:rsidRPr="00B879C1">
        <w:rPr>
          <w:rFonts w:ascii="Arial" w:hAnsi="Arial" w:cs="Arial"/>
          <w:sz w:val="24"/>
          <w:szCs w:val="24"/>
        </w:rPr>
        <w:t xml:space="preserve">, a company-level CSR Committee drives the employer’s </w:t>
      </w:r>
      <w:r w:rsidR="008B257D" w:rsidRPr="00B879C1">
        <w:rPr>
          <w:rFonts w:ascii="Arial" w:hAnsi="Arial" w:cs="Arial"/>
          <w:sz w:val="24"/>
          <w:szCs w:val="24"/>
        </w:rPr>
        <w:t>creativities</w:t>
      </w:r>
      <w:r w:rsidRPr="00B879C1">
        <w:rPr>
          <w:rFonts w:ascii="Arial" w:hAnsi="Arial" w:cs="Arial"/>
          <w:sz w:val="24"/>
          <w:szCs w:val="24"/>
        </w:rPr>
        <w:t xml:space="preserve"> within the </w:t>
      </w:r>
      <w:r w:rsidR="008B257D" w:rsidRPr="00B879C1">
        <w:rPr>
          <w:rFonts w:ascii="Arial" w:hAnsi="Arial" w:cs="Arial"/>
          <w:sz w:val="24"/>
          <w:szCs w:val="24"/>
        </w:rPr>
        <w:t>tactical</w:t>
      </w:r>
      <w:r w:rsidRPr="00B879C1">
        <w:rPr>
          <w:rFonts w:ascii="Arial" w:hAnsi="Arial" w:cs="Arial"/>
          <w:sz w:val="24"/>
          <w:szCs w:val="24"/>
        </w:rPr>
        <w:t xml:space="preserve"> areas of </w:t>
      </w:r>
      <w:r w:rsidR="008B257D" w:rsidRPr="00B879C1">
        <w:rPr>
          <w:rFonts w:ascii="Arial" w:hAnsi="Arial" w:cs="Arial"/>
          <w:sz w:val="24"/>
          <w:szCs w:val="24"/>
        </w:rPr>
        <w:t>shareholder</w:t>
      </w:r>
      <w:r w:rsidRPr="00B879C1">
        <w:rPr>
          <w:rFonts w:ascii="Arial" w:hAnsi="Arial" w:cs="Arial"/>
          <w:sz w:val="24"/>
          <w:szCs w:val="24"/>
        </w:rPr>
        <w:t xml:space="preserve"> members of the family, the environment, the supply </w:t>
      </w:r>
      <w:r w:rsidR="00F67488" w:rsidRPr="00B879C1">
        <w:rPr>
          <w:rFonts w:ascii="Arial" w:hAnsi="Arial" w:cs="Arial"/>
          <w:sz w:val="24"/>
          <w:szCs w:val="24"/>
        </w:rPr>
        <w:t>chain,</w:t>
      </w:r>
      <w:r w:rsidRPr="00B879C1">
        <w:rPr>
          <w:rFonts w:ascii="Arial" w:hAnsi="Arial" w:cs="Arial"/>
          <w:sz w:val="24"/>
          <w:szCs w:val="24"/>
        </w:rPr>
        <w:t xml:space="preserve"> personnel</w:t>
      </w:r>
      <w:r w:rsidR="0093029C">
        <w:rPr>
          <w:rFonts w:ascii="Arial" w:hAnsi="Arial" w:cs="Arial"/>
          <w:sz w:val="24"/>
          <w:szCs w:val="24"/>
        </w:rPr>
        <w:t xml:space="preserve">, and </w:t>
      </w:r>
      <w:r w:rsidR="0093029C" w:rsidRPr="00B879C1">
        <w:rPr>
          <w:rFonts w:ascii="Arial" w:hAnsi="Arial" w:cs="Arial"/>
          <w:sz w:val="24"/>
          <w:szCs w:val="24"/>
        </w:rPr>
        <w:t>health and safety</w:t>
      </w:r>
      <w:r w:rsidRPr="00B879C1">
        <w:rPr>
          <w:rFonts w:ascii="Arial" w:hAnsi="Arial" w:cs="Arial"/>
          <w:sz w:val="24"/>
          <w:szCs w:val="24"/>
        </w:rPr>
        <w:t>.</w:t>
      </w:r>
      <w:r w:rsidR="002802C6" w:rsidRPr="00B879C1">
        <w:rPr>
          <w:rFonts w:ascii="Arial" w:hAnsi="Arial" w:cs="Arial"/>
          <w:sz w:val="24"/>
          <w:szCs w:val="24"/>
        </w:rPr>
        <w:t xml:space="preserve"> </w:t>
      </w:r>
      <w:r w:rsidR="0079051F" w:rsidRPr="00B879C1">
        <w:rPr>
          <w:rFonts w:ascii="Arial" w:hAnsi="Arial" w:cs="Arial"/>
          <w:sz w:val="24"/>
          <w:szCs w:val="24"/>
        </w:rPr>
        <w:t>(Roblek et al., 2016)</w:t>
      </w:r>
    </w:p>
    <w:p w14:paraId="1B0776AA" w14:textId="4D3B15B5" w:rsidR="00B86131" w:rsidRPr="00B879C1" w:rsidRDefault="00B86131" w:rsidP="00B879C1">
      <w:pPr>
        <w:spacing w:line="360" w:lineRule="auto"/>
        <w:jc w:val="both"/>
        <w:rPr>
          <w:rFonts w:ascii="Arial" w:hAnsi="Arial" w:cs="Arial"/>
          <w:sz w:val="24"/>
          <w:szCs w:val="24"/>
        </w:rPr>
      </w:pPr>
      <w:r w:rsidRPr="00B879C1">
        <w:rPr>
          <w:rFonts w:ascii="Arial" w:hAnsi="Arial" w:cs="Arial"/>
          <w:sz w:val="24"/>
          <w:szCs w:val="24"/>
        </w:rPr>
        <w:t xml:space="preserve">As </w:t>
      </w:r>
      <w:r w:rsidR="005544DB" w:rsidRPr="00B879C1">
        <w:rPr>
          <w:rFonts w:ascii="Arial" w:hAnsi="Arial" w:cs="Arial"/>
          <w:sz w:val="24"/>
          <w:szCs w:val="24"/>
        </w:rPr>
        <w:t>Shangri</w:t>
      </w:r>
      <w:r w:rsidR="00F870BF" w:rsidRPr="00B879C1">
        <w:rPr>
          <w:rFonts w:ascii="Arial" w:hAnsi="Arial" w:cs="Arial"/>
          <w:sz w:val="24"/>
          <w:szCs w:val="24"/>
        </w:rPr>
        <w:t>-La Hotels</w:t>
      </w:r>
      <w:r w:rsidRPr="00B879C1">
        <w:rPr>
          <w:rFonts w:ascii="Arial" w:hAnsi="Arial" w:cs="Arial"/>
          <w:sz w:val="24"/>
          <w:szCs w:val="24"/>
        </w:rPr>
        <w:t xml:space="preserve"> face</w:t>
      </w:r>
      <w:r w:rsidR="00F870BF" w:rsidRPr="00B879C1">
        <w:rPr>
          <w:rFonts w:ascii="Arial" w:hAnsi="Arial" w:cs="Arial"/>
          <w:sz w:val="24"/>
          <w:szCs w:val="24"/>
        </w:rPr>
        <w:t>s</w:t>
      </w:r>
      <w:r w:rsidRPr="00B879C1">
        <w:rPr>
          <w:rFonts w:ascii="Arial" w:hAnsi="Arial" w:cs="Arial"/>
          <w:sz w:val="24"/>
          <w:szCs w:val="24"/>
        </w:rPr>
        <w:t xml:space="preserve"> the challenges related to </w:t>
      </w:r>
      <w:r w:rsidR="00F870BF" w:rsidRPr="00B879C1">
        <w:rPr>
          <w:rFonts w:ascii="Arial" w:hAnsi="Arial" w:cs="Arial"/>
          <w:sz w:val="24"/>
          <w:szCs w:val="24"/>
        </w:rPr>
        <w:t>the</w:t>
      </w:r>
      <w:r w:rsidRPr="00B879C1">
        <w:rPr>
          <w:rFonts w:ascii="Arial" w:hAnsi="Arial" w:cs="Arial"/>
          <w:sz w:val="24"/>
          <w:szCs w:val="24"/>
        </w:rPr>
        <w:t xml:space="preserve"> changing world, updating </w:t>
      </w:r>
      <w:r w:rsidR="00F870BF" w:rsidRPr="00B879C1">
        <w:rPr>
          <w:rFonts w:ascii="Arial" w:hAnsi="Arial" w:cs="Arial"/>
          <w:sz w:val="24"/>
          <w:szCs w:val="24"/>
        </w:rPr>
        <w:t>the</w:t>
      </w:r>
      <w:r w:rsidR="00B340A4" w:rsidRPr="00B879C1">
        <w:rPr>
          <w:rFonts w:ascii="Arial" w:hAnsi="Arial" w:cs="Arial"/>
          <w:sz w:val="24"/>
          <w:szCs w:val="24"/>
        </w:rPr>
        <w:t xml:space="preserve"> </w:t>
      </w:r>
      <w:r w:rsidRPr="00B879C1">
        <w:rPr>
          <w:rFonts w:ascii="Arial" w:hAnsi="Arial" w:cs="Arial"/>
          <w:sz w:val="24"/>
          <w:szCs w:val="24"/>
        </w:rPr>
        <w:t xml:space="preserve">institution sustainability method facilitates </w:t>
      </w:r>
      <w:r w:rsidR="005D73BD" w:rsidRPr="00B879C1">
        <w:rPr>
          <w:rFonts w:ascii="Arial" w:hAnsi="Arial" w:cs="Arial"/>
          <w:sz w:val="24"/>
          <w:szCs w:val="24"/>
        </w:rPr>
        <w:t>them to</w:t>
      </w:r>
      <w:r w:rsidRPr="00B879C1">
        <w:rPr>
          <w:rFonts w:ascii="Arial" w:hAnsi="Arial" w:cs="Arial"/>
          <w:sz w:val="24"/>
          <w:szCs w:val="24"/>
        </w:rPr>
        <w:t xml:space="preserve"> honestly talk </w:t>
      </w:r>
      <w:r w:rsidR="005D73BD" w:rsidRPr="00B879C1">
        <w:rPr>
          <w:rFonts w:ascii="Arial" w:hAnsi="Arial" w:cs="Arial"/>
          <w:sz w:val="24"/>
          <w:szCs w:val="24"/>
        </w:rPr>
        <w:t>about t</w:t>
      </w:r>
      <w:r w:rsidR="00F870BF" w:rsidRPr="00B879C1">
        <w:rPr>
          <w:rFonts w:ascii="Arial" w:hAnsi="Arial" w:cs="Arial"/>
          <w:sz w:val="24"/>
          <w:szCs w:val="24"/>
        </w:rPr>
        <w:t>he</w:t>
      </w:r>
      <w:r w:rsidRPr="00B879C1">
        <w:rPr>
          <w:rFonts w:ascii="Arial" w:hAnsi="Arial" w:cs="Arial"/>
          <w:sz w:val="24"/>
          <w:szCs w:val="24"/>
        </w:rPr>
        <w:t xml:space="preserve"> recognition areas and cope with </w:t>
      </w:r>
      <w:r w:rsidR="008D185B" w:rsidRPr="00B879C1">
        <w:rPr>
          <w:rFonts w:ascii="Arial" w:hAnsi="Arial" w:cs="Arial"/>
          <w:sz w:val="24"/>
          <w:szCs w:val="24"/>
        </w:rPr>
        <w:t>innovative</w:t>
      </w:r>
      <w:r w:rsidRPr="00B879C1">
        <w:rPr>
          <w:rFonts w:ascii="Arial" w:hAnsi="Arial" w:cs="Arial"/>
          <w:sz w:val="24"/>
          <w:szCs w:val="24"/>
        </w:rPr>
        <w:t xml:space="preserve"> and destiny dangers and opportunities.</w:t>
      </w:r>
      <w:r w:rsidR="0047066F" w:rsidRPr="00B879C1">
        <w:rPr>
          <w:rFonts w:ascii="Arial" w:hAnsi="Arial" w:cs="Arial"/>
          <w:sz w:val="24"/>
          <w:szCs w:val="24"/>
        </w:rPr>
        <w:t xml:space="preserve"> </w:t>
      </w:r>
      <w:r w:rsidR="0051781E" w:rsidRPr="00B879C1">
        <w:rPr>
          <w:rFonts w:ascii="Arial" w:hAnsi="Arial" w:cs="Arial"/>
          <w:sz w:val="24"/>
          <w:szCs w:val="24"/>
        </w:rPr>
        <w:t>(Halmi, 2020)</w:t>
      </w:r>
    </w:p>
    <w:p w14:paraId="2D557C6A" w14:textId="0CE1ABC8" w:rsidR="00755F71" w:rsidRPr="00B879C1" w:rsidRDefault="0047066F" w:rsidP="00B879C1">
      <w:pPr>
        <w:pStyle w:val="Caption"/>
        <w:spacing w:line="360" w:lineRule="auto"/>
        <w:jc w:val="both"/>
        <w:rPr>
          <w:rFonts w:ascii="Arial" w:hAnsi="Arial" w:cs="Arial"/>
          <w:sz w:val="24"/>
          <w:szCs w:val="24"/>
        </w:rPr>
      </w:pPr>
      <w:r w:rsidRPr="00B879C1">
        <w:rPr>
          <w:rFonts w:ascii="Arial" w:hAnsi="Arial" w:cs="Arial"/>
          <w:color w:val="auto"/>
          <w:sz w:val="24"/>
          <w:szCs w:val="24"/>
        </w:rPr>
        <w:t xml:space="preserve"> </w:t>
      </w:r>
      <w:r w:rsidR="00755F71" w:rsidRPr="00B879C1">
        <w:rPr>
          <w:rFonts w:ascii="Arial" w:hAnsi="Arial" w:cs="Arial"/>
          <w:noProof/>
          <w:sz w:val="24"/>
          <w:szCs w:val="24"/>
        </w:rPr>
        <w:drawing>
          <wp:inline distT="0" distB="0" distL="0" distR="0" wp14:anchorId="68470F79" wp14:editId="4BF57AC8">
            <wp:extent cx="5073650" cy="2522209"/>
            <wp:effectExtent l="0" t="0" r="0" b="0"/>
            <wp:docPr id="733283192" name="Picture 1" descr="A close-up of a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283192" name="Picture 1" descr="A close-up of a timeline&#10;&#10;Description automatically generated"/>
                    <pic:cNvPicPr/>
                  </pic:nvPicPr>
                  <pic:blipFill>
                    <a:blip r:embed="rId14"/>
                    <a:stretch>
                      <a:fillRect/>
                    </a:stretch>
                  </pic:blipFill>
                  <pic:spPr>
                    <a:xfrm>
                      <a:off x="0" y="0"/>
                      <a:ext cx="5121675" cy="2546083"/>
                    </a:xfrm>
                    <a:prstGeom prst="rect">
                      <a:avLst/>
                    </a:prstGeom>
                  </pic:spPr>
                </pic:pic>
              </a:graphicData>
            </a:graphic>
          </wp:inline>
        </w:drawing>
      </w:r>
      <w:r w:rsidR="00755F71" w:rsidRPr="00B879C1">
        <w:rPr>
          <w:rFonts w:ascii="Arial" w:hAnsi="Arial" w:cs="Arial"/>
          <w:sz w:val="24"/>
          <w:szCs w:val="24"/>
        </w:rPr>
        <w:t xml:space="preserve"> </w:t>
      </w:r>
    </w:p>
    <w:p w14:paraId="62A659A1" w14:textId="6A7BDC8B" w:rsidR="00B86131" w:rsidRPr="00B879C1" w:rsidRDefault="00755F71" w:rsidP="00B879C1">
      <w:pPr>
        <w:pStyle w:val="Caption"/>
        <w:spacing w:line="360" w:lineRule="auto"/>
        <w:jc w:val="both"/>
        <w:rPr>
          <w:rFonts w:ascii="Arial" w:hAnsi="Arial" w:cs="Arial"/>
          <w:sz w:val="24"/>
          <w:szCs w:val="24"/>
        </w:rPr>
      </w:pPr>
      <w:r w:rsidRPr="00B879C1">
        <w:rPr>
          <w:rFonts w:ascii="Arial" w:hAnsi="Arial" w:cs="Arial"/>
          <w:sz w:val="24"/>
          <w:szCs w:val="24"/>
        </w:rPr>
        <w:t xml:space="preserve">Figure </w:t>
      </w:r>
      <w:r w:rsidRPr="00B879C1">
        <w:rPr>
          <w:rFonts w:ascii="Arial" w:hAnsi="Arial" w:cs="Arial"/>
          <w:sz w:val="24"/>
          <w:szCs w:val="24"/>
        </w:rPr>
        <w:fldChar w:fldCharType="begin"/>
      </w:r>
      <w:r w:rsidRPr="00B879C1">
        <w:rPr>
          <w:rFonts w:ascii="Arial" w:hAnsi="Arial" w:cs="Arial"/>
          <w:sz w:val="24"/>
          <w:szCs w:val="24"/>
        </w:rPr>
        <w:instrText xml:space="preserve"> SEQ Figure \* ARABIC </w:instrText>
      </w:r>
      <w:r w:rsidRPr="00B879C1">
        <w:rPr>
          <w:rFonts w:ascii="Arial" w:hAnsi="Arial" w:cs="Arial"/>
          <w:sz w:val="24"/>
          <w:szCs w:val="24"/>
        </w:rPr>
        <w:fldChar w:fldCharType="separate"/>
      </w:r>
      <w:r w:rsidRPr="00B879C1">
        <w:rPr>
          <w:rFonts w:ascii="Arial" w:hAnsi="Arial" w:cs="Arial"/>
          <w:noProof/>
          <w:sz w:val="24"/>
          <w:szCs w:val="24"/>
        </w:rPr>
        <w:t>7</w:t>
      </w:r>
      <w:r w:rsidRPr="00B879C1">
        <w:rPr>
          <w:rFonts w:ascii="Arial" w:hAnsi="Arial" w:cs="Arial"/>
          <w:sz w:val="24"/>
          <w:szCs w:val="24"/>
        </w:rPr>
        <w:fldChar w:fldCharType="end"/>
      </w:r>
      <w:r w:rsidRPr="00B879C1">
        <w:rPr>
          <w:rFonts w:ascii="Arial" w:hAnsi="Arial" w:cs="Arial"/>
          <w:sz w:val="24"/>
          <w:szCs w:val="24"/>
        </w:rPr>
        <w:t xml:space="preserve"> Source: https://sitecore-cd.shangri-la.com/-/media/Project/Shangri-La-Group/Sustainability/Images/Sustainability-Report/2023_SustainabilityReport.pdf</w:t>
      </w:r>
    </w:p>
    <w:p w14:paraId="040F8259" w14:textId="41CD6B8B" w:rsidR="00EF0BF5" w:rsidRPr="00B879C1" w:rsidRDefault="00630EA4" w:rsidP="00B879C1">
      <w:pPr>
        <w:spacing w:line="360" w:lineRule="auto"/>
        <w:jc w:val="both"/>
        <w:rPr>
          <w:rFonts w:ascii="Arial" w:hAnsi="Arial" w:cs="Arial"/>
          <w:sz w:val="24"/>
          <w:szCs w:val="24"/>
        </w:rPr>
      </w:pPr>
      <w:r w:rsidRPr="00B879C1">
        <w:rPr>
          <w:rFonts w:ascii="Arial" w:hAnsi="Arial" w:cs="Arial"/>
          <w:sz w:val="24"/>
          <w:szCs w:val="24"/>
        </w:rPr>
        <w:t xml:space="preserve">Their </w:t>
      </w:r>
      <w:r w:rsidR="00B86131" w:rsidRPr="00B879C1">
        <w:rPr>
          <w:rFonts w:ascii="Arial" w:hAnsi="Arial" w:cs="Arial"/>
          <w:sz w:val="24"/>
          <w:szCs w:val="24"/>
        </w:rPr>
        <w:t>new Triple S approach</w:t>
      </w:r>
      <w:r w:rsidRPr="00B879C1">
        <w:rPr>
          <w:rFonts w:ascii="Arial" w:hAnsi="Arial" w:cs="Arial"/>
          <w:sz w:val="24"/>
          <w:szCs w:val="24"/>
        </w:rPr>
        <w:t xml:space="preserve"> in 2023</w:t>
      </w:r>
      <w:r w:rsidR="00B86131" w:rsidRPr="00B879C1">
        <w:rPr>
          <w:rFonts w:ascii="Arial" w:hAnsi="Arial" w:cs="Arial"/>
          <w:sz w:val="24"/>
          <w:szCs w:val="24"/>
        </w:rPr>
        <w:t xml:space="preserve"> covers </w:t>
      </w:r>
      <w:r w:rsidRPr="00B879C1">
        <w:rPr>
          <w:rFonts w:ascii="Arial" w:hAnsi="Arial" w:cs="Arial"/>
          <w:sz w:val="24"/>
          <w:szCs w:val="24"/>
        </w:rPr>
        <w:t>the</w:t>
      </w:r>
      <w:r w:rsidR="00B86131" w:rsidRPr="00B879C1">
        <w:rPr>
          <w:rFonts w:ascii="Arial" w:hAnsi="Arial" w:cs="Arial"/>
          <w:sz w:val="24"/>
          <w:szCs w:val="24"/>
        </w:rPr>
        <w:t xml:space="preserve"> primary agencies and priority topics in order that we </w:t>
      </w:r>
      <w:r w:rsidR="00F67488" w:rsidRPr="00B879C1">
        <w:rPr>
          <w:rFonts w:ascii="Arial" w:hAnsi="Arial" w:cs="Arial"/>
          <w:sz w:val="24"/>
          <w:szCs w:val="24"/>
        </w:rPr>
        <w:t>do not</w:t>
      </w:r>
      <w:r w:rsidR="00B86131" w:rsidRPr="00B879C1">
        <w:rPr>
          <w:rFonts w:ascii="Arial" w:hAnsi="Arial" w:cs="Arial"/>
          <w:sz w:val="24"/>
          <w:szCs w:val="24"/>
        </w:rPr>
        <w:t xml:space="preserve"> forget ESG problems all through the entire Shangri-La enjoy and invite </w:t>
      </w:r>
      <w:r w:rsidR="00492D7A" w:rsidRPr="00B879C1">
        <w:rPr>
          <w:rFonts w:ascii="Arial" w:hAnsi="Arial" w:cs="Arial"/>
          <w:sz w:val="24"/>
          <w:szCs w:val="24"/>
        </w:rPr>
        <w:t>their</w:t>
      </w:r>
      <w:r w:rsidR="00B86131" w:rsidRPr="00B879C1">
        <w:rPr>
          <w:rFonts w:ascii="Arial" w:hAnsi="Arial" w:cs="Arial"/>
          <w:sz w:val="24"/>
          <w:szCs w:val="24"/>
        </w:rPr>
        <w:t xml:space="preserve"> guests to Stay, Savour, and Shine with Shangri-</w:t>
      </w:r>
      <w:r w:rsidR="00F67488" w:rsidRPr="00B879C1">
        <w:rPr>
          <w:rFonts w:ascii="Arial" w:hAnsi="Arial" w:cs="Arial"/>
          <w:sz w:val="24"/>
          <w:szCs w:val="24"/>
        </w:rPr>
        <w:t xml:space="preserve">La. </w:t>
      </w:r>
      <w:r w:rsidR="00C62840" w:rsidRPr="00B879C1">
        <w:rPr>
          <w:rFonts w:ascii="Arial" w:hAnsi="Arial" w:cs="Arial"/>
          <w:sz w:val="24"/>
          <w:szCs w:val="24"/>
        </w:rPr>
        <w:t>(Kuok, 2023)</w:t>
      </w:r>
    </w:p>
    <w:p w14:paraId="3E53663B" w14:textId="3768C0DF" w:rsidR="00CA49B3" w:rsidRPr="00B879C1" w:rsidRDefault="00CA49B3" w:rsidP="00B879C1">
      <w:pPr>
        <w:spacing w:line="360" w:lineRule="auto"/>
        <w:jc w:val="both"/>
        <w:rPr>
          <w:rFonts w:ascii="Arial" w:hAnsi="Arial" w:cs="Arial"/>
          <w:sz w:val="24"/>
          <w:szCs w:val="24"/>
        </w:rPr>
      </w:pPr>
      <w:r w:rsidRPr="00B879C1">
        <w:rPr>
          <w:rFonts w:ascii="Arial" w:hAnsi="Arial" w:cs="Arial"/>
          <w:sz w:val="24"/>
          <w:szCs w:val="24"/>
        </w:rPr>
        <w:t xml:space="preserve">The sustainability strategy for Travelodge Hotels is to follow the key factors </w:t>
      </w:r>
      <w:r w:rsidR="0044476B" w:rsidRPr="00B879C1">
        <w:rPr>
          <w:rFonts w:ascii="Arial" w:hAnsi="Arial" w:cs="Arial"/>
          <w:sz w:val="24"/>
          <w:szCs w:val="24"/>
        </w:rPr>
        <w:t>of being inclusive, caring and conscious</w:t>
      </w:r>
      <w:r w:rsidR="00C42F8F" w:rsidRPr="00B879C1">
        <w:rPr>
          <w:rFonts w:ascii="Arial" w:hAnsi="Arial" w:cs="Arial"/>
          <w:sz w:val="24"/>
          <w:szCs w:val="24"/>
        </w:rPr>
        <w:t xml:space="preserve">; for example to have 50/50 shortlists of males and females for senior degree roles with the goal of having 50/50 in function via the end of 2025; to encourage a in addition 1,000 humans to educate in Cardiopulmonary </w:t>
      </w:r>
      <w:r w:rsidR="00C42F8F" w:rsidRPr="00B879C1">
        <w:rPr>
          <w:rFonts w:ascii="Arial" w:hAnsi="Arial" w:cs="Arial"/>
          <w:sz w:val="24"/>
          <w:szCs w:val="24"/>
        </w:rPr>
        <w:lastRenderedPageBreak/>
        <w:t>Resuscitation (“CPR”) throughout 2022; to recogni</w:t>
      </w:r>
      <w:r w:rsidR="00785EF0" w:rsidRPr="00B879C1">
        <w:rPr>
          <w:rFonts w:ascii="Arial" w:hAnsi="Arial" w:cs="Arial"/>
          <w:sz w:val="24"/>
          <w:szCs w:val="24"/>
        </w:rPr>
        <w:t>se</w:t>
      </w:r>
      <w:r w:rsidR="00C42F8F" w:rsidRPr="00B879C1">
        <w:rPr>
          <w:rFonts w:ascii="Arial" w:hAnsi="Arial" w:cs="Arial"/>
          <w:sz w:val="24"/>
          <w:szCs w:val="24"/>
        </w:rPr>
        <w:t xml:space="preserve"> the climate-related dangers and possibilities the business faces and begin training for our Task Force for Climate Related Disclosure requirements for 2023.</w:t>
      </w:r>
      <w:r w:rsidR="00313EFB" w:rsidRPr="00B879C1">
        <w:rPr>
          <w:rFonts w:ascii="Arial" w:hAnsi="Arial" w:cs="Arial"/>
          <w:sz w:val="24"/>
          <w:szCs w:val="24"/>
        </w:rPr>
        <w:t xml:space="preserve"> (Boydell, 2023)</w:t>
      </w:r>
    </w:p>
    <w:p w14:paraId="6D6B3ABC" w14:textId="1405BB3E" w:rsidR="00312671" w:rsidRPr="00B879C1" w:rsidRDefault="00312671" w:rsidP="00B879C1">
      <w:pPr>
        <w:pStyle w:val="Heading1"/>
        <w:spacing w:line="360" w:lineRule="auto"/>
        <w:jc w:val="both"/>
        <w:rPr>
          <w:rFonts w:ascii="Arial" w:hAnsi="Arial" w:cs="Arial"/>
          <w:sz w:val="24"/>
          <w:szCs w:val="24"/>
        </w:rPr>
      </w:pPr>
      <w:bookmarkStart w:id="8" w:name="_Toc166159246"/>
      <w:r w:rsidRPr="00B879C1">
        <w:rPr>
          <w:rFonts w:ascii="Arial" w:hAnsi="Arial" w:cs="Arial"/>
          <w:sz w:val="24"/>
          <w:szCs w:val="24"/>
        </w:rPr>
        <w:t>Conclusion</w:t>
      </w:r>
      <w:bookmarkEnd w:id="8"/>
      <w:r w:rsidRPr="00B879C1">
        <w:rPr>
          <w:rFonts w:ascii="Arial" w:hAnsi="Arial" w:cs="Arial"/>
          <w:sz w:val="24"/>
          <w:szCs w:val="24"/>
        </w:rPr>
        <w:t xml:space="preserve"> </w:t>
      </w:r>
    </w:p>
    <w:p w14:paraId="42B410E9" w14:textId="529DC0BF" w:rsidR="00312671" w:rsidRPr="00B879C1" w:rsidRDefault="00312671" w:rsidP="00B879C1">
      <w:pPr>
        <w:spacing w:line="360" w:lineRule="auto"/>
        <w:jc w:val="both"/>
        <w:rPr>
          <w:rFonts w:ascii="Arial" w:hAnsi="Arial" w:cs="Arial"/>
          <w:sz w:val="24"/>
          <w:szCs w:val="24"/>
        </w:rPr>
      </w:pPr>
      <w:r w:rsidRPr="00B879C1">
        <w:rPr>
          <w:rFonts w:ascii="Arial" w:hAnsi="Arial" w:cs="Arial"/>
          <w:sz w:val="24"/>
          <w:szCs w:val="24"/>
        </w:rPr>
        <w:t xml:space="preserve">Shangri-La Hotel Group and Travelodge Hotels represent two distinct business models in the hospitality industry. Shangri-La's emphasis on luxury, personalized experiences, and data-driven revenue management has led to strong financial performance in the luxury hotel segment. Travelodge's focus on cost control, franchise partnerships, and essential services has enabled the company to achieve financial stability in the budget and midscale segment. Both organizations have developed effective </w:t>
      </w:r>
      <w:r w:rsidR="008D185B" w:rsidRPr="00B879C1">
        <w:rPr>
          <w:rFonts w:ascii="Arial" w:hAnsi="Arial" w:cs="Arial"/>
          <w:sz w:val="24"/>
          <w:szCs w:val="24"/>
        </w:rPr>
        <w:t>economic management</w:t>
      </w:r>
      <w:r w:rsidRPr="00B879C1">
        <w:rPr>
          <w:rFonts w:ascii="Arial" w:hAnsi="Arial" w:cs="Arial"/>
          <w:sz w:val="24"/>
          <w:szCs w:val="24"/>
        </w:rPr>
        <w:t xml:space="preserve"> strategies that align with their respective business models and market positioning. While Shangri-La Hotel Group has a stronger presence in the luxury segment and a geographically diverse portfolio, Travelodge Hotels' cost-effective operations and focus on </w:t>
      </w:r>
      <w:r w:rsidR="00947F62" w:rsidRPr="00B879C1">
        <w:rPr>
          <w:rFonts w:ascii="Arial" w:hAnsi="Arial" w:cs="Arial"/>
          <w:sz w:val="24"/>
          <w:szCs w:val="24"/>
        </w:rPr>
        <w:t>value driven</w:t>
      </w:r>
      <w:r w:rsidRPr="00B879C1">
        <w:rPr>
          <w:rFonts w:ascii="Arial" w:hAnsi="Arial" w:cs="Arial"/>
          <w:sz w:val="24"/>
          <w:szCs w:val="24"/>
        </w:rPr>
        <w:t>.</w:t>
      </w:r>
    </w:p>
    <w:p w14:paraId="109E59E9" w14:textId="517DC8A4" w:rsidR="00312671" w:rsidRPr="00B879C1" w:rsidRDefault="00312671" w:rsidP="00B879C1">
      <w:pPr>
        <w:spacing w:line="360" w:lineRule="auto"/>
        <w:jc w:val="both"/>
        <w:rPr>
          <w:rFonts w:ascii="Arial" w:hAnsi="Arial" w:cs="Arial"/>
          <w:sz w:val="24"/>
          <w:szCs w:val="24"/>
        </w:rPr>
      </w:pPr>
      <w:r w:rsidRPr="00B879C1">
        <w:rPr>
          <w:rFonts w:ascii="Arial" w:hAnsi="Arial" w:cs="Arial"/>
          <w:sz w:val="24"/>
          <w:szCs w:val="24"/>
        </w:rPr>
        <w:t>In conclusion, while Shangri-La Hotels lead in revenue and market position, Travelodge Hotels have room for growth. Both brands have shown dedication to CSR, with Shangri-La taking a more proactive approach. The key for both companies is to capitalise on their strengths and address areas of improvement to stay competitive in the ever-evolving hospitality industry, so even though Shangri-La Hotels outperforms Travelodge Hotels, both chains can benefit from continuous financial analysis and strategic decision-making to maintain their competitive edge in the hospitality industry.</w:t>
      </w:r>
    </w:p>
    <w:p w14:paraId="661D31FA" w14:textId="3BCA6C46" w:rsidR="00312671" w:rsidRPr="00B879C1" w:rsidRDefault="00116923" w:rsidP="00B879C1">
      <w:pPr>
        <w:pStyle w:val="Heading1"/>
        <w:spacing w:line="360" w:lineRule="auto"/>
        <w:jc w:val="both"/>
        <w:rPr>
          <w:rFonts w:ascii="Arial" w:hAnsi="Arial" w:cs="Arial"/>
          <w:sz w:val="24"/>
          <w:szCs w:val="24"/>
        </w:rPr>
      </w:pPr>
      <w:bookmarkStart w:id="9" w:name="_Toc166159247"/>
      <w:r w:rsidRPr="00B879C1">
        <w:rPr>
          <w:rFonts w:ascii="Arial" w:hAnsi="Arial" w:cs="Arial"/>
          <w:sz w:val="24"/>
          <w:szCs w:val="24"/>
        </w:rPr>
        <w:t>Recommendations</w:t>
      </w:r>
      <w:bookmarkEnd w:id="9"/>
      <w:r w:rsidR="00312671" w:rsidRPr="00B879C1">
        <w:rPr>
          <w:rFonts w:ascii="Arial" w:hAnsi="Arial" w:cs="Arial"/>
          <w:sz w:val="24"/>
          <w:szCs w:val="24"/>
        </w:rPr>
        <w:t xml:space="preserve"> </w:t>
      </w:r>
    </w:p>
    <w:p w14:paraId="36AAEFB5" w14:textId="42190AB1" w:rsidR="000667B9" w:rsidRPr="00B879C1" w:rsidRDefault="000667B9" w:rsidP="00B879C1">
      <w:pPr>
        <w:spacing w:line="360" w:lineRule="auto"/>
        <w:jc w:val="both"/>
        <w:rPr>
          <w:rFonts w:ascii="Arial" w:hAnsi="Arial" w:cs="Arial"/>
          <w:sz w:val="24"/>
          <w:szCs w:val="24"/>
        </w:rPr>
      </w:pPr>
      <w:r w:rsidRPr="00B879C1">
        <w:rPr>
          <w:rFonts w:ascii="Arial" w:hAnsi="Arial" w:cs="Arial"/>
          <w:sz w:val="24"/>
          <w:szCs w:val="24"/>
        </w:rPr>
        <w:t xml:space="preserve">Based on the recommendations provided in the report, it is suggested that Shangri-La Hotel Group should prioritize revenue management and cost control strategies to optimize financial performance. By effectively managing revenue streams and controlling costs, the company can enhance profitability and operational efficiency. Additionally, expanding into new markets can present opportunities for growth and market diversification, potentially increasing the company's market share and revenue streams. It is important for Shangri-La Hotel Group to carefully assess market conditions, conduct thorough market research, and develop a strategic expansion plan to ensure successful entry into new markets. </w:t>
      </w:r>
    </w:p>
    <w:p w14:paraId="63D22BB2" w14:textId="5A144317" w:rsidR="00050735" w:rsidRPr="00B879C1" w:rsidRDefault="00050735" w:rsidP="00B879C1">
      <w:pPr>
        <w:spacing w:line="360" w:lineRule="auto"/>
        <w:jc w:val="both"/>
        <w:rPr>
          <w:rFonts w:ascii="Arial" w:hAnsi="Arial" w:cs="Arial"/>
          <w:sz w:val="24"/>
          <w:szCs w:val="24"/>
        </w:rPr>
      </w:pPr>
      <w:r w:rsidRPr="00B879C1">
        <w:rPr>
          <w:rFonts w:ascii="Arial" w:hAnsi="Arial" w:cs="Arial"/>
          <w:sz w:val="24"/>
          <w:szCs w:val="24"/>
        </w:rPr>
        <w:lastRenderedPageBreak/>
        <w:t xml:space="preserve">Travelodge Hotels should prioritize cost control measures and efforts to enhance profitability. By effectively managing costs and optimizing operational efficiency, the company can improve its financial performance and overall sustainability. Additionally, investing in revenue management strategies can help increase ADRs and maximize revenue generation. By implementing dynamic pricing strategies, demand forecasting, and distribution channel optimization, Travelodge Hotels can strategically adjust pricing and availability to capture higher ADRs and drive revenue growth. </w:t>
      </w:r>
    </w:p>
    <w:p w14:paraId="5F52A808" w14:textId="77777777" w:rsidR="0003391F" w:rsidRPr="00B879C1" w:rsidRDefault="0003391F" w:rsidP="00B879C1">
      <w:pPr>
        <w:spacing w:line="360" w:lineRule="auto"/>
        <w:jc w:val="both"/>
        <w:rPr>
          <w:rFonts w:ascii="Arial" w:hAnsi="Arial" w:cs="Arial"/>
          <w:sz w:val="24"/>
          <w:szCs w:val="24"/>
        </w:rPr>
      </w:pPr>
      <w:r w:rsidRPr="00B879C1">
        <w:rPr>
          <w:rFonts w:ascii="Arial" w:hAnsi="Arial" w:cs="Arial"/>
          <w:sz w:val="24"/>
          <w:szCs w:val="24"/>
        </w:rPr>
        <w:br w:type="page"/>
      </w:r>
    </w:p>
    <w:p w14:paraId="0907B084" w14:textId="28E81B44" w:rsidR="002727E8" w:rsidRPr="00B879C1" w:rsidRDefault="0003391F" w:rsidP="00B879C1">
      <w:pPr>
        <w:pStyle w:val="Heading1"/>
        <w:spacing w:line="360" w:lineRule="auto"/>
        <w:jc w:val="both"/>
        <w:rPr>
          <w:rFonts w:ascii="Arial" w:hAnsi="Arial" w:cs="Arial"/>
          <w:sz w:val="24"/>
          <w:szCs w:val="24"/>
        </w:rPr>
      </w:pPr>
      <w:bookmarkStart w:id="10" w:name="_Toc166159248"/>
      <w:r w:rsidRPr="00B879C1">
        <w:rPr>
          <w:rFonts w:ascii="Arial" w:hAnsi="Arial" w:cs="Arial"/>
          <w:sz w:val="24"/>
          <w:szCs w:val="24"/>
        </w:rPr>
        <w:lastRenderedPageBreak/>
        <w:t>References</w:t>
      </w:r>
      <w:bookmarkEnd w:id="10"/>
    </w:p>
    <w:p w14:paraId="60D882B5" w14:textId="77777777" w:rsidR="00AD1E25" w:rsidRPr="00B879C1" w:rsidRDefault="00AD1E25" w:rsidP="00B879C1">
      <w:pPr>
        <w:spacing w:line="360" w:lineRule="auto"/>
        <w:jc w:val="both"/>
        <w:rPr>
          <w:rFonts w:ascii="Arial" w:hAnsi="Arial" w:cs="Arial"/>
          <w:sz w:val="24"/>
          <w:szCs w:val="24"/>
        </w:rPr>
      </w:pPr>
    </w:p>
    <w:p w14:paraId="430B393B" w14:textId="77777777" w:rsidR="00B879C1" w:rsidRPr="00B879C1" w:rsidRDefault="00B879C1" w:rsidP="00B879C1">
      <w:pPr>
        <w:numPr>
          <w:ilvl w:val="0"/>
          <w:numId w:val="1"/>
        </w:numPr>
        <w:spacing w:line="360" w:lineRule="auto"/>
        <w:jc w:val="both"/>
        <w:rPr>
          <w:rFonts w:ascii="Arial" w:hAnsi="Arial" w:cs="Arial"/>
          <w:sz w:val="24"/>
          <w:szCs w:val="24"/>
        </w:rPr>
      </w:pPr>
    </w:p>
    <w:p w14:paraId="209F6168"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“Shangri-La Hotels and Resorts has tapped longtime hospitality executive Oliver Bonke as its president and COO”, 2017, Travel weekly, 76(25), pp. 4-. Available online at </w:t>
      </w:r>
      <w:hyperlink r:id="rId15" w:history="1">
        <w:r w:rsidRPr="00B879C1">
          <w:rPr>
            <w:rStyle w:val="Hyperlink"/>
            <w:rFonts w:ascii="Arial" w:hAnsi="Arial" w:cs="Arial"/>
            <w:sz w:val="24"/>
            <w:szCs w:val="24"/>
          </w:rPr>
          <w:t>Shangri-La Hotels and Resorts has tapped longtime hospitality executive Oliver Bonke as its president and COO - University of Wales Trinity Saint David (uwtsd.ac.uk)</w:t>
        </w:r>
      </w:hyperlink>
      <w:r w:rsidRPr="00B879C1">
        <w:rPr>
          <w:rFonts w:ascii="Arial" w:hAnsi="Arial" w:cs="Arial"/>
          <w:sz w:val="24"/>
          <w:szCs w:val="24"/>
        </w:rPr>
        <w:t xml:space="preserve"> accessed on 28</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1D688583"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 “Travelodge Hotels. (At-a-glance)”, 2001, Franchising world, 33(7), pp. 64. Available online at </w:t>
      </w:r>
      <w:hyperlink r:id="rId16" w:history="1">
        <w:r w:rsidRPr="00B879C1">
          <w:rPr>
            <w:rStyle w:val="Hyperlink"/>
            <w:rFonts w:ascii="Arial" w:hAnsi="Arial" w:cs="Arial"/>
            <w:sz w:val="24"/>
            <w:szCs w:val="24"/>
          </w:rPr>
          <w:t>https://librarysearch.uwtsd.ac.uk/permalink/44WHELF_UWTSD/1ir6fgh/cdi_gale_infotracgeneralonefile_A80056975</w:t>
        </w:r>
      </w:hyperlink>
      <w:r w:rsidRPr="00B879C1">
        <w:rPr>
          <w:rFonts w:ascii="Arial" w:hAnsi="Arial" w:cs="Arial"/>
          <w:sz w:val="24"/>
          <w:szCs w:val="24"/>
        </w:rPr>
        <w:t xml:space="preserve"> accessed on 28</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4DD6A4F1"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“Travelodge Hotels”, 2001, Hotel &amp; motel management, 216(15), pp. 60- Available online at </w:t>
      </w:r>
      <w:hyperlink r:id="rId17" w:history="1">
        <w:r w:rsidRPr="00B879C1">
          <w:rPr>
            <w:rStyle w:val="Hyperlink"/>
            <w:rFonts w:ascii="Arial" w:hAnsi="Arial" w:cs="Arial"/>
            <w:sz w:val="24"/>
            <w:szCs w:val="24"/>
          </w:rPr>
          <w:t>https://librarysearch.uwtsd.ac.uk/permalink/44WHELF_UWTSD/1ir6fgh/cdi_gale_businessinsightsgauss_A78932327</w:t>
        </w:r>
      </w:hyperlink>
      <w:r w:rsidRPr="00B879C1">
        <w:rPr>
          <w:rFonts w:ascii="Arial" w:hAnsi="Arial" w:cs="Arial"/>
          <w:sz w:val="24"/>
          <w:szCs w:val="24"/>
        </w:rPr>
        <w:t xml:space="preserve"> accessed on 28</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3E828DCA"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Adam Hayes, 2024, EBITDA: Definition, Calculation Formulas, History, and Criticisms- Available online at </w:t>
      </w:r>
      <w:hyperlink r:id="rId18" w:anchor=":~:text=EBITDA%2C%20or%20earnings%20before%20interest,generated%20by%20the%20company%27s%20operations." w:history="1">
        <w:r w:rsidRPr="00B879C1">
          <w:rPr>
            <w:rStyle w:val="Hyperlink"/>
            <w:rFonts w:ascii="Arial" w:hAnsi="Arial" w:cs="Arial"/>
            <w:sz w:val="24"/>
            <w:szCs w:val="24"/>
          </w:rPr>
          <w:t>EBITDA: Definition, Calculation Formulas, History, and Criticisms (investopedia.com)</w:t>
        </w:r>
      </w:hyperlink>
      <w:r w:rsidRPr="00B879C1">
        <w:rPr>
          <w:rStyle w:val="Hyperlink"/>
          <w:rFonts w:ascii="Arial" w:hAnsi="Arial" w:cs="Arial"/>
          <w:sz w:val="24"/>
          <w:szCs w:val="24"/>
        </w:rPr>
        <w:t xml:space="preserve"> </w:t>
      </w:r>
      <w:r w:rsidRPr="00B879C1">
        <w:rPr>
          <w:rFonts w:ascii="Arial" w:hAnsi="Arial" w:cs="Arial"/>
          <w:sz w:val="24"/>
          <w:szCs w:val="24"/>
        </w:rPr>
        <w:t>accessed on 28</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318648DD"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Alexander Kunst, 2023, Travelodge brand awareness- Available online at </w:t>
      </w:r>
      <w:hyperlink r:id="rId19" w:history="1">
        <w:r w:rsidRPr="00B879C1">
          <w:rPr>
            <w:rStyle w:val="Hyperlink"/>
            <w:rFonts w:ascii="Arial" w:hAnsi="Arial" w:cs="Arial"/>
            <w:sz w:val="24"/>
            <w:szCs w:val="24"/>
          </w:rPr>
          <w:t>https://www.statista.com/forecasts/1335657/travelodge-hotels-brand-profile-in-the-uk</w:t>
        </w:r>
      </w:hyperlink>
      <w:r w:rsidRPr="00B879C1">
        <w:rPr>
          <w:rFonts w:ascii="Arial" w:hAnsi="Arial" w:cs="Arial"/>
          <w:sz w:val="24"/>
          <w:szCs w:val="24"/>
        </w:rPr>
        <w:t xml:space="preserve"> accessed on 29</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07A60EE5"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Boydell Jo, 2023, Better future report 2023- Available online at </w:t>
      </w:r>
      <w:hyperlink r:id="rId20" w:history="1">
        <w:r w:rsidRPr="00B879C1">
          <w:rPr>
            <w:rStyle w:val="Hyperlink"/>
            <w:rFonts w:ascii="Arial" w:hAnsi="Arial" w:cs="Arial"/>
            <w:sz w:val="24"/>
            <w:szCs w:val="24"/>
          </w:rPr>
          <w:t>https://travelodgecorp.wpenginepowered.com/wp-content/uploads/Better-Future-Report-2023.pdf</w:t>
        </w:r>
      </w:hyperlink>
      <w:r w:rsidRPr="00B879C1">
        <w:rPr>
          <w:rFonts w:ascii="Arial" w:hAnsi="Arial" w:cs="Arial"/>
          <w:sz w:val="24"/>
          <w:szCs w:val="24"/>
        </w:rPr>
        <w:t xml:space="preserve"> accessed on 29</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08961B0C"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lastRenderedPageBreak/>
        <w:t xml:space="preserve">Companiesmarketcap, 2023, Revenue for Shangri-La- Available online at  </w:t>
      </w:r>
      <w:hyperlink r:id="rId21" w:anchor=":~:text=According%20to%20Shangri%2DLa%27s%20latest,that%20were%20of%20%241.24%20B." w:history="1">
        <w:r w:rsidRPr="00B879C1">
          <w:rPr>
            <w:rStyle w:val="Hyperlink"/>
            <w:rFonts w:ascii="Arial" w:hAnsi="Arial" w:cs="Arial"/>
            <w:sz w:val="24"/>
            <w:szCs w:val="24"/>
          </w:rPr>
          <w:t>Shangri-La (0069.HK) - Revenue (companiesmarketcap.com)</w:t>
        </w:r>
      </w:hyperlink>
      <w:r w:rsidRPr="00B879C1">
        <w:rPr>
          <w:rStyle w:val="Hyperlink"/>
          <w:rFonts w:ascii="Arial" w:hAnsi="Arial" w:cs="Arial"/>
          <w:sz w:val="24"/>
          <w:szCs w:val="24"/>
        </w:rPr>
        <w:t xml:space="preserve"> </w:t>
      </w:r>
      <w:r w:rsidRPr="00B879C1">
        <w:rPr>
          <w:rFonts w:ascii="Arial" w:hAnsi="Arial" w:cs="Arial"/>
          <w:sz w:val="24"/>
          <w:szCs w:val="24"/>
        </w:rPr>
        <w:t>accessed on 28</w:t>
      </w:r>
      <w:r w:rsidRPr="00B879C1">
        <w:rPr>
          <w:rFonts w:ascii="Arial" w:hAnsi="Arial" w:cs="Arial"/>
          <w:sz w:val="24"/>
          <w:szCs w:val="24"/>
          <w:vertAlign w:val="superscript"/>
        </w:rPr>
        <w:t>th</w:t>
      </w:r>
      <w:r w:rsidRPr="00B879C1">
        <w:rPr>
          <w:rFonts w:ascii="Arial" w:hAnsi="Arial" w:cs="Arial"/>
          <w:sz w:val="24"/>
          <w:szCs w:val="24"/>
        </w:rPr>
        <w:t xml:space="preserve"> of April 2024</w:t>
      </w:r>
      <w:r w:rsidRPr="00B879C1">
        <w:rPr>
          <w:rStyle w:val="Hyperlink"/>
          <w:rFonts w:ascii="Arial" w:hAnsi="Arial" w:cs="Arial"/>
          <w:sz w:val="24"/>
          <w:szCs w:val="24"/>
        </w:rPr>
        <w:t xml:space="preserve"> </w:t>
      </w:r>
    </w:p>
    <w:p w14:paraId="01984327"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Deloitte, 2021, Hotel financial performance 2021. Available online at </w:t>
      </w:r>
      <w:hyperlink r:id="rId22" w:history="1">
        <w:r w:rsidRPr="00B879C1">
          <w:rPr>
            <w:rStyle w:val="Hyperlink"/>
            <w:rFonts w:ascii="Arial" w:hAnsi="Arial" w:cs="Arial"/>
            <w:sz w:val="24"/>
            <w:szCs w:val="24"/>
          </w:rPr>
          <w:t>https://www2.deloitte.com/us/en/pages/hospitality-and-leisure/articles/hotel-financial-performance-report.html</w:t>
        </w:r>
      </w:hyperlink>
      <w:r w:rsidRPr="00B879C1">
        <w:rPr>
          <w:rFonts w:ascii="Arial" w:hAnsi="Arial" w:cs="Arial"/>
          <w:sz w:val="24"/>
          <w:szCs w:val="24"/>
        </w:rPr>
        <w:t xml:space="preserve"> accessed on 4th of May 2024</w:t>
      </w:r>
    </w:p>
    <w:p w14:paraId="4954CD97"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Ellis, D., 2012, “Shangri-La Hotels and Resorts,” Business traveller Middle East, pp. 16- Available online at </w:t>
      </w:r>
      <w:hyperlink r:id="rId23" w:history="1">
        <w:r w:rsidRPr="00B879C1">
          <w:rPr>
            <w:rStyle w:val="Hyperlink"/>
            <w:rFonts w:ascii="Arial" w:hAnsi="Arial" w:cs="Arial"/>
            <w:sz w:val="24"/>
            <w:szCs w:val="24"/>
          </w:rPr>
          <w:t>retrieve (ebscohost.com)</w:t>
        </w:r>
      </w:hyperlink>
      <w:r w:rsidRPr="00B879C1">
        <w:rPr>
          <w:rFonts w:ascii="Arial" w:hAnsi="Arial" w:cs="Arial"/>
          <w:sz w:val="24"/>
          <w:szCs w:val="24"/>
        </w:rPr>
        <w:t xml:space="preserve"> accessed on 28</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555FE9F4"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Financial Times, 2024, Shangri-La Hotel PCL- Available online at </w:t>
      </w:r>
      <w:hyperlink r:id="rId24" w:history="1">
        <w:r w:rsidRPr="00B879C1">
          <w:rPr>
            <w:rStyle w:val="Hyperlink"/>
            <w:rFonts w:ascii="Arial" w:hAnsi="Arial" w:cs="Arial"/>
            <w:sz w:val="24"/>
            <w:szCs w:val="24"/>
          </w:rPr>
          <w:t>https://markets.ft.com/data/equities/tearsheet/summary?s=SHANG:SET</w:t>
        </w:r>
      </w:hyperlink>
      <w:r w:rsidRPr="00B879C1">
        <w:rPr>
          <w:rFonts w:ascii="Arial" w:hAnsi="Arial" w:cs="Arial"/>
          <w:sz w:val="24"/>
          <w:szCs w:val="24"/>
        </w:rPr>
        <w:t xml:space="preserve"> accessed on 29</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5B9F219C"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Halmi, L., Peršić, M. and Poldrugovac, K., 2020, “Harmonization of sustainability reporting system in the hotel industry,” Tourism and hospitality management, 26(2), pp. 463–467.- Available online at </w:t>
      </w:r>
      <w:hyperlink r:id="rId25" w:anchor="view=fitH&amp;statusbar=1" w:history="1">
        <w:r w:rsidRPr="00B879C1">
          <w:rPr>
            <w:rStyle w:val="Hyperlink"/>
            <w:rFonts w:ascii="Arial" w:hAnsi="Arial" w:cs="Arial"/>
            <w:sz w:val="24"/>
            <w:szCs w:val="24"/>
          </w:rPr>
          <w:t>uWzuH (proquest.com)</w:t>
        </w:r>
      </w:hyperlink>
      <w:r w:rsidRPr="00B879C1">
        <w:rPr>
          <w:rFonts w:ascii="Arial" w:hAnsi="Arial" w:cs="Arial"/>
          <w:sz w:val="24"/>
          <w:szCs w:val="24"/>
        </w:rPr>
        <w:t xml:space="preserve"> accessed on 28</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02D95410"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Justine Gentinetta, 2020, 11 Examples of CSR practices in the hospitality industry- Available online at </w:t>
      </w:r>
      <w:hyperlink r:id="rId26" w:history="1">
        <w:r w:rsidRPr="00B879C1">
          <w:rPr>
            <w:rStyle w:val="Hyperlink"/>
            <w:rFonts w:ascii="Arial" w:hAnsi="Arial" w:cs="Arial"/>
            <w:sz w:val="24"/>
            <w:szCs w:val="24"/>
          </w:rPr>
          <w:t>https://hospitalityinsights.ehl.edu/csr-practices-hospitality-industry</w:t>
        </w:r>
      </w:hyperlink>
      <w:r w:rsidRPr="00B879C1">
        <w:rPr>
          <w:rFonts w:ascii="Arial" w:hAnsi="Arial" w:cs="Arial"/>
          <w:sz w:val="24"/>
          <w:szCs w:val="24"/>
        </w:rPr>
        <w:t xml:space="preserve"> accessed on 29</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667A9CFD"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Kuok, H., 2023, Sustainability report 2023- Available online at </w:t>
      </w:r>
      <w:hyperlink r:id="rId27" w:history="1">
        <w:r w:rsidRPr="00B879C1">
          <w:rPr>
            <w:rStyle w:val="Hyperlink"/>
            <w:rFonts w:ascii="Arial" w:hAnsi="Arial" w:cs="Arial"/>
            <w:sz w:val="24"/>
            <w:szCs w:val="24"/>
          </w:rPr>
          <w:t>https://sitecore-cd.shangri-la.com/-/media/Project/Shangri-La-Group/Sustainability/Images/Sustainability-Report/2023_SustainabilityReport.pdf</w:t>
        </w:r>
      </w:hyperlink>
      <w:r w:rsidRPr="00B879C1">
        <w:rPr>
          <w:rFonts w:ascii="Arial" w:hAnsi="Arial" w:cs="Arial"/>
          <w:sz w:val="24"/>
          <w:szCs w:val="24"/>
        </w:rPr>
        <w:t xml:space="preserve"> accessed on 28</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08E57214"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Management Association, Information Resources, editor., 2019, Corporate Social Responsibility: Concepts, Methodologies, Tools, and Applications. IGI Global available online at </w:t>
      </w:r>
      <w:hyperlink r:id="rId28" w:history="1">
        <w:r w:rsidRPr="00B879C1">
          <w:rPr>
            <w:rStyle w:val="Hyperlink"/>
            <w:rFonts w:ascii="Arial" w:hAnsi="Arial" w:cs="Arial"/>
            <w:sz w:val="24"/>
            <w:szCs w:val="24"/>
          </w:rPr>
          <w:t>https://doi.org/10.4018/978-1-5225-6192-7</w:t>
        </w:r>
      </w:hyperlink>
      <w:r w:rsidRPr="00B879C1">
        <w:rPr>
          <w:rFonts w:ascii="Arial" w:hAnsi="Arial" w:cs="Arial"/>
          <w:sz w:val="24"/>
          <w:szCs w:val="24"/>
        </w:rPr>
        <w:t xml:space="preserve"> accessed on 5th of May 2024</w:t>
      </w:r>
    </w:p>
    <w:p w14:paraId="65561D6A" w14:textId="77777777" w:rsidR="00B879C1" w:rsidRPr="00B879C1" w:rsidRDefault="004B1066" w:rsidP="00B879C1">
      <w:pPr>
        <w:numPr>
          <w:ilvl w:val="0"/>
          <w:numId w:val="1"/>
        </w:numPr>
        <w:spacing w:line="360" w:lineRule="auto"/>
        <w:jc w:val="both"/>
        <w:rPr>
          <w:rFonts w:ascii="Arial" w:hAnsi="Arial" w:cs="Arial"/>
          <w:sz w:val="24"/>
          <w:szCs w:val="24"/>
        </w:rPr>
      </w:pPr>
      <w:hyperlink r:id="rId29" w:history="1">
        <w:r w:rsidR="00B879C1" w:rsidRPr="00B879C1">
          <w:rPr>
            <w:rStyle w:val="Hyperlink"/>
            <w:rFonts w:ascii="Arial" w:hAnsi="Arial" w:cs="Arial"/>
            <w:color w:val="auto"/>
            <w:sz w:val="24"/>
            <w:szCs w:val="24"/>
            <w:u w:val="none"/>
            <w:shd w:val="clear" w:color="auto" w:fill="FFFFFF"/>
          </w:rPr>
          <w:t>Market Research</w:t>
        </w:r>
      </w:hyperlink>
      <w:r w:rsidR="00B879C1" w:rsidRPr="00B879C1">
        <w:rPr>
          <w:rFonts w:ascii="Arial" w:hAnsi="Arial" w:cs="Arial"/>
          <w:sz w:val="24"/>
          <w:szCs w:val="24"/>
        </w:rPr>
        <w:t xml:space="preserve">, 2024, The Winning Formula: Decoding Shangri Las Market Analysis- Available online at </w:t>
      </w:r>
      <w:hyperlink r:id="rId30" w:history="1">
        <w:r w:rsidR="00B879C1" w:rsidRPr="00B879C1">
          <w:rPr>
            <w:rStyle w:val="Hyperlink"/>
            <w:rFonts w:ascii="Arial" w:hAnsi="Arial" w:cs="Arial"/>
            <w:sz w:val="24"/>
            <w:szCs w:val="24"/>
          </w:rPr>
          <w:t>https://blog.osum.com/shangri-la-market-analysis/</w:t>
        </w:r>
      </w:hyperlink>
      <w:r w:rsidR="00B879C1" w:rsidRPr="00B879C1">
        <w:rPr>
          <w:rFonts w:ascii="Arial" w:hAnsi="Arial" w:cs="Arial"/>
          <w:sz w:val="24"/>
          <w:szCs w:val="24"/>
        </w:rPr>
        <w:t xml:space="preserve"> accessed on 28</w:t>
      </w:r>
      <w:r w:rsidR="00B879C1" w:rsidRPr="00B879C1">
        <w:rPr>
          <w:rFonts w:ascii="Arial" w:hAnsi="Arial" w:cs="Arial"/>
          <w:sz w:val="24"/>
          <w:szCs w:val="24"/>
          <w:vertAlign w:val="superscript"/>
        </w:rPr>
        <w:t>th</w:t>
      </w:r>
      <w:r w:rsidR="00B879C1" w:rsidRPr="00B879C1">
        <w:rPr>
          <w:rFonts w:ascii="Arial" w:hAnsi="Arial" w:cs="Arial"/>
          <w:sz w:val="24"/>
          <w:szCs w:val="24"/>
        </w:rPr>
        <w:t xml:space="preserve"> of April 2024</w:t>
      </w:r>
    </w:p>
    <w:p w14:paraId="33B35588"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Nahyan Alhemeiri  et al., 2020, Financial analysis of Shangri-La Hotel- Available online at </w:t>
      </w:r>
      <w:hyperlink r:id="rId31" w:history="1">
        <w:r w:rsidRPr="00B879C1">
          <w:rPr>
            <w:rStyle w:val="Hyperlink"/>
            <w:rFonts w:ascii="Arial" w:hAnsi="Arial" w:cs="Arial"/>
            <w:sz w:val="24"/>
            <w:szCs w:val="24"/>
          </w:rPr>
          <w:t>Financial-analysis-of-Shangri-La-Hotel.pdf (researchgate.net)</w:t>
        </w:r>
      </w:hyperlink>
      <w:r w:rsidRPr="00B879C1">
        <w:rPr>
          <w:rFonts w:ascii="Arial" w:hAnsi="Arial" w:cs="Arial"/>
          <w:sz w:val="24"/>
          <w:szCs w:val="24"/>
        </w:rPr>
        <w:t xml:space="preserve"> accessed on 28</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01E51D13"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Nguyen, H., 2023, UK Evaluating 3 budget hotel brands “Journey through the purchase funnel”- Available online at </w:t>
      </w:r>
      <w:hyperlink r:id="rId32" w:history="1">
        <w:r w:rsidRPr="00B879C1">
          <w:rPr>
            <w:rStyle w:val="Hyperlink"/>
            <w:rFonts w:ascii="Arial" w:hAnsi="Arial" w:cs="Arial"/>
            <w:sz w:val="24"/>
            <w:szCs w:val="24"/>
          </w:rPr>
          <w:t>UK - Evaluating 3 budget hotel brands’ journey through the purchase funnel (yougov.com)</w:t>
        </w:r>
      </w:hyperlink>
      <w:r w:rsidRPr="00B879C1">
        <w:rPr>
          <w:rStyle w:val="Hyperlink"/>
          <w:rFonts w:ascii="Arial" w:hAnsi="Arial" w:cs="Arial"/>
          <w:sz w:val="24"/>
          <w:szCs w:val="24"/>
        </w:rPr>
        <w:t xml:space="preserve"> </w:t>
      </w:r>
      <w:r w:rsidRPr="00B879C1">
        <w:rPr>
          <w:rFonts w:ascii="Arial" w:hAnsi="Arial" w:cs="Arial"/>
          <w:sz w:val="24"/>
          <w:szCs w:val="24"/>
        </w:rPr>
        <w:t>accessed on 29</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4D990D23" w14:textId="77777777" w:rsidR="00B879C1" w:rsidRPr="00B879C1" w:rsidRDefault="00B879C1" w:rsidP="00B879C1">
      <w:pPr>
        <w:numPr>
          <w:ilvl w:val="0"/>
          <w:numId w:val="1"/>
        </w:numPr>
        <w:spacing w:line="360" w:lineRule="auto"/>
        <w:jc w:val="both"/>
        <w:rPr>
          <w:rFonts w:ascii="Arial" w:hAnsi="Arial" w:cs="Arial"/>
          <w:sz w:val="24"/>
          <w:szCs w:val="24"/>
        </w:rPr>
      </w:pPr>
      <w:r w:rsidRPr="00E72F99">
        <w:rPr>
          <w:rFonts w:ascii="Arial" w:hAnsi="Arial" w:cs="Arial"/>
          <w:sz w:val="24"/>
          <w:szCs w:val="24"/>
        </w:rPr>
        <w:t xml:space="preserve">Nick Hernandez, M. B. A., 2017, </w:t>
      </w:r>
      <w:r w:rsidRPr="00B879C1">
        <w:rPr>
          <w:rFonts w:ascii="Arial" w:hAnsi="Arial" w:cs="Arial"/>
          <w:sz w:val="24"/>
          <w:szCs w:val="24"/>
        </w:rPr>
        <w:t xml:space="preserve">Essential financial metrics. The Journal of Medical Practice Management: MPM, 32(6), 387. Available online at </w:t>
      </w:r>
      <w:hyperlink r:id="rId33" w:history="1">
        <w:r w:rsidRPr="00B879C1">
          <w:rPr>
            <w:rStyle w:val="Hyperlink"/>
            <w:rFonts w:ascii="Arial" w:hAnsi="Arial" w:cs="Arial"/>
            <w:sz w:val="24"/>
            <w:szCs w:val="24"/>
          </w:rPr>
          <w:t>3_Metrics_for_mktg_mix_1-libre.pdf (d1wqtxts1xzle7.cloudfront.net)</w:t>
        </w:r>
      </w:hyperlink>
      <w:r w:rsidRPr="00B879C1">
        <w:rPr>
          <w:rFonts w:ascii="Arial" w:hAnsi="Arial" w:cs="Arial"/>
          <w:sz w:val="24"/>
          <w:szCs w:val="24"/>
        </w:rPr>
        <w:t xml:space="preserve"> accessed on 5</w:t>
      </w:r>
      <w:r w:rsidRPr="00B879C1">
        <w:rPr>
          <w:rFonts w:ascii="Arial" w:hAnsi="Arial" w:cs="Arial"/>
          <w:sz w:val="24"/>
          <w:szCs w:val="24"/>
          <w:vertAlign w:val="superscript"/>
        </w:rPr>
        <w:t>th</w:t>
      </w:r>
      <w:r w:rsidRPr="00B879C1">
        <w:rPr>
          <w:rFonts w:ascii="Arial" w:hAnsi="Arial" w:cs="Arial"/>
          <w:sz w:val="24"/>
          <w:szCs w:val="24"/>
        </w:rPr>
        <w:t xml:space="preserve"> of May 2024</w:t>
      </w:r>
    </w:p>
    <w:p w14:paraId="0399CA24"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PwC., 2021, Hotel industry trends, 2021 available online at </w:t>
      </w:r>
      <w:hyperlink r:id="rId34" w:history="1">
        <w:r w:rsidRPr="00B879C1">
          <w:rPr>
            <w:rStyle w:val="Hyperlink"/>
            <w:rFonts w:ascii="Arial" w:hAnsi="Arial" w:cs="Arial"/>
            <w:sz w:val="24"/>
            <w:szCs w:val="24"/>
          </w:rPr>
          <w:t>https://www.pwc.com/gx/en/hospitality-leisure/pdf/hotel-industry-trends-2021.pdf</w:t>
        </w:r>
      </w:hyperlink>
      <w:r w:rsidRPr="00B879C1">
        <w:rPr>
          <w:rFonts w:ascii="Arial" w:hAnsi="Arial" w:cs="Arial"/>
          <w:sz w:val="24"/>
          <w:szCs w:val="24"/>
        </w:rPr>
        <w:t xml:space="preserve"> accessed on 4th of May 2024</w:t>
      </w:r>
    </w:p>
    <w:p w14:paraId="3DEC8A11"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Shangri-La Asia Limited, 2023, Annual report 2022- Available online at </w:t>
      </w:r>
      <w:hyperlink r:id="rId35" w:history="1">
        <w:r w:rsidRPr="00B879C1">
          <w:rPr>
            <w:rStyle w:val="Hyperlink"/>
            <w:rFonts w:ascii="Arial" w:hAnsi="Arial" w:cs="Arial"/>
            <w:sz w:val="24"/>
            <w:szCs w:val="24"/>
          </w:rPr>
          <w:t>e0069_230418_AR.pdf (shangri-la.com)</w:t>
        </w:r>
      </w:hyperlink>
      <w:r w:rsidRPr="00B879C1">
        <w:rPr>
          <w:rFonts w:ascii="Arial" w:hAnsi="Arial" w:cs="Arial"/>
          <w:sz w:val="24"/>
          <w:szCs w:val="24"/>
        </w:rPr>
        <w:t xml:space="preserve"> accessed on 29</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3679707D"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Shangri-La Group, 2024, Trusted Partner in Asia’s Economic Growth </w:t>
      </w:r>
      <w:hyperlink r:id="rId36" w:history="1">
        <w:r w:rsidRPr="00B879C1">
          <w:rPr>
            <w:rStyle w:val="Hyperlink"/>
            <w:rFonts w:ascii="Arial" w:hAnsi="Arial" w:cs="Arial"/>
            <w:color w:val="000000" w:themeColor="text1"/>
            <w:sz w:val="24"/>
            <w:szCs w:val="24"/>
            <w:u w:val="none"/>
          </w:rPr>
          <w:t>Welcome: Shangri-La Group</w:t>
        </w:r>
      </w:hyperlink>
      <w:r w:rsidRPr="00B879C1">
        <w:rPr>
          <w:rFonts w:ascii="Arial" w:hAnsi="Arial" w:cs="Arial"/>
          <w:sz w:val="24"/>
          <w:szCs w:val="24"/>
        </w:rPr>
        <w:t xml:space="preserve">- Available online at </w:t>
      </w:r>
      <w:hyperlink r:id="rId37" w:history="1">
        <w:r w:rsidRPr="00B879C1">
          <w:rPr>
            <w:rStyle w:val="Hyperlink"/>
            <w:rFonts w:ascii="Arial" w:hAnsi="Arial" w:cs="Arial"/>
            <w:sz w:val="24"/>
            <w:szCs w:val="24"/>
          </w:rPr>
          <w:t>https://www.shangri-la.com/group/our-story/about-shangri-la</w:t>
        </w:r>
      </w:hyperlink>
      <w:r w:rsidRPr="00B879C1">
        <w:rPr>
          <w:rFonts w:ascii="Arial" w:hAnsi="Arial" w:cs="Arial"/>
          <w:sz w:val="24"/>
          <w:szCs w:val="24"/>
        </w:rPr>
        <w:t xml:space="preserve"> accessed on 28</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6BDD3BBB"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Shangri-La Hotel Group, 2020,  Annual Report 2020. Available online at </w:t>
      </w:r>
      <w:hyperlink r:id="rId38" w:history="1">
        <w:r w:rsidRPr="00B879C1">
          <w:rPr>
            <w:rStyle w:val="Hyperlink"/>
            <w:rFonts w:ascii="Arial" w:hAnsi="Arial" w:cs="Arial"/>
            <w:sz w:val="24"/>
            <w:szCs w:val="24"/>
          </w:rPr>
          <w:t>https://www.shangri-la.com/corporate/en/investor-relations/financial-information/annual-reports/</w:t>
        </w:r>
      </w:hyperlink>
      <w:r w:rsidRPr="00B879C1">
        <w:rPr>
          <w:rFonts w:ascii="Arial" w:hAnsi="Arial" w:cs="Arial"/>
          <w:sz w:val="24"/>
          <w:szCs w:val="24"/>
        </w:rPr>
        <w:t xml:space="preserve"> accessed on 4th of May 2024</w:t>
      </w:r>
    </w:p>
    <w:p w14:paraId="21496A59"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Startups, 2024, Building A Brand Empire: Unraveling Travelodge Marketing Strategy – Available online at </w:t>
      </w:r>
      <w:hyperlink r:id="rId39" w:history="1">
        <w:r w:rsidRPr="00B879C1">
          <w:rPr>
            <w:rStyle w:val="Hyperlink"/>
            <w:rFonts w:ascii="Arial" w:hAnsi="Arial" w:cs="Arial"/>
            <w:sz w:val="24"/>
            <w:szCs w:val="24"/>
          </w:rPr>
          <w:t>Building a Brand Empire: Unravelling Travelodge Marketing Strategy - Osum</w:t>
        </w:r>
      </w:hyperlink>
      <w:r w:rsidRPr="00B879C1">
        <w:rPr>
          <w:rStyle w:val="Hyperlink"/>
          <w:rFonts w:ascii="Arial" w:hAnsi="Arial" w:cs="Arial"/>
          <w:sz w:val="24"/>
          <w:szCs w:val="24"/>
        </w:rPr>
        <w:t xml:space="preserve"> </w:t>
      </w:r>
      <w:r w:rsidRPr="00B879C1">
        <w:rPr>
          <w:rFonts w:ascii="Arial" w:hAnsi="Arial" w:cs="Arial"/>
          <w:sz w:val="24"/>
          <w:szCs w:val="24"/>
        </w:rPr>
        <w:t>accessed on 28</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1881A416"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lastRenderedPageBreak/>
        <w:t xml:space="preserve">Statista Research Department, 2023, Annual revenue of Travelodge UK from 2013 to 2021- Available online at </w:t>
      </w:r>
      <w:hyperlink r:id="rId40" w:history="1">
        <w:r w:rsidRPr="00B879C1">
          <w:rPr>
            <w:rStyle w:val="Hyperlink"/>
            <w:rFonts w:ascii="Arial" w:hAnsi="Arial" w:cs="Arial"/>
            <w:sz w:val="24"/>
            <w:szCs w:val="24"/>
          </w:rPr>
          <w:t>Travelodge UK revenue 2021 | Statista</w:t>
        </w:r>
      </w:hyperlink>
      <w:r w:rsidRPr="00B879C1">
        <w:rPr>
          <w:rStyle w:val="Hyperlink"/>
          <w:rFonts w:ascii="Arial" w:hAnsi="Arial" w:cs="Arial"/>
          <w:sz w:val="24"/>
          <w:szCs w:val="24"/>
        </w:rPr>
        <w:t xml:space="preserve"> </w:t>
      </w:r>
      <w:r w:rsidRPr="00B879C1">
        <w:rPr>
          <w:rFonts w:ascii="Arial" w:hAnsi="Arial" w:cs="Arial"/>
          <w:sz w:val="24"/>
          <w:szCs w:val="24"/>
        </w:rPr>
        <w:t>accessed on 28</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4080ABF8"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Steve Bennett, 2022, Travelodge details its plans for new openings in 2022 and 2023- Available online at </w:t>
      </w:r>
      <w:hyperlink r:id="rId41" w:history="1">
        <w:r w:rsidRPr="00B879C1">
          <w:rPr>
            <w:rStyle w:val="Hyperlink"/>
            <w:rFonts w:ascii="Arial" w:hAnsi="Arial" w:cs="Arial"/>
            <w:sz w:val="24"/>
            <w:szCs w:val="24"/>
          </w:rPr>
          <w:t>https://hospitality-on.com/en/hospitality/travelodge-details-its-plans-new-openings-2022-and-2023</w:t>
        </w:r>
      </w:hyperlink>
      <w:r w:rsidRPr="00B879C1">
        <w:rPr>
          <w:rFonts w:ascii="Arial" w:hAnsi="Arial" w:cs="Arial"/>
          <w:sz w:val="24"/>
          <w:szCs w:val="24"/>
        </w:rPr>
        <w:t xml:space="preserve"> accessed on 29</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235229FA"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Taiwo, I., 2023, Travelodge seeks partnerships with local authorities to open 300 hotels- Available online at  </w:t>
      </w:r>
      <w:hyperlink r:id="rId42" w:history="1">
        <w:r w:rsidRPr="00B879C1">
          <w:rPr>
            <w:rStyle w:val="Hyperlink"/>
            <w:rFonts w:ascii="Arial" w:hAnsi="Arial" w:cs="Arial"/>
            <w:sz w:val="24"/>
            <w:szCs w:val="24"/>
          </w:rPr>
          <w:t>https://www.hospitalityinvestor.com/development/travelodge-seeks-partnerships-local-authorities-open-300-hotels</w:t>
        </w:r>
      </w:hyperlink>
      <w:r w:rsidRPr="00B879C1">
        <w:rPr>
          <w:rFonts w:ascii="Arial" w:hAnsi="Arial" w:cs="Arial"/>
          <w:sz w:val="24"/>
          <w:szCs w:val="24"/>
        </w:rPr>
        <w:t xml:space="preserve"> accessed on 29</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22213057"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Tamtama, Noviadry &amp; Riantisari, Rahmawati., 2023, Analisis Rasio Keuangan Dalam Menilai Kinerja Keuangan Pada Industri Kosmetik Terdaftar BEI Periode 2022. eCo-Buss. 6. 797-809. 10.32877/eb.v6i2.1008. available at </w:t>
      </w:r>
      <w:hyperlink r:id="rId43" w:history="1">
        <w:r w:rsidRPr="00B879C1">
          <w:rPr>
            <w:rStyle w:val="Hyperlink"/>
            <w:rFonts w:ascii="Arial" w:hAnsi="Arial" w:cs="Arial"/>
            <w:sz w:val="24"/>
            <w:szCs w:val="24"/>
          </w:rPr>
          <w:t>https://www.researchgate.net/publication/376491326_Analisis_Rasio_Keuangan_Dalam_Menilai_Kinerja_Keuangan_Pada_Industri_Kosmetik_Terdaftar_BEI_Periode_2022</w:t>
        </w:r>
      </w:hyperlink>
      <w:r w:rsidRPr="00B879C1">
        <w:rPr>
          <w:rFonts w:ascii="Arial" w:hAnsi="Arial" w:cs="Arial"/>
          <w:sz w:val="24"/>
          <w:szCs w:val="24"/>
        </w:rPr>
        <w:t xml:space="preserve"> accessed on 5th of May 2024</w:t>
      </w:r>
    </w:p>
    <w:p w14:paraId="6E484F3F"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Thompson, S., 2017, "Value opportunities", Investors Chronicle,- Available online at </w:t>
      </w:r>
      <w:hyperlink r:id="rId44" w:history="1">
        <w:r w:rsidRPr="00B879C1">
          <w:rPr>
            <w:rStyle w:val="Hyperlink"/>
            <w:rFonts w:ascii="Arial" w:hAnsi="Arial" w:cs="Arial"/>
            <w:sz w:val="24"/>
            <w:szCs w:val="24"/>
          </w:rPr>
          <w:t>https://www.proquest.com/trade-journals/value-opportunities/docview/1866362586/se-2?accountid=130472</w:t>
        </w:r>
      </w:hyperlink>
      <w:r w:rsidRPr="00B879C1">
        <w:rPr>
          <w:rFonts w:ascii="Arial" w:hAnsi="Arial" w:cs="Arial"/>
          <w:sz w:val="24"/>
          <w:szCs w:val="24"/>
        </w:rPr>
        <w:t xml:space="preserve"> accessed on 28</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67151553"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Tonny Rutakirwa, 2018, Marketing and Communications Report,- Available online at </w:t>
      </w:r>
      <w:hyperlink r:id="rId45" w:history="1">
        <w:r w:rsidRPr="00B879C1">
          <w:rPr>
            <w:rStyle w:val="Hyperlink"/>
            <w:rFonts w:ascii="Arial" w:hAnsi="Arial" w:cs="Arial"/>
            <w:sz w:val="24"/>
            <w:szCs w:val="24"/>
          </w:rPr>
          <w:t>(PDF) Marketing and Communications Report (researchgate.net)</w:t>
        </w:r>
      </w:hyperlink>
      <w:r w:rsidRPr="00B879C1">
        <w:rPr>
          <w:rStyle w:val="Hyperlink"/>
          <w:rFonts w:ascii="Arial" w:hAnsi="Arial" w:cs="Arial"/>
          <w:sz w:val="24"/>
          <w:szCs w:val="24"/>
        </w:rPr>
        <w:t xml:space="preserve"> </w:t>
      </w:r>
      <w:r w:rsidRPr="00B879C1">
        <w:rPr>
          <w:rFonts w:ascii="Arial" w:hAnsi="Arial" w:cs="Arial"/>
          <w:sz w:val="24"/>
          <w:szCs w:val="24"/>
        </w:rPr>
        <w:t>accessed on 28</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2EE011A8"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Travelodge Hotels., 2020, Annual Report 2020. Available online at </w:t>
      </w:r>
      <w:hyperlink r:id="rId46" w:history="1">
        <w:r w:rsidRPr="00B879C1">
          <w:rPr>
            <w:rStyle w:val="Hyperlink"/>
            <w:rFonts w:ascii="Arial" w:hAnsi="Arial" w:cs="Arial"/>
            <w:sz w:val="24"/>
            <w:szCs w:val="24"/>
          </w:rPr>
          <w:t>https://www.travelodge.com/corporate/en/investor-relations/financial-information/annual-reports/</w:t>
        </w:r>
      </w:hyperlink>
      <w:r w:rsidRPr="00B879C1">
        <w:rPr>
          <w:rFonts w:ascii="Arial" w:hAnsi="Arial" w:cs="Arial"/>
          <w:sz w:val="24"/>
          <w:szCs w:val="24"/>
        </w:rPr>
        <w:t xml:space="preserve">  accessed on 4th of May 2024</w:t>
      </w:r>
    </w:p>
    <w:p w14:paraId="65122136"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Travelodge, 2023, Travelodge reports record results for 2022 and encouraging early 2023 trading | Travelodge- Available online at </w:t>
      </w:r>
      <w:hyperlink r:id="rId47" w:history="1">
        <w:r w:rsidRPr="00B879C1">
          <w:rPr>
            <w:rStyle w:val="Hyperlink"/>
            <w:rFonts w:ascii="Arial" w:hAnsi="Arial" w:cs="Arial"/>
            <w:sz w:val="24"/>
            <w:szCs w:val="24"/>
          </w:rPr>
          <w:t>https://www.travelodge.co.uk/blog/news/travelodge-trading-record-results-2022-2023/</w:t>
        </w:r>
      </w:hyperlink>
      <w:r w:rsidRPr="00B879C1">
        <w:rPr>
          <w:rFonts w:ascii="Arial" w:hAnsi="Arial" w:cs="Arial"/>
          <w:sz w:val="24"/>
          <w:szCs w:val="24"/>
        </w:rPr>
        <w:t xml:space="preserve">  accessed on 28</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039103E4"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Travelodge, 2023, Travelodge reveals its current hotel development schedule for 2022 and 2023- Available online at </w:t>
      </w:r>
      <w:hyperlink r:id="rId48" w:anchor=":~:text=This%20includes%20plans%20to%20open,for%20six%20further%20future%20new" w:history="1">
        <w:r w:rsidRPr="00B879C1">
          <w:rPr>
            <w:rStyle w:val="Hyperlink"/>
            <w:rFonts w:ascii="Arial" w:hAnsi="Arial" w:cs="Arial"/>
            <w:sz w:val="24"/>
            <w:szCs w:val="24"/>
          </w:rPr>
          <w:t>Travelodge reveals its current hotel development schedule for 2022 and 2023 | Travelodge</w:t>
        </w:r>
      </w:hyperlink>
      <w:r w:rsidRPr="00B879C1">
        <w:rPr>
          <w:rStyle w:val="Hyperlink"/>
          <w:rFonts w:ascii="Arial" w:hAnsi="Arial" w:cs="Arial"/>
          <w:sz w:val="24"/>
          <w:szCs w:val="24"/>
        </w:rPr>
        <w:t xml:space="preserve"> </w:t>
      </w:r>
      <w:r w:rsidRPr="00B879C1">
        <w:rPr>
          <w:rFonts w:ascii="Arial" w:hAnsi="Arial" w:cs="Arial"/>
          <w:sz w:val="24"/>
          <w:szCs w:val="24"/>
        </w:rPr>
        <w:t>accessed on 28</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6D4EEB30"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Travelodge.co.uk, 2023, Trading Update Presentation- Available online at </w:t>
      </w:r>
      <w:hyperlink r:id="rId49" w:history="1">
        <w:r w:rsidRPr="00B879C1">
          <w:rPr>
            <w:rStyle w:val="Hyperlink"/>
            <w:rFonts w:ascii="Arial" w:hAnsi="Arial" w:cs="Arial"/>
            <w:sz w:val="24"/>
            <w:szCs w:val="24"/>
          </w:rPr>
          <w:t>2022 Q4 Financial Results Presentation FINAL DRAFT (travelodge.co.uk)</w:t>
        </w:r>
      </w:hyperlink>
      <w:r w:rsidRPr="00B879C1">
        <w:rPr>
          <w:rStyle w:val="Hyperlink"/>
          <w:rFonts w:ascii="Arial" w:hAnsi="Arial" w:cs="Arial"/>
          <w:sz w:val="24"/>
          <w:szCs w:val="24"/>
        </w:rPr>
        <w:t xml:space="preserve"> </w:t>
      </w:r>
      <w:r w:rsidRPr="00B879C1">
        <w:rPr>
          <w:rFonts w:ascii="Arial" w:hAnsi="Arial" w:cs="Arial"/>
          <w:sz w:val="24"/>
          <w:szCs w:val="24"/>
        </w:rPr>
        <w:t>accessed on 28</w:t>
      </w:r>
      <w:r w:rsidRPr="00B879C1">
        <w:rPr>
          <w:rFonts w:ascii="Arial" w:hAnsi="Arial" w:cs="Arial"/>
          <w:sz w:val="24"/>
          <w:szCs w:val="24"/>
          <w:vertAlign w:val="superscript"/>
        </w:rPr>
        <w:t>th</w:t>
      </w:r>
      <w:r w:rsidRPr="00B879C1">
        <w:rPr>
          <w:rFonts w:ascii="Arial" w:hAnsi="Arial" w:cs="Arial"/>
          <w:sz w:val="24"/>
          <w:szCs w:val="24"/>
        </w:rPr>
        <w:t xml:space="preserve"> of April 2024</w:t>
      </w:r>
    </w:p>
    <w:p w14:paraId="07A17478" w14:textId="77777777" w:rsidR="00B879C1" w:rsidRPr="00B879C1" w:rsidRDefault="00B879C1" w:rsidP="00B879C1">
      <w:pPr>
        <w:numPr>
          <w:ilvl w:val="0"/>
          <w:numId w:val="1"/>
        </w:numPr>
        <w:spacing w:line="360" w:lineRule="auto"/>
        <w:jc w:val="both"/>
        <w:rPr>
          <w:rFonts w:ascii="Arial" w:hAnsi="Arial" w:cs="Arial"/>
          <w:sz w:val="24"/>
          <w:szCs w:val="24"/>
        </w:rPr>
      </w:pPr>
      <w:r w:rsidRPr="00B879C1">
        <w:rPr>
          <w:rFonts w:ascii="Arial" w:hAnsi="Arial" w:cs="Arial"/>
          <w:sz w:val="24"/>
          <w:szCs w:val="24"/>
        </w:rPr>
        <w:t xml:space="preserve">Violeta Roblek et al., 2016, The impact of corporate sustainability in achieving business goals in hotel industry- Available online at </w:t>
      </w:r>
      <w:hyperlink r:id="rId50" w:history="1">
        <w:r w:rsidRPr="00B879C1">
          <w:rPr>
            <w:rStyle w:val="Hyperlink"/>
            <w:rFonts w:ascii="Arial" w:hAnsi="Arial" w:cs="Arial"/>
            <w:sz w:val="24"/>
            <w:szCs w:val="24"/>
          </w:rPr>
          <w:t>(PDF) The impact of corporate sustainability in achieving business goals in hotel industry (researchgate.net)</w:t>
        </w:r>
      </w:hyperlink>
      <w:r w:rsidRPr="00B879C1">
        <w:rPr>
          <w:rFonts w:ascii="Arial" w:hAnsi="Arial" w:cs="Arial"/>
          <w:sz w:val="24"/>
          <w:szCs w:val="24"/>
        </w:rPr>
        <w:t xml:space="preserve"> accessed on 29</w:t>
      </w:r>
      <w:r w:rsidRPr="00B879C1">
        <w:rPr>
          <w:rFonts w:ascii="Arial" w:hAnsi="Arial" w:cs="Arial"/>
          <w:sz w:val="24"/>
          <w:szCs w:val="24"/>
          <w:vertAlign w:val="superscript"/>
        </w:rPr>
        <w:t>th</w:t>
      </w:r>
      <w:r w:rsidRPr="00B879C1">
        <w:rPr>
          <w:rFonts w:ascii="Arial" w:hAnsi="Arial" w:cs="Arial"/>
          <w:sz w:val="24"/>
          <w:szCs w:val="24"/>
        </w:rPr>
        <w:t xml:space="preserve"> of April 2024</w:t>
      </w:r>
    </w:p>
    <w:sectPr w:rsidR="00B879C1" w:rsidRPr="00B879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3A071A"/>
    <w:multiLevelType w:val="hybridMultilevel"/>
    <w:tmpl w:val="2FCAB250"/>
    <w:lvl w:ilvl="0" w:tplc="3009000F">
      <w:start w:val="1"/>
      <w:numFmt w:val="decimal"/>
      <w:lvlText w:val="%1."/>
      <w:lvlJc w:val="left"/>
      <w:pPr>
        <w:ind w:left="1440" w:hanging="360"/>
      </w:pPr>
      <w:rPr>
        <w:rFonts w:hint="default"/>
      </w:rPr>
    </w:lvl>
    <w:lvl w:ilvl="1" w:tplc="30090019" w:tentative="1">
      <w:start w:val="1"/>
      <w:numFmt w:val="lowerLetter"/>
      <w:lvlText w:val="%2."/>
      <w:lvlJc w:val="left"/>
      <w:pPr>
        <w:ind w:left="2160" w:hanging="360"/>
      </w:pPr>
    </w:lvl>
    <w:lvl w:ilvl="2" w:tplc="3009001B" w:tentative="1">
      <w:start w:val="1"/>
      <w:numFmt w:val="lowerRoman"/>
      <w:lvlText w:val="%3."/>
      <w:lvlJc w:val="right"/>
      <w:pPr>
        <w:ind w:left="2880" w:hanging="180"/>
      </w:pPr>
    </w:lvl>
    <w:lvl w:ilvl="3" w:tplc="3009000F" w:tentative="1">
      <w:start w:val="1"/>
      <w:numFmt w:val="decimal"/>
      <w:lvlText w:val="%4."/>
      <w:lvlJc w:val="left"/>
      <w:pPr>
        <w:ind w:left="3600" w:hanging="360"/>
      </w:pPr>
    </w:lvl>
    <w:lvl w:ilvl="4" w:tplc="30090019" w:tentative="1">
      <w:start w:val="1"/>
      <w:numFmt w:val="lowerLetter"/>
      <w:lvlText w:val="%5."/>
      <w:lvlJc w:val="left"/>
      <w:pPr>
        <w:ind w:left="4320" w:hanging="360"/>
      </w:pPr>
    </w:lvl>
    <w:lvl w:ilvl="5" w:tplc="3009001B" w:tentative="1">
      <w:start w:val="1"/>
      <w:numFmt w:val="lowerRoman"/>
      <w:lvlText w:val="%6."/>
      <w:lvlJc w:val="right"/>
      <w:pPr>
        <w:ind w:left="5040" w:hanging="180"/>
      </w:pPr>
    </w:lvl>
    <w:lvl w:ilvl="6" w:tplc="3009000F" w:tentative="1">
      <w:start w:val="1"/>
      <w:numFmt w:val="decimal"/>
      <w:lvlText w:val="%7."/>
      <w:lvlJc w:val="left"/>
      <w:pPr>
        <w:ind w:left="5760" w:hanging="360"/>
      </w:pPr>
    </w:lvl>
    <w:lvl w:ilvl="7" w:tplc="30090019" w:tentative="1">
      <w:start w:val="1"/>
      <w:numFmt w:val="lowerLetter"/>
      <w:lvlText w:val="%8."/>
      <w:lvlJc w:val="left"/>
      <w:pPr>
        <w:ind w:left="6480" w:hanging="360"/>
      </w:pPr>
    </w:lvl>
    <w:lvl w:ilvl="8" w:tplc="3009001B" w:tentative="1">
      <w:start w:val="1"/>
      <w:numFmt w:val="lowerRoman"/>
      <w:lvlText w:val="%9."/>
      <w:lvlJc w:val="right"/>
      <w:pPr>
        <w:ind w:left="7200" w:hanging="180"/>
      </w:pPr>
    </w:lvl>
  </w:abstractNum>
  <w:num w:numId="1" w16cid:durableId="1756394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30D"/>
    <w:rsid w:val="00001FB4"/>
    <w:rsid w:val="00005ECB"/>
    <w:rsid w:val="000118D8"/>
    <w:rsid w:val="00027FCD"/>
    <w:rsid w:val="0003391F"/>
    <w:rsid w:val="000506AF"/>
    <w:rsid w:val="00050735"/>
    <w:rsid w:val="00060A78"/>
    <w:rsid w:val="000667B9"/>
    <w:rsid w:val="000A3BAF"/>
    <w:rsid w:val="000C639E"/>
    <w:rsid w:val="000C6778"/>
    <w:rsid w:val="000D06F2"/>
    <w:rsid w:val="000D2425"/>
    <w:rsid w:val="000D674D"/>
    <w:rsid w:val="000E6D03"/>
    <w:rsid w:val="000F0C9B"/>
    <w:rsid w:val="000F6498"/>
    <w:rsid w:val="00107F24"/>
    <w:rsid w:val="00113D6A"/>
    <w:rsid w:val="00116923"/>
    <w:rsid w:val="00143048"/>
    <w:rsid w:val="00143FBF"/>
    <w:rsid w:val="0014677C"/>
    <w:rsid w:val="0015728E"/>
    <w:rsid w:val="00162389"/>
    <w:rsid w:val="001777EE"/>
    <w:rsid w:val="0018446A"/>
    <w:rsid w:val="00186008"/>
    <w:rsid w:val="001A2E37"/>
    <w:rsid w:val="001A4ADD"/>
    <w:rsid w:val="001C2EDA"/>
    <w:rsid w:val="001D10B9"/>
    <w:rsid w:val="001E03DD"/>
    <w:rsid w:val="001F2B8E"/>
    <w:rsid w:val="001F5E14"/>
    <w:rsid w:val="001F75BC"/>
    <w:rsid w:val="001F7DE1"/>
    <w:rsid w:val="00212DBC"/>
    <w:rsid w:val="00213F50"/>
    <w:rsid w:val="00235FF9"/>
    <w:rsid w:val="00244E2F"/>
    <w:rsid w:val="002535BA"/>
    <w:rsid w:val="002725DF"/>
    <w:rsid w:val="002727E8"/>
    <w:rsid w:val="002802C6"/>
    <w:rsid w:val="00292B41"/>
    <w:rsid w:val="00293A67"/>
    <w:rsid w:val="00297B26"/>
    <w:rsid w:val="002B025F"/>
    <w:rsid w:val="002B3ADE"/>
    <w:rsid w:val="002B7685"/>
    <w:rsid w:val="002C07F4"/>
    <w:rsid w:val="002C17D6"/>
    <w:rsid w:val="002C5395"/>
    <w:rsid w:val="002D354C"/>
    <w:rsid w:val="002F5AB3"/>
    <w:rsid w:val="002F7662"/>
    <w:rsid w:val="0030262F"/>
    <w:rsid w:val="00306D14"/>
    <w:rsid w:val="00312671"/>
    <w:rsid w:val="00313EFB"/>
    <w:rsid w:val="003178D8"/>
    <w:rsid w:val="00322EF1"/>
    <w:rsid w:val="00337CAE"/>
    <w:rsid w:val="00337D4F"/>
    <w:rsid w:val="0034084E"/>
    <w:rsid w:val="0034116A"/>
    <w:rsid w:val="00351F53"/>
    <w:rsid w:val="00351FCF"/>
    <w:rsid w:val="00360686"/>
    <w:rsid w:val="003837AD"/>
    <w:rsid w:val="00387746"/>
    <w:rsid w:val="0039552B"/>
    <w:rsid w:val="003C129A"/>
    <w:rsid w:val="003C5EF6"/>
    <w:rsid w:val="003C6664"/>
    <w:rsid w:val="003E5D10"/>
    <w:rsid w:val="003E5FF5"/>
    <w:rsid w:val="003E65B9"/>
    <w:rsid w:val="003F685A"/>
    <w:rsid w:val="0040037A"/>
    <w:rsid w:val="0040156A"/>
    <w:rsid w:val="00403E68"/>
    <w:rsid w:val="00410945"/>
    <w:rsid w:val="0041419B"/>
    <w:rsid w:val="00415C8C"/>
    <w:rsid w:val="004204AD"/>
    <w:rsid w:val="00426F72"/>
    <w:rsid w:val="0044476B"/>
    <w:rsid w:val="00451FEA"/>
    <w:rsid w:val="00461E9B"/>
    <w:rsid w:val="0047060D"/>
    <w:rsid w:val="00470612"/>
    <w:rsid w:val="0047066F"/>
    <w:rsid w:val="00472008"/>
    <w:rsid w:val="004757E8"/>
    <w:rsid w:val="004859C2"/>
    <w:rsid w:val="00486676"/>
    <w:rsid w:val="00492D7A"/>
    <w:rsid w:val="004A2194"/>
    <w:rsid w:val="004A2310"/>
    <w:rsid w:val="004A6090"/>
    <w:rsid w:val="004A7193"/>
    <w:rsid w:val="004A7CF8"/>
    <w:rsid w:val="004B1066"/>
    <w:rsid w:val="004B5334"/>
    <w:rsid w:val="004B549C"/>
    <w:rsid w:val="004B5C52"/>
    <w:rsid w:val="004C1FB6"/>
    <w:rsid w:val="004C37B7"/>
    <w:rsid w:val="004D4579"/>
    <w:rsid w:val="004E0FF1"/>
    <w:rsid w:val="004F230B"/>
    <w:rsid w:val="004F2849"/>
    <w:rsid w:val="005029B3"/>
    <w:rsid w:val="00506D3B"/>
    <w:rsid w:val="00507152"/>
    <w:rsid w:val="0051781E"/>
    <w:rsid w:val="00533EB6"/>
    <w:rsid w:val="00546E48"/>
    <w:rsid w:val="00547CC5"/>
    <w:rsid w:val="00551235"/>
    <w:rsid w:val="0055207B"/>
    <w:rsid w:val="005544DB"/>
    <w:rsid w:val="00554857"/>
    <w:rsid w:val="005548BD"/>
    <w:rsid w:val="005772B6"/>
    <w:rsid w:val="00593C96"/>
    <w:rsid w:val="005A776B"/>
    <w:rsid w:val="005C228D"/>
    <w:rsid w:val="005C555D"/>
    <w:rsid w:val="005D6EFC"/>
    <w:rsid w:val="005D73BD"/>
    <w:rsid w:val="005F076A"/>
    <w:rsid w:val="005F5230"/>
    <w:rsid w:val="005F578D"/>
    <w:rsid w:val="00602129"/>
    <w:rsid w:val="0061108E"/>
    <w:rsid w:val="00612F22"/>
    <w:rsid w:val="006227E8"/>
    <w:rsid w:val="00630C39"/>
    <w:rsid w:val="00630EA4"/>
    <w:rsid w:val="006414B8"/>
    <w:rsid w:val="00647ECE"/>
    <w:rsid w:val="00650B67"/>
    <w:rsid w:val="006541F5"/>
    <w:rsid w:val="006617C5"/>
    <w:rsid w:val="0067158D"/>
    <w:rsid w:val="00672685"/>
    <w:rsid w:val="006739A3"/>
    <w:rsid w:val="00691B34"/>
    <w:rsid w:val="0069355C"/>
    <w:rsid w:val="0069687C"/>
    <w:rsid w:val="006A243E"/>
    <w:rsid w:val="006B7462"/>
    <w:rsid w:val="006C4498"/>
    <w:rsid w:val="006E0E7C"/>
    <w:rsid w:val="006E1DD3"/>
    <w:rsid w:val="006E343B"/>
    <w:rsid w:val="006E4772"/>
    <w:rsid w:val="006E4B47"/>
    <w:rsid w:val="006F05EF"/>
    <w:rsid w:val="006F2E08"/>
    <w:rsid w:val="006F3C67"/>
    <w:rsid w:val="006F45C0"/>
    <w:rsid w:val="006F7607"/>
    <w:rsid w:val="00703F04"/>
    <w:rsid w:val="00731843"/>
    <w:rsid w:val="007420ED"/>
    <w:rsid w:val="0074493A"/>
    <w:rsid w:val="007462AA"/>
    <w:rsid w:val="00750078"/>
    <w:rsid w:val="007527A3"/>
    <w:rsid w:val="00752EFE"/>
    <w:rsid w:val="007535B5"/>
    <w:rsid w:val="00755F71"/>
    <w:rsid w:val="00762943"/>
    <w:rsid w:val="007667E4"/>
    <w:rsid w:val="00772B01"/>
    <w:rsid w:val="007730C6"/>
    <w:rsid w:val="00785EF0"/>
    <w:rsid w:val="007878FB"/>
    <w:rsid w:val="0079051F"/>
    <w:rsid w:val="007B018E"/>
    <w:rsid w:val="007B1799"/>
    <w:rsid w:val="007B1B43"/>
    <w:rsid w:val="007B5CCE"/>
    <w:rsid w:val="007B645B"/>
    <w:rsid w:val="007B7BCF"/>
    <w:rsid w:val="007C430D"/>
    <w:rsid w:val="007C704B"/>
    <w:rsid w:val="007D2298"/>
    <w:rsid w:val="007D7873"/>
    <w:rsid w:val="007F1C26"/>
    <w:rsid w:val="007F5E1F"/>
    <w:rsid w:val="007F6C3B"/>
    <w:rsid w:val="00800B2F"/>
    <w:rsid w:val="008130AF"/>
    <w:rsid w:val="00820493"/>
    <w:rsid w:val="0082138C"/>
    <w:rsid w:val="00847454"/>
    <w:rsid w:val="00861C54"/>
    <w:rsid w:val="00872684"/>
    <w:rsid w:val="00883FE5"/>
    <w:rsid w:val="00890184"/>
    <w:rsid w:val="0089086E"/>
    <w:rsid w:val="00890A23"/>
    <w:rsid w:val="00894364"/>
    <w:rsid w:val="008B161F"/>
    <w:rsid w:val="008B257D"/>
    <w:rsid w:val="008B5D9C"/>
    <w:rsid w:val="008B7B7B"/>
    <w:rsid w:val="008D007E"/>
    <w:rsid w:val="008D1836"/>
    <w:rsid w:val="008D185B"/>
    <w:rsid w:val="008D7658"/>
    <w:rsid w:val="008E0101"/>
    <w:rsid w:val="008E1DAA"/>
    <w:rsid w:val="008E4D62"/>
    <w:rsid w:val="008F5F6D"/>
    <w:rsid w:val="008F63BC"/>
    <w:rsid w:val="009018C6"/>
    <w:rsid w:val="009132DF"/>
    <w:rsid w:val="00921427"/>
    <w:rsid w:val="00923F0F"/>
    <w:rsid w:val="009247FE"/>
    <w:rsid w:val="00925A2A"/>
    <w:rsid w:val="0093029C"/>
    <w:rsid w:val="00932C7A"/>
    <w:rsid w:val="00933DDE"/>
    <w:rsid w:val="00940C27"/>
    <w:rsid w:val="00947F62"/>
    <w:rsid w:val="00951C5F"/>
    <w:rsid w:val="00966A98"/>
    <w:rsid w:val="009C134C"/>
    <w:rsid w:val="009C7A33"/>
    <w:rsid w:val="009D034F"/>
    <w:rsid w:val="009D4C7B"/>
    <w:rsid w:val="009E1576"/>
    <w:rsid w:val="009E6156"/>
    <w:rsid w:val="009F2F76"/>
    <w:rsid w:val="009F71F2"/>
    <w:rsid w:val="00A130F5"/>
    <w:rsid w:val="00A26942"/>
    <w:rsid w:val="00A3572E"/>
    <w:rsid w:val="00A652B1"/>
    <w:rsid w:val="00A8586B"/>
    <w:rsid w:val="00A869FA"/>
    <w:rsid w:val="00A87C51"/>
    <w:rsid w:val="00A95A5A"/>
    <w:rsid w:val="00A95A98"/>
    <w:rsid w:val="00AB017F"/>
    <w:rsid w:val="00AB0D2B"/>
    <w:rsid w:val="00AB1600"/>
    <w:rsid w:val="00AB51FB"/>
    <w:rsid w:val="00AB7FBF"/>
    <w:rsid w:val="00AC0791"/>
    <w:rsid w:val="00AD10CE"/>
    <w:rsid w:val="00AD1E25"/>
    <w:rsid w:val="00AD2AE3"/>
    <w:rsid w:val="00AD5AD1"/>
    <w:rsid w:val="00AD5FDA"/>
    <w:rsid w:val="00AE1E17"/>
    <w:rsid w:val="00AE34B6"/>
    <w:rsid w:val="00AE6C65"/>
    <w:rsid w:val="00B050B7"/>
    <w:rsid w:val="00B11799"/>
    <w:rsid w:val="00B27ACA"/>
    <w:rsid w:val="00B3015B"/>
    <w:rsid w:val="00B340A4"/>
    <w:rsid w:val="00B368A1"/>
    <w:rsid w:val="00B37638"/>
    <w:rsid w:val="00B4267E"/>
    <w:rsid w:val="00B45F94"/>
    <w:rsid w:val="00B54754"/>
    <w:rsid w:val="00B60A6E"/>
    <w:rsid w:val="00B71907"/>
    <w:rsid w:val="00B8323C"/>
    <w:rsid w:val="00B86131"/>
    <w:rsid w:val="00B879C1"/>
    <w:rsid w:val="00B967EB"/>
    <w:rsid w:val="00BC0045"/>
    <w:rsid w:val="00BD3590"/>
    <w:rsid w:val="00BE0C3B"/>
    <w:rsid w:val="00BF125B"/>
    <w:rsid w:val="00BF1E8B"/>
    <w:rsid w:val="00C0229A"/>
    <w:rsid w:val="00C02F3C"/>
    <w:rsid w:val="00C12CC5"/>
    <w:rsid w:val="00C1644E"/>
    <w:rsid w:val="00C26D16"/>
    <w:rsid w:val="00C273F9"/>
    <w:rsid w:val="00C3429B"/>
    <w:rsid w:val="00C42F8F"/>
    <w:rsid w:val="00C5127B"/>
    <w:rsid w:val="00C54CB3"/>
    <w:rsid w:val="00C55A5E"/>
    <w:rsid w:val="00C62840"/>
    <w:rsid w:val="00C62E59"/>
    <w:rsid w:val="00C75D5B"/>
    <w:rsid w:val="00C77FCF"/>
    <w:rsid w:val="00C86EED"/>
    <w:rsid w:val="00CA49B3"/>
    <w:rsid w:val="00CA5BE3"/>
    <w:rsid w:val="00CC578E"/>
    <w:rsid w:val="00CD19F9"/>
    <w:rsid w:val="00CD38C4"/>
    <w:rsid w:val="00CD5276"/>
    <w:rsid w:val="00CE0A57"/>
    <w:rsid w:val="00CE144C"/>
    <w:rsid w:val="00CE5DB5"/>
    <w:rsid w:val="00CF3519"/>
    <w:rsid w:val="00CF3684"/>
    <w:rsid w:val="00CF4CFA"/>
    <w:rsid w:val="00D062BB"/>
    <w:rsid w:val="00D10F2E"/>
    <w:rsid w:val="00D26EF4"/>
    <w:rsid w:val="00D42252"/>
    <w:rsid w:val="00D509A5"/>
    <w:rsid w:val="00D7408D"/>
    <w:rsid w:val="00D74555"/>
    <w:rsid w:val="00D763AA"/>
    <w:rsid w:val="00D80DF2"/>
    <w:rsid w:val="00D82B6D"/>
    <w:rsid w:val="00DA18A8"/>
    <w:rsid w:val="00DA3D9D"/>
    <w:rsid w:val="00DB1EEB"/>
    <w:rsid w:val="00DB5AB9"/>
    <w:rsid w:val="00DC3683"/>
    <w:rsid w:val="00DC39E4"/>
    <w:rsid w:val="00DD03E9"/>
    <w:rsid w:val="00DD3DA5"/>
    <w:rsid w:val="00DE6262"/>
    <w:rsid w:val="00DF230F"/>
    <w:rsid w:val="00DF5C00"/>
    <w:rsid w:val="00DF74F5"/>
    <w:rsid w:val="00E028E5"/>
    <w:rsid w:val="00E02FA3"/>
    <w:rsid w:val="00E05406"/>
    <w:rsid w:val="00E150C0"/>
    <w:rsid w:val="00E17A2D"/>
    <w:rsid w:val="00E43430"/>
    <w:rsid w:val="00E626CF"/>
    <w:rsid w:val="00E72F99"/>
    <w:rsid w:val="00E7715A"/>
    <w:rsid w:val="00E874A1"/>
    <w:rsid w:val="00E87625"/>
    <w:rsid w:val="00E87A83"/>
    <w:rsid w:val="00E9129F"/>
    <w:rsid w:val="00E93FAD"/>
    <w:rsid w:val="00E966EF"/>
    <w:rsid w:val="00EA30C5"/>
    <w:rsid w:val="00EA42B9"/>
    <w:rsid w:val="00EB1316"/>
    <w:rsid w:val="00EC59A3"/>
    <w:rsid w:val="00EC65F4"/>
    <w:rsid w:val="00EE7CF6"/>
    <w:rsid w:val="00EF0BF5"/>
    <w:rsid w:val="00EF52A7"/>
    <w:rsid w:val="00EF52F9"/>
    <w:rsid w:val="00F24DC0"/>
    <w:rsid w:val="00F279BA"/>
    <w:rsid w:val="00F31917"/>
    <w:rsid w:val="00F31CF5"/>
    <w:rsid w:val="00F56778"/>
    <w:rsid w:val="00F67488"/>
    <w:rsid w:val="00F72D33"/>
    <w:rsid w:val="00F870BF"/>
    <w:rsid w:val="00F90BCC"/>
    <w:rsid w:val="00F91EDE"/>
    <w:rsid w:val="00FA6FB3"/>
    <w:rsid w:val="00FB67B2"/>
    <w:rsid w:val="00FC238E"/>
    <w:rsid w:val="00FD4518"/>
    <w:rsid w:val="00FE2E1F"/>
    <w:rsid w:val="00FE4A80"/>
    <w:rsid w:val="00FE5461"/>
    <w:rsid w:val="00FF68EA"/>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15C29"/>
  <w15:chartTrackingRefBased/>
  <w15:docId w15:val="{05F62D1F-FD7F-4E5F-AC4C-8C0E173D1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ZW"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4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43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43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43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43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43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3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3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3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3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43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43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43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43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43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43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43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430D"/>
    <w:rPr>
      <w:rFonts w:eastAsiaTheme="majorEastAsia" w:cstheme="majorBidi"/>
      <w:color w:val="272727" w:themeColor="text1" w:themeTint="D8"/>
    </w:rPr>
  </w:style>
  <w:style w:type="paragraph" w:styleId="Title">
    <w:name w:val="Title"/>
    <w:basedOn w:val="Normal"/>
    <w:next w:val="Normal"/>
    <w:link w:val="TitleChar"/>
    <w:uiPriority w:val="10"/>
    <w:qFormat/>
    <w:rsid w:val="007C43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3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43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3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430D"/>
    <w:pPr>
      <w:spacing w:before="160"/>
      <w:jc w:val="center"/>
    </w:pPr>
    <w:rPr>
      <w:i/>
      <w:iCs/>
      <w:color w:val="404040" w:themeColor="text1" w:themeTint="BF"/>
    </w:rPr>
  </w:style>
  <w:style w:type="character" w:customStyle="1" w:styleId="QuoteChar">
    <w:name w:val="Quote Char"/>
    <w:basedOn w:val="DefaultParagraphFont"/>
    <w:link w:val="Quote"/>
    <w:uiPriority w:val="29"/>
    <w:rsid w:val="007C430D"/>
    <w:rPr>
      <w:i/>
      <w:iCs/>
      <w:color w:val="404040" w:themeColor="text1" w:themeTint="BF"/>
    </w:rPr>
  </w:style>
  <w:style w:type="paragraph" w:styleId="ListParagraph">
    <w:name w:val="List Paragraph"/>
    <w:basedOn w:val="Normal"/>
    <w:uiPriority w:val="34"/>
    <w:qFormat/>
    <w:rsid w:val="007C430D"/>
    <w:pPr>
      <w:ind w:left="720"/>
      <w:contextualSpacing/>
    </w:pPr>
  </w:style>
  <w:style w:type="character" w:styleId="IntenseEmphasis">
    <w:name w:val="Intense Emphasis"/>
    <w:basedOn w:val="DefaultParagraphFont"/>
    <w:uiPriority w:val="21"/>
    <w:qFormat/>
    <w:rsid w:val="007C430D"/>
    <w:rPr>
      <w:i/>
      <w:iCs/>
      <w:color w:val="0F4761" w:themeColor="accent1" w:themeShade="BF"/>
    </w:rPr>
  </w:style>
  <w:style w:type="paragraph" w:styleId="IntenseQuote">
    <w:name w:val="Intense Quote"/>
    <w:basedOn w:val="Normal"/>
    <w:next w:val="Normal"/>
    <w:link w:val="IntenseQuoteChar"/>
    <w:uiPriority w:val="30"/>
    <w:qFormat/>
    <w:rsid w:val="007C43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430D"/>
    <w:rPr>
      <w:i/>
      <w:iCs/>
      <w:color w:val="0F4761" w:themeColor="accent1" w:themeShade="BF"/>
    </w:rPr>
  </w:style>
  <w:style w:type="character" w:styleId="IntenseReference">
    <w:name w:val="Intense Reference"/>
    <w:basedOn w:val="DefaultParagraphFont"/>
    <w:uiPriority w:val="32"/>
    <w:qFormat/>
    <w:rsid w:val="007C430D"/>
    <w:rPr>
      <w:b/>
      <w:bCs/>
      <w:smallCaps/>
      <w:color w:val="0F4761" w:themeColor="accent1" w:themeShade="BF"/>
      <w:spacing w:val="5"/>
    </w:rPr>
  </w:style>
  <w:style w:type="character" w:styleId="Hyperlink">
    <w:name w:val="Hyperlink"/>
    <w:basedOn w:val="DefaultParagraphFont"/>
    <w:uiPriority w:val="99"/>
    <w:unhideWhenUsed/>
    <w:rsid w:val="004C1FB6"/>
    <w:rPr>
      <w:color w:val="0000FF"/>
      <w:u w:val="single"/>
    </w:rPr>
  </w:style>
  <w:style w:type="paragraph" w:styleId="NormalWeb">
    <w:name w:val="Normal (Web)"/>
    <w:basedOn w:val="Normal"/>
    <w:uiPriority w:val="99"/>
    <w:semiHidden/>
    <w:unhideWhenUsed/>
    <w:rsid w:val="004A7193"/>
    <w:pPr>
      <w:spacing w:before="100" w:beforeAutospacing="1" w:after="100" w:afterAutospacing="1" w:line="240" w:lineRule="auto"/>
    </w:pPr>
    <w:rPr>
      <w:rFonts w:ascii="Times New Roman" w:eastAsia="Times New Roman" w:hAnsi="Times New Roman" w:cs="Times New Roman"/>
      <w:kern w:val="0"/>
      <w:sz w:val="24"/>
      <w:szCs w:val="24"/>
      <w:lang w:eastAsia="en-ZW"/>
      <w14:ligatures w14:val="none"/>
    </w:rPr>
  </w:style>
  <w:style w:type="paragraph" w:styleId="Caption">
    <w:name w:val="caption"/>
    <w:basedOn w:val="Normal"/>
    <w:next w:val="Normal"/>
    <w:uiPriority w:val="35"/>
    <w:unhideWhenUsed/>
    <w:qFormat/>
    <w:rsid w:val="007420ED"/>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7420ED"/>
    <w:rPr>
      <w:color w:val="605E5C"/>
      <w:shd w:val="clear" w:color="auto" w:fill="E1DFDD"/>
    </w:rPr>
  </w:style>
  <w:style w:type="character" w:styleId="FollowedHyperlink">
    <w:name w:val="FollowedHyperlink"/>
    <w:basedOn w:val="DefaultParagraphFont"/>
    <w:uiPriority w:val="99"/>
    <w:semiHidden/>
    <w:unhideWhenUsed/>
    <w:rsid w:val="007D2298"/>
    <w:rPr>
      <w:color w:val="96607D" w:themeColor="followedHyperlink"/>
      <w:u w:val="single"/>
    </w:rPr>
  </w:style>
  <w:style w:type="paragraph" w:styleId="TOCHeading">
    <w:name w:val="TOC Heading"/>
    <w:basedOn w:val="Heading1"/>
    <w:next w:val="Normal"/>
    <w:uiPriority w:val="39"/>
    <w:unhideWhenUsed/>
    <w:qFormat/>
    <w:rsid w:val="00CD19F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247FE"/>
    <w:pPr>
      <w:spacing w:after="100"/>
    </w:pPr>
  </w:style>
  <w:style w:type="paragraph" w:styleId="TOC2">
    <w:name w:val="toc 2"/>
    <w:basedOn w:val="Normal"/>
    <w:next w:val="Normal"/>
    <w:autoRedefine/>
    <w:uiPriority w:val="39"/>
    <w:unhideWhenUsed/>
    <w:rsid w:val="009247F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600311">
      <w:bodyDiv w:val="1"/>
      <w:marLeft w:val="0"/>
      <w:marRight w:val="0"/>
      <w:marTop w:val="0"/>
      <w:marBottom w:val="0"/>
      <w:divBdr>
        <w:top w:val="none" w:sz="0" w:space="0" w:color="auto"/>
        <w:left w:val="none" w:sz="0" w:space="0" w:color="auto"/>
        <w:bottom w:val="none" w:sz="0" w:space="0" w:color="auto"/>
        <w:right w:val="none" w:sz="0" w:space="0" w:color="auto"/>
      </w:divBdr>
      <w:divsChild>
        <w:div w:id="620454775">
          <w:marLeft w:val="0"/>
          <w:marRight w:val="0"/>
          <w:marTop w:val="0"/>
          <w:marBottom w:val="0"/>
          <w:divBdr>
            <w:top w:val="none" w:sz="0" w:space="0" w:color="auto"/>
            <w:left w:val="none" w:sz="0" w:space="0" w:color="auto"/>
            <w:bottom w:val="none" w:sz="0" w:space="0" w:color="auto"/>
            <w:right w:val="none" w:sz="0" w:space="0" w:color="auto"/>
          </w:divBdr>
        </w:div>
      </w:divsChild>
    </w:div>
    <w:div w:id="103037037">
      <w:bodyDiv w:val="1"/>
      <w:marLeft w:val="0"/>
      <w:marRight w:val="0"/>
      <w:marTop w:val="0"/>
      <w:marBottom w:val="0"/>
      <w:divBdr>
        <w:top w:val="none" w:sz="0" w:space="0" w:color="auto"/>
        <w:left w:val="none" w:sz="0" w:space="0" w:color="auto"/>
        <w:bottom w:val="none" w:sz="0" w:space="0" w:color="auto"/>
        <w:right w:val="none" w:sz="0" w:space="0" w:color="auto"/>
      </w:divBdr>
      <w:divsChild>
        <w:div w:id="1693916840">
          <w:marLeft w:val="0"/>
          <w:marRight w:val="0"/>
          <w:marTop w:val="0"/>
          <w:marBottom w:val="300"/>
          <w:divBdr>
            <w:top w:val="none" w:sz="0" w:space="0" w:color="auto"/>
            <w:left w:val="none" w:sz="0" w:space="0" w:color="auto"/>
            <w:bottom w:val="none" w:sz="0" w:space="0" w:color="auto"/>
            <w:right w:val="none" w:sz="0" w:space="0" w:color="auto"/>
          </w:divBdr>
          <w:divsChild>
            <w:div w:id="20375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357941">
      <w:bodyDiv w:val="1"/>
      <w:marLeft w:val="0"/>
      <w:marRight w:val="0"/>
      <w:marTop w:val="0"/>
      <w:marBottom w:val="0"/>
      <w:divBdr>
        <w:top w:val="none" w:sz="0" w:space="0" w:color="auto"/>
        <w:left w:val="none" w:sz="0" w:space="0" w:color="auto"/>
        <w:bottom w:val="none" w:sz="0" w:space="0" w:color="auto"/>
        <w:right w:val="none" w:sz="0" w:space="0" w:color="auto"/>
      </w:divBdr>
    </w:div>
    <w:div w:id="995257492">
      <w:bodyDiv w:val="1"/>
      <w:marLeft w:val="0"/>
      <w:marRight w:val="0"/>
      <w:marTop w:val="0"/>
      <w:marBottom w:val="0"/>
      <w:divBdr>
        <w:top w:val="none" w:sz="0" w:space="0" w:color="auto"/>
        <w:left w:val="none" w:sz="0" w:space="0" w:color="auto"/>
        <w:bottom w:val="none" w:sz="0" w:space="0" w:color="auto"/>
        <w:right w:val="none" w:sz="0" w:space="0" w:color="auto"/>
      </w:divBdr>
    </w:div>
    <w:div w:id="1078936864">
      <w:bodyDiv w:val="1"/>
      <w:marLeft w:val="0"/>
      <w:marRight w:val="0"/>
      <w:marTop w:val="0"/>
      <w:marBottom w:val="0"/>
      <w:divBdr>
        <w:top w:val="none" w:sz="0" w:space="0" w:color="auto"/>
        <w:left w:val="none" w:sz="0" w:space="0" w:color="auto"/>
        <w:bottom w:val="none" w:sz="0" w:space="0" w:color="auto"/>
        <w:right w:val="none" w:sz="0" w:space="0" w:color="auto"/>
      </w:divBdr>
    </w:div>
    <w:div w:id="1093865904">
      <w:bodyDiv w:val="1"/>
      <w:marLeft w:val="0"/>
      <w:marRight w:val="0"/>
      <w:marTop w:val="0"/>
      <w:marBottom w:val="0"/>
      <w:divBdr>
        <w:top w:val="none" w:sz="0" w:space="0" w:color="auto"/>
        <w:left w:val="none" w:sz="0" w:space="0" w:color="auto"/>
        <w:bottom w:val="none" w:sz="0" w:space="0" w:color="auto"/>
        <w:right w:val="none" w:sz="0" w:space="0" w:color="auto"/>
      </w:divBdr>
      <w:divsChild>
        <w:div w:id="358698178">
          <w:marLeft w:val="0"/>
          <w:marRight w:val="0"/>
          <w:marTop w:val="0"/>
          <w:marBottom w:val="0"/>
          <w:divBdr>
            <w:top w:val="none" w:sz="0" w:space="0" w:color="auto"/>
            <w:left w:val="none" w:sz="0" w:space="0" w:color="auto"/>
            <w:bottom w:val="none" w:sz="0" w:space="0" w:color="auto"/>
            <w:right w:val="none" w:sz="0" w:space="0" w:color="auto"/>
          </w:divBdr>
        </w:div>
      </w:divsChild>
    </w:div>
    <w:div w:id="1496917094">
      <w:bodyDiv w:val="1"/>
      <w:marLeft w:val="0"/>
      <w:marRight w:val="0"/>
      <w:marTop w:val="0"/>
      <w:marBottom w:val="0"/>
      <w:divBdr>
        <w:top w:val="none" w:sz="0" w:space="0" w:color="auto"/>
        <w:left w:val="none" w:sz="0" w:space="0" w:color="auto"/>
        <w:bottom w:val="none" w:sz="0" w:space="0" w:color="auto"/>
        <w:right w:val="none" w:sz="0" w:space="0" w:color="auto"/>
      </w:divBdr>
      <w:divsChild>
        <w:div w:id="440496251">
          <w:marLeft w:val="0"/>
          <w:marRight w:val="0"/>
          <w:marTop w:val="0"/>
          <w:marBottom w:val="0"/>
          <w:divBdr>
            <w:top w:val="none" w:sz="0" w:space="0" w:color="auto"/>
            <w:left w:val="none" w:sz="0" w:space="0" w:color="auto"/>
            <w:bottom w:val="none" w:sz="0" w:space="0" w:color="auto"/>
            <w:right w:val="none" w:sz="0" w:space="0" w:color="auto"/>
          </w:divBdr>
        </w:div>
      </w:divsChild>
    </w:div>
    <w:div w:id="1552116294">
      <w:bodyDiv w:val="1"/>
      <w:marLeft w:val="0"/>
      <w:marRight w:val="0"/>
      <w:marTop w:val="0"/>
      <w:marBottom w:val="0"/>
      <w:divBdr>
        <w:top w:val="none" w:sz="0" w:space="0" w:color="auto"/>
        <w:left w:val="none" w:sz="0" w:space="0" w:color="auto"/>
        <w:bottom w:val="none" w:sz="0" w:space="0" w:color="auto"/>
        <w:right w:val="none" w:sz="0" w:space="0" w:color="auto"/>
      </w:divBdr>
      <w:divsChild>
        <w:div w:id="1373190571">
          <w:marLeft w:val="0"/>
          <w:marRight w:val="0"/>
          <w:marTop w:val="0"/>
          <w:marBottom w:val="0"/>
          <w:divBdr>
            <w:top w:val="none" w:sz="0" w:space="0" w:color="auto"/>
            <w:left w:val="none" w:sz="0" w:space="0" w:color="auto"/>
            <w:bottom w:val="none" w:sz="0" w:space="0" w:color="auto"/>
            <w:right w:val="none" w:sz="0" w:space="0" w:color="auto"/>
          </w:divBdr>
        </w:div>
      </w:divsChild>
    </w:div>
    <w:div w:id="1753314111">
      <w:bodyDiv w:val="1"/>
      <w:marLeft w:val="0"/>
      <w:marRight w:val="0"/>
      <w:marTop w:val="0"/>
      <w:marBottom w:val="0"/>
      <w:divBdr>
        <w:top w:val="none" w:sz="0" w:space="0" w:color="auto"/>
        <w:left w:val="none" w:sz="0" w:space="0" w:color="auto"/>
        <w:bottom w:val="none" w:sz="0" w:space="0" w:color="auto"/>
        <w:right w:val="none" w:sz="0" w:space="0" w:color="auto"/>
      </w:divBdr>
    </w:div>
    <w:div w:id="1760829942">
      <w:bodyDiv w:val="1"/>
      <w:marLeft w:val="0"/>
      <w:marRight w:val="0"/>
      <w:marTop w:val="0"/>
      <w:marBottom w:val="0"/>
      <w:divBdr>
        <w:top w:val="none" w:sz="0" w:space="0" w:color="auto"/>
        <w:left w:val="none" w:sz="0" w:space="0" w:color="auto"/>
        <w:bottom w:val="none" w:sz="0" w:space="0" w:color="auto"/>
        <w:right w:val="none" w:sz="0" w:space="0" w:color="auto"/>
      </w:divBdr>
      <w:divsChild>
        <w:div w:id="918950963">
          <w:marLeft w:val="0"/>
          <w:marRight w:val="0"/>
          <w:marTop w:val="0"/>
          <w:marBottom w:val="0"/>
          <w:divBdr>
            <w:top w:val="none" w:sz="0" w:space="0" w:color="auto"/>
            <w:left w:val="none" w:sz="0" w:space="0" w:color="auto"/>
            <w:bottom w:val="none" w:sz="0" w:space="0" w:color="auto"/>
            <w:right w:val="none" w:sz="0" w:space="0" w:color="auto"/>
          </w:divBdr>
        </w:div>
      </w:divsChild>
    </w:div>
    <w:div w:id="1865438310">
      <w:bodyDiv w:val="1"/>
      <w:marLeft w:val="0"/>
      <w:marRight w:val="0"/>
      <w:marTop w:val="0"/>
      <w:marBottom w:val="0"/>
      <w:divBdr>
        <w:top w:val="none" w:sz="0" w:space="0" w:color="auto"/>
        <w:left w:val="none" w:sz="0" w:space="0" w:color="auto"/>
        <w:bottom w:val="none" w:sz="0" w:space="0" w:color="auto"/>
        <w:right w:val="none" w:sz="0" w:space="0" w:color="auto"/>
      </w:divBdr>
      <w:divsChild>
        <w:div w:id="151871411">
          <w:marLeft w:val="0"/>
          <w:marRight w:val="0"/>
          <w:marTop w:val="0"/>
          <w:marBottom w:val="0"/>
          <w:divBdr>
            <w:top w:val="none" w:sz="0" w:space="0" w:color="auto"/>
            <w:left w:val="none" w:sz="0" w:space="0" w:color="auto"/>
            <w:bottom w:val="none" w:sz="0" w:space="0" w:color="auto"/>
            <w:right w:val="none" w:sz="0" w:space="0" w:color="auto"/>
          </w:divBdr>
          <w:divsChild>
            <w:div w:id="1244222316">
              <w:marLeft w:val="0"/>
              <w:marRight w:val="0"/>
              <w:marTop w:val="0"/>
              <w:marBottom w:val="0"/>
              <w:divBdr>
                <w:top w:val="none" w:sz="0" w:space="0" w:color="auto"/>
                <w:left w:val="none" w:sz="0" w:space="0" w:color="auto"/>
                <w:bottom w:val="none" w:sz="0" w:space="0" w:color="auto"/>
                <w:right w:val="none" w:sz="0" w:space="0" w:color="auto"/>
              </w:divBdr>
              <w:divsChild>
                <w:div w:id="757094712">
                  <w:marLeft w:val="0"/>
                  <w:marRight w:val="0"/>
                  <w:marTop w:val="0"/>
                  <w:marBottom w:val="0"/>
                  <w:divBdr>
                    <w:top w:val="none" w:sz="0" w:space="0" w:color="auto"/>
                    <w:left w:val="none" w:sz="0" w:space="0" w:color="auto"/>
                    <w:bottom w:val="none" w:sz="0" w:space="0" w:color="auto"/>
                    <w:right w:val="none" w:sz="0" w:space="0" w:color="auto"/>
                  </w:divBdr>
                  <w:divsChild>
                    <w:div w:id="13056129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906182254">
      <w:bodyDiv w:val="1"/>
      <w:marLeft w:val="0"/>
      <w:marRight w:val="0"/>
      <w:marTop w:val="0"/>
      <w:marBottom w:val="0"/>
      <w:divBdr>
        <w:top w:val="none" w:sz="0" w:space="0" w:color="auto"/>
        <w:left w:val="none" w:sz="0" w:space="0" w:color="auto"/>
        <w:bottom w:val="none" w:sz="0" w:space="0" w:color="auto"/>
        <w:right w:val="none" w:sz="0" w:space="0" w:color="auto"/>
      </w:divBdr>
      <w:divsChild>
        <w:div w:id="847017078">
          <w:marLeft w:val="0"/>
          <w:marRight w:val="0"/>
          <w:marTop w:val="0"/>
          <w:marBottom w:val="0"/>
          <w:divBdr>
            <w:top w:val="none" w:sz="0" w:space="0" w:color="auto"/>
            <w:left w:val="none" w:sz="0" w:space="0" w:color="auto"/>
            <w:bottom w:val="none" w:sz="0" w:space="0" w:color="auto"/>
            <w:right w:val="none" w:sz="0" w:space="0" w:color="auto"/>
          </w:divBdr>
        </w:div>
      </w:divsChild>
    </w:div>
    <w:div w:id="196326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og.osum.com/category/market-research/" TargetMode="External"/><Relationship Id="rId18" Type="http://schemas.openxmlformats.org/officeDocument/2006/relationships/hyperlink" Target="https://www.investopedia.com/terms/e/ebitda.asp" TargetMode="External"/><Relationship Id="rId26" Type="http://schemas.openxmlformats.org/officeDocument/2006/relationships/hyperlink" Target="https://hospitalityinsights.ehl.edu/csr-practices-hospitality-industry" TargetMode="External"/><Relationship Id="rId39" Type="http://schemas.openxmlformats.org/officeDocument/2006/relationships/hyperlink" Target="https://blog.osum.com/travelodge-marketing-strategy/" TargetMode="External"/><Relationship Id="rId21" Type="http://schemas.openxmlformats.org/officeDocument/2006/relationships/hyperlink" Target="https://companiesmarketcap.com/shangri-la/revenue/" TargetMode="External"/><Relationship Id="rId34" Type="http://schemas.openxmlformats.org/officeDocument/2006/relationships/hyperlink" Target="https://www.pwc.com/gx/en/hospitality-leisure/pdf/hotel-industry-trends-2021.pdf" TargetMode="External"/><Relationship Id="rId42" Type="http://schemas.openxmlformats.org/officeDocument/2006/relationships/hyperlink" Target="https://www.hospitalityinvestor.com/development/travelodge-seeks-partnerships-local-authorities-open-300-hotels" TargetMode="External"/><Relationship Id="rId47" Type="http://schemas.openxmlformats.org/officeDocument/2006/relationships/hyperlink" Target="https://www.travelodge.co.uk/blog/news/travelodge-trading-record-results-2022-2023/" TargetMode="External"/><Relationship Id="rId50" Type="http://schemas.openxmlformats.org/officeDocument/2006/relationships/hyperlink" Target="https://www.researchgate.net/publication/299834493_The_impact_of_corporate_sustainability_in_achieving_business_goals_in_hotel_industry" TargetMode="External"/><Relationship Id="rId7" Type="http://schemas.openxmlformats.org/officeDocument/2006/relationships/hyperlink" Target="http://www.companiesmarketcap.com" TargetMode="External"/><Relationship Id="rId2" Type="http://schemas.openxmlformats.org/officeDocument/2006/relationships/numbering" Target="numbering.xml"/><Relationship Id="rId16" Type="http://schemas.openxmlformats.org/officeDocument/2006/relationships/hyperlink" Target="https://librarysearch.uwtsd.ac.uk/permalink/44WHELF_UWTSD/1ir6fgh/cdi_gale_infotracgeneralonefile_A80056975" TargetMode="External"/><Relationship Id="rId29" Type="http://schemas.openxmlformats.org/officeDocument/2006/relationships/hyperlink" Target="https://blog.osum.com/category/market-research/" TargetMode="External"/><Relationship Id="rId11" Type="http://schemas.openxmlformats.org/officeDocument/2006/relationships/image" Target="media/image4.jpeg"/><Relationship Id="rId24" Type="http://schemas.openxmlformats.org/officeDocument/2006/relationships/hyperlink" Target="https://markets.ft.com/data/equities/tearsheet/summary?s=SHANG:SET" TargetMode="External"/><Relationship Id="rId32" Type="http://schemas.openxmlformats.org/officeDocument/2006/relationships/hyperlink" Target="https://business.yougov.com/content/46910-uk-hotel-purchase-funnel-analysis-premier-inn-travelodge-holiday-inn" TargetMode="External"/><Relationship Id="rId37" Type="http://schemas.openxmlformats.org/officeDocument/2006/relationships/hyperlink" Target="https://www.shangri-la.com/group/our-story/about-shangri-la" TargetMode="External"/><Relationship Id="rId40" Type="http://schemas.openxmlformats.org/officeDocument/2006/relationships/hyperlink" Target="https://www.statista.com/statistics/429089/travelodge-total-revenue-united-kingdom-uk/" TargetMode="External"/><Relationship Id="rId45" Type="http://schemas.openxmlformats.org/officeDocument/2006/relationships/hyperlink" Target="https://www.researchgate.net/publication/335429664_Marketing_and_Communications_Report" TargetMode="External"/><Relationship Id="rId5" Type="http://schemas.openxmlformats.org/officeDocument/2006/relationships/webSettings" Target="webSettings.xml"/><Relationship Id="rId15" Type="http://schemas.openxmlformats.org/officeDocument/2006/relationships/hyperlink" Target="https://librarysearch.uwtsd.ac.uk/discovery/fulldisplay?context=PC&amp;vid=44WHELF_UWTSD:44WHELF_UWTSD_VU1&amp;search_scope=MyInst_and_CI&amp;tab=Everything&amp;docid=cdi_gale_infotracmisc_A498996146" TargetMode="External"/><Relationship Id="rId23" Type="http://schemas.openxmlformats.org/officeDocument/2006/relationships/hyperlink" Target="https://content.ebscohost.com/cds/retrieve?content=AQICAHiylJ_bvOB56hI8UzTN6Ryruh7a0kiIBN_ANwtaWYjmxwGXRIn550M0OjI4prJTFD6LAAAA2jCB1wYJKoZIhvcNAQcGoIHJMIHGAgEAMIHABgkqhkiG9w0BBwEwHgYJYIZIAWUDBAEuMBEEDOe-7PGCKtFfqweWOQIBEICBks8HUdurqRtqpAN2wjADcn8VQGr4vKcR-EcbnRFIdhpw_NUfT-svcZjEmD-O0MCCc-MrC20RMdz_HtD2lQFTf8xETDsJsEZ3CqOsaUJ58i3tYFF7GEYsZoWyZwwKQ0b6mMFTkYKafub6vYckW1IeoO_PIbp7zNckA_L7XYS897iqM6Hw_BbLqNNW5jekhBugijyF" TargetMode="External"/><Relationship Id="rId28" Type="http://schemas.openxmlformats.org/officeDocument/2006/relationships/hyperlink" Target="https://doi.org/10.4018/978-1-5225-6192-7" TargetMode="External"/><Relationship Id="rId36" Type="http://schemas.openxmlformats.org/officeDocument/2006/relationships/hyperlink" Target="Welcome:%20Shangri-La%20Group" TargetMode="External"/><Relationship Id="rId49" Type="http://schemas.openxmlformats.org/officeDocument/2006/relationships/hyperlink" Target="https://www.travelodge.co.uk/nw/sites/default/files/2023_Q3_Financial_Results_Presentation_FINAL.pdf" TargetMode="External"/><Relationship Id="rId10" Type="http://schemas.openxmlformats.org/officeDocument/2006/relationships/image" Target="media/image3.png"/><Relationship Id="rId19" Type="http://schemas.openxmlformats.org/officeDocument/2006/relationships/hyperlink" Target="https://www.statista.com/forecasts/1335657/travelodge-hotels-brand-profile-in-the-uk" TargetMode="External"/><Relationship Id="rId31" Type="http://schemas.openxmlformats.org/officeDocument/2006/relationships/hyperlink" Target="https://www.researchgate.net/profile/Haitham-Nobanee/publication/355169936_Financial_analysis_of_Shangri-La_Hotel/links/6163aeafae47db4e57c08a1d/Financial-analysis-of-Shangri-La-Hotel.pdf" TargetMode="External"/><Relationship Id="rId44" Type="http://schemas.openxmlformats.org/officeDocument/2006/relationships/hyperlink" Target="https://www.proquest.com/trade-journals/value-opportunities/docview/1866362586/se-2?accountid=130472"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travelodge.co.uk" TargetMode="External"/><Relationship Id="rId14" Type="http://schemas.openxmlformats.org/officeDocument/2006/relationships/image" Target="media/image5.png"/><Relationship Id="rId22" Type="http://schemas.openxmlformats.org/officeDocument/2006/relationships/hyperlink" Target="https://www2.deloitte.com/us/en/pages/hospitality-and-leisure/articles/hotel-financial-performance-report.html" TargetMode="External"/><Relationship Id="rId27" Type="http://schemas.openxmlformats.org/officeDocument/2006/relationships/hyperlink" Target="https://sitecore-cd.shangri-la.com/-/media/Project/Shangri-La-Group/Sustainability/Images/Sustainability-Report/2023_SustainabilityReport.pdf" TargetMode="External"/><Relationship Id="rId30" Type="http://schemas.openxmlformats.org/officeDocument/2006/relationships/hyperlink" Target="https://blog.osum.com/shangri-la-market-analysis/" TargetMode="External"/><Relationship Id="rId35" Type="http://schemas.openxmlformats.org/officeDocument/2006/relationships/hyperlink" Target="https://sitecore-cd.shangri-la.com/-/media/Project/Shangri-La-Group/Investor/Files/Public-Disclosures/Latest-Top-Publications/e0069_230418_AR.pdf" TargetMode="External"/><Relationship Id="rId43" Type="http://schemas.openxmlformats.org/officeDocument/2006/relationships/hyperlink" Target="https://www.researchgate.net/publication/376491326_Analisis_Rasio_Keuangan_Dalam_Menilai_Kinerja_Keuangan_Pada_Industri_Kosmetik_Terdaftar_BEI_Periode_2022" TargetMode="External"/><Relationship Id="rId48" Type="http://schemas.openxmlformats.org/officeDocument/2006/relationships/hyperlink" Target="https://www.travelodge.co.uk/press-centre/press-releases/Travelodge-reveals-its-current-hotel-development-schedule-2022-and-2023" TargetMode="External"/><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travelodge.co.uk" TargetMode="External"/><Relationship Id="rId17" Type="http://schemas.openxmlformats.org/officeDocument/2006/relationships/hyperlink" Target="https://librarysearch.uwtsd.ac.uk/permalink/44WHELF_UWTSD/1ir6fgh/cdi_gale_businessinsightsgauss_A78932327" TargetMode="External"/><Relationship Id="rId25" Type="http://schemas.openxmlformats.org/officeDocument/2006/relationships/hyperlink" Target="https://media.proquest.com/media/hms/PFT/1/uWzuH?hl=&amp;cit%3Aauth=Halmi%2C+Lahorka%3BPer%C5%A1i%C4%87%2C+Milena%2C+PhD%3BPoldrugovac%2C+Katarina%2C+PhD&amp;cit%3Atitle=HARMONIZATION+OF+SUSTAINABILITY+REPORTING+SYSTEM+IN+THE+HOTEL+INDUSTRY&amp;cit%3Apub=Tourism+and+Hospitality+Management&amp;cit%3Avol=26&amp;cit%3Aiss=2&amp;cit%3Apg=463&amp;cit%3Adate=Dec+2020&amp;ic=true&amp;cit%3Aprod=ProQuest+Central&amp;_a=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%2FyAgD6AgFZggMDV2ViigMcQ0lEOjIwMjQwNTAxMTE0NjQyNjEwOjE5Mjc2NA%3D%3D&amp;_s=Rzcm1LSCAYftFsyLagWgQNbv81Y%3D" TargetMode="External"/><Relationship Id="rId33" Type="http://schemas.openxmlformats.org/officeDocument/2006/relationships/hyperlink" Target="https://d1wqtxts1xzle7.cloudfront.net/57386717/3_Metrics_for_mktg_mix_1-libre.pdf?1537034611=&amp;response-content-disposition=inline%3B+filename%3DWhat_Drives_Managerial_Use_of_Marketing.pdf&amp;Expires=1715260629&amp;Signature=WAAnv0FPKXResstqKH2hSZbtFTnWkhPtLA7gZXHEmKyIE9cNTtwQDF~QMS9FVVmICFqcV~CK1wmufHJVPTRpiwmkgEVE9Uj3KAZbNjkOHER2BoWN-rICZuREXTu-TE3IWpxStMTwusD4GSApxw9u22vzEPbrQwipJan-qbifQIoEkr7L4BH8n~ZcVlG2BGys2wOVOTQeS4hCR~7i9EDYzC1ZDeZb~Px31ox6RL~GP5Y3hGi5Rzl6yXU1vLjQpeMaqGSywLaT~Bvat2Ze~KvHB5vhAWTMADFOn6YYvud6xgDvSn3ipsKtKM34ir0l2QIhFO-ZLgjEIYBI1-98LAes7g__&amp;Key-Pair-Id=APKAJLOHF5GGSLRBV4ZA" TargetMode="External"/><Relationship Id="rId38" Type="http://schemas.openxmlformats.org/officeDocument/2006/relationships/hyperlink" Target="https://www.shangri-la.com/corporate/en/investor-relations/financial-information/annual-reports/" TargetMode="External"/><Relationship Id="rId46" Type="http://schemas.openxmlformats.org/officeDocument/2006/relationships/hyperlink" Target="https://www.travelodge.com/corporate/en/investor-relations/financial-information/annual-reports/" TargetMode="External"/><Relationship Id="rId20" Type="http://schemas.openxmlformats.org/officeDocument/2006/relationships/hyperlink" Target="https://travelodgecorp.wpenginepowered.com/wp-content/uploads/Better-Future-Report-2023.pdf" TargetMode="External"/><Relationship Id="rId41" Type="http://schemas.openxmlformats.org/officeDocument/2006/relationships/hyperlink" Target="https://hospitality-on.com/en/hospitality/travelodge-details-its-plans-new-openings-2022-and-2023" TargetMode="External"/><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70ACF-7F1F-44E4-A3B6-472AB7D33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4830</Words>
  <Characters>27537</Characters>
  <Application>Microsoft Office Word</Application>
  <DocSecurity>0</DocSecurity>
  <Lines>229</Lines>
  <Paragraphs>64</Paragraphs>
  <ScaleCrop>false</ScaleCrop>
  <Company/>
  <LinksUpToDate>false</LinksUpToDate>
  <CharactersWithSpaces>32303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samita kumar</dc:creator>
  <cp:keywords/>
  <dc:description/>
  <cp:lastModifiedBy>samita kumar</cp:lastModifiedBy>
  <cp:revision>376</cp:revision>
  <dcterms:created xsi:type="dcterms:W3CDTF">2024-04-30T12:10:00Z</dcterms:created>
  <dcterms:modified xsi:type="dcterms:W3CDTF">2024-05-09T15:13:00Z</dcterms:modified>
</cp:coreProperties>
</file>