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A05D8" w:rsidRPr="00D31A30" w:rsidRDefault="00FA05D8" w:rsidP="00FA05D8">
      <w:pPr>
        <w:jc w:val="center"/>
        <w:rPr>
          <w:sz w:val="36"/>
          <w:szCs w:val="36"/>
          <w:u w:val="single"/>
        </w:rPr>
      </w:pPr>
      <w:r w:rsidRPr="00D31A30">
        <w:rPr>
          <w:sz w:val="36"/>
          <w:szCs w:val="36"/>
          <w:u w:val="single"/>
        </w:rPr>
        <w:t xml:space="preserve">Using Information in Human Resources </w:t>
      </w:r>
    </w:p>
    <w:p w:rsidR="00FA05D8" w:rsidRPr="00D31A30" w:rsidRDefault="00FA05D8" w:rsidP="00FA05D8"/>
    <w:p w:rsidR="00FA05D8" w:rsidRPr="00D31A30" w:rsidRDefault="00FA05D8" w:rsidP="00FA05D8">
      <w:pPr>
        <w:rPr>
          <w:sz w:val="36"/>
          <w:szCs w:val="36"/>
        </w:rPr>
      </w:pPr>
      <w:r w:rsidRPr="00D31A30">
        <w:rPr>
          <w:sz w:val="36"/>
          <w:szCs w:val="36"/>
        </w:rPr>
        <w:t>Report Title:</w:t>
      </w:r>
      <w:r>
        <w:rPr>
          <w:sz w:val="36"/>
          <w:szCs w:val="36"/>
        </w:rPr>
        <w:t xml:space="preserve"> </w:t>
      </w:r>
      <w:r w:rsidRPr="0011759D">
        <w:rPr>
          <w:sz w:val="36"/>
          <w:szCs w:val="36"/>
        </w:rPr>
        <w:t xml:space="preserve">The Benefits of a Paperless Future. </w:t>
      </w:r>
      <w:r w:rsidRPr="0011759D">
        <w:rPr>
          <w:sz w:val="36"/>
          <w:szCs w:val="36"/>
        </w:rPr>
        <w:tab/>
      </w:r>
    </w:p>
    <w:p w:rsidR="00FA05D8" w:rsidRPr="00D31A30" w:rsidRDefault="00FA05D8" w:rsidP="00FA05D8">
      <w:pPr>
        <w:rPr>
          <w:sz w:val="36"/>
          <w:szCs w:val="36"/>
        </w:rPr>
      </w:pPr>
      <w:r w:rsidRPr="00D31A30">
        <w:rPr>
          <w:sz w:val="36"/>
          <w:szCs w:val="36"/>
        </w:rPr>
        <w:t>Name:</w:t>
      </w:r>
      <w:r>
        <w:rPr>
          <w:sz w:val="36"/>
          <w:szCs w:val="36"/>
        </w:rPr>
        <w:t xml:space="preserve"> </w:t>
      </w:r>
      <w:proofErr w:type="spellStart"/>
      <w:r>
        <w:rPr>
          <w:sz w:val="36"/>
          <w:szCs w:val="36"/>
        </w:rPr>
        <w:t>Caru</w:t>
      </w:r>
      <w:proofErr w:type="spellEnd"/>
      <w:r>
        <w:rPr>
          <w:sz w:val="36"/>
          <w:szCs w:val="36"/>
        </w:rPr>
        <w:t xml:space="preserve"> Hopkins</w:t>
      </w:r>
    </w:p>
    <w:p w:rsidR="00FA05D8" w:rsidRPr="00D31A30" w:rsidRDefault="00FA05D8" w:rsidP="00FA05D8">
      <w:pPr>
        <w:rPr>
          <w:sz w:val="36"/>
          <w:szCs w:val="36"/>
        </w:rPr>
      </w:pPr>
      <w:r w:rsidRPr="00D31A30">
        <w:rPr>
          <w:sz w:val="36"/>
          <w:szCs w:val="36"/>
        </w:rPr>
        <w:t>CIPD Membership Number:</w:t>
      </w:r>
      <w:r>
        <w:rPr>
          <w:sz w:val="36"/>
          <w:szCs w:val="36"/>
        </w:rPr>
        <w:t xml:space="preserve"> </w:t>
      </w:r>
      <w:r w:rsidRPr="0011759D">
        <w:rPr>
          <w:sz w:val="36"/>
          <w:szCs w:val="36"/>
        </w:rPr>
        <w:t>1080594</w:t>
      </w:r>
    </w:p>
    <w:p w:rsidR="00FA05D8" w:rsidRPr="00D31A30" w:rsidRDefault="00FA05D8" w:rsidP="00FA05D8">
      <w:pPr>
        <w:rPr>
          <w:sz w:val="36"/>
          <w:szCs w:val="36"/>
        </w:rPr>
      </w:pPr>
      <w:r w:rsidRPr="00D31A30">
        <w:rPr>
          <w:sz w:val="36"/>
          <w:szCs w:val="36"/>
        </w:rPr>
        <w:t>Date:</w:t>
      </w:r>
      <w:r>
        <w:rPr>
          <w:sz w:val="36"/>
          <w:szCs w:val="36"/>
        </w:rPr>
        <w:t xml:space="preserve"> 22</w:t>
      </w:r>
      <w:r w:rsidRPr="0011759D">
        <w:rPr>
          <w:sz w:val="36"/>
          <w:szCs w:val="36"/>
          <w:vertAlign w:val="superscript"/>
        </w:rPr>
        <w:t>nd</w:t>
      </w:r>
      <w:r>
        <w:rPr>
          <w:sz w:val="36"/>
          <w:szCs w:val="36"/>
        </w:rPr>
        <w:t xml:space="preserve"> October 2018</w:t>
      </w:r>
    </w:p>
    <w:p w:rsidR="00FA05D8" w:rsidRPr="00D31A30" w:rsidRDefault="00FA05D8" w:rsidP="00FA05D8"/>
    <w:p w:rsidR="00FA05D8" w:rsidRPr="00D31A30" w:rsidRDefault="00FA05D8" w:rsidP="00FA05D8"/>
    <w:p w:rsidR="00FA05D8" w:rsidRPr="00D31A30" w:rsidRDefault="00FA05D8" w:rsidP="00FA05D8">
      <w:pPr>
        <w:spacing w:after="0" w:line="240" w:lineRule="auto"/>
        <w:rPr>
          <w:rFonts w:cs="Arial"/>
        </w:rPr>
      </w:pPr>
      <w:r w:rsidRPr="00D31A30">
        <w:rPr>
          <w:rFonts w:cs="Arial"/>
        </w:rPr>
        <w:t>Word count (max: 2500 words)</w:t>
      </w:r>
    </w:p>
    <w:p w:rsidR="00FA05D8" w:rsidRPr="00D31A30" w:rsidRDefault="00FA05D8" w:rsidP="00FA05D8">
      <w:pPr>
        <w:rPr>
          <w:b/>
        </w:rPr>
      </w:pPr>
    </w:p>
    <w:p w:rsidR="00FA05D8" w:rsidRPr="00D31A30" w:rsidRDefault="00FA05D8" w:rsidP="00FA05D8"/>
    <w:p w:rsidR="00FA05D8" w:rsidRPr="00D31A30" w:rsidRDefault="00FA05D8" w:rsidP="00FA05D8">
      <w:pPr>
        <w:rPr>
          <w:sz w:val="28"/>
          <w:szCs w:val="28"/>
        </w:rPr>
      </w:pPr>
      <w:r w:rsidRPr="00D31A30">
        <w:rPr>
          <w:sz w:val="28"/>
          <w:szCs w:val="28"/>
        </w:rPr>
        <w:t>I declare that this assignment is my own work and that any information obtained from books and other sources have been appropriately referenced.</w:t>
      </w:r>
    </w:p>
    <w:p w:rsidR="00FA05D8" w:rsidRPr="00D31A30" w:rsidRDefault="00FA05D8" w:rsidP="00FA05D8">
      <w:pPr>
        <w:rPr>
          <w:sz w:val="28"/>
          <w:szCs w:val="28"/>
        </w:rPr>
      </w:pPr>
    </w:p>
    <w:p w:rsidR="00FA05D8" w:rsidRPr="00D31A30" w:rsidRDefault="00FA05D8" w:rsidP="00FA05D8">
      <w:pPr>
        <w:rPr>
          <w:sz w:val="28"/>
          <w:szCs w:val="28"/>
        </w:rPr>
      </w:pPr>
      <w:r w:rsidRPr="00D31A30">
        <w:rPr>
          <w:sz w:val="28"/>
          <w:szCs w:val="28"/>
        </w:rPr>
        <w:t>Signe</w:t>
      </w:r>
      <w:r>
        <w:rPr>
          <w:sz w:val="28"/>
          <w:szCs w:val="28"/>
        </w:rPr>
        <w:t xml:space="preserve">d </w:t>
      </w:r>
      <w:proofErr w:type="spellStart"/>
      <w:r>
        <w:rPr>
          <w:sz w:val="28"/>
          <w:szCs w:val="28"/>
        </w:rPr>
        <w:t>Caru</w:t>
      </w:r>
      <w:proofErr w:type="spellEnd"/>
      <w:r>
        <w:rPr>
          <w:sz w:val="28"/>
          <w:szCs w:val="28"/>
        </w:rPr>
        <w:t xml:space="preserve"> Hopkins</w:t>
      </w:r>
      <w:r>
        <w:rPr>
          <w:sz w:val="28"/>
          <w:szCs w:val="28"/>
        </w:rPr>
        <w:tab/>
        <w:t>Date 22</w:t>
      </w:r>
      <w:r w:rsidRPr="0011759D">
        <w:rPr>
          <w:sz w:val="28"/>
          <w:szCs w:val="28"/>
          <w:vertAlign w:val="superscript"/>
        </w:rPr>
        <w:t>nd</w:t>
      </w:r>
      <w:r>
        <w:rPr>
          <w:sz w:val="28"/>
          <w:szCs w:val="28"/>
        </w:rPr>
        <w:t xml:space="preserve"> October 2018</w:t>
      </w:r>
    </w:p>
    <w:p w:rsidR="00FA05D8" w:rsidRDefault="00FA05D8" w:rsidP="0006541A">
      <w:pPr>
        <w:pStyle w:val="ListParagraph"/>
        <w:jc w:val="right"/>
        <w:rPr>
          <w:b/>
        </w:rPr>
      </w:pPr>
    </w:p>
    <w:p w:rsidR="00FA05D8" w:rsidRDefault="00FA05D8" w:rsidP="0006541A">
      <w:pPr>
        <w:pStyle w:val="ListParagraph"/>
        <w:jc w:val="right"/>
        <w:rPr>
          <w:b/>
        </w:rPr>
      </w:pPr>
    </w:p>
    <w:p w:rsidR="00FA05D8" w:rsidRDefault="00FA05D8" w:rsidP="0006541A">
      <w:pPr>
        <w:pStyle w:val="ListParagraph"/>
        <w:jc w:val="right"/>
        <w:rPr>
          <w:b/>
        </w:rPr>
      </w:pPr>
    </w:p>
    <w:p w:rsidR="00FA05D8" w:rsidRDefault="00FA05D8" w:rsidP="0006541A">
      <w:pPr>
        <w:pStyle w:val="ListParagraph"/>
        <w:jc w:val="right"/>
        <w:rPr>
          <w:b/>
        </w:rPr>
      </w:pPr>
    </w:p>
    <w:p w:rsidR="00FA05D8" w:rsidRDefault="00FA05D8" w:rsidP="0006541A">
      <w:pPr>
        <w:pStyle w:val="ListParagraph"/>
        <w:jc w:val="right"/>
        <w:rPr>
          <w:b/>
        </w:rPr>
      </w:pPr>
    </w:p>
    <w:p w:rsidR="00FA05D8" w:rsidRDefault="00FA05D8" w:rsidP="0006541A">
      <w:pPr>
        <w:pStyle w:val="ListParagraph"/>
        <w:jc w:val="right"/>
        <w:rPr>
          <w:b/>
        </w:rPr>
      </w:pPr>
    </w:p>
    <w:p w:rsidR="00FA05D8" w:rsidRDefault="00FA05D8" w:rsidP="0006541A">
      <w:pPr>
        <w:pStyle w:val="ListParagraph"/>
        <w:jc w:val="right"/>
        <w:rPr>
          <w:b/>
        </w:rPr>
      </w:pPr>
    </w:p>
    <w:p w:rsidR="00FA05D8" w:rsidRDefault="00FA05D8" w:rsidP="0006541A">
      <w:pPr>
        <w:pStyle w:val="ListParagraph"/>
        <w:jc w:val="right"/>
        <w:rPr>
          <w:b/>
        </w:rPr>
      </w:pPr>
    </w:p>
    <w:p w:rsidR="00FA05D8" w:rsidRDefault="00FA05D8" w:rsidP="0006541A">
      <w:pPr>
        <w:pStyle w:val="ListParagraph"/>
        <w:jc w:val="right"/>
        <w:rPr>
          <w:b/>
        </w:rPr>
      </w:pPr>
    </w:p>
    <w:p w:rsidR="00FA05D8" w:rsidRDefault="00FA05D8" w:rsidP="0006541A">
      <w:pPr>
        <w:pStyle w:val="ListParagraph"/>
        <w:jc w:val="right"/>
        <w:rPr>
          <w:b/>
        </w:rPr>
      </w:pPr>
    </w:p>
    <w:p w:rsidR="00FA05D8" w:rsidRDefault="00FA05D8" w:rsidP="0006541A">
      <w:pPr>
        <w:pStyle w:val="ListParagraph"/>
        <w:jc w:val="right"/>
        <w:rPr>
          <w:b/>
        </w:rPr>
      </w:pPr>
    </w:p>
    <w:p w:rsidR="00FA05D8" w:rsidRDefault="00FA05D8" w:rsidP="0006541A">
      <w:pPr>
        <w:pStyle w:val="ListParagraph"/>
        <w:jc w:val="right"/>
        <w:rPr>
          <w:b/>
        </w:rPr>
      </w:pPr>
    </w:p>
    <w:p w:rsidR="00FA05D8" w:rsidRDefault="00FA05D8" w:rsidP="0006541A">
      <w:pPr>
        <w:pStyle w:val="ListParagraph"/>
        <w:jc w:val="right"/>
        <w:rPr>
          <w:b/>
        </w:rPr>
      </w:pPr>
    </w:p>
    <w:p w:rsidR="00FA05D8" w:rsidRPr="00FA05D8" w:rsidRDefault="00FA05D8" w:rsidP="00FA05D8">
      <w:pPr>
        <w:rPr>
          <w:b/>
        </w:rPr>
      </w:pPr>
      <w:bookmarkStart w:id="0" w:name="_GoBack"/>
      <w:bookmarkEnd w:id="0"/>
    </w:p>
    <w:p w:rsidR="00FA05D8" w:rsidRDefault="00FA05D8" w:rsidP="0006541A">
      <w:pPr>
        <w:pStyle w:val="ListParagraph"/>
        <w:jc w:val="right"/>
        <w:rPr>
          <w:b/>
        </w:rPr>
      </w:pPr>
    </w:p>
    <w:p w:rsidR="0006541A" w:rsidRPr="0006541A" w:rsidRDefault="0006541A" w:rsidP="0006541A">
      <w:pPr>
        <w:pStyle w:val="ListParagraph"/>
        <w:jc w:val="right"/>
        <w:rPr>
          <w:b/>
        </w:rPr>
      </w:pPr>
      <w:r>
        <w:rPr>
          <w:noProof/>
          <w:lang w:eastAsia="en-GB"/>
        </w:rPr>
        <w:lastRenderedPageBreak/>
        <w:drawing>
          <wp:inline distT="0" distB="0" distL="0" distR="0" wp14:anchorId="5B82D1CC" wp14:editId="44B7538E">
            <wp:extent cx="2498651" cy="1877532"/>
            <wp:effectExtent l="0" t="0" r="0" b="8890"/>
            <wp:docPr id="1" name="Picture 1" descr="https://ceowatermandate.org/wp-content/uploads/2018/04/tata-steel-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ceowatermandate.org/wp-content/uploads/2018/04/tata-steel-logo.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98548" cy="1877455"/>
                    </a:xfrm>
                    <a:prstGeom prst="rect">
                      <a:avLst/>
                    </a:prstGeom>
                    <a:noFill/>
                    <a:ln>
                      <a:noFill/>
                    </a:ln>
                  </pic:spPr>
                </pic:pic>
              </a:graphicData>
            </a:graphic>
          </wp:inline>
        </w:drawing>
      </w:r>
    </w:p>
    <w:p w:rsidR="00140D31" w:rsidRDefault="00140D31" w:rsidP="00140D31">
      <w:pPr>
        <w:pStyle w:val="ListParagraph"/>
        <w:rPr>
          <w:b/>
        </w:rPr>
      </w:pPr>
      <w:r>
        <w:rPr>
          <w:b/>
        </w:rPr>
        <w:t xml:space="preserve">Report Title: The Benefits of a Paperless Future. </w:t>
      </w:r>
      <w:r w:rsidR="0006541A">
        <w:rPr>
          <w:b/>
        </w:rPr>
        <w:tab/>
      </w:r>
      <w:r w:rsidR="0006541A">
        <w:rPr>
          <w:b/>
        </w:rPr>
        <w:tab/>
      </w:r>
      <w:r w:rsidR="0006541A">
        <w:rPr>
          <w:b/>
        </w:rPr>
        <w:tab/>
      </w:r>
      <w:r w:rsidR="0006541A">
        <w:rPr>
          <w:b/>
        </w:rPr>
        <w:tab/>
      </w:r>
      <w:r w:rsidR="0006541A">
        <w:rPr>
          <w:b/>
        </w:rPr>
        <w:tab/>
      </w:r>
    </w:p>
    <w:p w:rsidR="00140D31" w:rsidRDefault="00140D31" w:rsidP="00140D31">
      <w:pPr>
        <w:pStyle w:val="ListParagraph"/>
        <w:rPr>
          <w:b/>
        </w:rPr>
      </w:pPr>
    </w:p>
    <w:p w:rsidR="00140D31" w:rsidRDefault="00140D31" w:rsidP="00140D31">
      <w:pPr>
        <w:pStyle w:val="ListParagraph"/>
        <w:rPr>
          <w:b/>
        </w:rPr>
      </w:pPr>
      <w:r>
        <w:rPr>
          <w:b/>
        </w:rPr>
        <w:t xml:space="preserve">Course Title/Module: </w:t>
      </w:r>
      <w:r w:rsidRPr="00B03290">
        <w:rPr>
          <w:b/>
        </w:rPr>
        <w:t>Post Graduate Diploma in Human Resources Management</w:t>
      </w:r>
    </w:p>
    <w:p w:rsidR="00140D31" w:rsidRDefault="00140D31" w:rsidP="00140D31">
      <w:pPr>
        <w:pStyle w:val="ListParagraph"/>
        <w:rPr>
          <w:b/>
        </w:rPr>
      </w:pPr>
    </w:p>
    <w:p w:rsidR="00140D31" w:rsidRDefault="00140D31" w:rsidP="00140D31">
      <w:pPr>
        <w:pStyle w:val="ListParagraph"/>
        <w:rPr>
          <w:b/>
        </w:rPr>
      </w:pPr>
      <w:r>
        <w:rPr>
          <w:b/>
        </w:rPr>
        <w:t>Name: Caru Hopkins</w:t>
      </w:r>
    </w:p>
    <w:p w:rsidR="00140D31" w:rsidRDefault="00140D31" w:rsidP="00140D31">
      <w:pPr>
        <w:pStyle w:val="ListParagraph"/>
        <w:rPr>
          <w:b/>
        </w:rPr>
      </w:pPr>
    </w:p>
    <w:p w:rsidR="00140D31" w:rsidRDefault="00140D31" w:rsidP="00140D31">
      <w:pPr>
        <w:pStyle w:val="ListParagraph"/>
        <w:rPr>
          <w:b/>
        </w:rPr>
      </w:pPr>
      <w:r>
        <w:rPr>
          <w:b/>
        </w:rPr>
        <w:t>Student ID: 1080594</w:t>
      </w:r>
    </w:p>
    <w:p w:rsidR="00AC1F3A" w:rsidRDefault="00AC1F3A" w:rsidP="00140D31">
      <w:pPr>
        <w:pStyle w:val="ListParagraph"/>
        <w:rPr>
          <w:b/>
        </w:rPr>
      </w:pPr>
    </w:p>
    <w:p w:rsidR="00AC1F3A" w:rsidRDefault="00AC1F3A" w:rsidP="00140D31">
      <w:pPr>
        <w:pStyle w:val="ListParagraph"/>
        <w:rPr>
          <w:b/>
        </w:rPr>
      </w:pPr>
    </w:p>
    <w:p w:rsidR="006112CE" w:rsidRPr="00C50178" w:rsidRDefault="006112CE" w:rsidP="006112CE">
      <w:pPr>
        <w:rPr>
          <w:b/>
        </w:rPr>
      </w:pPr>
      <w:r w:rsidRPr="00C50178">
        <w:rPr>
          <w:b/>
        </w:rPr>
        <w:t>Executive Summary</w:t>
      </w:r>
    </w:p>
    <w:p w:rsidR="006112CE" w:rsidRDefault="006112CE" w:rsidP="006112CE">
      <w:r>
        <w:t xml:space="preserve">Tata Steel being the second largest steel producers in Europe comes with its own responsibilities. </w:t>
      </w:r>
      <w:proofErr w:type="gramStart"/>
      <w:r>
        <w:t>Especially to the environment.</w:t>
      </w:r>
      <w:proofErr w:type="gramEnd"/>
      <w:r>
        <w:t xml:space="preserve"> This research report aims to contribute to and improve the development and the encouragement of a paperless process in the office. The following is to ensure the stakeholders have all the facts and figures required to make their final decision. Encouraging Tata to adopt a paperless process will also be cost effective due to not only reducing the amount of paper being purchased but by avoiding the GDPR guidelines that are now in place. The methodology included the gathering of secondary data, both quantitative and qualitative. The data was captured by reviewing literature such as newspaper articles, books and websites on paperless processes, and the benefits to both environment and cost benefits. The sources used, among others are O2 and their paperless journey, along with data from </w:t>
      </w:r>
      <w:proofErr w:type="spellStart"/>
      <w:r>
        <w:t>Yougov</w:t>
      </w:r>
      <w:proofErr w:type="spellEnd"/>
      <w:r>
        <w:t xml:space="preserve"> on UK waste statistics and Newspaper Articles on the benefits of a paperless office. The findings within this report is that going paperless will save Tata Steel thousands whilst helping the environment and reducing climate change. </w:t>
      </w:r>
      <w:r w:rsidRPr="00B46699">
        <w:t>Following this report</w:t>
      </w:r>
      <w:r>
        <w:t>,</w:t>
      </w:r>
      <w:r w:rsidRPr="00B46699">
        <w:t xml:space="preserve"> recommendations will be ma</w:t>
      </w:r>
      <w:r>
        <w:t>de to Tata Steel Head of HR and Recruitment,</w:t>
      </w:r>
      <w:r w:rsidRPr="00B46699">
        <w:t xml:space="preserve"> to provide a framework for Heads of Departments to establish and maximis</w:t>
      </w:r>
      <w:r>
        <w:t xml:space="preserve">e the success of going paperless. Support and communication will need to be put in place for all staff members, especially those who have known a paper office their entire career. </w:t>
      </w:r>
    </w:p>
    <w:p w:rsidR="00EE6559" w:rsidRDefault="00EE6559" w:rsidP="006112CE"/>
    <w:p w:rsidR="00EE6559" w:rsidRDefault="00EE6559" w:rsidP="006112CE"/>
    <w:p w:rsidR="00EE6559" w:rsidRDefault="00EE6559" w:rsidP="006112CE"/>
    <w:p w:rsidR="00EE6559" w:rsidRDefault="00EE6559" w:rsidP="006112CE"/>
    <w:p w:rsidR="00EE6559" w:rsidRPr="006112CE" w:rsidRDefault="00EE6559" w:rsidP="006112CE"/>
    <w:p w:rsidR="00D65ACC" w:rsidRPr="00DF32B1" w:rsidRDefault="00D65ACC" w:rsidP="00D65ACC">
      <w:pPr>
        <w:rPr>
          <w:b/>
        </w:rPr>
      </w:pPr>
      <w:r w:rsidRPr="00DF32B1">
        <w:rPr>
          <w:b/>
        </w:rPr>
        <w:lastRenderedPageBreak/>
        <w:t>Contents</w:t>
      </w:r>
    </w:p>
    <w:p w:rsidR="00D65ACC" w:rsidRDefault="00D65ACC" w:rsidP="00D65ACC">
      <w:r>
        <w:t xml:space="preserve">1. Introduction </w:t>
      </w:r>
      <w:r>
        <w:tab/>
      </w:r>
      <w:r>
        <w:tab/>
      </w:r>
      <w:r>
        <w:tab/>
      </w:r>
      <w:r>
        <w:tab/>
      </w:r>
      <w:r>
        <w:tab/>
      </w:r>
      <w:r>
        <w:tab/>
      </w:r>
      <w:r>
        <w:tab/>
      </w:r>
      <w:r>
        <w:tab/>
        <w:t>3</w:t>
      </w:r>
      <w:r>
        <w:tab/>
      </w:r>
      <w:r>
        <w:tab/>
      </w:r>
      <w:r>
        <w:tab/>
      </w:r>
    </w:p>
    <w:p w:rsidR="00D65ACC" w:rsidRDefault="00D65ACC" w:rsidP="00D65ACC">
      <w:r>
        <w:t>2. Literature Review</w:t>
      </w:r>
      <w:r>
        <w:tab/>
      </w:r>
      <w:r>
        <w:tab/>
      </w:r>
      <w:r>
        <w:tab/>
      </w:r>
      <w:r>
        <w:tab/>
      </w:r>
      <w:r>
        <w:tab/>
      </w:r>
      <w:r>
        <w:tab/>
      </w:r>
      <w:r>
        <w:tab/>
        <w:t>3</w:t>
      </w:r>
      <w:r>
        <w:tab/>
      </w:r>
      <w:r>
        <w:tab/>
      </w:r>
      <w:r>
        <w:tab/>
      </w:r>
    </w:p>
    <w:p w:rsidR="00D65ACC" w:rsidRDefault="00D65ACC" w:rsidP="00D65ACC">
      <w:r>
        <w:t>3. Methodology</w:t>
      </w:r>
      <w:r>
        <w:tab/>
      </w:r>
      <w:r>
        <w:tab/>
      </w:r>
      <w:r>
        <w:tab/>
      </w:r>
      <w:r>
        <w:tab/>
      </w:r>
      <w:r>
        <w:tab/>
      </w:r>
      <w:r>
        <w:tab/>
      </w:r>
      <w:r>
        <w:tab/>
      </w:r>
      <w:r>
        <w:tab/>
        <w:t>6</w:t>
      </w:r>
    </w:p>
    <w:p w:rsidR="00D65ACC" w:rsidRDefault="00D65ACC" w:rsidP="00D65ACC">
      <w:r>
        <w:t>3.1. Website</w:t>
      </w:r>
      <w:r>
        <w:tab/>
      </w:r>
      <w:r>
        <w:tab/>
      </w:r>
      <w:r>
        <w:tab/>
      </w:r>
      <w:r>
        <w:tab/>
      </w:r>
      <w:r>
        <w:tab/>
      </w:r>
      <w:r>
        <w:tab/>
      </w:r>
      <w:r>
        <w:tab/>
      </w:r>
      <w:r>
        <w:tab/>
        <w:t>6</w:t>
      </w:r>
    </w:p>
    <w:p w:rsidR="00D65ACC" w:rsidRDefault="00D65ACC" w:rsidP="00D65ACC">
      <w:r>
        <w:t>3.2. Online Article-Long Read</w:t>
      </w:r>
      <w:r>
        <w:tab/>
      </w:r>
      <w:r>
        <w:tab/>
      </w:r>
      <w:r>
        <w:tab/>
      </w:r>
      <w:r>
        <w:tab/>
      </w:r>
      <w:r>
        <w:tab/>
      </w:r>
      <w:r>
        <w:tab/>
        <w:t>7</w:t>
      </w:r>
    </w:p>
    <w:p w:rsidR="00D65ACC" w:rsidRDefault="00D65ACC" w:rsidP="00D65ACC">
      <w:r>
        <w:t>3.3. O2 Website-Company Benefits</w:t>
      </w:r>
      <w:r>
        <w:tab/>
      </w:r>
      <w:r>
        <w:tab/>
      </w:r>
      <w:r>
        <w:tab/>
      </w:r>
      <w:r>
        <w:tab/>
      </w:r>
      <w:r>
        <w:tab/>
        <w:t>8</w:t>
      </w:r>
    </w:p>
    <w:p w:rsidR="00D65ACC" w:rsidRDefault="00D65ACC" w:rsidP="00D65ACC">
      <w:r>
        <w:t>4. Conclusion</w:t>
      </w:r>
      <w:r>
        <w:tab/>
      </w:r>
      <w:r>
        <w:tab/>
      </w:r>
      <w:r>
        <w:tab/>
      </w:r>
      <w:r>
        <w:tab/>
      </w:r>
      <w:r>
        <w:tab/>
      </w:r>
      <w:r>
        <w:tab/>
      </w:r>
      <w:r>
        <w:tab/>
      </w:r>
      <w:r>
        <w:tab/>
        <w:t>9</w:t>
      </w:r>
    </w:p>
    <w:p w:rsidR="00D65ACC" w:rsidRDefault="00D65ACC" w:rsidP="00D65ACC">
      <w:r>
        <w:t>5. Recommendations</w:t>
      </w:r>
      <w:r>
        <w:tab/>
      </w:r>
      <w:r>
        <w:tab/>
      </w:r>
      <w:r>
        <w:tab/>
      </w:r>
      <w:r>
        <w:tab/>
      </w:r>
      <w:r>
        <w:tab/>
      </w:r>
      <w:r>
        <w:tab/>
      </w:r>
      <w:r>
        <w:tab/>
        <w:t>10</w:t>
      </w:r>
    </w:p>
    <w:p w:rsidR="00D65ACC" w:rsidRDefault="00D65ACC" w:rsidP="00D65ACC">
      <w:r>
        <w:t>6. Appendices</w:t>
      </w:r>
      <w:r>
        <w:tab/>
      </w:r>
      <w:r>
        <w:tab/>
      </w:r>
      <w:r>
        <w:tab/>
      </w:r>
      <w:r>
        <w:tab/>
      </w:r>
      <w:r>
        <w:tab/>
      </w:r>
      <w:r>
        <w:tab/>
      </w:r>
      <w:r>
        <w:tab/>
      </w:r>
      <w:r>
        <w:tab/>
        <w:t>10</w:t>
      </w:r>
    </w:p>
    <w:p w:rsidR="00EE6559" w:rsidRDefault="00D65ACC">
      <w:r>
        <w:br w:type="page"/>
      </w:r>
    </w:p>
    <w:p w:rsidR="00C50178" w:rsidRPr="00C50178" w:rsidRDefault="00C50178" w:rsidP="00C50178">
      <w:pPr>
        <w:rPr>
          <w:b/>
        </w:rPr>
      </w:pPr>
      <w:r w:rsidRPr="00C50178">
        <w:rPr>
          <w:b/>
        </w:rPr>
        <w:lastRenderedPageBreak/>
        <w:t>Introduction</w:t>
      </w:r>
    </w:p>
    <w:p w:rsidR="00C50178" w:rsidRDefault="00C50178" w:rsidP="00574219">
      <w:r>
        <w:t xml:space="preserve">Tata Steel (2008) is the second largest steel producers in Europe. Its steel can be found in products </w:t>
      </w:r>
      <w:proofErr w:type="gramStart"/>
      <w:r>
        <w:t>such</w:t>
      </w:r>
      <w:proofErr w:type="gramEnd"/>
      <w:r>
        <w:t xml:space="preserve"> as Jaguar and Heinz tin</w:t>
      </w:r>
      <w:r w:rsidR="001C1993">
        <w:t>s.  With sites around the UK the Netherlands, and</w:t>
      </w:r>
      <w:r>
        <w:t xml:space="preserve"> manufacturing plants across Europe, the plant has over </w:t>
      </w:r>
      <w:r w:rsidR="001C1993">
        <w:t xml:space="preserve">22000 employees. </w:t>
      </w:r>
      <w:r w:rsidR="004F3BCD">
        <w:t>The area of research I have chosen is to introduce a more</w:t>
      </w:r>
      <w:r w:rsidR="008D6ABD">
        <w:t xml:space="preserve"> streamline, paperless system. </w:t>
      </w:r>
      <w:r>
        <w:t xml:space="preserve">Not only will it benefit the environment by limiting the amount of paper being used then thrown away therefore reducing carbon footprints, but it will reduce outgoing costs and benefit Tata Steel as a whole. By using the method of scanning RTW documents instead of taking paper copies, it limits the chances of those documents going missing and limits the risks of new employee’s personal data being mislaid. Under the GDPR guidelines, if confidential documents are left out or stolen the company responsible can face large fines, in some cases up to hundreds of thousands of pounds. Therefore, the cost benefits for the company, is the main objective. </w:t>
      </w:r>
      <w:r w:rsidR="00211223">
        <w:t>The aim of this report is to make the stakeholders, who are not only the directors and its shareholders of Tata Steel, but the head of HR and Recruitment, aware of the benefits of choosing to introduce a paperless system within the company.</w:t>
      </w:r>
    </w:p>
    <w:p w:rsidR="00557146" w:rsidRDefault="00211223">
      <w:pPr>
        <w:rPr>
          <w:b/>
        </w:rPr>
      </w:pPr>
      <w:r w:rsidRPr="00211223">
        <w:rPr>
          <w:b/>
        </w:rPr>
        <w:t>Literature Review</w:t>
      </w:r>
    </w:p>
    <w:p w:rsidR="00557146" w:rsidRPr="00211223" w:rsidRDefault="00557146">
      <w:pPr>
        <w:rPr>
          <w:b/>
        </w:rPr>
      </w:pPr>
      <w:r w:rsidRPr="00557146">
        <w:t xml:space="preserve">Whilst the cost of the paper being used by Tata is a driving factor for this report, it is not the only costs. </w:t>
      </w:r>
      <w:r>
        <w:t>With the new GDPR guidelines put into place, the costs of not adhering to these could cos</w:t>
      </w:r>
      <w:r w:rsidR="001C1993">
        <w:t>t Tata Steel thousands. The aim of</w:t>
      </w:r>
      <w:r>
        <w:t xml:space="preserve"> GDPR is to protect all EU citizens from privacy and data breaches in today’s data-driven world</w:t>
      </w:r>
      <w:r w:rsidR="006F5614">
        <w:t>. With the high turnover of paper being used to print of candidates Right to Works, there are high chances for those documents getting into the wrong hands or going missing altogether. Organizations in breach of GDPR can be fined up to 4% of annual global turnover or €20 Million (whichever</w:t>
      </w:r>
      <w:r w:rsidR="003857E3">
        <w:t xml:space="preserve"> is greater),</w:t>
      </w:r>
      <w:r w:rsidR="00075F24">
        <w:t xml:space="preserve"> EUGDPR </w:t>
      </w:r>
      <w:r w:rsidR="006F5614">
        <w:t>(2018).</w:t>
      </w:r>
    </w:p>
    <w:p w:rsidR="00505E5F" w:rsidRPr="007C3709" w:rsidRDefault="006F5614" w:rsidP="000516F9">
      <w:r>
        <w:t>As m</w:t>
      </w:r>
      <w:r w:rsidR="009C7E15">
        <w:t>ore companies are choosing to go paperless due to the economic climate and as a way of saving costs</w:t>
      </w:r>
      <w:r>
        <w:t xml:space="preserve">, more sources of literature </w:t>
      </w:r>
      <w:r w:rsidR="004B02B6">
        <w:t>are being wr</w:t>
      </w:r>
      <w:r>
        <w:t>itten</w:t>
      </w:r>
      <w:r w:rsidR="009C7E15">
        <w:t xml:space="preserve">. </w:t>
      </w:r>
      <w:r w:rsidR="0081074A">
        <w:t>One of the major companies to go paperless is O2. O2</w:t>
      </w:r>
      <w:r w:rsidR="00726062">
        <w:t xml:space="preserve"> not only has 25 million customers and</w:t>
      </w:r>
      <w:r w:rsidR="0081074A">
        <w:t xml:space="preserve"> around 6700 employ</w:t>
      </w:r>
      <w:r w:rsidR="00726062">
        <w:t>ees and over 450 retail stores, (2018). Therefore their decision to choose paperless is making a massive benefit to the eco-system. O2 kick started their paperless journey in 2015 and have never looked back. “</w:t>
      </w:r>
      <w:r w:rsidR="00726062" w:rsidRPr="00CA276B">
        <w:rPr>
          <w:i/>
        </w:rPr>
        <w:t xml:space="preserve">In case you didn’t know… </w:t>
      </w:r>
      <w:hyperlink r:id="rId8" w:tgtFrame="_blank" w:history="1">
        <w:r w:rsidR="00726062" w:rsidRPr="00CA276B">
          <w:rPr>
            <w:rStyle w:val="Hyperlink"/>
            <w:i/>
          </w:rPr>
          <w:t>we’re going paperless</w:t>
        </w:r>
      </w:hyperlink>
      <w:r w:rsidR="00726062" w:rsidRPr="00CA276B">
        <w:rPr>
          <w:i/>
        </w:rPr>
        <w:t>.</w:t>
      </w:r>
      <w:r w:rsidR="00100353">
        <w:rPr>
          <w:i/>
        </w:rPr>
        <w:t xml:space="preserve">” </w:t>
      </w:r>
      <w:r w:rsidR="00A55ECA">
        <w:rPr>
          <w:i/>
        </w:rPr>
        <w:t>Rowan</w:t>
      </w:r>
      <w:proofErr w:type="gramStart"/>
      <w:r w:rsidR="00A55ECA">
        <w:rPr>
          <w:i/>
        </w:rPr>
        <w:t>,</w:t>
      </w:r>
      <w:r w:rsidR="008D6ABD">
        <w:rPr>
          <w:i/>
        </w:rPr>
        <w:t>(</w:t>
      </w:r>
      <w:proofErr w:type="gramEnd"/>
      <w:r w:rsidR="008D6ABD">
        <w:rPr>
          <w:i/>
        </w:rPr>
        <w:t>2015</w:t>
      </w:r>
      <w:r w:rsidR="00726062">
        <w:rPr>
          <w:i/>
        </w:rPr>
        <w:t xml:space="preserve">). </w:t>
      </w:r>
      <w:r w:rsidR="00634E0C" w:rsidRPr="007C3709">
        <w:t xml:space="preserve">The data for the O2 choice was provided by a </w:t>
      </w:r>
      <w:proofErr w:type="spellStart"/>
      <w:r w:rsidR="00634E0C" w:rsidRPr="007C3709">
        <w:t>YouGov</w:t>
      </w:r>
      <w:proofErr w:type="spellEnd"/>
      <w:r w:rsidR="00634E0C" w:rsidRPr="007C3709">
        <w:t xml:space="preserve"> research report</w:t>
      </w:r>
      <w:r w:rsidR="007C3709" w:rsidRPr="007C3709">
        <w:t xml:space="preserve"> “Redefining selling, serving and working”</w:t>
      </w:r>
      <w:r w:rsidR="00634E0C" w:rsidRPr="007C3709">
        <w:t xml:space="preserve"> to provide the benefits o</w:t>
      </w:r>
      <w:r w:rsidR="008D6ABD">
        <w:t>f choosing to go paperless</w:t>
      </w:r>
      <w:r w:rsidR="007C3709" w:rsidRPr="007C3709">
        <w:t>.</w:t>
      </w:r>
      <w:r w:rsidR="00634E0C" w:rsidRPr="007C3709">
        <w:t xml:space="preserve"> </w:t>
      </w:r>
    </w:p>
    <w:p w:rsidR="00471287" w:rsidRDefault="00471287" w:rsidP="00471287">
      <w:r>
        <w:t>I came across many sources in favour of why choosing a more eco-friendly future both in home and work is achievable and important. Madeline Bennet, (2017) in the Teleg</w:t>
      </w:r>
      <w:r w:rsidR="00A55ECA">
        <w:t>raph, discusses some of the</w:t>
      </w:r>
      <w:r>
        <w:t xml:space="preserve"> benefits of goi</w:t>
      </w:r>
      <w:r w:rsidR="00A55ECA">
        <w:t>ng paperless.</w:t>
      </w:r>
      <w:r>
        <w:t xml:space="preserve"> They are Limitless Storage, Safe and Secure, Careful Access. Madeline is one of many sources that believe going paperless is the way forward.  Dominic </w:t>
      </w:r>
      <w:proofErr w:type="spellStart"/>
      <w:r>
        <w:t>Stühler</w:t>
      </w:r>
      <w:proofErr w:type="spellEnd"/>
      <w:r>
        <w:t xml:space="preserve"> discusses the positive impact going paperless had on his life in his </w:t>
      </w:r>
      <w:proofErr w:type="spellStart"/>
      <w:r>
        <w:t>Tedtalk</w:t>
      </w:r>
      <w:proofErr w:type="spellEnd"/>
      <w:r>
        <w:t xml:space="preserve"> titled “How living paperless could </w:t>
      </w:r>
      <w:r w:rsidR="00A55ECA">
        <w:t xml:space="preserve">change your life” (2018). These </w:t>
      </w:r>
      <w:r>
        <w:t xml:space="preserve">sources join an array of those who give reasons for going paperless. A report by the Department for Environment Food &amp; Rural Affairs (2018) produces the following findings: </w:t>
      </w:r>
    </w:p>
    <w:p w:rsidR="001515EB" w:rsidRDefault="001515EB" w:rsidP="001515EB">
      <w:pPr>
        <w:pStyle w:val="Caption"/>
        <w:keepNext/>
      </w:pPr>
    </w:p>
    <w:p w:rsidR="00D65ACC" w:rsidRDefault="00D65ACC">
      <w:r>
        <w:br w:type="page"/>
      </w:r>
    </w:p>
    <w:tbl>
      <w:tblPr>
        <w:tblStyle w:val="TableGrid"/>
        <w:tblW w:w="9472" w:type="dxa"/>
        <w:tblLayout w:type="fixed"/>
        <w:tblLook w:val="0000" w:firstRow="0" w:lastRow="0" w:firstColumn="0" w:lastColumn="0" w:noHBand="0" w:noVBand="0"/>
      </w:tblPr>
      <w:tblGrid>
        <w:gridCol w:w="1894"/>
        <w:gridCol w:w="474"/>
        <w:gridCol w:w="1420"/>
        <w:gridCol w:w="948"/>
        <w:gridCol w:w="946"/>
        <w:gridCol w:w="1422"/>
        <w:gridCol w:w="472"/>
        <w:gridCol w:w="1896"/>
      </w:tblGrid>
      <w:tr w:rsidR="00471287" w:rsidRPr="00431D88" w:rsidTr="001515EB">
        <w:trPr>
          <w:trHeight w:val="450"/>
        </w:trPr>
        <w:tc>
          <w:tcPr>
            <w:tcW w:w="2368" w:type="dxa"/>
            <w:gridSpan w:val="2"/>
          </w:tcPr>
          <w:p w:rsidR="00471287" w:rsidRPr="00431D88" w:rsidRDefault="00471287" w:rsidP="00EC0207">
            <w:pPr>
              <w:pStyle w:val="Default"/>
              <w:rPr>
                <w:sz w:val="20"/>
                <w:szCs w:val="20"/>
              </w:rPr>
            </w:pPr>
            <w:r w:rsidRPr="00431D88">
              <w:rPr>
                <w:b/>
                <w:bCs/>
                <w:sz w:val="20"/>
                <w:szCs w:val="20"/>
              </w:rPr>
              <w:lastRenderedPageBreak/>
              <w:t xml:space="preserve">Packaging waste arising (thousand tonnes) </w:t>
            </w:r>
          </w:p>
        </w:tc>
        <w:tc>
          <w:tcPr>
            <w:tcW w:w="2368" w:type="dxa"/>
            <w:gridSpan w:val="2"/>
          </w:tcPr>
          <w:p w:rsidR="00471287" w:rsidRPr="00431D88" w:rsidRDefault="00471287" w:rsidP="00EC0207">
            <w:pPr>
              <w:pStyle w:val="Default"/>
              <w:rPr>
                <w:sz w:val="20"/>
                <w:szCs w:val="20"/>
              </w:rPr>
            </w:pPr>
            <w:r w:rsidRPr="00431D88">
              <w:rPr>
                <w:b/>
                <w:bCs/>
                <w:sz w:val="20"/>
                <w:szCs w:val="20"/>
              </w:rPr>
              <w:t xml:space="preserve">Total recovered / recycled (thousand tonnes) </w:t>
            </w:r>
          </w:p>
        </w:tc>
        <w:tc>
          <w:tcPr>
            <w:tcW w:w="2368" w:type="dxa"/>
            <w:gridSpan w:val="2"/>
          </w:tcPr>
          <w:p w:rsidR="00471287" w:rsidRPr="00431D88" w:rsidRDefault="00471287" w:rsidP="00EC0207">
            <w:pPr>
              <w:pStyle w:val="Default"/>
              <w:rPr>
                <w:sz w:val="20"/>
                <w:szCs w:val="20"/>
              </w:rPr>
            </w:pPr>
            <w:r w:rsidRPr="00431D88">
              <w:rPr>
                <w:b/>
                <w:bCs/>
                <w:sz w:val="20"/>
                <w:szCs w:val="20"/>
              </w:rPr>
              <w:t xml:space="preserve">Achieved recovery / recycling rate (%) </w:t>
            </w:r>
          </w:p>
        </w:tc>
        <w:tc>
          <w:tcPr>
            <w:tcW w:w="2368" w:type="dxa"/>
            <w:gridSpan w:val="2"/>
          </w:tcPr>
          <w:p w:rsidR="00471287" w:rsidRPr="00431D88" w:rsidRDefault="00471287" w:rsidP="00EC0207">
            <w:pPr>
              <w:pStyle w:val="Default"/>
              <w:rPr>
                <w:sz w:val="20"/>
                <w:szCs w:val="20"/>
              </w:rPr>
            </w:pPr>
            <w:r w:rsidRPr="00431D88">
              <w:rPr>
                <w:b/>
                <w:bCs/>
                <w:sz w:val="20"/>
                <w:szCs w:val="20"/>
              </w:rPr>
              <w:t xml:space="preserve">EU target recovery / recycling rate (%) </w:t>
            </w:r>
          </w:p>
        </w:tc>
      </w:tr>
      <w:tr w:rsidR="00471287" w:rsidRPr="00431D88" w:rsidTr="001515EB">
        <w:trPr>
          <w:trHeight w:val="93"/>
        </w:trPr>
        <w:tc>
          <w:tcPr>
            <w:tcW w:w="1894" w:type="dxa"/>
          </w:tcPr>
          <w:p w:rsidR="00471287" w:rsidRPr="00431D88" w:rsidRDefault="00471287" w:rsidP="00EC0207">
            <w:pPr>
              <w:pStyle w:val="Default"/>
              <w:rPr>
                <w:sz w:val="20"/>
                <w:szCs w:val="20"/>
              </w:rPr>
            </w:pPr>
            <w:r w:rsidRPr="00431D88">
              <w:rPr>
                <w:sz w:val="20"/>
                <w:szCs w:val="20"/>
              </w:rPr>
              <w:t xml:space="preserve">Metal </w:t>
            </w:r>
          </w:p>
        </w:tc>
        <w:tc>
          <w:tcPr>
            <w:tcW w:w="1894" w:type="dxa"/>
            <w:gridSpan w:val="2"/>
          </w:tcPr>
          <w:p w:rsidR="00471287" w:rsidRPr="00431D88" w:rsidRDefault="00471287" w:rsidP="00EC0207">
            <w:pPr>
              <w:pStyle w:val="Default"/>
              <w:rPr>
                <w:sz w:val="20"/>
                <w:szCs w:val="20"/>
              </w:rPr>
            </w:pPr>
            <w:r w:rsidRPr="00431D88">
              <w:rPr>
                <w:sz w:val="20"/>
                <w:szCs w:val="20"/>
              </w:rPr>
              <w:t xml:space="preserve">736 </w:t>
            </w:r>
          </w:p>
        </w:tc>
        <w:tc>
          <w:tcPr>
            <w:tcW w:w="1894" w:type="dxa"/>
            <w:gridSpan w:val="2"/>
          </w:tcPr>
          <w:p w:rsidR="00471287" w:rsidRPr="00431D88" w:rsidRDefault="00471287" w:rsidP="00EC0207">
            <w:pPr>
              <w:pStyle w:val="Default"/>
              <w:rPr>
                <w:sz w:val="20"/>
                <w:szCs w:val="20"/>
              </w:rPr>
            </w:pPr>
            <w:r w:rsidRPr="00431D88">
              <w:rPr>
                <w:sz w:val="20"/>
                <w:szCs w:val="20"/>
              </w:rPr>
              <w:t xml:space="preserve">506 </w:t>
            </w:r>
          </w:p>
        </w:tc>
        <w:tc>
          <w:tcPr>
            <w:tcW w:w="1894" w:type="dxa"/>
            <w:gridSpan w:val="2"/>
          </w:tcPr>
          <w:p w:rsidR="00471287" w:rsidRPr="00431D88" w:rsidRDefault="00471287" w:rsidP="00EC0207">
            <w:pPr>
              <w:pStyle w:val="Default"/>
              <w:rPr>
                <w:sz w:val="20"/>
                <w:szCs w:val="20"/>
              </w:rPr>
            </w:pPr>
            <w:r w:rsidRPr="00431D88">
              <w:rPr>
                <w:sz w:val="20"/>
                <w:szCs w:val="20"/>
              </w:rPr>
              <w:t xml:space="preserve">68.7% </w:t>
            </w:r>
          </w:p>
        </w:tc>
        <w:tc>
          <w:tcPr>
            <w:tcW w:w="1896" w:type="dxa"/>
          </w:tcPr>
          <w:p w:rsidR="00471287" w:rsidRPr="00431D88" w:rsidRDefault="00471287" w:rsidP="00EC0207">
            <w:pPr>
              <w:pStyle w:val="Default"/>
              <w:rPr>
                <w:sz w:val="20"/>
                <w:szCs w:val="20"/>
              </w:rPr>
            </w:pPr>
            <w:r w:rsidRPr="00431D88">
              <w:rPr>
                <w:sz w:val="20"/>
                <w:szCs w:val="20"/>
              </w:rPr>
              <w:t xml:space="preserve">50.0% </w:t>
            </w:r>
          </w:p>
        </w:tc>
      </w:tr>
      <w:tr w:rsidR="00471287" w:rsidRPr="00431D88" w:rsidTr="001515EB">
        <w:trPr>
          <w:trHeight w:val="93"/>
        </w:trPr>
        <w:tc>
          <w:tcPr>
            <w:tcW w:w="1894" w:type="dxa"/>
          </w:tcPr>
          <w:p w:rsidR="00471287" w:rsidRPr="00431D88" w:rsidRDefault="00471287" w:rsidP="00EC0207">
            <w:pPr>
              <w:pStyle w:val="Default"/>
              <w:rPr>
                <w:sz w:val="20"/>
                <w:szCs w:val="20"/>
              </w:rPr>
            </w:pPr>
            <w:r w:rsidRPr="00431D88">
              <w:rPr>
                <w:i/>
                <w:iCs/>
                <w:sz w:val="20"/>
                <w:szCs w:val="20"/>
              </w:rPr>
              <w:t xml:space="preserve">of which: </w:t>
            </w:r>
            <w:r w:rsidRPr="00431D88">
              <w:rPr>
                <w:sz w:val="20"/>
                <w:szCs w:val="20"/>
              </w:rPr>
              <w:t xml:space="preserve">Aluminium </w:t>
            </w:r>
          </w:p>
        </w:tc>
        <w:tc>
          <w:tcPr>
            <w:tcW w:w="1894" w:type="dxa"/>
            <w:gridSpan w:val="2"/>
          </w:tcPr>
          <w:p w:rsidR="00471287" w:rsidRPr="00431D88" w:rsidRDefault="00471287" w:rsidP="00EC0207">
            <w:pPr>
              <w:pStyle w:val="Default"/>
              <w:rPr>
                <w:sz w:val="20"/>
                <w:szCs w:val="20"/>
              </w:rPr>
            </w:pPr>
            <w:r w:rsidRPr="00431D88">
              <w:rPr>
                <w:sz w:val="20"/>
                <w:szCs w:val="20"/>
              </w:rPr>
              <w:t xml:space="preserve">177 </w:t>
            </w:r>
          </w:p>
        </w:tc>
        <w:tc>
          <w:tcPr>
            <w:tcW w:w="1894" w:type="dxa"/>
            <w:gridSpan w:val="2"/>
          </w:tcPr>
          <w:p w:rsidR="00471287" w:rsidRPr="00431D88" w:rsidRDefault="00471287" w:rsidP="00EC0207">
            <w:pPr>
              <w:pStyle w:val="Default"/>
              <w:rPr>
                <w:sz w:val="20"/>
                <w:szCs w:val="20"/>
              </w:rPr>
            </w:pPr>
            <w:r w:rsidRPr="00431D88">
              <w:rPr>
                <w:sz w:val="20"/>
                <w:szCs w:val="20"/>
              </w:rPr>
              <w:t xml:space="preserve">90 </w:t>
            </w:r>
          </w:p>
        </w:tc>
        <w:tc>
          <w:tcPr>
            <w:tcW w:w="1894" w:type="dxa"/>
            <w:gridSpan w:val="2"/>
          </w:tcPr>
          <w:p w:rsidR="00471287" w:rsidRPr="00431D88" w:rsidRDefault="00471287" w:rsidP="00EC0207">
            <w:pPr>
              <w:pStyle w:val="Default"/>
              <w:rPr>
                <w:sz w:val="20"/>
                <w:szCs w:val="20"/>
              </w:rPr>
            </w:pPr>
            <w:r w:rsidRPr="00431D88">
              <w:rPr>
                <w:sz w:val="20"/>
                <w:szCs w:val="20"/>
              </w:rPr>
              <w:t xml:space="preserve">50.8% </w:t>
            </w:r>
          </w:p>
        </w:tc>
        <w:tc>
          <w:tcPr>
            <w:tcW w:w="1896" w:type="dxa"/>
          </w:tcPr>
          <w:p w:rsidR="00471287" w:rsidRPr="00431D88" w:rsidRDefault="00471287" w:rsidP="00EC0207">
            <w:pPr>
              <w:pStyle w:val="Default"/>
              <w:rPr>
                <w:sz w:val="20"/>
                <w:szCs w:val="20"/>
              </w:rPr>
            </w:pPr>
            <w:r w:rsidRPr="00431D88">
              <w:rPr>
                <w:sz w:val="20"/>
                <w:szCs w:val="20"/>
              </w:rPr>
              <w:t xml:space="preserve">z </w:t>
            </w:r>
          </w:p>
        </w:tc>
      </w:tr>
      <w:tr w:rsidR="00471287" w:rsidRPr="00431D88" w:rsidTr="001515EB">
        <w:trPr>
          <w:trHeight w:val="93"/>
        </w:trPr>
        <w:tc>
          <w:tcPr>
            <w:tcW w:w="1894" w:type="dxa"/>
          </w:tcPr>
          <w:p w:rsidR="00471287" w:rsidRPr="00431D88" w:rsidRDefault="00471287" w:rsidP="00EC0207">
            <w:pPr>
              <w:pStyle w:val="Default"/>
              <w:rPr>
                <w:sz w:val="20"/>
                <w:szCs w:val="20"/>
              </w:rPr>
            </w:pPr>
            <w:r w:rsidRPr="00431D88">
              <w:rPr>
                <w:i/>
                <w:iCs/>
                <w:sz w:val="20"/>
                <w:szCs w:val="20"/>
              </w:rPr>
              <w:t xml:space="preserve">of which: </w:t>
            </w:r>
            <w:r w:rsidRPr="00431D88">
              <w:rPr>
                <w:sz w:val="20"/>
                <w:szCs w:val="20"/>
              </w:rPr>
              <w:t xml:space="preserve">Steel </w:t>
            </w:r>
          </w:p>
        </w:tc>
        <w:tc>
          <w:tcPr>
            <w:tcW w:w="1894" w:type="dxa"/>
            <w:gridSpan w:val="2"/>
          </w:tcPr>
          <w:p w:rsidR="00471287" w:rsidRPr="00431D88" w:rsidRDefault="00471287" w:rsidP="00EC0207">
            <w:pPr>
              <w:pStyle w:val="Default"/>
              <w:rPr>
                <w:sz w:val="20"/>
                <w:szCs w:val="20"/>
              </w:rPr>
            </w:pPr>
            <w:r w:rsidRPr="00431D88">
              <w:rPr>
                <w:sz w:val="20"/>
                <w:szCs w:val="20"/>
              </w:rPr>
              <w:t xml:space="preserve">559 </w:t>
            </w:r>
          </w:p>
        </w:tc>
        <w:tc>
          <w:tcPr>
            <w:tcW w:w="1894" w:type="dxa"/>
            <w:gridSpan w:val="2"/>
          </w:tcPr>
          <w:p w:rsidR="00471287" w:rsidRPr="00431D88" w:rsidRDefault="00471287" w:rsidP="00EC0207">
            <w:pPr>
              <w:pStyle w:val="Default"/>
              <w:rPr>
                <w:sz w:val="20"/>
                <w:szCs w:val="20"/>
              </w:rPr>
            </w:pPr>
            <w:r w:rsidRPr="00431D88">
              <w:rPr>
                <w:sz w:val="20"/>
                <w:szCs w:val="20"/>
              </w:rPr>
              <w:t xml:space="preserve">416 </w:t>
            </w:r>
          </w:p>
        </w:tc>
        <w:tc>
          <w:tcPr>
            <w:tcW w:w="1894" w:type="dxa"/>
            <w:gridSpan w:val="2"/>
          </w:tcPr>
          <w:p w:rsidR="00471287" w:rsidRPr="00431D88" w:rsidRDefault="00471287" w:rsidP="00EC0207">
            <w:pPr>
              <w:pStyle w:val="Default"/>
              <w:rPr>
                <w:sz w:val="20"/>
                <w:szCs w:val="20"/>
              </w:rPr>
            </w:pPr>
            <w:r w:rsidRPr="00431D88">
              <w:rPr>
                <w:sz w:val="20"/>
                <w:szCs w:val="20"/>
              </w:rPr>
              <w:t xml:space="preserve">74.4% </w:t>
            </w:r>
          </w:p>
        </w:tc>
        <w:tc>
          <w:tcPr>
            <w:tcW w:w="1896" w:type="dxa"/>
          </w:tcPr>
          <w:p w:rsidR="00471287" w:rsidRPr="00431D88" w:rsidRDefault="00471287" w:rsidP="00EC0207">
            <w:pPr>
              <w:pStyle w:val="Default"/>
              <w:rPr>
                <w:sz w:val="20"/>
                <w:szCs w:val="20"/>
              </w:rPr>
            </w:pPr>
            <w:r w:rsidRPr="00431D88">
              <w:rPr>
                <w:sz w:val="20"/>
                <w:szCs w:val="20"/>
              </w:rPr>
              <w:t xml:space="preserve">z </w:t>
            </w:r>
          </w:p>
        </w:tc>
      </w:tr>
      <w:tr w:rsidR="00471287" w:rsidRPr="00431D88" w:rsidTr="001515EB">
        <w:trPr>
          <w:trHeight w:val="93"/>
        </w:trPr>
        <w:tc>
          <w:tcPr>
            <w:tcW w:w="1894" w:type="dxa"/>
          </w:tcPr>
          <w:p w:rsidR="00471287" w:rsidRPr="00431D88" w:rsidRDefault="00471287" w:rsidP="00EC0207">
            <w:pPr>
              <w:pStyle w:val="Default"/>
              <w:rPr>
                <w:sz w:val="20"/>
                <w:szCs w:val="20"/>
              </w:rPr>
            </w:pPr>
            <w:r w:rsidRPr="00431D88">
              <w:rPr>
                <w:sz w:val="20"/>
                <w:szCs w:val="20"/>
              </w:rPr>
              <w:t xml:space="preserve">Paper and cardboard </w:t>
            </w:r>
          </w:p>
        </w:tc>
        <w:tc>
          <w:tcPr>
            <w:tcW w:w="1894" w:type="dxa"/>
            <w:gridSpan w:val="2"/>
          </w:tcPr>
          <w:p w:rsidR="00471287" w:rsidRPr="00431D88" w:rsidRDefault="00471287" w:rsidP="00EC0207">
            <w:pPr>
              <w:pStyle w:val="Default"/>
              <w:rPr>
                <w:sz w:val="20"/>
                <w:szCs w:val="20"/>
              </w:rPr>
            </w:pPr>
            <w:r w:rsidRPr="00431D88">
              <w:rPr>
                <w:sz w:val="20"/>
                <w:szCs w:val="20"/>
              </w:rPr>
              <w:t xml:space="preserve">4,749 </w:t>
            </w:r>
          </w:p>
        </w:tc>
        <w:tc>
          <w:tcPr>
            <w:tcW w:w="1894" w:type="dxa"/>
            <w:gridSpan w:val="2"/>
          </w:tcPr>
          <w:p w:rsidR="00471287" w:rsidRPr="00431D88" w:rsidRDefault="00471287" w:rsidP="00EC0207">
            <w:pPr>
              <w:pStyle w:val="Default"/>
              <w:rPr>
                <w:sz w:val="20"/>
                <w:szCs w:val="20"/>
              </w:rPr>
            </w:pPr>
            <w:r w:rsidRPr="00431D88">
              <w:rPr>
                <w:sz w:val="20"/>
                <w:szCs w:val="20"/>
              </w:rPr>
              <w:t xml:space="preserve">3,892 </w:t>
            </w:r>
          </w:p>
        </w:tc>
        <w:tc>
          <w:tcPr>
            <w:tcW w:w="1894" w:type="dxa"/>
            <w:gridSpan w:val="2"/>
          </w:tcPr>
          <w:p w:rsidR="00471287" w:rsidRPr="00431D88" w:rsidRDefault="00471287" w:rsidP="00EC0207">
            <w:pPr>
              <w:pStyle w:val="Default"/>
              <w:rPr>
                <w:sz w:val="20"/>
                <w:szCs w:val="20"/>
              </w:rPr>
            </w:pPr>
            <w:r w:rsidRPr="00431D88">
              <w:rPr>
                <w:sz w:val="20"/>
                <w:szCs w:val="20"/>
              </w:rPr>
              <w:t xml:space="preserve">81.9% </w:t>
            </w:r>
          </w:p>
        </w:tc>
        <w:tc>
          <w:tcPr>
            <w:tcW w:w="1896" w:type="dxa"/>
          </w:tcPr>
          <w:p w:rsidR="00471287" w:rsidRPr="00431D88" w:rsidRDefault="00471287" w:rsidP="00EC0207">
            <w:pPr>
              <w:pStyle w:val="Default"/>
              <w:rPr>
                <w:sz w:val="20"/>
                <w:szCs w:val="20"/>
              </w:rPr>
            </w:pPr>
            <w:r w:rsidRPr="00431D88">
              <w:rPr>
                <w:sz w:val="20"/>
                <w:szCs w:val="20"/>
              </w:rPr>
              <w:t xml:space="preserve">60.0% </w:t>
            </w:r>
          </w:p>
        </w:tc>
      </w:tr>
      <w:tr w:rsidR="00471287" w:rsidRPr="00431D88" w:rsidTr="001515EB">
        <w:trPr>
          <w:trHeight w:val="93"/>
        </w:trPr>
        <w:tc>
          <w:tcPr>
            <w:tcW w:w="1894" w:type="dxa"/>
          </w:tcPr>
          <w:p w:rsidR="00471287" w:rsidRPr="00431D88" w:rsidRDefault="00471287" w:rsidP="00EC0207">
            <w:pPr>
              <w:pStyle w:val="Default"/>
              <w:rPr>
                <w:sz w:val="20"/>
                <w:szCs w:val="20"/>
              </w:rPr>
            </w:pPr>
            <w:r w:rsidRPr="00431D88">
              <w:rPr>
                <w:sz w:val="20"/>
                <w:szCs w:val="20"/>
              </w:rPr>
              <w:t xml:space="preserve">Glass </w:t>
            </w:r>
          </w:p>
        </w:tc>
        <w:tc>
          <w:tcPr>
            <w:tcW w:w="1894" w:type="dxa"/>
            <w:gridSpan w:val="2"/>
          </w:tcPr>
          <w:p w:rsidR="00471287" w:rsidRPr="00431D88" w:rsidRDefault="00471287" w:rsidP="00EC0207">
            <w:pPr>
              <w:pStyle w:val="Default"/>
              <w:rPr>
                <w:sz w:val="20"/>
                <w:szCs w:val="20"/>
              </w:rPr>
            </w:pPr>
            <w:r w:rsidRPr="00431D88">
              <w:rPr>
                <w:sz w:val="20"/>
                <w:szCs w:val="20"/>
              </w:rPr>
              <w:t xml:space="preserve">2,399 </w:t>
            </w:r>
          </w:p>
        </w:tc>
        <w:tc>
          <w:tcPr>
            <w:tcW w:w="1894" w:type="dxa"/>
            <w:gridSpan w:val="2"/>
          </w:tcPr>
          <w:p w:rsidR="00471287" w:rsidRPr="00431D88" w:rsidRDefault="00471287" w:rsidP="00EC0207">
            <w:pPr>
              <w:pStyle w:val="Default"/>
              <w:rPr>
                <w:sz w:val="20"/>
                <w:szCs w:val="20"/>
              </w:rPr>
            </w:pPr>
            <w:r w:rsidRPr="00431D88">
              <w:rPr>
                <w:sz w:val="20"/>
                <w:szCs w:val="20"/>
              </w:rPr>
              <w:t xml:space="preserve">1,609 </w:t>
            </w:r>
          </w:p>
        </w:tc>
        <w:tc>
          <w:tcPr>
            <w:tcW w:w="1894" w:type="dxa"/>
            <w:gridSpan w:val="2"/>
          </w:tcPr>
          <w:p w:rsidR="00471287" w:rsidRPr="00431D88" w:rsidRDefault="00471287" w:rsidP="00EC0207">
            <w:pPr>
              <w:pStyle w:val="Default"/>
              <w:rPr>
                <w:sz w:val="20"/>
                <w:szCs w:val="20"/>
              </w:rPr>
            </w:pPr>
            <w:r w:rsidRPr="00431D88">
              <w:rPr>
                <w:sz w:val="20"/>
                <w:szCs w:val="20"/>
              </w:rPr>
              <w:t xml:space="preserve">67.1% </w:t>
            </w:r>
          </w:p>
        </w:tc>
        <w:tc>
          <w:tcPr>
            <w:tcW w:w="1896" w:type="dxa"/>
          </w:tcPr>
          <w:p w:rsidR="00471287" w:rsidRPr="00431D88" w:rsidRDefault="00471287" w:rsidP="00EC0207">
            <w:pPr>
              <w:pStyle w:val="Default"/>
              <w:rPr>
                <w:sz w:val="20"/>
                <w:szCs w:val="20"/>
              </w:rPr>
            </w:pPr>
            <w:r w:rsidRPr="00431D88">
              <w:rPr>
                <w:sz w:val="20"/>
                <w:szCs w:val="20"/>
              </w:rPr>
              <w:t xml:space="preserve">60.0% </w:t>
            </w:r>
          </w:p>
        </w:tc>
      </w:tr>
      <w:tr w:rsidR="00471287" w:rsidRPr="00431D88" w:rsidTr="001515EB">
        <w:trPr>
          <w:trHeight w:val="93"/>
        </w:trPr>
        <w:tc>
          <w:tcPr>
            <w:tcW w:w="1894" w:type="dxa"/>
          </w:tcPr>
          <w:p w:rsidR="00471287" w:rsidRPr="00431D88" w:rsidRDefault="00471287" w:rsidP="00EC0207">
            <w:pPr>
              <w:pStyle w:val="Default"/>
              <w:rPr>
                <w:sz w:val="20"/>
                <w:szCs w:val="20"/>
              </w:rPr>
            </w:pPr>
            <w:r w:rsidRPr="00431D88">
              <w:rPr>
                <w:sz w:val="20"/>
                <w:szCs w:val="20"/>
              </w:rPr>
              <w:t xml:space="preserve">Plastic </w:t>
            </w:r>
          </w:p>
        </w:tc>
        <w:tc>
          <w:tcPr>
            <w:tcW w:w="1894" w:type="dxa"/>
            <w:gridSpan w:val="2"/>
          </w:tcPr>
          <w:p w:rsidR="00471287" w:rsidRPr="00431D88" w:rsidRDefault="00471287" w:rsidP="00EC0207">
            <w:pPr>
              <w:pStyle w:val="Default"/>
              <w:rPr>
                <w:sz w:val="20"/>
                <w:szCs w:val="20"/>
              </w:rPr>
            </w:pPr>
            <w:r w:rsidRPr="00431D88">
              <w:rPr>
                <w:sz w:val="20"/>
                <w:szCs w:val="20"/>
              </w:rPr>
              <w:t xml:space="preserve">2,260 </w:t>
            </w:r>
          </w:p>
        </w:tc>
        <w:tc>
          <w:tcPr>
            <w:tcW w:w="1894" w:type="dxa"/>
            <w:gridSpan w:val="2"/>
          </w:tcPr>
          <w:p w:rsidR="00471287" w:rsidRPr="00431D88" w:rsidRDefault="00471287" w:rsidP="00EC0207">
            <w:pPr>
              <w:pStyle w:val="Default"/>
              <w:rPr>
                <w:sz w:val="20"/>
                <w:szCs w:val="20"/>
              </w:rPr>
            </w:pPr>
            <w:r w:rsidRPr="00431D88">
              <w:rPr>
                <w:sz w:val="20"/>
                <w:szCs w:val="20"/>
              </w:rPr>
              <w:t xml:space="preserve">1,015 </w:t>
            </w:r>
          </w:p>
        </w:tc>
        <w:tc>
          <w:tcPr>
            <w:tcW w:w="1894" w:type="dxa"/>
            <w:gridSpan w:val="2"/>
          </w:tcPr>
          <w:p w:rsidR="00471287" w:rsidRPr="00431D88" w:rsidRDefault="00471287" w:rsidP="00EC0207">
            <w:pPr>
              <w:pStyle w:val="Default"/>
              <w:rPr>
                <w:sz w:val="20"/>
                <w:szCs w:val="20"/>
              </w:rPr>
            </w:pPr>
            <w:r w:rsidRPr="00431D88">
              <w:rPr>
                <w:sz w:val="20"/>
                <w:szCs w:val="20"/>
              </w:rPr>
              <w:t xml:space="preserve">44.9% </w:t>
            </w:r>
          </w:p>
        </w:tc>
        <w:tc>
          <w:tcPr>
            <w:tcW w:w="1896" w:type="dxa"/>
          </w:tcPr>
          <w:p w:rsidR="00471287" w:rsidRPr="00431D88" w:rsidRDefault="00471287" w:rsidP="00EC0207">
            <w:pPr>
              <w:pStyle w:val="Default"/>
              <w:rPr>
                <w:sz w:val="20"/>
                <w:szCs w:val="20"/>
              </w:rPr>
            </w:pPr>
            <w:r w:rsidRPr="00431D88">
              <w:rPr>
                <w:sz w:val="20"/>
                <w:szCs w:val="20"/>
              </w:rPr>
              <w:t xml:space="preserve">22.5% </w:t>
            </w:r>
          </w:p>
        </w:tc>
      </w:tr>
      <w:tr w:rsidR="00471287" w:rsidRPr="00431D88" w:rsidTr="001515EB">
        <w:trPr>
          <w:trHeight w:val="93"/>
        </w:trPr>
        <w:tc>
          <w:tcPr>
            <w:tcW w:w="1894" w:type="dxa"/>
          </w:tcPr>
          <w:p w:rsidR="00471287" w:rsidRPr="00431D88" w:rsidRDefault="00471287" w:rsidP="00EC0207">
            <w:pPr>
              <w:pStyle w:val="Default"/>
              <w:rPr>
                <w:sz w:val="20"/>
                <w:szCs w:val="20"/>
              </w:rPr>
            </w:pPr>
            <w:r w:rsidRPr="00431D88">
              <w:rPr>
                <w:sz w:val="20"/>
                <w:szCs w:val="20"/>
              </w:rPr>
              <w:t xml:space="preserve">Wood </w:t>
            </w:r>
          </w:p>
        </w:tc>
        <w:tc>
          <w:tcPr>
            <w:tcW w:w="1894" w:type="dxa"/>
            <w:gridSpan w:val="2"/>
          </w:tcPr>
          <w:p w:rsidR="00471287" w:rsidRPr="00431D88" w:rsidRDefault="00471287" w:rsidP="00EC0207">
            <w:pPr>
              <w:pStyle w:val="Default"/>
              <w:rPr>
                <w:sz w:val="20"/>
                <w:szCs w:val="20"/>
              </w:rPr>
            </w:pPr>
            <w:r w:rsidRPr="00431D88">
              <w:rPr>
                <w:sz w:val="20"/>
                <w:szCs w:val="20"/>
              </w:rPr>
              <w:t xml:space="preserve">1,310 </w:t>
            </w:r>
          </w:p>
        </w:tc>
        <w:tc>
          <w:tcPr>
            <w:tcW w:w="1894" w:type="dxa"/>
            <w:gridSpan w:val="2"/>
          </w:tcPr>
          <w:p w:rsidR="00471287" w:rsidRPr="00431D88" w:rsidRDefault="00471287" w:rsidP="00EC0207">
            <w:pPr>
              <w:pStyle w:val="Default"/>
              <w:rPr>
                <w:sz w:val="20"/>
                <w:szCs w:val="20"/>
              </w:rPr>
            </w:pPr>
            <w:r w:rsidRPr="00431D88">
              <w:rPr>
                <w:sz w:val="20"/>
                <w:szCs w:val="20"/>
              </w:rPr>
              <w:t xml:space="preserve">405 </w:t>
            </w:r>
          </w:p>
        </w:tc>
        <w:tc>
          <w:tcPr>
            <w:tcW w:w="1894" w:type="dxa"/>
            <w:gridSpan w:val="2"/>
          </w:tcPr>
          <w:p w:rsidR="00471287" w:rsidRPr="00431D88" w:rsidRDefault="00471287" w:rsidP="00EC0207">
            <w:pPr>
              <w:pStyle w:val="Default"/>
              <w:rPr>
                <w:sz w:val="20"/>
                <w:szCs w:val="20"/>
              </w:rPr>
            </w:pPr>
            <w:r w:rsidRPr="00431D88">
              <w:rPr>
                <w:sz w:val="20"/>
                <w:szCs w:val="20"/>
              </w:rPr>
              <w:t xml:space="preserve">30.9% </w:t>
            </w:r>
          </w:p>
        </w:tc>
        <w:tc>
          <w:tcPr>
            <w:tcW w:w="1896" w:type="dxa"/>
          </w:tcPr>
          <w:p w:rsidR="00471287" w:rsidRPr="00431D88" w:rsidRDefault="00471287" w:rsidP="00EC0207">
            <w:pPr>
              <w:pStyle w:val="Default"/>
              <w:rPr>
                <w:sz w:val="20"/>
                <w:szCs w:val="20"/>
              </w:rPr>
            </w:pPr>
            <w:r w:rsidRPr="00431D88">
              <w:rPr>
                <w:sz w:val="20"/>
                <w:szCs w:val="20"/>
              </w:rPr>
              <w:t xml:space="preserve">15.0% </w:t>
            </w:r>
          </w:p>
        </w:tc>
      </w:tr>
      <w:tr w:rsidR="00471287" w:rsidRPr="00431D88" w:rsidTr="001515EB">
        <w:trPr>
          <w:trHeight w:val="93"/>
        </w:trPr>
        <w:tc>
          <w:tcPr>
            <w:tcW w:w="1894" w:type="dxa"/>
          </w:tcPr>
          <w:p w:rsidR="00471287" w:rsidRPr="00431D88" w:rsidRDefault="00471287" w:rsidP="00EC0207">
            <w:pPr>
              <w:pStyle w:val="Default"/>
              <w:rPr>
                <w:sz w:val="20"/>
                <w:szCs w:val="20"/>
              </w:rPr>
            </w:pPr>
            <w:r w:rsidRPr="00431D88">
              <w:rPr>
                <w:sz w:val="20"/>
                <w:szCs w:val="20"/>
              </w:rPr>
              <w:t xml:space="preserve">Other materials </w:t>
            </w:r>
          </w:p>
        </w:tc>
        <w:tc>
          <w:tcPr>
            <w:tcW w:w="1894" w:type="dxa"/>
            <w:gridSpan w:val="2"/>
          </w:tcPr>
          <w:p w:rsidR="00471287" w:rsidRPr="00431D88" w:rsidRDefault="00471287" w:rsidP="00EC0207">
            <w:pPr>
              <w:pStyle w:val="Default"/>
              <w:rPr>
                <w:sz w:val="20"/>
                <w:szCs w:val="20"/>
              </w:rPr>
            </w:pPr>
            <w:r w:rsidRPr="00431D88">
              <w:rPr>
                <w:sz w:val="20"/>
                <w:szCs w:val="20"/>
              </w:rPr>
              <w:t xml:space="preserve">23 </w:t>
            </w:r>
          </w:p>
        </w:tc>
        <w:tc>
          <w:tcPr>
            <w:tcW w:w="1894" w:type="dxa"/>
            <w:gridSpan w:val="2"/>
          </w:tcPr>
          <w:p w:rsidR="00471287" w:rsidRPr="00431D88" w:rsidRDefault="00471287" w:rsidP="00EC0207">
            <w:pPr>
              <w:pStyle w:val="Default"/>
              <w:rPr>
                <w:rFonts w:ascii="Times New Roman" w:hAnsi="Times New Roman" w:cs="Times New Roman"/>
                <w:sz w:val="20"/>
                <w:szCs w:val="20"/>
              </w:rPr>
            </w:pPr>
            <w:r w:rsidRPr="00431D88">
              <w:rPr>
                <w:rFonts w:ascii="Times New Roman" w:hAnsi="Times New Roman" w:cs="Times New Roman"/>
                <w:sz w:val="20"/>
                <w:szCs w:val="20"/>
              </w:rPr>
              <w:t xml:space="preserve">0 </w:t>
            </w:r>
          </w:p>
        </w:tc>
        <w:tc>
          <w:tcPr>
            <w:tcW w:w="1894" w:type="dxa"/>
            <w:gridSpan w:val="2"/>
          </w:tcPr>
          <w:p w:rsidR="00471287" w:rsidRPr="00431D88" w:rsidRDefault="00471287" w:rsidP="00EC0207">
            <w:pPr>
              <w:pStyle w:val="Default"/>
              <w:rPr>
                <w:sz w:val="20"/>
                <w:szCs w:val="20"/>
              </w:rPr>
            </w:pPr>
            <w:r w:rsidRPr="00431D88">
              <w:rPr>
                <w:sz w:val="20"/>
                <w:szCs w:val="20"/>
              </w:rPr>
              <w:t xml:space="preserve">0.0% </w:t>
            </w:r>
          </w:p>
        </w:tc>
        <w:tc>
          <w:tcPr>
            <w:tcW w:w="1896" w:type="dxa"/>
          </w:tcPr>
          <w:p w:rsidR="00471287" w:rsidRPr="00431D88" w:rsidRDefault="00471287" w:rsidP="00EC0207">
            <w:pPr>
              <w:pStyle w:val="Default"/>
              <w:rPr>
                <w:sz w:val="20"/>
                <w:szCs w:val="20"/>
              </w:rPr>
            </w:pPr>
            <w:r w:rsidRPr="00431D88">
              <w:rPr>
                <w:sz w:val="20"/>
                <w:szCs w:val="20"/>
              </w:rPr>
              <w:t xml:space="preserve">z </w:t>
            </w:r>
          </w:p>
        </w:tc>
      </w:tr>
      <w:tr w:rsidR="00471287" w:rsidRPr="00431D88" w:rsidTr="001515EB">
        <w:trPr>
          <w:trHeight w:val="93"/>
        </w:trPr>
        <w:tc>
          <w:tcPr>
            <w:tcW w:w="1894" w:type="dxa"/>
          </w:tcPr>
          <w:p w:rsidR="00471287" w:rsidRPr="00431D88" w:rsidRDefault="00471287" w:rsidP="00EC0207">
            <w:pPr>
              <w:pStyle w:val="Default"/>
              <w:rPr>
                <w:sz w:val="20"/>
                <w:szCs w:val="20"/>
              </w:rPr>
            </w:pPr>
            <w:r w:rsidRPr="00431D88">
              <w:rPr>
                <w:b/>
                <w:bCs/>
                <w:sz w:val="20"/>
                <w:szCs w:val="20"/>
              </w:rPr>
              <w:t xml:space="preserve">Total (for recycling) </w:t>
            </w:r>
          </w:p>
        </w:tc>
        <w:tc>
          <w:tcPr>
            <w:tcW w:w="1894" w:type="dxa"/>
            <w:gridSpan w:val="2"/>
          </w:tcPr>
          <w:p w:rsidR="00471287" w:rsidRPr="00431D88" w:rsidRDefault="00471287" w:rsidP="00EC0207">
            <w:pPr>
              <w:pStyle w:val="Default"/>
              <w:rPr>
                <w:sz w:val="20"/>
                <w:szCs w:val="20"/>
              </w:rPr>
            </w:pPr>
            <w:r w:rsidRPr="00431D88">
              <w:rPr>
                <w:b/>
                <w:bCs/>
                <w:sz w:val="20"/>
                <w:szCs w:val="20"/>
              </w:rPr>
              <w:t xml:space="preserve">11,476 </w:t>
            </w:r>
          </w:p>
        </w:tc>
        <w:tc>
          <w:tcPr>
            <w:tcW w:w="1894" w:type="dxa"/>
            <w:gridSpan w:val="2"/>
          </w:tcPr>
          <w:p w:rsidR="00471287" w:rsidRPr="00431D88" w:rsidRDefault="00471287" w:rsidP="00EC0207">
            <w:pPr>
              <w:pStyle w:val="Default"/>
              <w:rPr>
                <w:sz w:val="20"/>
                <w:szCs w:val="20"/>
              </w:rPr>
            </w:pPr>
            <w:r w:rsidRPr="00431D88">
              <w:rPr>
                <w:b/>
                <w:bCs/>
                <w:sz w:val="20"/>
                <w:szCs w:val="20"/>
              </w:rPr>
              <w:t xml:space="preserve">7,427 </w:t>
            </w:r>
          </w:p>
        </w:tc>
        <w:tc>
          <w:tcPr>
            <w:tcW w:w="1894" w:type="dxa"/>
            <w:gridSpan w:val="2"/>
          </w:tcPr>
          <w:p w:rsidR="00471287" w:rsidRPr="00431D88" w:rsidRDefault="00471287" w:rsidP="00EC0207">
            <w:pPr>
              <w:pStyle w:val="Default"/>
              <w:rPr>
                <w:sz w:val="20"/>
                <w:szCs w:val="20"/>
              </w:rPr>
            </w:pPr>
            <w:r w:rsidRPr="00431D88">
              <w:rPr>
                <w:b/>
                <w:bCs/>
                <w:sz w:val="20"/>
                <w:szCs w:val="20"/>
              </w:rPr>
              <w:t xml:space="preserve">64.7% </w:t>
            </w:r>
          </w:p>
        </w:tc>
        <w:tc>
          <w:tcPr>
            <w:tcW w:w="1896" w:type="dxa"/>
          </w:tcPr>
          <w:p w:rsidR="00471287" w:rsidRPr="00431D88" w:rsidRDefault="00471287" w:rsidP="00EC0207">
            <w:pPr>
              <w:pStyle w:val="Default"/>
              <w:rPr>
                <w:sz w:val="20"/>
                <w:szCs w:val="20"/>
              </w:rPr>
            </w:pPr>
            <w:r w:rsidRPr="00431D88">
              <w:rPr>
                <w:b/>
                <w:bCs/>
                <w:sz w:val="20"/>
                <w:szCs w:val="20"/>
              </w:rPr>
              <w:t xml:space="preserve">55.0% </w:t>
            </w:r>
          </w:p>
        </w:tc>
      </w:tr>
      <w:tr w:rsidR="00471287" w:rsidRPr="00431D88" w:rsidTr="001515EB">
        <w:trPr>
          <w:trHeight w:val="94"/>
        </w:trPr>
        <w:tc>
          <w:tcPr>
            <w:tcW w:w="1894" w:type="dxa"/>
          </w:tcPr>
          <w:p w:rsidR="00471287" w:rsidRPr="00431D88" w:rsidRDefault="00471287" w:rsidP="00EC0207">
            <w:pPr>
              <w:pStyle w:val="Default"/>
              <w:rPr>
                <w:sz w:val="20"/>
                <w:szCs w:val="20"/>
              </w:rPr>
            </w:pPr>
            <w:r w:rsidRPr="00431D88">
              <w:rPr>
                <w:sz w:val="20"/>
                <w:szCs w:val="20"/>
              </w:rPr>
              <w:t xml:space="preserve">Energy from Waste </w:t>
            </w:r>
          </w:p>
        </w:tc>
        <w:tc>
          <w:tcPr>
            <w:tcW w:w="1894" w:type="dxa"/>
            <w:gridSpan w:val="2"/>
          </w:tcPr>
          <w:p w:rsidR="00471287" w:rsidRPr="00431D88" w:rsidRDefault="00471287" w:rsidP="00EC0207">
            <w:pPr>
              <w:pStyle w:val="Default"/>
              <w:rPr>
                <w:sz w:val="20"/>
                <w:szCs w:val="20"/>
              </w:rPr>
            </w:pPr>
            <w:r w:rsidRPr="00431D88">
              <w:rPr>
                <w:b/>
                <w:bCs/>
                <w:sz w:val="20"/>
                <w:szCs w:val="20"/>
              </w:rPr>
              <w:t xml:space="preserve">z </w:t>
            </w:r>
          </w:p>
        </w:tc>
        <w:tc>
          <w:tcPr>
            <w:tcW w:w="1894" w:type="dxa"/>
            <w:gridSpan w:val="2"/>
          </w:tcPr>
          <w:p w:rsidR="00471287" w:rsidRPr="00431D88" w:rsidRDefault="00471287" w:rsidP="00EC0207">
            <w:pPr>
              <w:pStyle w:val="Default"/>
              <w:rPr>
                <w:sz w:val="20"/>
                <w:szCs w:val="20"/>
              </w:rPr>
            </w:pPr>
            <w:r w:rsidRPr="00431D88">
              <w:rPr>
                <w:sz w:val="20"/>
                <w:szCs w:val="20"/>
              </w:rPr>
              <w:t xml:space="preserve">767 </w:t>
            </w:r>
          </w:p>
        </w:tc>
        <w:tc>
          <w:tcPr>
            <w:tcW w:w="1894" w:type="dxa"/>
            <w:gridSpan w:val="2"/>
          </w:tcPr>
          <w:p w:rsidR="00471287" w:rsidRPr="00431D88" w:rsidRDefault="00471287" w:rsidP="00EC0207">
            <w:pPr>
              <w:pStyle w:val="Default"/>
              <w:rPr>
                <w:sz w:val="20"/>
                <w:szCs w:val="20"/>
              </w:rPr>
            </w:pPr>
            <w:r w:rsidRPr="00431D88">
              <w:rPr>
                <w:sz w:val="20"/>
                <w:szCs w:val="20"/>
              </w:rPr>
              <w:t xml:space="preserve">6.7% </w:t>
            </w:r>
          </w:p>
        </w:tc>
        <w:tc>
          <w:tcPr>
            <w:tcW w:w="1896" w:type="dxa"/>
          </w:tcPr>
          <w:p w:rsidR="00471287" w:rsidRPr="00431D88" w:rsidRDefault="00471287" w:rsidP="00EC0207">
            <w:pPr>
              <w:pStyle w:val="Default"/>
              <w:rPr>
                <w:sz w:val="20"/>
                <w:szCs w:val="20"/>
              </w:rPr>
            </w:pPr>
            <w:r w:rsidRPr="00431D88">
              <w:rPr>
                <w:sz w:val="20"/>
                <w:szCs w:val="20"/>
              </w:rPr>
              <w:t xml:space="preserve">z </w:t>
            </w:r>
          </w:p>
        </w:tc>
      </w:tr>
      <w:tr w:rsidR="00471287" w:rsidRPr="00431D88" w:rsidTr="001515EB">
        <w:trPr>
          <w:trHeight w:val="212"/>
        </w:trPr>
        <w:tc>
          <w:tcPr>
            <w:tcW w:w="1894" w:type="dxa"/>
          </w:tcPr>
          <w:p w:rsidR="00471287" w:rsidRPr="00431D88" w:rsidRDefault="00471287" w:rsidP="00EC0207">
            <w:pPr>
              <w:pStyle w:val="Default"/>
              <w:rPr>
                <w:sz w:val="20"/>
                <w:szCs w:val="20"/>
              </w:rPr>
            </w:pPr>
            <w:r w:rsidRPr="00431D88">
              <w:rPr>
                <w:b/>
                <w:bCs/>
                <w:sz w:val="20"/>
                <w:szCs w:val="20"/>
              </w:rPr>
              <w:t xml:space="preserve">Total (for recycling and recovery) </w:t>
            </w:r>
          </w:p>
        </w:tc>
        <w:tc>
          <w:tcPr>
            <w:tcW w:w="1894" w:type="dxa"/>
            <w:gridSpan w:val="2"/>
          </w:tcPr>
          <w:p w:rsidR="00471287" w:rsidRPr="00431D88" w:rsidRDefault="00471287" w:rsidP="00EC0207">
            <w:pPr>
              <w:pStyle w:val="Default"/>
              <w:rPr>
                <w:sz w:val="20"/>
                <w:szCs w:val="20"/>
              </w:rPr>
            </w:pPr>
            <w:r w:rsidRPr="00431D88">
              <w:rPr>
                <w:b/>
                <w:bCs/>
                <w:sz w:val="20"/>
                <w:szCs w:val="20"/>
              </w:rPr>
              <w:t xml:space="preserve">11,476 </w:t>
            </w:r>
          </w:p>
        </w:tc>
        <w:tc>
          <w:tcPr>
            <w:tcW w:w="1894" w:type="dxa"/>
            <w:gridSpan w:val="2"/>
          </w:tcPr>
          <w:p w:rsidR="00471287" w:rsidRPr="00431D88" w:rsidRDefault="00471287" w:rsidP="00EC0207">
            <w:pPr>
              <w:pStyle w:val="Default"/>
              <w:rPr>
                <w:sz w:val="20"/>
                <w:szCs w:val="20"/>
              </w:rPr>
            </w:pPr>
            <w:r w:rsidRPr="00431D88">
              <w:rPr>
                <w:b/>
                <w:bCs/>
                <w:sz w:val="20"/>
                <w:szCs w:val="20"/>
              </w:rPr>
              <w:t xml:space="preserve">8,194 </w:t>
            </w:r>
          </w:p>
        </w:tc>
        <w:tc>
          <w:tcPr>
            <w:tcW w:w="1894" w:type="dxa"/>
            <w:gridSpan w:val="2"/>
          </w:tcPr>
          <w:p w:rsidR="00471287" w:rsidRPr="00431D88" w:rsidRDefault="00471287" w:rsidP="00EC0207">
            <w:pPr>
              <w:pStyle w:val="Default"/>
              <w:rPr>
                <w:sz w:val="20"/>
                <w:szCs w:val="20"/>
              </w:rPr>
            </w:pPr>
            <w:r w:rsidRPr="00431D88">
              <w:rPr>
                <w:b/>
                <w:bCs/>
                <w:sz w:val="20"/>
                <w:szCs w:val="20"/>
              </w:rPr>
              <w:t xml:space="preserve">71.4% </w:t>
            </w:r>
          </w:p>
        </w:tc>
        <w:tc>
          <w:tcPr>
            <w:tcW w:w="1896" w:type="dxa"/>
          </w:tcPr>
          <w:p w:rsidR="00471287" w:rsidRPr="00431D88" w:rsidRDefault="00471287" w:rsidP="00EC0207">
            <w:pPr>
              <w:pStyle w:val="Default"/>
              <w:rPr>
                <w:sz w:val="20"/>
                <w:szCs w:val="20"/>
              </w:rPr>
            </w:pPr>
            <w:r w:rsidRPr="00431D88">
              <w:rPr>
                <w:b/>
                <w:bCs/>
                <w:sz w:val="20"/>
                <w:szCs w:val="20"/>
              </w:rPr>
              <w:t xml:space="preserve">60.0% </w:t>
            </w:r>
          </w:p>
        </w:tc>
      </w:tr>
    </w:tbl>
    <w:p w:rsidR="00471287" w:rsidRDefault="00471287" w:rsidP="00471287"/>
    <w:p w:rsidR="001515EB" w:rsidRDefault="001515EB" w:rsidP="001515EB">
      <w:pPr>
        <w:pStyle w:val="Caption"/>
        <w:keepNext/>
      </w:pPr>
      <w:proofErr w:type="gramStart"/>
      <w:r>
        <w:t xml:space="preserve">Figure </w:t>
      </w:r>
      <w:r>
        <w:fldChar w:fldCharType="begin"/>
      </w:r>
      <w:r>
        <w:instrText xml:space="preserve"> SEQ Table \* ARABIC </w:instrText>
      </w:r>
      <w:r>
        <w:fldChar w:fldCharType="separate"/>
      </w:r>
      <w:r>
        <w:rPr>
          <w:noProof/>
        </w:rPr>
        <w:t>1</w:t>
      </w:r>
      <w:r>
        <w:fldChar w:fldCharType="end"/>
      </w:r>
      <w:r>
        <w:t>.</w:t>
      </w:r>
      <w:proofErr w:type="gramEnd"/>
      <w:r>
        <w:t xml:space="preserve"> </w:t>
      </w:r>
      <w:r w:rsidRPr="007E1472">
        <w:t>Packaging waste and recycling / recovery, split by material, UK 2016- Department for Environment Food &amp; Rural Affairs (2018)</w:t>
      </w:r>
    </w:p>
    <w:p w:rsidR="001515EB" w:rsidRPr="00431D88" w:rsidRDefault="001515EB" w:rsidP="00471287"/>
    <w:p w:rsidR="00471287" w:rsidRDefault="00471287" w:rsidP="00471287">
      <w:r>
        <w:t xml:space="preserve">This data highlights not only the actual amount that is being recycled in tonnes but how serious the population take it. 81.9% with a target of 60% highlights how important recycling is to us.  </w:t>
      </w:r>
    </w:p>
    <w:p w:rsidR="00471287" w:rsidRDefault="00471287" w:rsidP="00211223"/>
    <w:p w:rsidR="00D24B3B" w:rsidRDefault="00573113" w:rsidP="00211223">
      <w:r>
        <w:t>Another source to be discussed is an</w:t>
      </w:r>
      <w:r w:rsidR="000516F9">
        <w:t xml:space="preserve"> article </w:t>
      </w:r>
      <w:r>
        <w:t>taken from</w:t>
      </w:r>
      <w:r w:rsidR="000516F9">
        <w:t xml:space="preserve"> People Management website. People Management is the UK’s leading Media Brand, which is produced on behalf of the CIPD. Within this article it discusses the benefits of Natural Resources, especially in a HR workplace. Not only does choosing a greener option for the home and work place help the environment by reducing carbon footprint and therefore helping to reduce climate change, but it saves companies billions of pounds by reducing their energy wastage and recycling. “</w:t>
      </w:r>
      <w:r w:rsidR="000516F9" w:rsidRPr="00DD7D76">
        <w:rPr>
          <w:i/>
        </w:rPr>
        <w:t>Sustainable Development, a government-funded organisation, says that adopting best-practice waste minimisation techniques could save business some £2-3 billion every year, equivalent to 7 per cent of profit, or 4-5 per cent of turnover</w:t>
      </w:r>
      <w:r w:rsidR="0052799E">
        <w:rPr>
          <w:i/>
        </w:rPr>
        <w:t>”</w:t>
      </w:r>
      <w:r w:rsidR="0052799E">
        <w:t xml:space="preserve"> Davies et.al</w:t>
      </w:r>
      <w:r w:rsidR="000516F9">
        <w:t xml:space="preserve"> (2007). So whilst introducing paperless processes to Tata Steel can save the company </w:t>
      </w:r>
      <w:r w:rsidR="00785D41">
        <w:t xml:space="preserve">as a whole costs in the millions. </w:t>
      </w:r>
      <w:r w:rsidR="000516F9">
        <w:t xml:space="preserve">There is no denying that reducing paper usage will help the environment, </w:t>
      </w:r>
      <w:r w:rsidR="003400E0">
        <w:t xml:space="preserve">David Putman discusses the grim reality of Climate Change in his </w:t>
      </w:r>
      <w:proofErr w:type="spellStart"/>
      <w:r w:rsidR="003400E0">
        <w:t>Tedx</w:t>
      </w:r>
      <w:proofErr w:type="spellEnd"/>
      <w:r w:rsidR="003400E0">
        <w:t xml:space="preserve"> Dublin Talk</w:t>
      </w:r>
      <w:r w:rsidR="004237B5">
        <w:t xml:space="preserve"> (2014)</w:t>
      </w:r>
      <w:r w:rsidR="003400E0">
        <w:t xml:space="preserve">. He discusses how the way we are living is unsustainable and can go on. In his talk he quotes </w:t>
      </w:r>
      <w:proofErr w:type="spellStart"/>
      <w:r w:rsidR="003400E0">
        <w:t>Eldrige</w:t>
      </w:r>
      <w:proofErr w:type="spellEnd"/>
      <w:r w:rsidR="003400E0">
        <w:t xml:space="preserve"> Cleaver (1968), “You’re either part of the solution, or you’re going to be part of the problem”.  By Tata Steel choosing a paperless process, it will be</w:t>
      </w:r>
      <w:r w:rsidR="006071CD">
        <w:t xml:space="preserve"> become a part of the solution. </w:t>
      </w:r>
      <w:proofErr w:type="spellStart"/>
      <w:r w:rsidR="006071CD">
        <w:t>Tedtalks</w:t>
      </w:r>
      <w:proofErr w:type="spellEnd"/>
      <w:r w:rsidR="006071CD">
        <w:t xml:space="preserve"> have become a way to interact with the public on important topics. </w:t>
      </w:r>
    </w:p>
    <w:p w:rsidR="00124C0A" w:rsidRDefault="00362ECE" w:rsidP="00211223">
      <w:r>
        <w:t xml:space="preserve">Due to the ongoing rise in public acceptance of global warming, and warnings on climate change, UK businesses are now being challenged to ditch the paper. </w:t>
      </w:r>
      <w:proofErr w:type="spellStart"/>
      <w:r>
        <w:t>Work</w:t>
      </w:r>
      <w:r w:rsidR="00B827FC">
        <w:t>Mobile</w:t>
      </w:r>
      <w:proofErr w:type="spellEnd"/>
      <w:r w:rsidR="00170E6F">
        <w:t xml:space="preserve"> (WM)</w:t>
      </w:r>
      <w:r w:rsidR="008B78C2">
        <w:t xml:space="preserve"> (2018)</w:t>
      </w:r>
      <w:r w:rsidR="00B827FC">
        <w:t xml:space="preserve">, an award winning data capture solution </w:t>
      </w:r>
      <w:r>
        <w:t xml:space="preserve">has conducted a survey in which the findings were that 39% of 1000 employees </w:t>
      </w:r>
      <w:r w:rsidR="00B827FC">
        <w:t>have yet to implement</w:t>
      </w:r>
      <w:r>
        <w:t xml:space="preserve"> a non-paperless strategy within their company. </w:t>
      </w:r>
      <w:r w:rsidR="00B827FC">
        <w:t>Responding</w:t>
      </w:r>
      <w:r w:rsidR="00170E6F">
        <w:t xml:space="preserve"> to the </w:t>
      </w:r>
      <w:r w:rsidR="00170E6F">
        <w:lastRenderedPageBreak/>
        <w:t>findings of the Death of the Paper Trail report, WM launches a challenge to invite busin</w:t>
      </w:r>
      <w:r w:rsidR="00124C0A">
        <w:t>esses to do away with daily printing and choose a digital</w:t>
      </w:r>
      <w:r w:rsidR="00170E6F">
        <w:t xml:space="preserve"> alternative process.</w:t>
      </w:r>
      <w:r w:rsidR="0006541A">
        <w:t xml:space="preserve"> The data suggest that 89% of workers want bosses to ditch paper for goo</w:t>
      </w:r>
      <w:r w:rsidR="00D24B3B">
        <w:t>d</w:t>
      </w:r>
      <w:r w:rsidR="0006541A">
        <w:t xml:space="preserve">. </w:t>
      </w:r>
      <w:r w:rsidR="00CB1331">
        <w:t xml:space="preserve">Of those, 46% believe it would save their companies money, 44% believe it would make documents easier to </w:t>
      </w:r>
      <w:r w:rsidR="00CB2341">
        <w:t>fill and store, especially when working remotely, 36% feel it would reduce errors or documents from being lost when out on site and 35% believe it would make employees more productive and effective.</w:t>
      </w:r>
    </w:p>
    <w:p w:rsidR="008B78C2" w:rsidRDefault="00124C0A" w:rsidP="00211223">
      <w:r>
        <w:t>R</w:t>
      </w:r>
      <w:r w:rsidR="00CB2341">
        <w:t>esults</w:t>
      </w:r>
      <w:r w:rsidR="008B78C2">
        <w:t xml:space="preserve"> are shown belo</w:t>
      </w:r>
      <w:r w:rsidR="00F73964">
        <w:t xml:space="preserve">w: </w:t>
      </w:r>
    </w:p>
    <w:p w:rsidR="00574219" w:rsidRDefault="00CB2341" w:rsidP="00574219">
      <w:pPr>
        <w:keepNext/>
      </w:pPr>
      <w:r>
        <w:rPr>
          <w:noProof/>
          <w:lang w:eastAsia="en-GB"/>
        </w:rPr>
        <w:drawing>
          <wp:inline distT="0" distB="0" distL="0" distR="0" wp14:anchorId="13DF716E" wp14:editId="7E0F4533">
            <wp:extent cx="4648200" cy="3705225"/>
            <wp:effectExtent l="0" t="0" r="19050" b="952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8B78C2" w:rsidRDefault="001515EB" w:rsidP="00574219">
      <w:pPr>
        <w:pStyle w:val="Caption"/>
      </w:pPr>
      <w:proofErr w:type="gramStart"/>
      <w:r>
        <w:t>Figure 2.</w:t>
      </w:r>
      <w:proofErr w:type="gramEnd"/>
      <w:r>
        <w:t xml:space="preserve"> Death of the paper trail 2018-Pie Chart</w:t>
      </w:r>
    </w:p>
    <w:p w:rsidR="004237B5" w:rsidRPr="00362ECE" w:rsidRDefault="00EE1533" w:rsidP="00211223">
      <w:r>
        <w:t xml:space="preserve">It is not just private companies and individuals who are encouraging the change to adopt a more eco-friendly process.  Reports now show that businesses in the education sector are at risk of losing future talent and staff </w:t>
      </w:r>
      <w:r w:rsidR="004E152C">
        <w:t xml:space="preserve">to competitors.  </w:t>
      </w:r>
      <w:r w:rsidR="00DE2E8D">
        <w:t xml:space="preserve">Data taken from openaccess.org </w:t>
      </w:r>
      <w:r w:rsidR="004E152C">
        <w:t>(2018)</w:t>
      </w:r>
      <w:r w:rsidR="00117698">
        <w:t xml:space="preserve"> </w:t>
      </w:r>
      <w:r w:rsidR="004E152C">
        <w:t xml:space="preserve">found </w:t>
      </w:r>
      <w:r w:rsidR="004E152C" w:rsidRPr="004E152C">
        <w:rPr>
          <w:i/>
        </w:rPr>
        <w:t>87% of workers in the education sector believe it would be more beneficial working for businesses that</w:t>
      </w:r>
      <w:hyperlink r:id="rId10" w:history="1">
        <w:r w:rsidR="004E152C" w:rsidRPr="004E152C">
          <w:rPr>
            <w:rStyle w:val="Hyperlink"/>
            <w:i/>
            <w:color w:val="000000" w:themeColor="text1"/>
            <w:u w:val="none"/>
          </w:rPr>
          <w:t xml:space="preserve"> invest in digital technology to replace paper. </w:t>
        </w:r>
      </w:hyperlink>
      <w:r w:rsidR="004E152C" w:rsidRPr="004E152C">
        <w:rPr>
          <w:i/>
          <w:color w:val="000000" w:themeColor="text1"/>
        </w:rPr>
        <w:t xml:space="preserve"> </w:t>
      </w:r>
    </w:p>
    <w:p w:rsidR="00211223" w:rsidRDefault="00124C0A" w:rsidP="00211223">
      <w:r>
        <w:t xml:space="preserve">The below data shows the consumption of, </w:t>
      </w:r>
      <w:r w:rsidR="00211223">
        <w:t xml:space="preserve">and costs Tata Steel spent on paper in 2017. The data includes all forms of stationery including A4 paper to post-it notes. The amount Tata spent is £147,100.78. </w:t>
      </w:r>
    </w:p>
    <w:p w:rsidR="00211223" w:rsidRDefault="00211223" w:rsidP="00211223">
      <w:pPr>
        <w:keepNext/>
      </w:pPr>
      <w:r>
        <w:rPr>
          <w:noProof/>
          <w:lang w:eastAsia="en-GB"/>
        </w:rPr>
        <w:lastRenderedPageBreak/>
        <w:drawing>
          <wp:inline distT="0" distB="0" distL="0" distR="0" wp14:anchorId="4F21D2A8" wp14:editId="5F9B56DD">
            <wp:extent cx="4572000" cy="2743200"/>
            <wp:effectExtent l="0" t="0" r="19050" b="1905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211223" w:rsidRDefault="001515EB" w:rsidP="00211223">
      <w:pPr>
        <w:pStyle w:val="Caption"/>
      </w:pPr>
      <w:proofErr w:type="gramStart"/>
      <w:r>
        <w:t>Figure 3.</w:t>
      </w:r>
      <w:proofErr w:type="gramEnd"/>
      <w:r>
        <w:t xml:space="preserve"> Tata Steel Paper Annual Usage (2017)</w:t>
      </w:r>
    </w:p>
    <w:p w:rsidR="00211223" w:rsidRDefault="00211223"/>
    <w:p w:rsidR="009C7E15" w:rsidRPr="004B02B6" w:rsidRDefault="004F3BCD" w:rsidP="004F3BCD">
      <w:pPr>
        <w:rPr>
          <w:b/>
        </w:rPr>
      </w:pPr>
      <w:r w:rsidRPr="004F3BCD">
        <w:rPr>
          <w:b/>
        </w:rPr>
        <w:t>Methodology</w:t>
      </w:r>
    </w:p>
    <w:p w:rsidR="009C7E15" w:rsidRDefault="009C7E15" w:rsidP="004F3BCD">
      <w:r>
        <w:t>My chosen methodology is secondary research. Secondary research is research conducted by an individual or company previously. Anderson (2013</w:t>
      </w:r>
      <w:r w:rsidR="00D2205B">
        <w:t>, p.94</w:t>
      </w:r>
      <w:r>
        <w:t xml:space="preserve">) suggests that effective research projects begin by reviewing secondary data sources. I shall be using their data and sources to back up this report on why going paperless is the way forward. Within this research, I have chosen both qualitative and quantitative data to support this report. Whilst the quantitative data can support both the costs benefits to the business, and statistics on the amount of paper used, the qualitative data supports the reasons behind the need to reduce the damage to the environment, especially by such a large organisation. Tables and graphs shall be used to portray the findings in a simple, clear and concise manner. </w:t>
      </w:r>
      <w:r w:rsidR="00DF52B0">
        <w:t xml:space="preserve">There are many different forms of collecting data such as questionnaires/surveys, Interviews/ Focus groups and participant Observation. Such things as Focus groups and observations work well when there are smaller groups and the researcher is interested in how groups of people make sense of a concept or idea, </w:t>
      </w:r>
      <w:r w:rsidR="006A45AE">
        <w:t>(</w:t>
      </w:r>
      <w:r w:rsidR="006A45AE" w:rsidRPr="006A45AE">
        <w:t xml:space="preserve">Walker, </w:t>
      </w:r>
      <w:r w:rsidR="00B21717" w:rsidRPr="006A45AE">
        <w:t>1985</w:t>
      </w:r>
      <w:r w:rsidR="006A45AE" w:rsidRPr="006A45AE">
        <w:t>, p.100</w:t>
      </w:r>
      <w:r w:rsidR="00B21717" w:rsidRPr="006A45AE">
        <w:t>). Interviews</w:t>
      </w:r>
      <w:r w:rsidR="00B21717">
        <w:t xml:space="preserve"> are a good form of research method when you are looking for more details rather than statistic</w:t>
      </w:r>
      <w:r w:rsidR="006A45AE">
        <w:t>’</w:t>
      </w:r>
      <w:r w:rsidR="00B21717">
        <w:t>s, however the skills required are different from those r</w:t>
      </w:r>
      <w:r w:rsidR="006A45AE">
        <w:t xml:space="preserve">equired when </w:t>
      </w:r>
      <w:r w:rsidR="006A45AE" w:rsidRPr="00D2205B">
        <w:t xml:space="preserve">preparing a survey (Horn, </w:t>
      </w:r>
      <w:r w:rsidR="00B21717" w:rsidRPr="00D2205B">
        <w:t>2012</w:t>
      </w:r>
      <w:r w:rsidR="00D2205B">
        <w:t>, p.1</w:t>
      </w:r>
      <w:r w:rsidR="006A45AE" w:rsidRPr="00D2205B">
        <w:t>00</w:t>
      </w:r>
      <w:r w:rsidR="00B21717" w:rsidRPr="00D2205B">
        <w:t>)</w:t>
      </w:r>
      <w:r w:rsidR="006A45AE" w:rsidRPr="00D2205B">
        <w:t>.</w:t>
      </w:r>
    </w:p>
    <w:p w:rsidR="003B5653" w:rsidRDefault="003B5653">
      <w:pPr>
        <w:rPr>
          <w:u w:val="single"/>
        </w:rPr>
      </w:pPr>
    </w:p>
    <w:p w:rsidR="008A301F" w:rsidRPr="008A301F" w:rsidRDefault="008A301F">
      <w:pPr>
        <w:rPr>
          <w:u w:val="single"/>
        </w:rPr>
      </w:pPr>
      <w:r w:rsidRPr="008A301F">
        <w:rPr>
          <w:u w:val="single"/>
        </w:rPr>
        <w:t>Website</w:t>
      </w:r>
    </w:p>
    <w:p w:rsidR="00337895" w:rsidRDefault="00FF5C91">
      <w:r>
        <w:t xml:space="preserve">The first critical source I have chosen to support this report is the data gathered </w:t>
      </w:r>
      <w:r w:rsidR="00337895">
        <w:t xml:space="preserve">by </w:t>
      </w:r>
      <w:proofErr w:type="spellStart"/>
      <w:r w:rsidR="00337895">
        <w:t>Workmob</w:t>
      </w:r>
      <w:r w:rsidR="0024148D">
        <w:t>ile</w:t>
      </w:r>
      <w:proofErr w:type="spellEnd"/>
      <w:r w:rsidR="0024148D">
        <w:t xml:space="preserve"> from Open Access. Org. Open Access Government is a digital publication that provides an in-depth perspective on key public policy areas from all around the world.</w:t>
      </w:r>
      <w:r w:rsidR="0024148D" w:rsidRPr="0024148D">
        <w:t xml:space="preserve"> </w:t>
      </w:r>
      <w:r w:rsidR="0024148D">
        <w:t>Each quarterly edition features a wide-range of prestige contributors, including government ministers, European commissioners, members of European Parliament, indu</w:t>
      </w:r>
      <w:r w:rsidR="00BF407E">
        <w:t>stry associations and charities</w:t>
      </w:r>
      <w:r w:rsidR="0024148D">
        <w:t xml:space="preserve"> (2018)</w:t>
      </w:r>
      <w:r w:rsidR="00BF407E">
        <w:t>.</w:t>
      </w:r>
      <w:r w:rsidR="0024148D">
        <w:t xml:space="preserve"> </w:t>
      </w:r>
      <w:r w:rsidR="00BF407E">
        <w:t>The data was collected by speaking to 1000 employees who work in various business sectors about their companies and working practises.</w:t>
      </w:r>
      <w:r w:rsidR="00C82F00">
        <w:t xml:space="preserve"> The method used was quantitative, this allowed the researcher to gain concise </w:t>
      </w:r>
      <w:r w:rsidR="00C82F00">
        <w:lastRenderedPageBreak/>
        <w:t xml:space="preserve">numerical data on the percentages of the respondents however due to the lack of qualitative data, </w:t>
      </w:r>
      <w:proofErr w:type="gramStart"/>
      <w:r w:rsidR="00C82F00">
        <w:t>it</w:t>
      </w:r>
      <w:proofErr w:type="gramEnd"/>
      <w:r w:rsidR="00C82F00">
        <w:t xml:space="preserve"> does not allow the employees to go into further detail. </w:t>
      </w:r>
      <w:r w:rsidR="00BF407E">
        <w:t xml:space="preserve"> The results </w:t>
      </w:r>
      <w:r w:rsidR="006F7E9D">
        <w:t xml:space="preserve">highlighted the over ¾ of the employees want their employers to adopt a more environmentally friendly approach to working process by ditching paper. While the strengths of </w:t>
      </w:r>
      <w:r w:rsidR="003A1141">
        <w:t xml:space="preserve">this research </w:t>
      </w:r>
      <w:proofErr w:type="gramStart"/>
      <w:r w:rsidR="003A1141">
        <w:t>is</w:t>
      </w:r>
      <w:proofErr w:type="gramEnd"/>
      <w:r w:rsidR="006F7E9D">
        <w:t xml:space="preserve"> the source</w:t>
      </w:r>
      <w:r w:rsidR="003A1141">
        <w:t xml:space="preserve"> from which this data was gathered</w:t>
      </w:r>
      <w:r w:rsidR="006F7E9D">
        <w:t xml:space="preserve">, the weaknesses are </w:t>
      </w:r>
      <w:r w:rsidR="009334AA">
        <w:t xml:space="preserve">that </w:t>
      </w:r>
      <w:r w:rsidR="006F7E9D">
        <w:t>the age range</w:t>
      </w:r>
      <w:r w:rsidR="009334AA">
        <w:t>s</w:t>
      </w:r>
      <w:r w:rsidR="006F7E9D">
        <w:t xml:space="preserve"> of the participants have not been disclosed. </w:t>
      </w:r>
      <w:r w:rsidR="009334AA">
        <w:t>Du</w:t>
      </w:r>
      <w:r w:rsidR="003A1141">
        <w:t xml:space="preserve">e to younger generations coming through the workforce ranks, they may have been the majority sample. It could be argued that whilst younger employees are in agreement that their companies should choose a paperless </w:t>
      </w:r>
      <w:proofErr w:type="gramStart"/>
      <w:r w:rsidR="003A1141">
        <w:t>process,</w:t>
      </w:r>
      <w:proofErr w:type="gramEnd"/>
      <w:r w:rsidR="003A1141">
        <w:t xml:space="preserve"> the older more mature workforce may disagree. This data would therefore need to filter down into age groups to produce a more valuable result. It is important to note that the mature employees may therefore feel excluded by the introduction of technology and will require extra support, BBC, (2015).</w:t>
      </w:r>
    </w:p>
    <w:p w:rsidR="008A301F" w:rsidRPr="008A301F" w:rsidRDefault="008A301F">
      <w:pPr>
        <w:rPr>
          <w:u w:val="single"/>
        </w:rPr>
      </w:pPr>
      <w:r>
        <w:rPr>
          <w:u w:val="single"/>
        </w:rPr>
        <w:t>Online Art</w:t>
      </w:r>
      <w:r w:rsidR="00060270">
        <w:rPr>
          <w:u w:val="single"/>
        </w:rPr>
        <w:t>icle-Long Read</w:t>
      </w:r>
    </w:p>
    <w:p w:rsidR="00FF5C91" w:rsidRDefault="00EB56D3">
      <w:r>
        <w:t xml:space="preserve">The second </w:t>
      </w:r>
      <w:r w:rsidR="00685702">
        <w:t xml:space="preserve">source I </w:t>
      </w:r>
      <w:r w:rsidR="001E15D7">
        <w:t>h</w:t>
      </w:r>
      <w:r w:rsidR="00A55ECA">
        <w:t>ave chosen</w:t>
      </w:r>
      <w:r w:rsidR="001E15D7">
        <w:t xml:space="preserve"> is a qualitative</w:t>
      </w:r>
      <w:r w:rsidR="008A301F">
        <w:t xml:space="preserve"> </w:t>
      </w:r>
      <w:r w:rsidR="00060270">
        <w:t>article titled “Natural Resources” on the Pe</w:t>
      </w:r>
      <w:r w:rsidR="00A55ECA">
        <w:t>ople Management website.</w:t>
      </w:r>
      <w:r w:rsidR="00060270">
        <w:t xml:space="preserve"> People Management websit</w:t>
      </w:r>
      <w:r w:rsidR="00A55ECA">
        <w:t>e is in partnership with CIPD, I</w:t>
      </w:r>
      <w:r w:rsidR="00060270">
        <w:t xml:space="preserve"> therefore classify this as a reliable source</w:t>
      </w:r>
      <w:r w:rsidR="00C82F00">
        <w:t>, resulting in my decision to include in</w:t>
      </w:r>
      <w:r w:rsidR="00A55ECA">
        <w:t xml:space="preserve"> my</w:t>
      </w:r>
      <w:r w:rsidR="00C82F00">
        <w:t xml:space="preserve"> report</w:t>
      </w:r>
      <w:r w:rsidR="00060270">
        <w:t xml:space="preserve">. </w:t>
      </w:r>
      <w:r w:rsidR="00237CE7">
        <w:t>One of t</w:t>
      </w:r>
      <w:r w:rsidR="00060270">
        <w:t>he</w:t>
      </w:r>
      <w:r w:rsidR="00237CE7">
        <w:t xml:space="preserve"> strengths of this article is that the data captured was taken from The Stern Review, </w:t>
      </w:r>
      <w:r w:rsidR="00BA6778">
        <w:t>(</w:t>
      </w:r>
      <w:r w:rsidR="00237CE7">
        <w:t>2006</w:t>
      </w:r>
      <w:r w:rsidR="00BA6778">
        <w:t>)</w:t>
      </w:r>
      <w:r w:rsidR="00237CE7">
        <w:t>. The Stern Review on the Economics of Climate Change is a 700-page report released for the UK Government in October 2006. The review discusses the reality of climate change and encourages early action to pre</w:t>
      </w:r>
      <w:r w:rsidR="004D1B4F">
        <w:t xml:space="preserve">vent further damage. The </w:t>
      </w:r>
      <w:r w:rsidR="00237CE7">
        <w:t xml:space="preserve">article </w:t>
      </w:r>
      <w:r w:rsidR="001E15D7">
        <w:t xml:space="preserve">discusses how the global costs of climate change could costs the world 20% of the global GDP is no changes are made. Using a qualitative report to base the article on </w:t>
      </w:r>
      <w:r w:rsidR="00C82F00">
        <w:t>allows details and space for the researcher and allows the reader to gain deeper insight into the climate change issues.</w:t>
      </w:r>
      <w:r w:rsidR="004D1B4F">
        <w:t xml:space="preserve">  </w:t>
      </w:r>
      <w:r w:rsidR="001E15D7">
        <w:t>One of the weaknesses of this source however, is that the report was produced over 10 years ago. Whilst</w:t>
      </w:r>
      <w:r w:rsidR="00C82F00">
        <w:t xml:space="preserve"> there </w:t>
      </w:r>
      <w:proofErr w:type="gramStart"/>
      <w:r w:rsidR="00C82F00">
        <w:t>are arguments that climate</w:t>
      </w:r>
      <w:proofErr w:type="gramEnd"/>
      <w:r w:rsidR="00C82F00">
        <w:t xml:space="preserve"> change is getting progressively worse, as this report is not up to date. A more up to date qualitative report would have been more reliable. </w:t>
      </w:r>
    </w:p>
    <w:p w:rsidR="00EF77C8" w:rsidRPr="00EF77C8" w:rsidRDefault="00EF77C8">
      <w:pPr>
        <w:rPr>
          <w:u w:val="single"/>
        </w:rPr>
      </w:pPr>
    </w:p>
    <w:p w:rsidR="00FF194A" w:rsidRDefault="00182D16">
      <w:pPr>
        <w:rPr>
          <w:u w:val="single"/>
        </w:rPr>
      </w:pPr>
      <w:r>
        <w:rPr>
          <w:u w:val="single"/>
        </w:rPr>
        <w:t>O2 Website-Company Benefits</w:t>
      </w:r>
    </w:p>
    <w:p w:rsidR="00544CD5" w:rsidRDefault="00182D16">
      <w:r>
        <w:t xml:space="preserve">The third source I have chosen is </w:t>
      </w:r>
      <w:r w:rsidR="00E66EE3">
        <w:t xml:space="preserve">the O2 </w:t>
      </w:r>
      <w:r w:rsidR="00091F98">
        <w:t xml:space="preserve">Paperless Experience.  </w:t>
      </w:r>
      <w:proofErr w:type="spellStart"/>
      <w:r w:rsidR="00091F98">
        <w:t>YouGov</w:t>
      </w:r>
      <w:proofErr w:type="spellEnd"/>
      <w:r w:rsidR="00091F98">
        <w:t xml:space="preserve"> was commissioned on behalf of O2 to collect data as part of their research. The method chosen was an online quantitative method, in the form of surveys.</w:t>
      </w:r>
      <w:r w:rsidR="00C764E6">
        <w:t xml:space="preserve"> </w:t>
      </w:r>
      <w:r w:rsidR="007C3709">
        <w:t>In t</w:t>
      </w:r>
      <w:r w:rsidR="00C764E6">
        <w:t xml:space="preserve">he research report </w:t>
      </w:r>
      <w:r w:rsidR="00091F98">
        <w:t>600,000 participants were</w:t>
      </w:r>
      <w:r w:rsidR="00544CD5">
        <w:t xml:space="preserve"> questioned and with the following findings on Business Efficiency:</w:t>
      </w:r>
    </w:p>
    <w:p w:rsidR="002E32EB" w:rsidRDefault="002E32EB" w:rsidP="002E32EB">
      <w:pPr>
        <w:pStyle w:val="ListParagraph"/>
        <w:numPr>
          <w:ilvl w:val="0"/>
          <w:numId w:val="2"/>
        </w:numPr>
      </w:pPr>
      <w:r>
        <w:t xml:space="preserve">Companies challenging the norm of the working day by maximising the benefits of technology </w:t>
      </w:r>
      <w:proofErr w:type="gramStart"/>
      <w:r>
        <w:t>are</w:t>
      </w:r>
      <w:proofErr w:type="gramEnd"/>
      <w:r>
        <w:t xml:space="preserve"> enjoying greater business efficiency with devices alone saving businesses 9.4 million hours and £2.2 billion per week. </w:t>
      </w:r>
    </w:p>
    <w:p w:rsidR="002E32EB" w:rsidRDefault="002E32EB" w:rsidP="002E32EB">
      <w:pPr>
        <w:pStyle w:val="ListParagraph"/>
        <w:numPr>
          <w:ilvl w:val="0"/>
          <w:numId w:val="2"/>
        </w:numPr>
      </w:pPr>
      <w:r>
        <w:t xml:space="preserve">Separately, business software, apps and services save businesses 6 million hours and £2 billion per week. </w:t>
      </w:r>
    </w:p>
    <w:p w:rsidR="002E32EB" w:rsidRDefault="002E32EB" w:rsidP="002E32EB">
      <w:pPr>
        <w:pStyle w:val="ListParagraph"/>
        <w:numPr>
          <w:ilvl w:val="0"/>
          <w:numId w:val="2"/>
        </w:numPr>
      </w:pPr>
      <w:r>
        <w:t>Senior management think business technology has led to their organisation having more flexible working hours (45%), experiencing greater business efficiency (44</w:t>
      </w:r>
      <w:r w:rsidR="00561A87">
        <w:t>%), and saving more time (36%) as shown below.</w:t>
      </w:r>
    </w:p>
    <w:p w:rsidR="00561A87" w:rsidRDefault="00561A87" w:rsidP="00561A87">
      <w:pPr>
        <w:keepNext/>
      </w:pPr>
      <w:r>
        <w:rPr>
          <w:noProof/>
          <w:lang w:eastAsia="en-GB"/>
        </w:rPr>
        <w:lastRenderedPageBreak/>
        <w:drawing>
          <wp:inline distT="0" distB="0" distL="0" distR="0" wp14:anchorId="45C03A7F" wp14:editId="6BC8513E">
            <wp:extent cx="3829050" cy="2738438"/>
            <wp:effectExtent l="0" t="0" r="0" b="508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561A87" w:rsidRDefault="00561A87" w:rsidP="00561A87">
      <w:pPr>
        <w:pStyle w:val="Caption"/>
      </w:pPr>
      <w:r>
        <w:t xml:space="preserve">Figure </w:t>
      </w:r>
      <w:r w:rsidR="001515EB">
        <w:t>4</w:t>
      </w:r>
      <w:r>
        <w:t xml:space="preserve"> </w:t>
      </w:r>
      <w:proofErr w:type="spellStart"/>
      <w:r>
        <w:t>YouGov</w:t>
      </w:r>
      <w:proofErr w:type="spellEnd"/>
      <w:r>
        <w:t xml:space="preserve"> (2015)</w:t>
      </w:r>
      <w:r w:rsidR="001515EB">
        <w:t>-Senior Managements View on Technology</w:t>
      </w:r>
    </w:p>
    <w:p w:rsidR="00561A87" w:rsidRDefault="00561A87" w:rsidP="00561A87"/>
    <w:p w:rsidR="002E32EB" w:rsidRDefault="002E32EB" w:rsidP="002E32EB">
      <w:pPr>
        <w:pStyle w:val="ListParagraph"/>
        <w:numPr>
          <w:ilvl w:val="0"/>
          <w:numId w:val="2"/>
        </w:numPr>
      </w:pPr>
      <w:r>
        <w:t xml:space="preserve">Employees think business technology has enabled them to be more efficient (40%), more productive (33%), and save more time during their working week (31%). </w:t>
      </w:r>
    </w:p>
    <w:p w:rsidR="002E32EB" w:rsidRDefault="002E32EB" w:rsidP="002E32EB">
      <w:pPr>
        <w:pStyle w:val="ListParagraph"/>
        <w:numPr>
          <w:ilvl w:val="0"/>
          <w:numId w:val="2"/>
        </w:numPr>
      </w:pPr>
      <w:r>
        <w:t>Over two thirds (68%) of senior management in large businesses agree that breaking the 9-5 work pattern has helped their company achieve greater business success.</w:t>
      </w:r>
    </w:p>
    <w:p w:rsidR="00C13E63" w:rsidRDefault="00C13E63">
      <w:r>
        <w:t xml:space="preserve">The savings to companies in regards to cost and hours, allows businesses to work more efficiently for a fraction of cost </w:t>
      </w:r>
    </w:p>
    <w:p w:rsidR="00544CD5" w:rsidRDefault="002E32EB">
      <w:r>
        <w:t>The advantages of using a quantitative research method</w:t>
      </w:r>
      <w:r w:rsidR="00C13E63">
        <w:t xml:space="preserve"> such as this,</w:t>
      </w:r>
      <w:r>
        <w:t xml:space="preserve"> is that it allows a large sample of people to take par</w:t>
      </w:r>
      <w:r w:rsidR="00C13E63">
        <w:t xml:space="preserve">t. </w:t>
      </w:r>
      <w:r w:rsidR="004D1B4F">
        <w:t>By gathering the data via a quantitative method allows the data to be filtered off into easy, bite sized result. To interview all 600,00</w:t>
      </w:r>
      <w:r w:rsidR="00D2205B">
        <w:t>0</w:t>
      </w:r>
      <w:r w:rsidR="004D1B4F">
        <w:t xml:space="preserve"> would be too timely and costly. A survey is che</w:t>
      </w:r>
      <w:r w:rsidR="00D2205B">
        <w:t>aper and faster to administer (</w:t>
      </w:r>
      <w:r w:rsidR="0087110F">
        <w:t>Bry</w:t>
      </w:r>
      <w:r w:rsidR="00DF52B0">
        <w:t>man and Bell</w:t>
      </w:r>
      <w:r w:rsidR="00D2205B">
        <w:t>, 2015, p.99)</w:t>
      </w:r>
      <w:r w:rsidR="0006583D">
        <w:t>.</w:t>
      </w:r>
    </w:p>
    <w:p w:rsidR="00EF77C8" w:rsidRPr="003B5653" w:rsidRDefault="00544CD5">
      <w:r>
        <w:t xml:space="preserve"> </w:t>
      </w:r>
    </w:p>
    <w:p w:rsidR="00FF5C91" w:rsidRPr="00337895" w:rsidRDefault="00FF5C91">
      <w:pPr>
        <w:rPr>
          <w:b/>
        </w:rPr>
      </w:pPr>
      <w:r w:rsidRPr="00337895">
        <w:rPr>
          <w:b/>
        </w:rPr>
        <w:t>Conclusion</w:t>
      </w:r>
    </w:p>
    <w:p w:rsidR="006F5614" w:rsidRDefault="008D6ABD">
      <w:r>
        <w:t>It</w:t>
      </w:r>
      <w:r w:rsidR="000C7DD1">
        <w:t xml:space="preserve"> can be concluded that there is sufficient</w:t>
      </w:r>
      <w:r w:rsidR="00FF5C91">
        <w:t xml:space="preserve"> evidence to support the need to introduce a paperless system into Tata Steel. </w:t>
      </w:r>
      <w:r>
        <w:t>The above has</w:t>
      </w:r>
      <w:r w:rsidR="0064044F">
        <w:t xml:space="preserve"> confirmed that going pa</w:t>
      </w:r>
      <w:r>
        <w:t>perless is a route more</w:t>
      </w:r>
      <w:r w:rsidR="0064044F">
        <w:t xml:space="preserve"> companies should be taking. Feedback from </w:t>
      </w:r>
      <w:proofErr w:type="gramStart"/>
      <w:r w:rsidR="0064044F">
        <w:t>staff</w:t>
      </w:r>
      <w:r>
        <w:t>,</w:t>
      </w:r>
      <w:proofErr w:type="gramEnd"/>
      <w:r w:rsidR="0064044F">
        <w:t xml:space="preserve"> and data on climate </w:t>
      </w:r>
      <w:r>
        <w:t>change support</w:t>
      </w:r>
      <w:r w:rsidR="006633BC">
        <w:t xml:space="preserve"> claims that it is the way forward.</w:t>
      </w:r>
      <w:r w:rsidR="0064044F">
        <w:t xml:space="preserve"> </w:t>
      </w:r>
      <w:r w:rsidR="00FF5C91">
        <w:t xml:space="preserve">The overall savings that can be made are in the tens of thousands from not only saving money on paper purchase but </w:t>
      </w:r>
      <w:r w:rsidR="000C7DD1">
        <w:t>to possible fines being handed out for any missing information or data breaches by mislaid paperwork. Following suit from suc</w:t>
      </w:r>
      <w:r w:rsidR="00A55ECA">
        <w:t>h companies as O2,</w:t>
      </w:r>
      <w:r w:rsidR="007A6C3A">
        <w:t xml:space="preserve"> </w:t>
      </w:r>
      <w:r w:rsidR="00761D50">
        <w:t>Tata Steel would be in good company. Whilst cost benefits for Tata are at the forefront of the decision to choose paperless, the benefits to the environment are also a ru</w:t>
      </w:r>
      <w:r w:rsidR="0064044F">
        <w:t xml:space="preserve">nning factor. </w:t>
      </w:r>
      <w:r w:rsidR="00337895">
        <w:t xml:space="preserve">It can also be concluded that the paperless process will be a slow process ensuring all paper documents are scanned into Tata’s in-house system. </w:t>
      </w:r>
    </w:p>
    <w:p w:rsidR="00337895" w:rsidRDefault="00337895"/>
    <w:p w:rsidR="001D0CD8" w:rsidRPr="003857E3" w:rsidRDefault="00337895">
      <w:pPr>
        <w:rPr>
          <w:b/>
        </w:rPr>
      </w:pPr>
      <w:r w:rsidRPr="00337895">
        <w:rPr>
          <w:b/>
        </w:rPr>
        <w:lastRenderedPageBreak/>
        <w:t>Recommendations</w:t>
      </w:r>
    </w:p>
    <w:p w:rsidR="001D0CD8" w:rsidRPr="001D0CD8" w:rsidRDefault="001D0CD8">
      <w:r>
        <w:t>Taking on-board all the above data and the way Tata Steel operates. I have come to the following recommendations for improving the current practise</w:t>
      </w:r>
      <w:r w:rsidR="00A47517">
        <w:t>, these</w:t>
      </w:r>
      <w:r w:rsidRPr="001D0CD8">
        <w:t xml:space="preserve"> are stated below:</w:t>
      </w:r>
    </w:p>
    <w:p w:rsidR="001D0CD8" w:rsidRPr="00634E0C" w:rsidRDefault="001D0CD8" w:rsidP="00A47517">
      <w:pPr>
        <w:pStyle w:val="ListParagraph"/>
        <w:numPr>
          <w:ilvl w:val="0"/>
          <w:numId w:val="2"/>
        </w:numPr>
        <w:rPr>
          <w:b/>
        </w:rPr>
      </w:pPr>
      <w:r>
        <w:t>Make employees aware that a paperless office will be implemented in a set amount of time via</w:t>
      </w:r>
      <w:r w:rsidR="00634E0C">
        <w:t xml:space="preserve"> conference, meetings</w:t>
      </w:r>
      <w:proofErr w:type="gramStart"/>
      <w:r w:rsidR="00634E0C">
        <w:t xml:space="preserve">, </w:t>
      </w:r>
      <w:r>
        <w:t xml:space="preserve"> emails</w:t>
      </w:r>
      <w:proofErr w:type="gramEnd"/>
      <w:r>
        <w:t xml:space="preserve">, staff </w:t>
      </w:r>
      <w:r w:rsidR="00A47517">
        <w:t xml:space="preserve">notice boards and word of mouth. </w:t>
      </w:r>
    </w:p>
    <w:p w:rsidR="00634E0C" w:rsidRPr="00A47517" w:rsidRDefault="00634E0C" w:rsidP="00A47517">
      <w:pPr>
        <w:pStyle w:val="ListParagraph"/>
        <w:numPr>
          <w:ilvl w:val="0"/>
          <w:numId w:val="2"/>
        </w:numPr>
        <w:rPr>
          <w:b/>
        </w:rPr>
      </w:pPr>
      <w:r>
        <w:t xml:space="preserve">Inform and encourage the environmental benefits via email and job internal job boards. </w:t>
      </w:r>
    </w:p>
    <w:p w:rsidR="001D0CD8" w:rsidRPr="001D0CD8" w:rsidRDefault="001D0CD8" w:rsidP="001D0CD8">
      <w:pPr>
        <w:pStyle w:val="ListParagraph"/>
        <w:numPr>
          <w:ilvl w:val="0"/>
          <w:numId w:val="2"/>
        </w:numPr>
        <w:rPr>
          <w:b/>
        </w:rPr>
      </w:pPr>
      <w:r>
        <w:t xml:space="preserve">Ensure all staff </w:t>
      </w:r>
      <w:proofErr w:type="gramStart"/>
      <w:r>
        <w:t>are</w:t>
      </w:r>
      <w:proofErr w:type="gramEnd"/>
      <w:r>
        <w:t xml:space="preserve"> made aware of the GDPR guidelines</w:t>
      </w:r>
      <w:r w:rsidR="00A47517">
        <w:t xml:space="preserve"> and fines to the company,</w:t>
      </w:r>
      <w:r>
        <w:t xml:space="preserve"> t</w:t>
      </w:r>
      <w:r w:rsidR="00A47517">
        <w:t xml:space="preserve">o support the paperless choice. </w:t>
      </w:r>
    </w:p>
    <w:p w:rsidR="001D0CD8" w:rsidRPr="001D0CD8" w:rsidRDefault="001D0CD8" w:rsidP="001D0CD8">
      <w:pPr>
        <w:pStyle w:val="ListParagraph"/>
        <w:numPr>
          <w:ilvl w:val="0"/>
          <w:numId w:val="2"/>
        </w:numPr>
        <w:rPr>
          <w:b/>
        </w:rPr>
      </w:pPr>
      <w:r>
        <w:t>Tata Steel is multi-sited</w:t>
      </w:r>
      <w:r w:rsidR="00A47517">
        <w:t>,</w:t>
      </w:r>
      <w:r>
        <w:t xml:space="preserve"> therefore implementing the paperless office/scanning system in the smaller sites first to test ease and highlight any discrepancies or issues. </w:t>
      </w:r>
    </w:p>
    <w:p w:rsidR="001D0CD8" w:rsidRPr="001D0CD8" w:rsidRDefault="001D0CD8" w:rsidP="001D0CD8">
      <w:pPr>
        <w:pStyle w:val="ListParagraph"/>
        <w:numPr>
          <w:ilvl w:val="0"/>
          <w:numId w:val="2"/>
        </w:numPr>
        <w:rPr>
          <w:b/>
        </w:rPr>
      </w:pPr>
      <w:r>
        <w:t xml:space="preserve">Getting </w:t>
      </w:r>
      <w:r w:rsidR="00A47517">
        <w:t>all</w:t>
      </w:r>
      <w:r>
        <w:t xml:space="preserve"> sites to scan their existing paper documents/files into e-files. </w:t>
      </w:r>
    </w:p>
    <w:p w:rsidR="00A47517" w:rsidRPr="00A47517" w:rsidRDefault="001D0CD8" w:rsidP="00A47517">
      <w:pPr>
        <w:pStyle w:val="ListParagraph"/>
        <w:numPr>
          <w:ilvl w:val="0"/>
          <w:numId w:val="2"/>
        </w:numPr>
        <w:rPr>
          <w:b/>
        </w:rPr>
      </w:pPr>
      <w:r>
        <w:t>Ensure that the members of staff who are not tech savvy have the appropriate training</w:t>
      </w:r>
      <w:r w:rsidR="00A47517">
        <w:t xml:space="preserve"> leading up to and</w:t>
      </w:r>
      <w:r>
        <w:t xml:space="preserve"> in readiness for the paperless process. </w:t>
      </w:r>
      <w:r w:rsidR="00A47517">
        <w:t xml:space="preserve">This can be done via online guides and bite sized quizzes. </w:t>
      </w:r>
    </w:p>
    <w:p w:rsidR="00A47517" w:rsidRPr="00A47517" w:rsidRDefault="00A47517" w:rsidP="00A47517">
      <w:pPr>
        <w:pStyle w:val="ListParagraph"/>
        <w:numPr>
          <w:ilvl w:val="0"/>
          <w:numId w:val="2"/>
        </w:numPr>
        <w:rPr>
          <w:b/>
        </w:rPr>
      </w:pPr>
      <w:r>
        <w:t xml:space="preserve">Volunteer a member of staff to spot check employees desk for paper documents </w:t>
      </w:r>
      <w:proofErr w:type="gramStart"/>
      <w:r>
        <w:t>laying</w:t>
      </w:r>
      <w:proofErr w:type="gramEnd"/>
      <w:r>
        <w:t xml:space="preserve"> around, in</w:t>
      </w:r>
      <w:r w:rsidR="00634E0C">
        <w:t>form staff members of this in advance</w:t>
      </w:r>
      <w:r>
        <w:t xml:space="preserve">. </w:t>
      </w:r>
    </w:p>
    <w:p w:rsidR="001D0CD8" w:rsidRPr="001D0CD8" w:rsidRDefault="001D0CD8" w:rsidP="001D0CD8">
      <w:pPr>
        <w:pStyle w:val="ListParagraph"/>
        <w:rPr>
          <w:b/>
        </w:rPr>
      </w:pPr>
    </w:p>
    <w:p w:rsidR="00337895" w:rsidRDefault="00124C0A">
      <w:r>
        <w:t>Word Count-2516</w:t>
      </w:r>
    </w:p>
    <w:p w:rsidR="000749D1" w:rsidRDefault="006F5614">
      <w:pPr>
        <w:rPr>
          <w:b/>
        </w:rPr>
      </w:pPr>
      <w:r w:rsidRPr="006F5614">
        <w:rPr>
          <w:b/>
        </w:rPr>
        <w:t>References</w:t>
      </w:r>
    </w:p>
    <w:p w:rsidR="008D6925" w:rsidRDefault="008D6925" w:rsidP="008D6925">
      <w:proofErr w:type="gramStart"/>
      <w:r w:rsidRPr="005A7CDF">
        <w:t>Anderson</w:t>
      </w:r>
      <w:r>
        <w:t xml:space="preserve"> (2013), ‘Using Information in Human Resources’, in Taylor, S and </w:t>
      </w:r>
      <w:proofErr w:type="spellStart"/>
      <w:r>
        <w:t>Woodhams</w:t>
      </w:r>
      <w:proofErr w:type="spellEnd"/>
      <w:r>
        <w:t>, C (</w:t>
      </w:r>
      <w:proofErr w:type="spellStart"/>
      <w:r>
        <w:t>ed</w:t>
      </w:r>
      <w:proofErr w:type="spellEnd"/>
      <w:r>
        <w:t>) Studying Human Resource Management.</w:t>
      </w:r>
      <w:proofErr w:type="gramEnd"/>
      <w:r>
        <w:t xml:space="preserve"> London: The Chartered Institute of Personnel and Development.</w:t>
      </w:r>
    </w:p>
    <w:p w:rsidR="008D6ABD" w:rsidRDefault="008D6ABD" w:rsidP="008D6ABD">
      <w:r>
        <w:t>Bennett. M, (2017) ‘</w:t>
      </w:r>
      <w:r w:rsidRPr="008F1338">
        <w:rPr>
          <w:i/>
        </w:rPr>
        <w:t>Backing up your work in a paperless world</w:t>
      </w:r>
      <w:r>
        <w:rPr>
          <w:i/>
        </w:rPr>
        <w:t>’</w:t>
      </w:r>
      <w:r>
        <w:t xml:space="preserve">, (Online) Available at </w:t>
      </w:r>
      <w:hyperlink r:id="rId13" w:history="1">
        <w:r w:rsidRPr="005C52E4">
          <w:rPr>
            <w:rStyle w:val="Hyperlink"/>
          </w:rPr>
          <w:t>https://www.telegraph.co.uk/business/ready-and-enabled/backing-up-work-in-paperless-world/</w:t>
        </w:r>
      </w:hyperlink>
      <w:r>
        <w:rPr>
          <w:rStyle w:val="Hyperlink"/>
          <w:color w:val="auto"/>
          <w:u w:val="none"/>
        </w:rPr>
        <w:t xml:space="preserve"> Accessed October 17</w:t>
      </w:r>
    </w:p>
    <w:p w:rsidR="008D6925" w:rsidRDefault="008D6925" w:rsidP="008D6925">
      <w:proofErr w:type="spellStart"/>
      <w:proofErr w:type="gramStart"/>
      <w:r w:rsidRPr="00785D41">
        <w:t>Brynman</w:t>
      </w:r>
      <w:proofErr w:type="spellEnd"/>
      <w:r w:rsidRPr="00785D41">
        <w:t xml:space="preserve"> and Bell</w:t>
      </w:r>
      <w:r>
        <w:t xml:space="preserve"> </w:t>
      </w:r>
      <w:r w:rsidRPr="00785D41">
        <w:t>(2018), ‘Usi</w:t>
      </w:r>
      <w:r>
        <w:t xml:space="preserve">ng Information in Human Resources’, in Taylor, S and </w:t>
      </w:r>
      <w:proofErr w:type="spellStart"/>
      <w:r>
        <w:t>Woodhams</w:t>
      </w:r>
      <w:proofErr w:type="spellEnd"/>
      <w:r>
        <w:t>, C (</w:t>
      </w:r>
      <w:proofErr w:type="spellStart"/>
      <w:r>
        <w:t>ed</w:t>
      </w:r>
      <w:proofErr w:type="spellEnd"/>
      <w:r>
        <w:t>) Studying Human Resource Management.</w:t>
      </w:r>
      <w:proofErr w:type="gramEnd"/>
      <w:r>
        <w:t xml:space="preserve"> London: The Chartered Institute of Personnel and Development. </w:t>
      </w:r>
    </w:p>
    <w:p w:rsidR="008D6925" w:rsidRDefault="008D6925" w:rsidP="008D6925">
      <w:r>
        <w:t xml:space="preserve">Department for Environmental Food &amp; Rural Affairs (2018) ‘UK Statistics on Waste’ (Online) Available at </w:t>
      </w:r>
      <w:hyperlink r:id="rId14" w:history="1">
        <w:r w:rsidRPr="00411612">
          <w:rPr>
            <w:rStyle w:val="Hyperlink"/>
          </w:rPr>
          <w:t>https://assets.publishing.service.gov.uk/government/uploads/system/uploads/attachment_data/file/746642/UK_Statistics_on_Waste_statistical_notice_October_2018_FINAL.pdf</w:t>
        </w:r>
      </w:hyperlink>
      <w:r>
        <w:t xml:space="preserve"> </w:t>
      </w:r>
      <w:proofErr w:type="gramStart"/>
      <w:r>
        <w:t>Accessed</w:t>
      </w:r>
      <w:proofErr w:type="gramEnd"/>
      <w:r>
        <w:t xml:space="preserve"> on 17 October</w:t>
      </w:r>
    </w:p>
    <w:p w:rsidR="008D6925" w:rsidRDefault="008D6925" w:rsidP="008D6925">
      <w:r>
        <w:rPr>
          <w:i/>
        </w:rPr>
        <w:t>EU GDPR.ORG (2018), ‘</w:t>
      </w:r>
      <w:r w:rsidRPr="00100353">
        <w:rPr>
          <w:i/>
        </w:rPr>
        <w:t>GDPR Key Changes</w:t>
      </w:r>
      <w:r>
        <w:rPr>
          <w:i/>
        </w:rPr>
        <w:t>’</w:t>
      </w:r>
      <w:r w:rsidRPr="00100353">
        <w:rPr>
          <w:i/>
        </w:rPr>
        <w:t>,</w:t>
      </w:r>
      <w:r>
        <w:rPr>
          <w:i/>
        </w:rPr>
        <w:t xml:space="preserve"> </w:t>
      </w:r>
      <w:r>
        <w:t xml:space="preserve">(Online) Available at </w:t>
      </w:r>
      <w:hyperlink r:id="rId15" w:history="1">
        <w:r w:rsidRPr="00411612">
          <w:rPr>
            <w:rStyle w:val="Hyperlink"/>
          </w:rPr>
          <w:t>https://eugdpr.org/the-regulation/</w:t>
        </w:r>
      </w:hyperlink>
      <w:r>
        <w:t xml:space="preserve">  Accessed on 16 October 2018</w:t>
      </w:r>
    </w:p>
    <w:p w:rsidR="008D6925" w:rsidRDefault="008D6925" w:rsidP="008D6925">
      <w:r>
        <w:t xml:space="preserve">Horn (2012) ‘Using Information in Human Resources’, in Taylor, S and </w:t>
      </w:r>
      <w:proofErr w:type="spellStart"/>
      <w:r>
        <w:t>Woodhams</w:t>
      </w:r>
      <w:proofErr w:type="spellEnd"/>
      <w:r>
        <w:t>, C (</w:t>
      </w:r>
      <w:proofErr w:type="spellStart"/>
      <w:r>
        <w:t>ed</w:t>
      </w:r>
      <w:proofErr w:type="spellEnd"/>
      <w:r>
        <w:t xml:space="preserve">) Studying Human Resource Management. London: The Chartered Institute of Personnel and Development. </w:t>
      </w:r>
    </w:p>
    <w:p w:rsidR="008D6925" w:rsidRDefault="008D6925" w:rsidP="008D6925">
      <w:r>
        <w:rPr>
          <w:rStyle w:val="Hyperlink"/>
          <w:color w:val="auto"/>
          <w:u w:val="none"/>
        </w:rPr>
        <w:lastRenderedPageBreak/>
        <w:t>Open Access Government (2018), ‘</w:t>
      </w:r>
      <w:r w:rsidRPr="00BA6778">
        <w:rPr>
          <w:rStyle w:val="Hyperlink"/>
          <w:i/>
          <w:color w:val="auto"/>
          <w:u w:val="none"/>
        </w:rPr>
        <w:t>About us</w:t>
      </w:r>
      <w:r>
        <w:rPr>
          <w:rStyle w:val="Hyperlink"/>
          <w:color w:val="auto"/>
          <w:u w:val="none"/>
        </w:rPr>
        <w:t xml:space="preserve">’ (Online) Available at </w:t>
      </w:r>
      <w:hyperlink r:id="rId16" w:history="1">
        <w:r w:rsidRPr="00DF24FC">
          <w:rPr>
            <w:rStyle w:val="Hyperlink"/>
          </w:rPr>
          <w:t>https://www.openaccessgovernment.org/about-us/</w:t>
        </w:r>
      </w:hyperlink>
      <w:r>
        <w:t xml:space="preserve"> Accessed on 19 October 2018</w:t>
      </w:r>
    </w:p>
    <w:p w:rsidR="008D6925" w:rsidRPr="000B4364" w:rsidRDefault="008D6925" w:rsidP="008D6925">
      <w:r>
        <w:t>Open Access Government (2018), ‘</w:t>
      </w:r>
      <w:r w:rsidRPr="000B4364">
        <w:rPr>
          <w:i/>
        </w:rPr>
        <w:t>Paper-reliant education businesses risk losing staff to tech-savvy competitors</w:t>
      </w:r>
      <w:r>
        <w:t xml:space="preserve">’ (Online) Available at </w:t>
      </w:r>
      <w:hyperlink r:id="rId17" w:history="1">
        <w:r w:rsidRPr="00DF24FC">
          <w:rPr>
            <w:rStyle w:val="Hyperlink"/>
          </w:rPr>
          <w:t>https://www.openaccessgovernment.org/paper-reliant-education-businesses-risk-losing-staff-to-tech-savvy-competitors/45526/</w:t>
        </w:r>
      </w:hyperlink>
      <w:r>
        <w:rPr>
          <w:rStyle w:val="Hyperlink"/>
        </w:rPr>
        <w:t xml:space="preserve"> </w:t>
      </w:r>
      <w:r>
        <w:rPr>
          <w:rStyle w:val="Hyperlink"/>
          <w:color w:val="auto"/>
          <w:u w:val="none"/>
        </w:rPr>
        <w:t xml:space="preserve">Accessed on 15 October 2018 </w:t>
      </w:r>
    </w:p>
    <w:p w:rsidR="008D6925" w:rsidRDefault="008D6925" w:rsidP="008D6925">
      <w:r>
        <w:t>Open Access Government (2018), ‘</w:t>
      </w:r>
      <w:r w:rsidRPr="00117698">
        <w:rPr>
          <w:i/>
        </w:rPr>
        <w:t>UK business challenged to reduce their paper usage as environmental impact reaches all time high’</w:t>
      </w:r>
      <w:r>
        <w:t xml:space="preserve"> (Online) Available at </w:t>
      </w:r>
      <w:hyperlink r:id="rId18" w:history="1">
        <w:r w:rsidRPr="00612A6C">
          <w:rPr>
            <w:rStyle w:val="Hyperlink"/>
          </w:rPr>
          <w:t>https://www.openaccessgovernment.org/uk-businesses-challenged-to-reduce-their-paper-usage-as-environmental-impact-reaches-all-time-high/46346/</w:t>
        </w:r>
      </w:hyperlink>
      <w:r>
        <w:t xml:space="preserve"> Accessed on 14 October 2018</w:t>
      </w:r>
    </w:p>
    <w:p w:rsidR="008D6925" w:rsidRDefault="008D6925" w:rsidP="008D6925">
      <w:r>
        <w:t>O2 Business (2018), ‘</w:t>
      </w:r>
      <w:r w:rsidRPr="001261DB">
        <w:rPr>
          <w:i/>
        </w:rPr>
        <w:t xml:space="preserve">Mobile Technology Banks£2.2 Billion A Week </w:t>
      </w:r>
      <w:proofErr w:type="gramStart"/>
      <w:r w:rsidRPr="001261DB">
        <w:rPr>
          <w:i/>
        </w:rPr>
        <w:t>In</w:t>
      </w:r>
      <w:proofErr w:type="gramEnd"/>
      <w:r w:rsidRPr="001261DB">
        <w:rPr>
          <w:i/>
        </w:rPr>
        <w:t xml:space="preserve"> Efficiency Savings</w:t>
      </w:r>
      <w:r>
        <w:t xml:space="preserve">’, (Online) Available at </w:t>
      </w:r>
      <w:hyperlink r:id="rId19" w:history="1">
        <w:r w:rsidRPr="00411612">
          <w:rPr>
            <w:rStyle w:val="Hyperlink"/>
          </w:rPr>
          <w:t>http://connect.o2.co.uk/2015YouGovResearch</w:t>
        </w:r>
      </w:hyperlink>
      <w:r>
        <w:t xml:space="preserve"> Accessed on 16 October 2018</w:t>
      </w:r>
    </w:p>
    <w:p w:rsidR="008D6925" w:rsidRDefault="008D6925" w:rsidP="008D6925">
      <w:r>
        <w:t>O2, Company History (2018), ‘</w:t>
      </w:r>
      <w:r w:rsidRPr="003829CD">
        <w:rPr>
          <w:i/>
        </w:rPr>
        <w:t>About us</w:t>
      </w:r>
      <w:r>
        <w:t xml:space="preserve">’ (Online) Available at </w:t>
      </w:r>
      <w:hyperlink r:id="rId20" w:history="1">
        <w:r w:rsidRPr="00DF24FC">
          <w:rPr>
            <w:rStyle w:val="Hyperlink"/>
          </w:rPr>
          <w:t>https://www.o2.co.uk/abouto2/company-history</w:t>
        </w:r>
      </w:hyperlink>
    </w:p>
    <w:p w:rsidR="008D6925" w:rsidRDefault="008D6925" w:rsidP="008D6925">
      <w:r>
        <w:t xml:space="preserve">O2 </w:t>
      </w:r>
      <w:proofErr w:type="gramStart"/>
      <w:r>
        <w:t>The</w:t>
      </w:r>
      <w:proofErr w:type="gramEnd"/>
      <w:r>
        <w:t xml:space="preserve"> Blue (2018), ‘</w:t>
      </w:r>
      <w:r w:rsidRPr="00100353">
        <w:rPr>
          <w:i/>
        </w:rPr>
        <w:t>The</w:t>
      </w:r>
      <w:r>
        <w:rPr>
          <w:i/>
        </w:rPr>
        <w:t xml:space="preserve"> O2</w:t>
      </w:r>
      <w:r w:rsidRPr="00100353">
        <w:rPr>
          <w:i/>
        </w:rPr>
        <w:t xml:space="preserve"> Paperless Experience</w:t>
      </w:r>
      <w:r>
        <w:rPr>
          <w:i/>
        </w:rPr>
        <w:t xml:space="preserve">’, </w:t>
      </w:r>
      <w:r>
        <w:t>(Online) Available at</w:t>
      </w:r>
      <w:r w:rsidRPr="00100353">
        <w:rPr>
          <w:i/>
        </w:rPr>
        <w:t xml:space="preserve"> </w:t>
      </w:r>
      <w:hyperlink r:id="rId21" w:history="1">
        <w:r w:rsidRPr="00B7691C">
          <w:rPr>
            <w:rStyle w:val="Hyperlink"/>
          </w:rPr>
          <w:t>https://news.o2.co.uk/2016/01/19/o2-paperless-experience/</w:t>
        </w:r>
      </w:hyperlink>
      <w:r>
        <w:rPr>
          <w:u w:val="single"/>
        </w:rPr>
        <w:t xml:space="preserve"> </w:t>
      </w:r>
      <w:r>
        <w:t>Accessed 17 October 2018</w:t>
      </w:r>
    </w:p>
    <w:p w:rsidR="008D6925" w:rsidRPr="00B90869" w:rsidRDefault="008D6925" w:rsidP="008D6925">
      <w:r>
        <w:t>People Management (2007), ‘</w:t>
      </w:r>
      <w:r w:rsidRPr="00B90869">
        <w:rPr>
          <w:i/>
        </w:rPr>
        <w:t>Natural Resources’</w:t>
      </w:r>
      <w:r>
        <w:rPr>
          <w:i/>
        </w:rPr>
        <w:t xml:space="preserve"> </w:t>
      </w:r>
      <w:r>
        <w:t xml:space="preserve">(Online) Available at </w:t>
      </w:r>
      <w:hyperlink r:id="rId22" w:tgtFrame="_blank" w:history="1">
        <w:r>
          <w:rPr>
            <w:rStyle w:val="Hyperlink"/>
          </w:rPr>
          <w:t>https://www.peoplemanagement.co.uk/long-reads/articles/natural-resources</w:t>
        </w:r>
      </w:hyperlink>
      <w:r>
        <w:rPr>
          <w:rStyle w:val="Hyperlink"/>
          <w:u w:val="none"/>
        </w:rPr>
        <w:t xml:space="preserve"> </w:t>
      </w:r>
      <w:r>
        <w:rPr>
          <w:rStyle w:val="Hyperlink"/>
          <w:color w:val="auto"/>
          <w:u w:val="none"/>
        </w:rPr>
        <w:t>Accessed on 15 October 2018</w:t>
      </w:r>
    </w:p>
    <w:p w:rsidR="008D6925" w:rsidRPr="00100353" w:rsidRDefault="008D6925" w:rsidP="008D6925">
      <w:pPr>
        <w:rPr>
          <w:rStyle w:val="Hyperlink"/>
          <w:color w:val="auto"/>
          <w:u w:val="none"/>
        </w:rPr>
      </w:pPr>
      <w:r w:rsidRPr="00075F24">
        <w:rPr>
          <w:i/>
        </w:rPr>
        <w:t>Tata Steel (2018)</w:t>
      </w:r>
      <w:r>
        <w:t xml:space="preserve">, (Online) Available at </w:t>
      </w:r>
      <w:hyperlink r:id="rId23" w:history="1">
        <w:r w:rsidRPr="00D93F13">
          <w:rPr>
            <w:rStyle w:val="Hyperlink"/>
          </w:rPr>
          <w:t>https://www.tatasteeleurope.com/</w:t>
        </w:r>
      </w:hyperlink>
      <w:r>
        <w:rPr>
          <w:rStyle w:val="Hyperlink"/>
        </w:rPr>
        <w:t xml:space="preserve"> </w:t>
      </w:r>
      <w:r>
        <w:rPr>
          <w:rStyle w:val="Hyperlink"/>
          <w:color w:val="auto"/>
          <w:u w:val="none"/>
        </w:rPr>
        <w:t>Accessed on 16 October 2018</w:t>
      </w:r>
    </w:p>
    <w:p w:rsidR="008D6925" w:rsidRDefault="008D6925" w:rsidP="008D6925">
      <w:proofErr w:type="spellStart"/>
      <w:r>
        <w:t>TedxBerlin</w:t>
      </w:r>
      <w:proofErr w:type="spellEnd"/>
      <w:r>
        <w:t xml:space="preserve"> (2015), ‘</w:t>
      </w:r>
      <w:r w:rsidRPr="0052799E">
        <w:rPr>
          <w:i/>
        </w:rPr>
        <w:t>How living paperless could change your life</w:t>
      </w:r>
      <w:r>
        <w:t xml:space="preserve">’ (Online) Available at </w:t>
      </w:r>
      <w:hyperlink r:id="rId24" w:history="1">
        <w:r w:rsidRPr="00411612">
          <w:rPr>
            <w:rStyle w:val="Hyperlink"/>
          </w:rPr>
          <w:t>https://www.youtube.com/watch?v=bClWV3eeETA</w:t>
        </w:r>
      </w:hyperlink>
      <w:r>
        <w:t xml:space="preserve"> Accessed on 15 October 2018</w:t>
      </w:r>
    </w:p>
    <w:p w:rsidR="008D6925" w:rsidRPr="00D24B3B" w:rsidRDefault="008D6925" w:rsidP="008D6925">
      <w:pPr>
        <w:rPr>
          <w:rStyle w:val="Hyperlink"/>
          <w:color w:val="auto"/>
          <w:u w:val="none"/>
        </w:rPr>
      </w:pPr>
      <w:proofErr w:type="spellStart"/>
      <w:r>
        <w:t>TedxDublin</w:t>
      </w:r>
      <w:proofErr w:type="spellEnd"/>
      <w:r>
        <w:t xml:space="preserve"> (2014), ‘</w:t>
      </w:r>
      <w:r w:rsidRPr="00D24B3B">
        <w:rPr>
          <w:i/>
        </w:rPr>
        <w:t>The Reality of Climate Change</w:t>
      </w:r>
      <w:r>
        <w:t xml:space="preserve">’ (Online) Available at </w:t>
      </w:r>
      <w:hyperlink r:id="rId25" w:history="1">
        <w:r w:rsidRPr="00612A6C">
          <w:rPr>
            <w:rStyle w:val="Hyperlink"/>
          </w:rPr>
          <w:t>https://www.youtube.com/watch?v=SBjtO-0tbKU</w:t>
        </w:r>
      </w:hyperlink>
      <w:r>
        <w:rPr>
          <w:rStyle w:val="Hyperlink"/>
        </w:rPr>
        <w:t xml:space="preserve"> </w:t>
      </w:r>
      <w:r>
        <w:rPr>
          <w:rStyle w:val="Hyperlink"/>
          <w:color w:val="auto"/>
          <w:u w:val="none"/>
        </w:rPr>
        <w:t>Accessed on 14 October 2018</w:t>
      </w:r>
    </w:p>
    <w:p w:rsidR="008D6925" w:rsidRDefault="008D6925" w:rsidP="008D6925">
      <w:pPr>
        <w:rPr>
          <w:rStyle w:val="Hyperlink"/>
          <w:color w:val="auto"/>
          <w:u w:val="none"/>
        </w:rPr>
      </w:pPr>
      <w:r>
        <w:rPr>
          <w:rStyle w:val="Hyperlink"/>
          <w:color w:val="auto"/>
          <w:u w:val="none"/>
        </w:rPr>
        <w:t>The National Archives (2010) ‘</w:t>
      </w:r>
      <w:r w:rsidRPr="00BA6778">
        <w:rPr>
          <w:rStyle w:val="Hyperlink"/>
          <w:i/>
          <w:color w:val="auto"/>
          <w:u w:val="none"/>
        </w:rPr>
        <w:t>Stern Review on the Economics of Climate Change</w:t>
      </w:r>
      <w:r>
        <w:rPr>
          <w:rStyle w:val="Hyperlink"/>
          <w:color w:val="auto"/>
          <w:u w:val="none"/>
        </w:rPr>
        <w:t xml:space="preserve">’ (Online) Available at </w:t>
      </w:r>
      <w:hyperlink r:id="rId26" w:history="1">
        <w:r w:rsidRPr="00965CD9">
          <w:rPr>
            <w:rStyle w:val="Hyperlink"/>
          </w:rPr>
          <w:t>http://webarchive.nationalarchives.gov.uk/+/http://www.hm-treasury.gov.uk/sternreview_index.htm</w:t>
        </w:r>
      </w:hyperlink>
      <w:r>
        <w:rPr>
          <w:rStyle w:val="Hyperlink"/>
          <w:color w:val="auto"/>
          <w:u w:val="none"/>
        </w:rPr>
        <w:t xml:space="preserve"> </w:t>
      </w:r>
      <w:proofErr w:type="gramStart"/>
      <w:r>
        <w:rPr>
          <w:rStyle w:val="Hyperlink"/>
          <w:color w:val="auto"/>
          <w:u w:val="none"/>
        </w:rPr>
        <w:t>Accessed</w:t>
      </w:r>
      <w:proofErr w:type="gramEnd"/>
      <w:r>
        <w:rPr>
          <w:rStyle w:val="Hyperlink"/>
          <w:color w:val="auto"/>
          <w:u w:val="none"/>
        </w:rPr>
        <w:t xml:space="preserve"> on 15 October 2018</w:t>
      </w:r>
    </w:p>
    <w:p w:rsidR="008D6ABD" w:rsidRDefault="008D6ABD" w:rsidP="008D6ABD">
      <w:r>
        <w:rPr>
          <w:rStyle w:val="Hyperlink"/>
          <w:color w:val="auto"/>
          <w:u w:val="none"/>
        </w:rPr>
        <w:t>Wakefield. J, (2015), ‘</w:t>
      </w:r>
      <w:r>
        <w:rPr>
          <w:rStyle w:val="Hyperlink"/>
          <w:i/>
          <w:color w:val="auto"/>
          <w:u w:val="none"/>
        </w:rPr>
        <w:t xml:space="preserve">The generation that tech </w:t>
      </w:r>
      <w:proofErr w:type="gramStart"/>
      <w:r>
        <w:rPr>
          <w:rStyle w:val="Hyperlink"/>
          <w:i/>
          <w:color w:val="auto"/>
          <w:u w:val="none"/>
        </w:rPr>
        <w:t>forgot’</w:t>
      </w:r>
      <w:r>
        <w:rPr>
          <w:rStyle w:val="Hyperlink"/>
          <w:color w:val="auto"/>
          <w:u w:val="none"/>
        </w:rPr>
        <w:t>(</w:t>
      </w:r>
      <w:proofErr w:type="gramEnd"/>
      <w:r>
        <w:rPr>
          <w:rStyle w:val="Hyperlink"/>
          <w:color w:val="auto"/>
          <w:u w:val="none"/>
        </w:rPr>
        <w:t xml:space="preserve">Online) Available at </w:t>
      </w:r>
      <w:hyperlink r:id="rId27" w:history="1">
        <w:r w:rsidRPr="00DF24FC">
          <w:rPr>
            <w:rStyle w:val="Hyperlink"/>
          </w:rPr>
          <w:t>https://www.bbc.co.uk/news/technology-32511489</w:t>
        </w:r>
      </w:hyperlink>
      <w:r>
        <w:t xml:space="preserve"> Accessed on 15 October 2018</w:t>
      </w:r>
    </w:p>
    <w:p w:rsidR="006C7DF5" w:rsidRDefault="006C7DF5" w:rsidP="006C7DF5">
      <w:r>
        <w:t xml:space="preserve">Walker (1985) ‘Using Information in Human Resources’, in Taylor, S and </w:t>
      </w:r>
      <w:proofErr w:type="spellStart"/>
      <w:r>
        <w:t>Woodhams</w:t>
      </w:r>
      <w:proofErr w:type="spellEnd"/>
      <w:r>
        <w:t>, C (</w:t>
      </w:r>
      <w:proofErr w:type="spellStart"/>
      <w:r>
        <w:t>ed</w:t>
      </w:r>
      <w:proofErr w:type="spellEnd"/>
      <w:r>
        <w:t xml:space="preserve">) Studying Human Resource Management. London: The Chartered Institute of Personnel and Development. </w:t>
      </w:r>
    </w:p>
    <w:p w:rsidR="004E152C" w:rsidRDefault="00DE2E8D">
      <w:r>
        <w:t>Work Mobile (2018), ‘</w:t>
      </w:r>
      <w:r w:rsidRPr="00DE2E8D">
        <w:rPr>
          <w:i/>
        </w:rPr>
        <w:t>Paperless Challenge</w:t>
      </w:r>
      <w:r>
        <w:t xml:space="preserve">’ (Online) Available at </w:t>
      </w:r>
      <w:hyperlink r:id="rId28" w:history="1">
        <w:r w:rsidR="00170E6F" w:rsidRPr="00DF24FC">
          <w:rPr>
            <w:rStyle w:val="Hyperlink"/>
          </w:rPr>
          <w:t>https://www.workmobileforms.com/paperless-challenge/</w:t>
        </w:r>
      </w:hyperlink>
      <w:r w:rsidR="00170E6F">
        <w:t xml:space="preserve"> </w:t>
      </w:r>
      <w:r>
        <w:t>Accessed on 14 October 2018</w:t>
      </w:r>
    </w:p>
    <w:p w:rsidR="001515EB" w:rsidRDefault="001515EB" w:rsidP="0052799E"/>
    <w:p w:rsidR="001515EB" w:rsidRDefault="001515EB" w:rsidP="0052799E">
      <w:pPr>
        <w:rPr>
          <w:u w:val="single"/>
        </w:rPr>
      </w:pPr>
      <w:r w:rsidRPr="001515EB">
        <w:rPr>
          <w:u w:val="single"/>
        </w:rPr>
        <w:t>Appendices</w:t>
      </w:r>
    </w:p>
    <w:p w:rsidR="001515EB" w:rsidRPr="001515EB" w:rsidRDefault="001515EB" w:rsidP="001515EB">
      <w:pPr>
        <w:pStyle w:val="Caption"/>
        <w:keepNext/>
        <w:rPr>
          <w:b w:val="0"/>
          <w:color w:val="auto"/>
          <w:sz w:val="22"/>
          <w:szCs w:val="22"/>
        </w:rPr>
      </w:pPr>
      <w:proofErr w:type="gramStart"/>
      <w:r w:rsidRPr="001515EB">
        <w:rPr>
          <w:b w:val="0"/>
          <w:color w:val="auto"/>
          <w:sz w:val="22"/>
          <w:szCs w:val="22"/>
        </w:rPr>
        <w:lastRenderedPageBreak/>
        <w:t xml:space="preserve">Figure </w:t>
      </w:r>
      <w:r w:rsidRPr="001515EB">
        <w:rPr>
          <w:b w:val="0"/>
          <w:color w:val="auto"/>
          <w:sz w:val="22"/>
          <w:szCs w:val="22"/>
        </w:rPr>
        <w:fldChar w:fldCharType="begin"/>
      </w:r>
      <w:r w:rsidRPr="001515EB">
        <w:rPr>
          <w:b w:val="0"/>
          <w:color w:val="auto"/>
          <w:sz w:val="22"/>
          <w:szCs w:val="22"/>
        </w:rPr>
        <w:instrText xml:space="preserve"> SEQ Table \* ARABIC </w:instrText>
      </w:r>
      <w:r w:rsidRPr="001515EB">
        <w:rPr>
          <w:b w:val="0"/>
          <w:color w:val="auto"/>
          <w:sz w:val="22"/>
          <w:szCs w:val="22"/>
        </w:rPr>
        <w:fldChar w:fldCharType="separate"/>
      </w:r>
      <w:r w:rsidRPr="001515EB">
        <w:rPr>
          <w:b w:val="0"/>
          <w:noProof/>
          <w:color w:val="auto"/>
          <w:sz w:val="22"/>
          <w:szCs w:val="22"/>
        </w:rPr>
        <w:t>1</w:t>
      </w:r>
      <w:r w:rsidRPr="001515EB">
        <w:rPr>
          <w:b w:val="0"/>
          <w:color w:val="auto"/>
          <w:sz w:val="22"/>
          <w:szCs w:val="22"/>
        </w:rPr>
        <w:fldChar w:fldCharType="end"/>
      </w:r>
      <w:r w:rsidRPr="001515EB">
        <w:rPr>
          <w:b w:val="0"/>
          <w:color w:val="auto"/>
          <w:sz w:val="22"/>
          <w:szCs w:val="22"/>
        </w:rPr>
        <w:t>.</w:t>
      </w:r>
      <w:proofErr w:type="gramEnd"/>
      <w:r w:rsidRPr="001515EB">
        <w:rPr>
          <w:b w:val="0"/>
          <w:color w:val="auto"/>
          <w:sz w:val="22"/>
          <w:szCs w:val="22"/>
        </w:rPr>
        <w:t xml:space="preserve"> Packaging waste and recycling / recovery, split by material, UK 2016- Department for Environment Food &amp; Rural Affairs (2018)</w:t>
      </w:r>
    </w:p>
    <w:p w:rsidR="001515EB" w:rsidRPr="001515EB" w:rsidRDefault="001515EB" w:rsidP="001515EB">
      <w:pPr>
        <w:pStyle w:val="Caption"/>
        <w:rPr>
          <w:b w:val="0"/>
          <w:color w:val="auto"/>
          <w:sz w:val="22"/>
          <w:szCs w:val="22"/>
        </w:rPr>
      </w:pPr>
      <w:proofErr w:type="gramStart"/>
      <w:r w:rsidRPr="001515EB">
        <w:rPr>
          <w:b w:val="0"/>
          <w:color w:val="auto"/>
          <w:sz w:val="22"/>
          <w:szCs w:val="22"/>
        </w:rPr>
        <w:t>Figure 2.</w:t>
      </w:r>
      <w:proofErr w:type="gramEnd"/>
      <w:r w:rsidRPr="001515EB">
        <w:rPr>
          <w:b w:val="0"/>
          <w:color w:val="auto"/>
          <w:sz w:val="22"/>
          <w:szCs w:val="22"/>
        </w:rPr>
        <w:t xml:space="preserve"> Death of the paper trail 2018-Pie Chart</w:t>
      </w:r>
    </w:p>
    <w:p w:rsidR="001515EB" w:rsidRPr="001515EB" w:rsidRDefault="001515EB" w:rsidP="001515EB">
      <w:pPr>
        <w:pStyle w:val="Caption"/>
        <w:rPr>
          <w:b w:val="0"/>
          <w:color w:val="auto"/>
          <w:sz w:val="22"/>
          <w:szCs w:val="22"/>
        </w:rPr>
      </w:pPr>
      <w:proofErr w:type="gramStart"/>
      <w:r w:rsidRPr="001515EB">
        <w:rPr>
          <w:b w:val="0"/>
          <w:color w:val="auto"/>
          <w:sz w:val="22"/>
          <w:szCs w:val="22"/>
        </w:rPr>
        <w:t>Figure 3.</w:t>
      </w:r>
      <w:proofErr w:type="gramEnd"/>
      <w:r w:rsidRPr="001515EB">
        <w:rPr>
          <w:b w:val="0"/>
          <w:color w:val="auto"/>
          <w:sz w:val="22"/>
          <w:szCs w:val="22"/>
        </w:rPr>
        <w:t xml:space="preserve"> Tata Steel Paper Annual Usage (2017)</w:t>
      </w:r>
    </w:p>
    <w:p w:rsidR="001515EB" w:rsidRPr="001515EB" w:rsidRDefault="001515EB" w:rsidP="001515EB">
      <w:pPr>
        <w:pStyle w:val="Caption"/>
        <w:rPr>
          <w:b w:val="0"/>
          <w:color w:val="auto"/>
          <w:sz w:val="22"/>
          <w:szCs w:val="22"/>
        </w:rPr>
      </w:pPr>
      <w:r w:rsidRPr="001515EB">
        <w:rPr>
          <w:b w:val="0"/>
          <w:color w:val="auto"/>
          <w:sz w:val="22"/>
          <w:szCs w:val="22"/>
        </w:rPr>
        <w:t xml:space="preserve">Figure 4 </w:t>
      </w:r>
      <w:proofErr w:type="spellStart"/>
      <w:r w:rsidRPr="001515EB">
        <w:rPr>
          <w:b w:val="0"/>
          <w:color w:val="auto"/>
          <w:sz w:val="22"/>
          <w:szCs w:val="22"/>
        </w:rPr>
        <w:t>YouGov</w:t>
      </w:r>
      <w:proofErr w:type="spellEnd"/>
      <w:r w:rsidRPr="001515EB">
        <w:rPr>
          <w:b w:val="0"/>
          <w:color w:val="auto"/>
          <w:sz w:val="22"/>
          <w:szCs w:val="22"/>
        </w:rPr>
        <w:t xml:space="preserve"> (2015)-Senior Managements View on Technology</w:t>
      </w:r>
    </w:p>
    <w:p w:rsidR="001515EB" w:rsidRPr="001515EB" w:rsidRDefault="001515EB" w:rsidP="001515EB"/>
    <w:p w:rsidR="001515EB" w:rsidRPr="001515EB" w:rsidRDefault="001515EB" w:rsidP="001515EB"/>
    <w:p w:rsidR="001515EB" w:rsidRPr="001515EB" w:rsidRDefault="001515EB" w:rsidP="001515EB"/>
    <w:p w:rsidR="001515EB" w:rsidRPr="001515EB" w:rsidRDefault="001515EB" w:rsidP="0052799E"/>
    <w:p w:rsidR="001515EB" w:rsidRPr="0081074A" w:rsidRDefault="001515EB" w:rsidP="0052799E"/>
    <w:sectPr w:rsidR="001515EB" w:rsidRPr="008107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087690"/>
    <w:multiLevelType w:val="hybridMultilevel"/>
    <w:tmpl w:val="A1FE2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6A8637F"/>
    <w:multiLevelType w:val="hybridMultilevel"/>
    <w:tmpl w:val="75407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40D31"/>
    <w:rsid w:val="00044D7D"/>
    <w:rsid w:val="000516F9"/>
    <w:rsid w:val="00060270"/>
    <w:rsid w:val="0006541A"/>
    <w:rsid w:val="0006583D"/>
    <w:rsid w:val="000749D1"/>
    <w:rsid w:val="00075F24"/>
    <w:rsid w:val="00091F98"/>
    <w:rsid w:val="000B4364"/>
    <w:rsid w:val="000C7DD1"/>
    <w:rsid w:val="00100353"/>
    <w:rsid w:val="00104F05"/>
    <w:rsid w:val="00117698"/>
    <w:rsid w:val="00124C0A"/>
    <w:rsid w:val="001261DB"/>
    <w:rsid w:val="00140D31"/>
    <w:rsid w:val="001515EB"/>
    <w:rsid w:val="001707A1"/>
    <w:rsid w:val="00170E6F"/>
    <w:rsid w:val="00182D16"/>
    <w:rsid w:val="001B2C2D"/>
    <w:rsid w:val="001C1993"/>
    <w:rsid w:val="001C44A6"/>
    <w:rsid w:val="001D0CD8"/>
    <w:rsid w:val="001E15D7"/>
    <w:rsid w:val="00204560"/>
    <w:rsid w:val="00211223"/>
    <w:rsid w:val="00237CE7"/>
    <w:rsid w:val="0024148D"/>
    <w:rsid w:val="002B4119"/>
    <w:rsid w:val="002E32EB"/>
    <w:rsid w:val="00337895"/>
    <w:rsid w:val="003400E0"/>
    <w:rsid w:val="0035752D"/>
    <w:rsid w:val="00362ECE"/>
    <w:rsid w:val="003829CD"/>
    <w:rsid w:val="003857E3"/>
    <w:rsid w:val="003A1141"/>
    <w:rsid w:val="003B5653"/>
    <w:rsid w:val="003D6BE4"/>
    <w:rsid w:val="003E16C9"/>
    <w:rsid w:val="003E2894"/>
    <w:rsid w:val="004237B5"/>
    <w:rsid w:val="00471287"/>
    <w:rsid w:val="004A7DBD"/>
    <w:rsid w:val="004B02B6"/>
    <w:rsid w:val="004D1B4F"/>
    <w:rsid w:val="004D28BC"/>
    <w:rsid w:val="004E152C"/>
    <w:rsid w:val="004F0ED4"/>
    <w:rsid w:val="004F3BCD"/>
    <w:rsid w:val="00505E5F"/>
    <w:rsid w:val="0052799E"/>
    <w:rsid w:val="00541B4F"/>
    <w:rsid w:val="00544CD5"/>
    <w:rsid w:val="00554599"/>
    <w:rsid w:val="00557146"/>
    <w:rsid w:val="00561A87"/>
    <w:rsid w:val="00562DBC"/>
    <w:rsid w:val="00573113"/>
    <w:rsid w:val="00574219"/>
    <w:rsid w:val="005974A7"/>
    <w:rsid w:val="005A1229"/>
    <w:rsid w:val="005A7CDF"/>
    <w:rsid w:val="005C5725"/>
    <w:rsid w:val="00606A13"/>
    <w:rsid w:val="006071CD"/>
    <w:rsid w:val="006112CE"/>
    <w:rsid w:val="00626660"/>
    <w:rsid w:val="00630D10"/>
    <w:rsid w:val="00634E0C"/>
    <w:rsid w:val="0064044F"/>
    <w:rsid w:val="00641A38"/>
    <w:rsid w:val="006633BC"/>
    <w:rsid w:val="00676016"/>
    <w:rsid w:val="00685702"/>
    <w:rsid w:val="00691469"/>
    <w:rsid w:val="006A45AE"/>
    <w:rsid w:val="006C7DF5"/>
    <w:rsid w:val="006F5614"/>
    <w:rsid w:val="006F7E9D"/>
    <w:rsid w:val="00726062"/>
    <w:rsid w:val="00744C71"/>
    <w:rsid w:val="00761D50"/>
    <w:rsid w:val="00785D41"/>
    <w:rsid w:val="00790515"/>
    <w:rsid w:val="007A6C3A"/>
    <w:rsid w:val="007B0A44"/>
    <w:rsid w:val="007C3709"/>
    <w:rsid w:val="007E2748"/>
    <w:rsid w:val="0081074A"/>
    <w:rsid w:val="00841EB3"/>
    <w:rsid w:val="0087110F"/>
    <w:rsid w:val="008A301F"/>
    <w:rsid w:val="008B78C2"/>
    <w:rsid w:val="008D6925"/>
    <w:rsid w:val="008D6ABD"/>
    <w:rsid w:val="008F1338"/>
    <w:rsid w:val="009334AA"/>
    <w:rsid w:val="0099501E"/>
    <w:rsid w:val="009C7E15"/>
    <w:rsid w:val="00A47517"/>
    <w:rsid w:val="00A55ECA"/>
    <w:rsid w:val="00AC1F3A"/>
    <w:rsid w:val="00B21717"/>
    <w:rsid w:val="00B47E9F"/>
    <w:rsid w:val="00B827FC"/>
    <w:rsid w:val="00B90869"/>
    <w:rsid w:val="00BA6778"/>
    <w:rsid w:val="00BB32A5"/>
    <w:rsid w:val="00BD1F3A"/>
    <w:rsid w:val="00BF407E"/>
    <w:rsid w:val="00C13E63"/>
    <w:rsid w:val="00C50178"/>
    <w:rsid w:val="00C52A61"/>
    <w:rsid w:val="00C764E6"/>
    <w:rsid w:val="00C82F00"/>
    <w:rsid w:val="00CB1331"/>
    <w:rsid w:val="00CB2341"/>
    <w:rsid w:val="00D2205B"/>
    <w:rsid w:val="00D24B3B"/>
    <w:rsid w:val="00D373C3"/>
    <w:rsid w:val="00D65ACC"/>
    <w:rsid w:val="00DE2E8D"/>
    <w:rsid w:val="00DF52B0"/>
    <w:rsid w:val="00E66EE3"/>
    <w:rsid w:val="00E85161"/>
    <w:rsid w:val="00EB56D3"/>
    <w:rsid w:val="00ED4F44"/>
    <w:rsid w:val="00EE1533"/>
    <w:rsid w:val="00EE6559"/>
    <w:rsid w:val="00EF77C8"/>
    <w:rsid w:val="00F214D5"/>
    <w:rsid w:val="00F44FEE"/>
    <w:rsid w:val="00F73964"/>
    <w:rsid w:val="00FA05D8"/>
    <w:rsid w:val="00FF194A"/>
    <w:rsid w:val="00FF5C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40D31"/>
    <w:pPr>
      <w:ind w:left="720"/>
      <w:contextualSpacing/>
    </w:pPr>
  </w:style>
  <w:style w:type="paragraph" w:styleId="Caption">
    <w:name w:val="caption"/>
    <w:basedOn w:val="Normal"/>
    <w:next w:val="Normal"/>
    <w:uiPriority w:val="35"/>
    <w:unhideWhenUsed/>
    <w:qFormat/>
    <w:rsid w:val="00C50178"/>
    <w:pPr>
      <w:spacing w:line="240" w:lineRule="auto"/>
    </w:pPr>
    <w:rPr>
      <w:b/>
      <w:bCs/>
      <w:color w:val="4F81BD" w:themeColor="accent1"/>
      <w:sz w:val="18"/>
      <w:szCs w:val="18"/>
    </w:rPr>
  </w:style>
  <w:style w:type="paragraph" w:styleId="BalloonText">
    <w:name w:val="Balloon Text"/>
    <w:basedOn w:val="Normal"/>
    <w:link w:val="BalloonTextChar"/>
    <w:uiPriority w:val="99"/>
    <w:semiHidden/>
    <w:unhideWhenUsed/>
    <w:rsid w:val="00C5017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0178"/>
    <w:rPr>
      <w:rFonts w:ascii="Tahoma" w:hAnsi="Tahoma" w:cs="Tahoma"/>
      <w:sz w:val="16"/>
      <w:szCs w:val="16"/>
    </w:rPr>
  </w:style>
  <w:style w:type="character" w:styleId="Hyperlink">
    <w:name w:val="Hyperlink"/>
    <w:basedOn w:val="DefaultParagraphFont"/>
    <w:uiPriority w:val="99"/>
    <w:unhideWhenUsed/>
    <w:rsid w:val="006F5614"/>
    <w:rPr>
      <w:color w:val="0000FF"/>
      <w:u w:val="single"/>
    </w:rPr>
  </w:style>
  <w:style w:type="paragraph" w:customStyle="1" w:styleId="Default">
    <w:name w:val="Default"/>
    <w:rsid w:val="00471287"/>
    <w:pPr>
      <w:autoSpaceDE w:val="0"/>
      <w:autoSpaceDN w:val="0"/>
      <w:adjustRightInd w:val="0"/>
      <w:spacing w:after="0" w:line="240" w:lineRule="auto"/>
    </w:pPr>
    <w:rPr>
      <w:rFonts w:ascii="Arial" w:hAnsi="Arial" w:cs="Arial"/>
      <w:color w:val="000000"/>
      <w:sz w:val="24"/>
      <w:szCs w:val="24"/>
    </w:rPr>
  </w:style>
  <w:style w:type="table" w:styleId="TableGrid">
    <w:name w:val="Table Grid"/>
    <w:basedOn w:val="TableNormal"/>
    <w:uiPriority w:val="39"/>
    <w:rsid w:val="004712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40D31"/>
    <w:pPr>
      <w:ind w:left="720"/>
      <w:contextualSpacing/>
    </w:pPr>
  </w:style>
  <w:style w:type="paragraph" w:styleId="Caption">
    <w:name w:val="caption"/>
    <w:basedOn w:val="Normal"/>
    <w:next w:val="Normal"/>
    <w:uiPriority w:val="35"/>
    <w:unhideWhenUsed/>
    <w:qFormat/>
    <w:rsid w:val="00C50178"/>
    <w:pPr>
      <w:spacing w:line="240" w:lineRule="auto"/>
    </w:pPr>
    <w:rPr>
      <w:b/>
      <w:bCs/>
      <w:color w:val="4F81BD" w:themeColor="accent1"/>
      <w:sz w:val="18"/>
      <w:szCs w:val="18"/>
    </w:rPr>
  </w:style>
  <w:style w:type="paragraph" w:styleId="BalloonText">
    <w:name w:val="Balloon Text"/>
    <w:basedOn w:val="Normal"/>
    <w:link w:val="BalloonTextChar"/>
    <w:uiPriority w:val="99"/>
    <w:semiHidden/>
    <w:unhideWhenUsed/>
    <w:rsid w:val="00C5017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0178"/>
    <w:rPr>
      <w:rFonts w:ascii="Tahoma" w:hAnsi="Tahoma" w:cs="Tahoma"/>
      <w:sz w:val="16"/>
      <w:szCs w:val="16"/>
    </w:rPr>
  </w:style>
  <w:style w:type="character" w:styleId="Hyperlink">
    <w:name w:val="Hyperlink"/>
    <w:basedOn w:val="DefaultParagraphFont"/>
    <w:uiPriority w:val="99"/>
    <w:unhideWhenUsed/>
    <w:rsid w:val="006F5614"/>
    <w:rPr>
      <w:color w:val="0000FF"/>
      <w:u w:val="single"/>
    </w:rPr>
  </w:style>
  <w:style w:type="paragraph" w:customStyle="1" w:styleId="Default">
    <w:name w:val="Default"/>
    <w:rsid w:val="00471287"/>
    <w:pPr>
      <w:autoSpaceDE w:val="0"/>
      <w:autoSpaceDN w:val="0"/>
      <w:adjustRightInd w:val="0"/>
      <w:spacing w:after="0" w:line="240" w:lineRule="auto"/>
    </w:pPr>
    <w:rPr>
      <w:rFonts w:ascii="Arial" w:hAnsi="Arial" w:cs="Arial"/>
      <w:color w:val="000000"/>
      <w:sz w:val="24"/>
      <w:szCs w:val="24"/>
    </w:rPr>
  </w:style>
  <w:style w:type="table" w:styleId="TableGrid">
    <w:name w:val="Table Grid"/>
    <w:basedOn w:val="TableNormal"/>
    <w:uiPriority w:val="39"/>
    <w:rsid w:val="004712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news.o2.co.uk/tag/paperless/" TargetMode="External"/><Relationship Id="rId13" Type="http://schemas.openxmlformats.org/officeDocument/2006/relationships/hyperlink" Target="https://www.telegraph.co.uk/business/ready-and-enabled/backing-up-work-in-paperless-world/" TargetMode="External"/><Relationship Id="rId18" Type="http://schemas.openxmlformats.org/officeDocument/2006/relationships/hyperlink" Target="https://www.openaccessgovernment.org/uk-businesses-challenged-to-reduce-their-paper-usage-as-environmental-impact-reaches-all-time-high/46346/" TargetMode="External"/><Relationship Id="rId26" Type="http://schemas.openxmlformats.org/officeDocument/2006/relationships/hyperlink" Target="http://webarchive.nationalarchives.gov.uk/+/http://www.hm-treasury.gov.uk/sternreview_index.htm" TargetMode="External"/><Relationship Id="rId3" Type="http://schemas.openxmlformats.org/officeDocument/2006/relationships/styles" Target="styles.xml"/><Relationship Id="rId21" Type="http://schemas.openxmlformats.org/officeDocument/2006/relationships/hyperlink" Target="https://news.o2.co.uk/2016/01/19/o2-paperless-experience/" TargetMode="External"/><Relationship Id="rId7" Type="http://schemas.openxmlformats.org/officeDocument/2006/relationships/image" Target="media/image1.jpeg"/><Relationship Id="rId12" Type="http://schemas.openxmlformats.org/officeDocument/2006/relationships/chart" Target="charts/chart3.xml"/><Relationship Id="rId17" Type="http://schemas.openxmlformats.org/officeDocument/2006/relationships/hyperlink" Target="https://www.openaccessgovernment.org/paper-reliant-education-businesses-risk-losing-staff-to-tech-savvy-competitors/45526/" TargetMode="External"/><Relationship Id="rId25" Type="http://schemas.openxmlformats.org/officeDocument/2006/relationships/hyperlink" Target="https://www.youtube.com/watch?v=SBjtO-0tbKU" TargetMode="External"/><Relationship Id="rId2" Type="http://schemas.openxmlformats.org/officeDocument/2006/relationships/numbering" Target="numbering.xml"/><Relationship Id="rId16" Type="http://schemas.openxmlformats.org/officeDocument/2006/relationships/hyperlink" Target="https://www.openaccessgovernment.org/about-us/" TargetMode="External"/><Relationship Id="rId20" Type="http://schemas.openxmlformats.org/officeDocument/2006/relationships/hyperlink" Target="https://www.o2.co.uk/abouto2/company-history"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2.xml"/><Relationship Id="rId24" Type="http://schemas.openxmlformats.org/officeDocument/2006/relationships/hyperlink" Target="https://www.youtube.com/watch?v=bClWV3eeETA" TargetMode="External"/><Relationship Id="rId5" Type="http://schemas.openxmlformats.org/officeDocument/2006/relationships/settings" Target="settings.xml"/><Relationship Id="rId15" Type="http://schemas.openxmlformats.org/officeDocument/2006/relationships/hyperlink" Target="https://eugdpr.org/the-regulation/" TargetMode="External"/><Relationship Id="rId23" Type="http://schemas.openxmlformats.org/officeDocument/2006/relationships/hyperlink" Target="https://www.tatasteeleurope.com/" TargetMode="External"/><Relationship Id="rId28" Type="http://schemas.openxmlformats.org/officeDocument/2006/relationships/hyperlink" Target="https://www.workmobileforms.com/paperless-challenge/" TargetMode="External"/><Relationship Id="rId10" Type="http://schemas.openxmlformats.org/officeDocument/2006/relationships/hyperlink" Target="https://www.openaccessgovernment.org/education-sector-industry-furthest-away-achieving-paperless-working/40972/" TargetMode="External"/><Relationship Id="rId19" Type="http://schemas.openxmlformats.org/officeDocument/2006/relationships/hyperlink" Target="http://connect.o2.co.uk/2015YouGovResearch" TargetMode="External"/><Relationship Id="rId4" Type="http://schemas.microsoft.com/office/2007/relationships/stylesWithEffects" Target="stylesWithEffects.xml"/><Relationship Id="rId9" Type="http://schemas.openxmlformats.org/officeDocument/2006/relationships/chart" Target="charts/chart1.xml"/><Relationship Id="rId14" Type="http://schemas.openxmlformats.org/officeDocument/2006/relationships/hyperlink" Target="https://assets.publishing.service.gov.uk/government/uploads/system/uploads/attachment_data/file/746642/UK_Statistics_on_Waste_statistical_notice_October_2018_FINAL.pdf" TargetMode="External"/><Relationship Id="rId22" Type="http://schemas.openxmlformats.org/officeDocument/2006/relationships/hyperlink" Target="https://www.peoplemanagement.co.uk/long-reads/articles/natural-resources" TargetMode="External"/><Relationship Id="rId27" Type="http://schemas.openxmlformats.org/officeDocument/2006/relationships/hyperlink" Target="https://www.bbc.co.uk/news/technology-32511489" TargetMode="External"/><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Caru\Desktop\CIPD\TS%20Paper%20Usage%202017%20Table.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Caru\Desktop\CIPD\TS%20Paper%20Usage%202017%20Table.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pieChart>
        <c:varyColors val="1"/>
        <c:ser>
          <c:idx val="0"/>
          <c:order val="0"/>
          <c:cat>
            <c:strRef>
              <c:f>Sheet5!$A$3:$A$6</c:f>
              <c:strCache>
                <c:ptCount val="4"/>
                <c:pt idx="0">
                  <c:v> Think it would save their companies money.</c:v>
                </c:pt>
                <c:pt idx="1">
                  <c:v>Believe it would make documents easier to fill and store, especially when working remotely. </c:v>
                </c:pt>
                <c:pt idx="2">
                  <c:v> Feel it would reduce errors or documents from being lost when out on site. </c:v>
                </c:pt>
                <c:pt idx="3">
                  <c:v>Belive it would make employees more productive and effective. </c:v>
                </c:pt>
              </c:strCache>
            </c:strRef>
          </c:cat>
          <c:val>
            <c:numRef>
              <c:f>Sheet5!$B$3:$B$6</c:f>
              <c:numCache>
                <c:formatCode>0%</c:formatCode>
                <c:ptCount val="4"/>
                <c:pt idx="0">
                  <c:v>0.46</c:v>
                </c:pt>
                <c:pt idx="1">
                  <c:v>0.44</c:v>
                </c:pt>
                <c:pt idx="2">
                  <c:v>0.36</c:v>
                </c:pt>
                <c:pt idx="3">
                  <c:v>0.35</c:v>
                </c:pt>
              </c:numCache>
            </c:numRef>
          </c:val>
        </c:ser>
        <c:dLbls>
          <c:showLegendKey val="0"/>
          <c:showVal val="0"/>
          <c:showCatName val="0"/>
          <c:showSerName val="0"/>
          <c:showPercent val="0"/>
          <c:showBubbleSize val="0"/>
          <c:showLeaderLines val="1"/>
        </c:dLbls>
        <c:firstSliceAng val="0"/>
      </c:pieChart>
    </c:plotArea>
    <c:legend>
      <c:legendPos val="r"/>
      <c:layout>
        <c:manualLayout>
          <c:xMode val="edge"/>
          <c:yMode val="edge"/>
          <c:x val="0.64166666666666672"/>
          <c:y val="0.12269685039370079"/>
          <c:w val="0.34166666666666667"/>
          <c:h val="0.87730314960629918"/>
        </c:manualLayout>
      </c:layout>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a:t>Tata</a:t>
            </a:r>
            <a:r>
              <a:rPr lang="en-GB" baseline="0"/>
              <a:t> Steel Paper Usage 2017</a:t>
            </a:r>
            <a:endParaRPr lang="en-GB"/>
          </a:p>
        </c:rich>
      </c:tx>
      <c:overlay val="0"/>
    </c:title>
    <c:autoTitleDeleted val="0"/>
    <c:plotArea>
      <c:layout/>
      <c:barChart>
        <c:barDir val="col"/>
        <c:grouping val="clustered"/>
        <c:varyColors val="0"/>
        <c:ser>
          <c:idx val="0"/>
          <c:order val="0"/>
          <c:tx>
            <c:strRef>
              <c:f>Sheet4!$A$2</c:f>
              <c:strCache>
                <c:ptCount val="1"/>
                <c:pt idx="0">
                  <c:v>Stationery</c:v>
                </c:pt>
              </c:strCache>
            </c:strRef>
          </c:tx>
          <c:invertIfNegative val="0"/>
          <c:cat>
            <c:strRef>
              <c:f>Sheet4!$B$1:$D$1</c:f>
              <c:strCache>
                <c:ptCount val="3"/>
                <c:pt idx="0">
                  <c:v>Quantity in Tonnes</c:v>
                </c:pt>
                <c:pt idx="1">
                  <c:v>Individual Cost £</c:v>
                </c:pt>
                <c:pt idx="2">
                  <c:v>Total Cost £ </c:v>
                </c:pt>
              </c:strCache>
            </c:strRef>
          </c:cat>
          <c:val>
            <c:numRef>
              <c:f>Sheet4!$B$2:$D$2</c:f>
              <c:numCache>
                <c:formatCode>"£"#,##0.00</c:formatCode>
                <c:ptCount val="3"/>
                <c:pt idx="0" formatCode="#,##0">
                  <c:v>22169</c:v>
                </c:pt>
                <c:pt idx="1">
                  <c:v>21707.66</c:v>
                </c:pt>
                <c:pt idx="2">
                  <c:v>147100.78</c:v>
                </c:pt>
              </c:numCache>
            </c:numRef>
          </c:val>
        </c:ser>
        <c:dLbls>
          <c:showLegendKey val="0"/>
          <c:showVal val="0"/>
          <c:showCatName val="0"/>
          <c:showSerName val="0"/>
          <c:showPercent val="0"/>
          <c:showBubbleSize val="0"/>
        </c:dLbls>
        <c:gapWidth val="150"/>
        <c:axId val="119425664"/>
        <c:axId val="119558912"/>
      </c:barChart>
      <c:catAx>
        <c:axId val="119425664"/>
        <c:scaling>
          <c:orientation val="minMax"/>
        </c:scaling>
        <c:delete val="0"/>
        <c:axPos val="b"/>
        <c:numFmt formatCode="General" sourceLinked="0"/>
        <c:majorTickMark val="out"/>
        <c:minorTickMark val="none"/>
        <c:tickLblPos val="nextTo"/>
        <c:crossAx val="119558912"/>
        <c:crosses val="autoZero"/>
        <c:auto val="1"/>
        <c:lblAlgn val="ctr"/>
        <c:lblOffset val="100"/>
        <c:noMultiLvlLbl val="0"/>
      </c:catAx>
      <c:valAx>
        <c:axId val="119558912"/>
        <c:scaling>
          <c:orientation val="minMax"/>
        </c:scaling>
        <c:delete val="0"/>
        <c:axPos val="l"/>
        <c:majorGridlines/>
        <c:numFmt formatCode="#,##0" sourceLinked="1"/>
        <c:majorTickMark val="out"/>
        <c:minorTickMark val="none"/>
        <c:tickLblPos val="nextTo"/>
        <c:crossAx val="119425664"/>
        <c:crosses val="autoZero"/>
        <c:crossBetween val="between"/>
      </c:valAx>
    </c:plotArea>
    <c:legend>
      <c:legendPos val="r"/>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GB"/>
              <a:t>Senior Management's View On Technology</a:t>
            </a:r>
          </a:p>
        </c:rich>
      </c:tx>
      <c:overlay val="0"/>
      <c:spPr>
        <a:noFill/>
        <a:ln>
          <a:noFill/>
        </a:ln>
        <a:effectLst/>
      </c:spPr>
    </c:title>
    <c:autoTitleDeleted val="0"/>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val>
            <c:numRef>
              <c:f>Sheet1!$A$1:$A$3</c:f>
              <c:numCache>
                <c:formatCode>0%</c:formatCode>
                <c:ptCount val="3"/>
                <c:pt idx="0">
                  <c:v>0.44</c:v>
                </c:pt>
                <c:pt idx="1">
                  <c:v>0.45</c:v>
                </c:pt>
                <c:pt idx="2">
                  <c:v>0.36</c:v>
                </c:pt>
              </c:numCache>
            </c:numRef>
          </c:val>
        </c:ser>
        <c:dLbls>
          <c:dLblPos val="outEnd"/>
          <c:showLegendKey val="0"/>
          <c:showVal val="1"/>
          <c:showCatName val="0"/>
          <c:showSerName val="0"/>
          <c:showPercent val="0"/>
          <c:showBubbleSize val="0"/>
        </c:dLbls>
        <c:gapWidth val="267"/>
        <c:overlap val="-43"/>
        <c:axId val="149123072"/>
        <c:axId val="203633408"/>
      </c:barChart>
      <c:catAx>
        <c:axId val="149123072"/>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203633408"/>
        <c:crosses val="autoZero"/>
        <c:auto val="0"/>
        <c:lblAlgn val="ctr"/>
        <c:lblOffset val="100"/>
        <c:noMultiLvlLbl val="0"/>
      </c:catAx>
      <c:valAx>
        <c:axId val="203633408"/>
        <c:scaling>
          <c:orientation val="minMax"/>
        </c:scaling>
        <c:delete val="0"/>
        <c:axPos val="l"/>
        <c:majorGridlines>
          <c:spPr>
            <a:ln w="9525" cap="flat" cmpd="sng" algn="ctr">
              <a:solidFill>
                <a:schemeClr val="dk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149123072"/>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Tat18</b:Tag>
    <b:SourceType>InternetSite</b:SourceType>
    <b:Guid>{6A6FDB58-D672-4866-B298-8EB48A09FABE}</b:Guid>
    <b:Author>
      <b:Author>
        <b:NameList>
          <b:Person>
            <b:Last>Steel</b:Last>
            <b:First>Tata</b:First>
          </b:Person>
        </b:NameList>
      </b:Author>
    </b:Author>
    <b:Title>www.tatasteeleurope.cpm</b:Title>
    <b:Year>2018</b:Year>
    <b:YearAccessed>2018</b:YearAccessed>
    <b:MonthAccessed>October</b:MonthAccessed>
    <b:DayAccessed>16</b:DayAccessed>
    <b:RefOrder>1</b:RefOrder>
  </b:Source>
  <b:Source>
    <b:Tag>Tat181</b:Tag>
    <b:SourceType>InternetSite</b:SourceType>
    <b:Guid>{E7605FE9-DCEF-4670-8E64-D615311B2401}</b:Guid>
    <b:Title>tatasteeleurope.com</b:Title>
    <b:Year>2018</b:Year>
    <b:YearAccessed>2018</b:YearAccessed>
    <b:MonthAccessed>October</b:MonthAccessed>
    <b:DayAccessed>16</b:DayAccessed>
    <b:URL>https://www.tatasteeleurope.com/</b:URL>
    <b:Author>
      <b:Author>
        <b:NameList>
          <b:Person>
            <b:Last>Steel</b:Last>
            <b:First>Tata</b:First>
          </b:Person>
        </b:NameList>
      </b:Author>
    </b:Author>
    <b:RefOrder>2</b:RefOrder>
  </b:Source>
</b:Sources>
</file>

<file path=customXml/itemProps1.xml><?xml version="1.0" encoding="utf-8"?>
<ds:datastoreItem xmlns:ds="http://schemas.openxmlformats.org/officeDocument/2006/customXml" ds:itemID="{51AAF8BA-02D4-4925-803C-CD5604240B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91</TotalTime>
  <Pages>12</Pages>
  <Words>3510</Words>
  <Characters>20009</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23473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Caru Hopkins</dc:creator>
  <cp:lastModifiedBy>Caru Hopkins</cp:lastModifiedBy>
  <cp:revision>18</cp:revision>
  <dcterms:created xsi:type="dcterms:W3CDTF">2018-10-23T19:23:00Z</dcterms:created>
  <dcterms:modified xsi:type="dcterms:W3CDTF">2018-10-23T21:23:00Z</dcterms:modified>
</cp:coreProperties>
</file>