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pPr>
      <w:r>
        <w:rPr/>
      </w:r>
    </w:p>
    <w:p>
      <w:pPr>
        <w:pStyle w:val="Normal"/>
        <w:jc w:val="center"/>
        <w:rPr/>
      </w:pPr>
      <w:r>
        <w:rPr/>
      </w:r>
    </w:p>
    <w:p>
      <w:pPr>
        <w:pStyle w:val="Normal"/>
        <w:jc w:val="center"/>
        <w:rPr/>
      </w:pPr>
      <w:r>
        <w:rPr/>
        <w:t>Developing relationships and workplace achievement</w:t>
      </w:r>
    </w:p>
    <w:p>
      <w:pPr>
        <w:pStyle w:val="Normal"/>
        <w:jc w:val="center"/>
        <w:rPr/>
      </w:pPr>
      <w:r>
        <w:rPr/>
        <w:t>student no 1709289</w:t>
      </w:r>
    </w:p>
    <w:p>
      <w:pPr>
        <w:pStyle w:val="Normal"/>
        <w:jc w:val="center"/>
        <w:rPr/>
      </w:pPr>
      <w:r>
        <w:rPr/>
      </w:r>
    </w:p>
    <w:p>
      <w:pPr>
        <w:pStyle w:val="Normal"/>
        <w:rPr/>
      </w:pPr>
      <w:r>
        <w:rPr/>
      </w:r>
    </w:p>
    <w:p>
      <w:pPr>
        <w:pStyle w:val="Normal"/>
        <w:rPr/>
      </w:pPr>
      <w:r>
        <w:rPr/>
        <w:t>For this essay it will evaluate the critical development vehicle that are available for an organisation, the three that this report will focus on are:-</w:t>
      </w:r>
    </w:p>
    <w:p>
      <w:pPr>
        <w:pStyle w:val="Normal"/>
        <w:numPr>
          <w:ilvl w:val="0"/>
          <w:numId w:val="1"/>
        </w:numPr>
        <w:rPr/>
      </w:pPr>
      <w:r>
        <w:rPr/>
        <w:t>motivation</w:t>
      </w:r>
    </w:p>
    <w:p>
      <w:pPr>
        <w:pStyle w:val="Normal"/>
        <w:numPr>
          <w:ilvl w:val="0"/>
          <w:numId w:val="1"/>
        </w:numPr>
        <w:rPr/>
      </w:pPr>
      <w:r>
        <w:rPr/>
        <w:t>training</w:t>
      </w:r>
    </w:p>
    <w:p>
      <w:pPr>
        <w:pStyle w:val="Normal"/>
        <w:numPr>
          <w:ilvl w:val="0"/>
          <w:numId w:val="1"/>
        </w:numPr>
        <w:rPr/>
      </w:pPr>
      <w:r>
        <w:rPr/>
        <w:t xml:space="preserve">performance </w:t>
      </w:r>
    </w:p>
    <w:p>
      <w:pPr>
        <w:pStyle w:val="Normal"/>
        <w:ind w:left="0" w:hanging="0"/>
        <w:rPr/>
      </w:pPr>
      <w:r>
        <w:rPr/>
      </w:r>
    </w:p>
    <w:p>
      <w:pPr>
        <w:pStyle w:val="Normal"/>
        <w:rPr/>
      </w:pPr>
      <w:r>
        <w:rPr/>
        <w:t xml:space="preserve">Developments vehicle are important as it helps identify areas in which companies or organization which critical changes are required, it helps communication between each sector and helps to identify any potential problem that can affect the organization, once identified senior management can analyse the problem and distribute the information back to the sector that the problem originated from. </w:t>
      </w:r>
      <w:r>
        <w:rPr>
          <w:rFonts w:eastAsia="Open Sans" w:cs="Open Sans" w:ascii="Open Sans" w:hAnsi="Open Sans"/>
          <w:sz w:val="19"/>
          <w:szCs w:val="19"/>
          <w:lang w:val="en-GB"/>
        </w:rPr>
        <w:t>(Quain, 2019)</w:t>
      </w:r>
    </w:p>
    <w:p>
      <w:pPr>
        <w:pStyle w:val="Normal"/>
        <w:rPr/>
      </w:pPr>
      <w:r>
        <w:rPr/>
      </w:r>
    </w:p>
    <w:p>
      <w:pPr>
        <w:pStyle w:val="Normal"/>
        <w:rPr/>
      </w:pPr>
      <w:r>
        <w:rPr/>
        <w:t>An empowered, motivated and well-trained employee can provide many benefits for both the employee and the company.</w:t>
      </w:r>
    </w:p>
    <w:p>
      <w:pPr>
        <w:pStyle w:val="Normal"/>
        <w:rPr/>
      </w:pPr>
      <w:r>
        <w:rPr/>
        <w:t>These employees will be able to carry out more difficult and challenging tasks and will have the ability and confidence to achieve them.</w:t>
      </w:r>
    </w:p>
    <w:p>
      <w:pPr>
        <w:pStyle w:val="Normal"/>
        <w:rPr/>
      </w:pPr>
      <w:r>
        <w:rPr/>
        <w:t>The organisation can benefit by developing its capabilities and help deliver better products and services. It can also give the company a competitive advantage over other companies.</w:t>
      </w:r>
    </w:p>
    <w:p>
      <w:pPr>
        <w:pStyle w:val="Normal"/>
        <w:rPr/>
      </w:pPr>
      <w:r>
        <w:rPr/>
        <w:t>A company can focus on the following three development vehicles to improve their business.</w:t>
      </w:r>
    </w:p>
    <w:p>
      <w:pPr>
        <w:pStyle w:val="Normal"/>
        <w:rPr/>
      </w:pPr>
      <w:r>
        <w:rPr/>
      </w:r>
    </w:p>
    <w:p>
      <w:pPr>
        <w:pStyle w:val="Normal"/>
        <w:rPr/>
      </w:pPr>
      <w:r>
        <w:rPr/>
      </w:r>
    </w:p>
    <w:p>
      <w:pPr>
        <w:pStyle w:val="Normal"/>
        <w:ind w:left="0" w:hanging="0"/>
        <w:rPr>
          <w:b/>
          <w:b/>
          <w:bCs/>
          <w:u w:val="single"/>
        </w:rPr>
      </w:pPr>
      <w:r>
        <w:rPr>
          <w:b/>
          <w:bCs/>
          <w:u w:val="single"/>
        </w:rPr>
        <w:t>1.Motivation</w:t>
      </w:r>
    </w:p>
    <w:p>
      <w:pPr>
        <w:pStyle w:val="Normal"/>
        <w:rPr/>
      </w:pPr>
      <w:r>
        <w:rPr/>
        <w:t>Motivation is essential for any company looking to improve and grow. An employee is the greatest asset of a company. They make products and services which cannot be achieved without them. A happy and motivated employee means better products, better services, better working environment and greater teamwork. It can help with recruitment and attract the best people, if they see the company as a good company that treats its employees well, pays well and give them support, training and development opportunities.</w:t>
      </w:r>
    </w:p>
    <w:p>
      <w:pPr>
        <w:pStyle w:val="Normal"/>
        <w:rPr/>
      </w:pPr>
      <w:r>
        <w:rPr/>
      </w:r>
    </w:p>
    <w:p>
      <w:pPr>
        <w:pStyle w:val="Normal"/>
        <w:rPr/>
      </w:pPr>
      <w:r>
        <w:rPr/>
        <w:t xml:space="preserve">There are many different theories to suggest what drives and increases motivation. </w:t>
      </w:r>
    </w:p>
    <w:p>
      <w:pPr>
        <w:pStyle w:val="Normal"/>
        <w:rPr/>
      </w:pPr>
      <w:r>
        <w:rPr/>
      </w:r>
    </w:p>
    <w:p>
      <w:pPr>
        <w:pStyle w:val="Normal"/>
        <w:ind w:left="0" w:hanging="0"/>
        <w:rPr>
          <w:b/>
          <w:b/>
          <w:bCs/>
        </w:rPr>
      </w:pPr>
      <w:r>
        <w:rPr>
          <w:b/>
          <w:bCs/>
        </w:rPr>
        <w:t>Maslow Hierarchy of needs</w:t>
      </w:r>
    </w:p>
    <w:p>
      <w:pPr>
        <w:pStyle w:val="Normal"/>
        <w:rPr>
          <w:rFonts w:ascii="Open Sans" w:hAnsi="Open Sans" w:eastAsia="Open Sans" w:cs="Open Sans"/>
          <w:sz w:val="19"/>
          <w:szCs w:val="19"/>
          <w:lang w:val="en-GB"/>
        </w:rPr>
      </w:pPr>
      <w:r>
        <w:rPr/>
        <w:t xml:space="preserve">One theory by Abraham Maslow says that employees are initially motivated by physiological factors such as food, drink shelter and warmth; followed by safety needs which includes job security, stability and order, then by love and belonging needs which involves having good relationships with their colleagues and in teams, then by self-esteem needs which includes having a good reputation and status, being recognised and given responsibility, and finally by self-actualisation which is personal and professional growth and reaching their full potential. </w:t>
      </w:r>
      <w:r>
        <w:rPr>
          <w:rFonts w:eastAsia="Calibri" w:cs="Calibri"/>
          <w:color w:val="000000" w:themeColor="text1" w:themeShade="ff" w:themeTint="ff"/>
          <w:sz w:val="24"/>
          <w:szCs w:val="24"/>
          <w:lang w:val="en-GB"/>
        </w:rPr>
        <w:t>(Cherry, 2018)</w:t>
      </w:r>
    </w:p>
    <w:p>
      <w:pPr>
        <w:pStyle w:val="Normal"/>
        <w:rPr/>
      </w:pPr>
      <w:r>
        <w:rPr/>
      </w:r>
    </w:p>
    <w:p>
      <w:pPr>
        <w:pStyle w:val="Normal"/>
        <w:rPr/>
      </w:pPr>
      <w:r>
        <w:rPr/>
      </w:r>
    </w:p>
    <w:p>
      <w:pPr>
        <w:pStyle w:val="Normal"/>
        <w:rPr/>
      </w:pPr>
      <w:r>
        <w:rPr/>
        <w:t>Tesco, a UK supermarket, provides employees with their basic and physical needs such as regular pay and facilities such as a restaurant and lockers at work. It also fulfils employee security needs by providing formal job contracts and pension schemes. Tesco fulfil social needs by promoting team and group work and self-fulfilment needs by providing recognition of skills and talents and opportunities for promotion and career progression. They also have a fast track management program for staff to reach higher levels of management (Tesco, 2013)</w:t>
      </w:r>
    </w:p>
    <w:p>
      <w:pPr>
        <w:pStyle w:val="Normal"/>
        <w:rPr/>
      </w:pPr>
      <w:r>
        <w:rPr/>
        <w:t>For Tesco the organization benefit for motivation is that it allows the employee to feel like they want to work for this organization, for the individual benefits it might be that they can get incentives or rewards when they work harder, this will make them more motivated to work more harder.</w:t>
      </w:r>
    </w:p>
    <w:p>
      <w:pPr>
        <w:pStyle w:val="Normal"/>
        <w:rPr/>
      </w:pPr>
      <w:r>
        <w:rPr/>
      </w:r>
    </w:p>
    <w:p>
      <w:pPr>
        <w:pStyle w:val="Normal"/>
        <w:ind w:left="0" w:hanging="0"/>
        <w:rPr/>
      </w:pPr>
      <w:r>
        <w:rPr/>
        <w:t>Douglas McGregor – Theory X and Y</w:t>
      </w:r>
    </w:p>
    <w:p>
      <w:pPr>
        <w:pStyle w:val="Normal"/>
        <w:rPr/>
      </w:pPr>
      <w:r>
        <w:rPr/>
        <w:t>Another motivation theory developed by Douglas McGregor talks about Theory X and Theory Y workers. Theory X workers dislike their work, need to be controlled, supervised and given direction. They also need to be enticed by rewards to for them to work harder. On the other hand, Theory Y workers enjoy their work, especially challenging work and are self-motivated. They take initiative and accept responsibility and need a little direction.</w:t>
      </w:r>
    </w:p>
    <w:p>
      <w:pPr>
        <w:pStyle w:val="Normal"/>
        <w:rPr/>
      </w:pPr>
      <w:r>
        <w:rPr/>
      </w:r>
    </w:p>
    <w:p>
      <w:pPr>
        <w:pStyle w:val="Normal"/>
        <w:rPr/>
      </w:pPr>
      <w:r>
        <w:rPr/>
        <w:t>For some people this is a very black and white and simple view of workers who usually are different and have different attitudes.</w:t>
      </w:r>
    </w:p>
    <w:p>
      <w:pPr>
        <w:pStyle w:val="Normal"/>
        <w:rPr/>
      </w:pPr>
      <w:r>
        <w:rPr/>
      </w:r>
    </w:p>
    <w:p>
      <w:pPr>
        <w:pStyle w:val="Normal"/>
        <w:rPr/>
      </w:pPr>
      <w:r>
        <w:rPr/>
        <w:t>The problem is that factors that motivate can change during an individual's life, for example, young people will see job security as a hygiene factor, but old people will employee will see it as a motivator because he relies more on his job due to his personal situation. (BizFluent, 2019).</w:t>
      </w:r>
    </w:p>
    <w:p>
      <w:pPr>
        <w:pStyle w:val="Normal"/>
        <w:rPr/>
      </w:pPr>
      <w:r>
        <w:rPr/>
      </w:r>
    </w:p>
    <w:p>
      <w:pPr>
        <w:pStyle w:val="Normal"/>
        <w:rPr/>
      </w:pPr>
      <w:r>
        <w:rPr/>
        <w:t xml:space="preserve">These motivation theories help us understand the psychology of employees and what creates job satisfaction and dissatisfaction. It can also help the company choose policies motivates employees so that they can fulfil the job description properly. However, these theories are not accepted by everyone. </w:t>
      </w:r>
    </w:p>
    <w:p>
      <w:pPr>
        <w:pStyle w:val="Normal"/>
        <w:rPr/>
      </w:pPr>
      <w:r>
        <w:rPr/>
      </w:r>
    </w:p>
    <w:p>
      <w:pPr>
        <w:pStyle w:val="Normal"/>
        <w:rPr/>
      </w:pPr>
      <w:r>
        <w:rPr/>
      </w:r>
    </w:p>
    <w:p>
      <w:pPr>
        <w:pStyle w:val="Normal"/>
        <w:rPr>
          <w:b/>
          <w:b/>
          <w:bCs/>
        </w:rPr>
      </w:pPr>
      <w:r>
        <w:rPr>
          <w:b/>
          <w:bCs/>
        </w:rPr>
        <w:t>2.Training</w:t>
      </w:r>
    </w:p>
    <w:p>
      <w:pPr>
        <w:pStyle w:val="Normal"/>
        <w:rPr/>
      </w:pPr>
      <w:r>
        <w:rPr/>
      </w:r>
    </w:p>
    <w:p>
      <w:pPr>
        <w:pStyle w:val="Normal"/>
        <w:rPr/>
      </w:pPr>
      <w:r>
        <w:rPr/>
        <w:t>Training helps employee fulfil the job description properly. They give employees the correct knowledge and skills to be able to deliver the products and services and help the company achieve its objectives.</w:t>
      </w:r>
    </w:p>
    <w:p>
      <w:pPr>
        <w:pStyle w:val="Normal"/>
        <w:rPr/>
      </w:pPr>
      <w:r>
        <w:rPr/>
      </w:r>
    </w:p>
    <w:p>
      <w:pPr>
        <w:pStyle w:val="Normal"/>
        <w:rPr/>
      </w:pPr>
      <w:r>
        <w:rPr/>
        <w:t>The benefits of training for the organization is that it allows the same standard of business to be passed down to employees, make sure the risk factor and the amount of mistakes to be reduced, for the individual the benefits of training can help to improve oneself to understand and complete the task to their full potential without any mistakes.</w:t>
      </w:r>
    </w:p>
    <w:p>
      <w:pPr>
        <w:pStyle w:val="Normal"/>
        <w:rPr/>
      </w:pPr>
      <w:r>
        <w:rPr/>
      </w:r>
    </w:p>
    <w:p>
      <w:pPr>
        <w:pStyle w:val="Normal"/>
        <w:rPr/>
      </w:pPr>
      <w:r>
        <w:rPr/>
        <w:t>There are two types of training on the job training and off the job training</w:t>
      </w:r>
    </w:p>
    <w:p>
      <w:pPr>
        <w:pStyle w:val="Normal"/>
        <w:rPr/>
      </w:pPr>
      <w:r>
        <w:rPr/>
      </w:r>
    </w:p>
    <w:p>
      <w:pPr>
        <w:pStyle w:val="Normal"/>
        <w:rPr>
          <w:b/>
          <w:b/>
          <w:bCs/>
        </w:rPr>
      </w:pPr>
      <w:r>
        <w:rPr>
          <w:b/>
          <w:bCs/>
        </w:rPr>
        <w:t>Off the job training</w:t>
      </w:r>
    </w:p>
    <w:p>
      <w:pPr>
        <w:pStyle w:val="Normal"/>
        <w:rPr/>
      </w:pPr>
      <w:r>
        <w:rPr/>
        <w:t>This involves learning the skills and knowledge away from the workplace and away from employee's daily job activities. Off the job training focuses more on theory. It is good because it can be done efficiently and doesn’t cause disruption to the workplace and is useful when there are lots of employees need to be trained. The training is usually provided by professionals and aca</w:t>
      </w:r>
      <w:r>
        <w:rPr>
          <w:rFonts w:eastAsia="Calibri" w:cs="Calibri" w:cstheme="minorAscii" w:eastAsiaTheme="minorAscii"/>
          <w:sz w:val="24"/>
          <w:szCs w:val="24"/>
        </w:rPr>
        <w:t>demics. (Businesscasestudies.co.</w:t>
      </w:r>
      <w:r>
        <w:rPr>
          <w:rFonts w:eastAsia="Calibri" w:cs="Calibri" w:cstheme="minorAscii" w:eastAsiaTheme="minorAscii"/>
          <w:sz w:val="24"/>
          <w:szCs w:val="24"/>
          <w:lang w:val="en-GB"/>
        </w:rPr>
        <w:t>uk, 2019)</w:t>
      </w:r>
    </w:p>
    <w:p>
      <w:pPr>
        <w:pStyle w:val="Normal"/>
        <w:rPr/>
      </w:pPr>
      <w:r>
        <w:rPr/>
      </w:r>
    </w:p>
    <w:p>
      <w:pPr>
        <w:pStyle w:val="Normal"/>
        <w:rPr/>
      </w:pPr>
      <w:r>
        <w:rPr/>
        <w:t>It can be a short or long course or seminar and can take place in a school, college, university or training centre. It can also be simulation exercises where an employee practices his task and test his skills on a simulation software. Off the job training is useful for helping employees concentrate on learning without feeling the pressure of work. Also, the employee is not making mistakes on site which could be costly for the company. The disadvantage is that off the job training may become ineffective when the employee returns to the real job as they may not be able to match the theory with practice.</w:t>
      </w:r>
    </w:p>
    <w:p>
      <w:pPr>
        <w:pStyle w:val="Normal"/>
        <w:rPr/>
      </w:pPr>
      <w:r>
        <w:rPr/>
      </w:r>
    </w:p>
    <w:p>
      <w:pPr>
        <w:pStyle w:val="Normal"/>
        <w:rPr/>
      </w:pPr>
      <w:r>
        <w:rPr/>
        <w:t>An example of off the job training can be learning about the operation of a software required in designing a website from secondary school, this training will help understand on how to develop for a website, so that when looking for a job this critical off training can benefit the individual.</w:t>
      </w:r>
    </w:p>
    <w:p>
      <w:pPr>
        <w:pStyle w:val="Normal"/>
        <w:rPr/>
      </w:pPr>
      <w:r>
        <w:rPr/>
      </w:r>
    </w:p>
    <w:p>
      <w:pPr>
        <w:pStyle w:val="Normal"/>
        <w:rPr/>
      </w:pPr>
      <w:r>
        <w:rPr>
          <w:b/>
          <w:bCs/>
        </w:rPr>
        <w:t>On the job training</w:t>
      </w:r>
      <w:r>
        <w:rPr/>
        <w:t xml:space="preserve"> </w:t>
      </w:r>
    </w:p>
    <w:p>
      <w:pPr>
        <w:pStyle w:val="Normal"/>
        <w:rPr/>
      </w:pPr>
      <w:r>
        <w:rPr/>
        <w:t>This involves learning the skills and knowledge required for the job whilst performing the job. It is more practical in nature and involves hands on experience where training is provided by an experienced colleague or supervisor.</w:t>
      </w:r>
    </w:p>
    <w:p>
      <w:pPr>
        <w:pStyle w:val="Normal"/>
        <w:rPr/>
      </w:pPr>
      <w:r>
        <w:rPr/>
      </w:r>
    </w:p>
    <w:p>
      <w:pPr>
        <w:pStyle w:val="Normal"/>
        <w:rPr/>
      </w:pPr>
      <w:r>
        <w:rPr/>
        <w:t xml:space="preserve">It can be done through coaching where a trainer demonstrates how a task is done and the trainee observers and practices what they learnt and given direct feedback on their performance. Other forms of on-the-job training include apprenticeships, intern ships mentoring and job rotation which involves temporary placements in different departments to gain better understanding and lots of different skills. </w:t>
      </w:r>
    </w:p>
    <w:p>
      <w:pPr>
        <w:pStyle w:val="Normal"/>
        <w:rPr/>
      </w:pPr>
      <w:r>
        <w:rPr/>
      </w:r>
    </w:p>
    <w:p>
      <w:pPr>
        <w:pStyle w:val="Normal"/>
        <w:rPr/>
      </w:pPr>
      <w:r>
        <w:rPr/>
        <w:t>On the job training is useful because training costs can be reduced as the employee is not taking an external course. Also, the employee is learning on the job on real world tasks so he will be better prepared after training. However, on the job training could mean more errors which could demotivate trainees (WiseStep, 2019). It may also require time and effort by others such as trainers who ate unable to do their own work. Also, others can be disturbed and slowed down by the trainee.</w:t>
      </w:r>
    </w:p>
    <w:p>
      <w:pPr>
        <w:pStyle w:val="Normal"/>
        <w:rPr/>
      </w:pPr>
      <w:r>
        <w:rPr/>
      </w:r>
    </w:p>
    <w:p>
      <w:pPr>
        <w:pStyle w:val="Normal"/>
        <w:rPr/>
      </w:pPr>
      <w:r>
        <w:rPr/>
        <w:t xml:space="preserve">Amazon, one of the largest online stores, has a new program called the Pivot Programme which brings underperforming employees with a Career Ambassadors to give them guidance and support for a fixed period in time. </w:t>
      </w:r>
      <w:r>
        <w:rPr>
          <w:rFonts w:eastAsia="Calibri" w:cs="Calibri"/>
          <w:color w:val="000000" w:themeColor="text1" w:themeShade="ff" w:themeTint="ff"/>
          <w:sz w:val="24"/>
          <w:szCs w:val="24"/>
          <w:lang w:val="en-GB"/>
        </w:rPr>
        <w:t>(Business Insider, 2017)</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b/>
          <w:b/>
          <w:bCs/>
          <w:u w:val="single"/>
        </w:rPr>
      </w:pPr>
      <w:r>
        <w:rPr>
          <w:b/>
          <w:bCs/>
          <w:u w:val="single"/>
        </w:rPr>
        <w:t>Performance Management</w:t>
      </w:r>
    </w:p>
    <w:p>
      <w:pPr>
        <w:pStyle w:val="Normal"/>
        <w:rPr/>
      </w:pPr>
      <w:r>
        <w:rPr/>
      </w:r>
    </w:p>
    <w:p>
      <w:pPr>
        <w:pStyle w:val="Normal"/>
        <w:rPr/>
      </w:pPr>
      <w:r>
        <w:rPr/>
        <w:t xml:space="preserve">Performance management is used to measure and track employees progress within the company. It begins when employee joins an organisation and ends when they leave. It focuses on improving learning and helping employees develop in order to perform better and achieve the business objectives. </w:t>
      </w:r>
    </w:p>
    <w:p>
      <w:pPr>
        <w:pStyle w:val="Normal"/>
        <w:rPr/>
      </w:pPr>
      <w:r>
        <w:rPr/>
      </w:r>
    </w:p>
    <w:p>
      <w:pPr>
        <w:pStyle w:val="Normal"/>
        <w:rPr/>
      </w:pPr>
      <w:r>
        <w:rPr/>
        <w:t>Traditionally, many decades ago, performance management was based on output where wage was calculated based on how many or how much employees produce. Today it is designed to align employees' goals with that of the business. Employees can ask for training and more opportunities to grow and management usually support them if it helps the business as well.</w:t>
      </w:r>
    </w:p>
    <w:p>
      <w:pPr>
        <w:pStyle w:val="Normal"/>
        <w:rPr/>
      </w:pPr>
      <w:r>
        <w:rPr/>
      </w:r>
    </w:p>
    <w:p>
      <w:pPr>
        <w:pStyle w:val="Normal"/>
        <w:rPr/>
      </w:pPr>
      <w:r>
        <w:rPr/>
        <w:t>Performance management links employee objectives with the organisation’s strategic plans. It focuses on setting clear performance objectives and expectations. It makes clear target results and the actions that will lead to the results. It is done through regular discussions with employees and involves using methods such as coaching, mentoring, feedback and assessment. It usually finishes with end of year appraisal which is a chance for employees to review their performance and get feedback from the managers and set future goals and targets. It can be linked to bonuses where employees receive bonuses and perks for meeting their performance goals.</w:t>
      </w:r>
    </w:p>
    <w:p>
      <w:pPr>
        <w:pStyle w:val="Normal"/>
        <w:rPr/>
      </w:pPr>
      <w:r>
        <w:rPr/>
      </w:r>
    </w:p>
    <w:p>
      <w:pPr>
        <w:pStyle w:val="Normal"/>
        <w:rPr/>
      </w:pPr>
      <w:r>
        <w:rPr/>
        <w:t>The positives of performance management is that communication improves between employees and management and this could reduce employee stress and give them a chance to explain whatever difficulties and challenges they are facing. It helps set clear and realistic expectations which can help employees feel confident about achieving them. Also, everyone knows the rules and what’s expected of them.</w:t>
      </w:r>
    </w:p>
    <w:p>
      <w:pPr>
        <w:pStyle w:val="Normal"/>
        <w:rPr/>
      </w:pPr>
      <w:r>
        <w:rPr/>
      </w:r>
    </w:p>
    <w:p>
      <w:pPr>
        <w:pStyle w:val="Normal"/>
        <w:rPr/>
      </w:pPr>
      <w:r>
        <w:rPr/>
        <w:t>The disadvantage of this approach is that bonus sometimes is not linked to employee's effort and targets but rather to company’s profit goals. So an employee may have worked very hard but there are no bonuses because the company did not make any profit.</w:t>
      </w:r>
    </w:p>
    <w:p>
      <w:pPr>
        <w:pStyle w:val="Normal"/>
        <w:rPr/>
      </w:pPr>
      <w:r>
        <w:rPr/>
      </w:r>
    </w:p>
    <w:p>
      <w:pPr>
        <w:pStyle w:val="Normal"/>
        <w:rPr/>
      </w:pPr>
      <w:r>
        <w:rPr/>
        <w:t xml:space="preserve">For many employees, performance management can be very stressful and emotional where they feel they are being watched and their performance scrutinised. This results in further stress and </w:t>
      </w:r>
      <w:bookmarkStart w:id="0" w:name="_GoBack"/>
      <w:bookmarkEnd w:id="0"/>
      <w:r>
        <w:rPr/>
        <w:t>under performance.</w:t>
      </w:r>
    </w:p>
    <w:p>
      <w:pPr>
        <w:pStyle w:val="Normal"/>
        <w:rPr/>
      </w:pPr>
      <w:r>
        <w:rPr/>
      </w:r>
    </w:p>
    <w:p>
      <w:pPr>
        <w:pStyle w:val="Normal"/>
        <w:jc w:val="center"/>
        <w:rPr/>
      </w:pPr>
      <w:r>
        <w:rPr/>
      </w:r>
    </w:p>
    <w:p>
      <w:pPr>
        <w:pStyle w:val="Normal"/>
        <w:jc w:val="left"/>
        <w:rPr/>
      </w:pPr>
      <w:r>
        <w:rPr/>
      </w:r>
    </w:p>
    <w:p>
      <w:pPr>
        <w:pStyle w:val="Normal"/>
        <w:jc w:val="left"/>
        <w:rPr/>
      </w:pPr>
      <w:r>
        <w:rPr/>
      </w:r>
    </w:p>
    <w:p>
      <w:pPr>
        <w:pStyle w:val="Normal"/>
        <w:jc w:val="left"/>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left"/>
        <w:rPr/>
      </w:pPr>
      <w:r>
        <w:rPr/>
        <w:t>The table bellows show the team leader objectives needed to run a restaurant.</w:t>
      </w:r>
    </w:p>
    <w:p>
      <w:pPr>
        <w:pStyle w:val="Normal"/>
        <w:jc w:val="center"/>
        <w:rPr/>
      </w:pPr>
      <w:r>
        <w:rPr/>
      </w:r>
    </w:p>
    <w:p>
      <w:pPr>
        <w:pStyle w:val="Normal"/>
        <w:jc w:val="center"/>
        <w:rPr/>
      </w:pPr>
      <w:r>
        <w:rPr/>
      </w:r>
    </w:p>
    <w:p>
      <w:pPr>
        <w:pStyle w:val="Normal"/>
        <w:jc w:val="center"/>
        <w:rPr/>
      </w:pPr>
      <w:r>
        <w:rPr/>
      </w:r>
    </w:p>
    <w:tbl>
      <w:tblPr>
        <w:tblStyle w:val="TableGrid"/>
        <w:tblW w:w="9150" w:type="dxa"/>
        <w:jc w:val="left"/>
        <w:tblInd w:w="0" w:type="dxa"/>
        <w:tblCellMar>
          <w:top w:w="0" w:type="dxa"/>
          <w:left w:w="108" w:type="dxa"/>
          <w:bottom w:w="0" w:type="dxa"/>
          <w:right w:w="108" w:type="dxa"/>
        </w:tblCellMar>
        <w:tblLook w:firstRow="1" w:noVBand="1" w:lastRow="0" w:firstColumn="1" w:lastColumn="0" w:noHBand="1" w:val="06a0"/>
      </w:tblPr>
      <w:tblGrid>
        <w:gridCol w:w="1124"/>
        <w:gridCol w:w="1650"/>
        <w:gridCol w:w="795"/>
        <w:gridCol w:w="1995"/>
        <w:gridCol w:w="1200"/>
        <w:gridCol w:w="885"/>
        <w:gridCol w:w="1500"/>
      </w:tblGrid>
      <w:tr>
        <w:trPr/>
        <w:tc>
          <w:tcPr>
            <w:tcW w:w="1124" w:type="dxa"/>
            <w:tcBorders/>
            <w:shd w:fill="auto" w:val="clear"/>
            <w:tcMar>
              <w:left w:w="108" w:type="dxa"/>
            </w:tcMar>
          </w:tcPr>
          <w:p>
            <w:pPr>
              <w:pStyle w:val="Normal"/>
              <w:spacing w:lineRule="auto" w:line="240" w:before="0" w:after="0"/>
              <w:rPr/>
            </w:pPr>
            <w:r>
              <w:rPr/>
              <w:t>Objectives</w:t>
            </w:r>
          </w:p>
        </w:tc>
        <w:tc>
          <w:tcPr>
            <w:tcW w:w="1650" w:type="dxa"/>
            <w:tcBorders/>
            <w:shd w:fill="auto" w:val="clear"/>
            <w:tcMar>
              <w:left w:w="108" w:type="dxa"/>
            </w:tcMar>
          </w:tcPr>
          <w:p>
            <w:pPr>
              <w:pStyle w:val="Normal"/>
              <w:spacing w:lineRule="auto" w:line="240" w:before="0" w:after="0"/>
              <w:rPr/>
            </w:pPr>
            <w:r>
              <w:rPr/>
              <w:t>measures</w:t>
            </w:r>
          </w:p>
        </w:tc>
        <w:tc>
          <w:tcPr>
            <w:tcW w:w="795" w:type="dxa"/>
            <w:tcBorders/>
            <w:shd w:fill="auto" w:val="clear"/>
            <w:tcMar>
              <w:left w:w="108" w:type="dxa"/>
            </w:tcMar>
          </w:tcPr>
          <w:p>
            <w:pPr>
              <w:pStyle w:val="Normal"/>
              <w:spacing w:lineRule="auto" w:line="240" w:before="0" w:after="0"/>
              <w:rPr/>
            </w:pPr>
            <w:r>
              <w:rPr/>
              <w:t>priority</w:t>
            </w:r>
          </w:p>
        </w:tc>
        <w:tc>
          <w:tcPr>
            <w:tcW w:w="1995" w:type="dxa"/>
            <w:tcBorders/>
            <w:shd w:fill="auto" w:val="clear"/>
            <w:tcMar>
              <w:left w:w="108" w:type="dxa"/>
            </w:tcMar>
          </w:tcPr>
          <w:p>
            <w:pPr>
              <w:pStyle w:val="Normal"/>
              <w:spacing w:lineRule="auto" w:line="240" w:before="0" w:after="0"/>
              <w:rPr/>
            </w:pPr>
            <w:r>
              <w:rPr/>
              <w:t>internal</w:t>
            </w:r>
          </w:p>
        </w:tc>
        <w:tc>
          <w:tcPr>
            <w:tcW w:w="1200" w:type="dxa"/>
            <w:tcBorders/>
            <w:shd w:fill="auto" w:val="clear"/>
            <w:tcMar>
              <w:left w:w="108" w:type="dxa"/>
            </w:tcMar>
          </w:tcPr>
          <w:p>
            <w:pPr>
              <w:pStyle w:val="Normal"/>
              <w:spacing w:lineRule="auto" w:line="240" w:before="0" w:after="0"/>
              <w:rPr/>
            </w:pPr>
            <w:r>
              <w:rPr/>
              <w:t>external</w:t>
            </w:r>
          </w:p>
        </w:tc>
        <w:tc>
          <w:tcPr>
            <w:tcW w:w="885" w:type="dxa"/>
            <w:tcBorders/>
            <w:shd w:fill="auto" w:val="clear"/>
            <w:tcMar>
              <w:left w:w="108" w:type="dxa"/>
            </w:tcMar>
          </w:tcPr>
          <w:p>
            <w:pPr>
              <w:pStyle w:val="Normal"/>
              <w:spacing w:lineRule="auto" w:line="240" w:before="0" w:after="0"/>
              <w:rPr/>
            </w:pPr>
            <w:r>
              <w:rPr/>
              <w:t>Review dates</w:t>
            </w:r>
          </w:p>
        </w:tc>
        <w:tc>
          <w:tcPr>
            <w:tcW w:w="1500" w:type="dxa"/>
            <w:tcBorders/>
            <w:shd w:fill="auto" w:val="clear"/>
            <w:tcMar>
              <w:left w:w="108" w:type="dxa"/>
            </w:tcMar>
          </w:tcPr>
          <w:p>
            <w:pPr>
              <w:pStyle w:val="Normal"/>
              <w:spacing w:lineRule="auto" w:line="240" w:before="0" w:after="0"/>
              <w:rPr/>
            </w:pPr>
            <w:r>
              <w:rPr/>
              <w:t>Other comments</w:t>
            </w:r>
          </w:p>
        </w:tc>
      </w:tr>
      <w:tr>
        <w:trPr/>
        <w:tc>
          <w:tcPr>
            <w:tcW w:w="1124" w:type="dxa"/>
            <w:tcBorders/>
            <w:shd w:fill="auto" w:val="clear"/>
            <w:tcMar>
              <w:left w:w="108" w:type="dxa"/>
            </w:tcMar>
          </w:tcPr>
          <w:p>
            <w:pPr>
              <w:pStyle w:val="Normal"/>
              <w:spacing w:lineRule="auto" w:line="240" w:before="0" w:after="0"/>
              <w:rPr/>
            </w:pPr>
            <w:r>
              <w:rPr/>
              <w:t>Motivate the staff</w:t>
            </w:r>
          </w:p>
        </w:tc>
        <w:tc>
          <w:tcPr>
            <w:tcW w:w="1650" w:type="dxa"/>
            <w:tcBorders/>
            <w:shd w:fill="auto" w:val="clear"/>
            <w:tcMar>
              <w:left w:w="108" w:type="dxa"/>
            </w:tcMar>
          </w:tcPr>
          <w:p>
            <w:pPr>
              <w:pStyle w:val="Normal"/>
              <w:spacing w:lineRule="auto" w:line="240" w:before="0" w:after="0"/>
              <w:rPr/>
            </w:pPr>
            <w:r>
              <w:rPr/>
              <w:t>Allowing the opportunity to prove their value in the company</w:t>
            </w:r>
          </w:p>
        </w:tc>
        <w:tc>
          <w:tcPr>
            <w:tcW w:w="795" w:type="dxa"/>
            <w:tcBorders/>
            <w:shd w:fill="auto" w:val="clear"/>
            <w:tcMar>
              <w:left w:w="108" w:type="dxa"/>
            </w:tcMar>
          </w:tcPr>
          <w:p>
            <w:pPr>
              <w:pStyle w:val="Normal"/>
              <w:spacing w:lineRule="auto" w:line="240" w:before="0" w:after="0"/>
              <w:rPr/>
            </w:pPr>
            <w:r>
              <w:rPr/>
              <w:t>Very high</w:t>
            </w:r>
          </w:p>
        </w:tc>
        <w:tc>
          <w:tcPr>
            <w:tcW w:w="1995" w:type="dxa"/>
            <w:tcBorders/>
            <w:shd w:fill="auto" w:val="clear"/>
            <w:tcMar>
              <w:left w:w="108" w:type="dxa"/>
            </w:tcMar>
          </w:tcPr>
          <w:p>
            <w:pPr>
              <w:pStyle w:val="Normal"/>
              <w:spacing w:lineRule="auto" w:line="240" w:before="0" w:after="0"/>
              <w:rPr/>
            </w:pPr>
            <w:r>
              <w:rPr/>
              <w:t>Giving this task to the induvial that wants to take over</w:t>
            </w:r>
          </w:p>
        </w:tc>
        <w:tc>
          <w:tcPr>
            <w:tcW w:w="1200" w:type="dxa"/>
            <w:tcBorders/>
            <w:shd w:fill="auto" w:val="clear"/>
            <w:tcMar>
              <w:left w:w="108" w:type="dxa"/>
            </w:tcMar>
          </w:tcPr>
          <w:p>
            <w:pPr>
              <w:pStyle w:val="Normal"/>
              <w:spacing w:lineRule="auto" w:line="240" w:before="0" w:after="0"/>
              <w:rPr/>
            </w:pPr>
            <w:r>
              <w:rPr/>
              <w:t xml:space="preserve">Speaking and motivating the induvial </w:t>
            </w:r>
          </w:p>
        </w:tc>
        <w:tc>
          <w:tcPr>
            <w:tcW w:w="885" w:type="dxa"/>
            <w:tcBorders/>
            <w:shd w:fill="auto" w:val="clear"/>
            <w:tcMar>
              <w:left w:w="108" w:type="dxa"/>
            </w:tcMar>
          </w:tcPr>
          <w:p>
            <w:pPr>
              <w:pStyle w:val="Normal"/>
              <w:spacing w:lineRule="auto" w:line="240" w:before="0" w:after="0"/>
              <w:rPr/>
            </w:pPr>
            <w:r>
              <w:rPr/>
              <w:t xml:space="preserve">Weekly </w:t>
            </w:r>
          </w:p>
        </w:tc>
        <w:tc>
          <w:tcPr>
            <w:tcW w:w="1500" w:type="dxa"/>
            <w:tcBorders/>
            <w:shd w:fill="auto" w:val="clear"/>
            <w:tcMar>
              <w:left w:w="108" w:type="dxa"/>
            </w:tcMar>
          </w:tcPr>
          <w:p>
            <w:pPr>
              <w:pStyle w:val="Normal"/>
              <w:spacing w:lineRule="auto" w:line="240" w:before="0" w:after="0"/>
              <w:rPr/>
            </w:pPr>
            <w:r>
              <w:rPr/>
              <w:t>This can help the employee to work at their full capacity</w:t>
            </w:r>
          </w:p>
        </w:tc>
      </w:tr>
      <w:tr>
        <w:trPr/>
        <w:tc>
          <w:tcPr>
            <w:tcW w:w="1124" w:type="dxa"/>
            <w:tcBorders/>
            <w:shd w:fill="auto" w:val="clear"/>
            <w:tcMar>
              <w:left w:w="108" w:type="dxa"/>
            </w:tcMar>
          </w:tcPr>
          <w:p>
            <w:pPr>
              <w:pStyle w:val="Normal"/>
              <w:spacing w:lineRule="auto" w:line="240" w:before="0" w:after="0"/>
              <w:rPr/>
            </w:pPr>
            <w:r>
              <w:rPr/>
              <w:t>communication</w:t>
            </w:r>
          </w:p>
        </w:tc>
        <w:tc>
          <w:tcPr>
            <w:tcW w:w="1650" w:type="dxa"/>
            <w:tcBorders/>
            <w:shd w:fill="auto" w:val="clear"/>
            <w:tcMar>
              <w:left w:w="108" w:type="dxa"/>
            </w:tcMar>
          </w:tcPr>
          <w:p>
            <w:pPr>
              <w:pStyle w:val="Normal"/>
              <w:spacing w:lineRule="auto" w:line="240" w:before="0" w:after="0"/>
              <w:rPr/>
            </w:pPr>
            <w:r>
              <w:rPr/>
              <w:t>Daily meetings so that staff are aware of the situation</w:t>
            </w:r>
          </w:p>
        </w:tc>
        <w:tc>
          <w:tcPr>
            <w:tcW w:w="795" w:type="dxa"/>
            <w:tcBorders/>
            <w:shd w:fill="auto" w:val="clear"/>
            <w:tcMar>
              <w:left w:w="108" w:type="dxa"/>
            </w:tcMar>
          </w:tcPr>
          <w:p>
            <w:pPr>
              <w:pStyle w:val="Normal"/>
              <w:spacing w:lineRule="auto" w:line="240" w:before="0" w:after="0"/>
              <w:rPr/>
            </w:pPr>
            <w:r>
              <w:rPr/>
              <w:t>Very high</w:t>
            </w:r>
          </w:p>
        </w:tc>
        <w:tc>
          <w:tcPr>
            <w:tcW w:w="1995" w:type="dxa"/>
            <w:tcBorders/>
            <w:shd w:fill="auto" w:val="clear"/>
            <w:tcMar>
              <w:left w:w="108" w:type="dxa"/>
            </w:tcMar>
          </w:tcPr>
          <w:p>
            <w:pPr>
              <w:pStyle w:val="Normal"/>
              <w:spacing w:lineRule="auto" w:line="240" w:before="0" w:after="0"/>
              <w:rPr/>
            </w:pPr>
            <w:r>
              <w:rPr/>
              <w:t>Taking feedback from employee</w:t>
            </w:r>
          </w:p>
        </w:tc>
        <w:tc>
          <w:tcPr>
            <w:tcW w:w="1200" w:type="dxa"/>
            <w:tcBorders/>
            <w:shd w:fill="auto" w:val="clear"/>
            <w:tcMar>
              <w:left w:w="108" w:type="dxa"/>
            </w:tcMar>
          </w:tcPr>
          <w:p>
            <w:pPr>
              <w:pStyle w:val="Normal"/>
              <w:spacing w:lineRule="auto" w:line="240" w:before="0" w:after="0"/>
              <w:rPr/>
            </w:pPr>
            <w:r>
              <w:rPr/>
              <w:t>Team work training to cover staff members</w:t>
            </w:r>
          </w:p>
        </w:tc>
        <w:tc>
          <w:tcPr>
            <w:tcW w:w="885" w:type="dxa"/>
            <w:tcBorders/>
            <w:shd w:fill="auto" w:val="clear"/>
            <w:tcMar>
              <w:left w:w="108" w:type="dxa"/>
            </w:tcMar>
          </w:tcPr>
          <w:p>
            <w:pPr>
              <w:pStyle w:val="Normal"/>
              <w:spacing w:lineRule="auto" w:line="240" w:before="0" w:after="0"/>
              <w:rPr/>
            </w:pPr>
            <w:r>
              <w:rPr/>
              <w:t>Daily review</w:t>
            </w:r>
          </w:p>
        </w:tc>
        <w:tc>
          <w:tcPr>
            <w:tcW w:w="1500" w:type="dxa"/>
            <w:tcBorders/>
            <w:shd w:fill="auto" w:val="clear"/>
            <w:tcMar>
              <w:left w:w="108" w:type="dxa"/>
            </w:tcMar>
          </w:tcPr>
          <w:p>
            <w:pPr>
              <w:pStyle w:val="Normal"/>
              <w:spacing w:lineRule="auto" w:line="240" w:before="0" w:after="0"/>
              <w:rPr/>
            </w:pPr>
            <w:r>
              <w:rPr/>
              <w:t>This will help with employee to know how the work will; go</w:t>
            </w:r>
          </w:p>
        </w:tc>
      </w:tr>
      <w:tr>
        <w:trPr/>
        <w:tc>
          <w:tcPr>
            <w:tcW w:w="1124" w:type="dxa"/>
            <w:tcBorders/>
            <w:shd w:fill="auto" w:val="clear"/>
            <w:tcMar>
              <w:left w:w="108" w:type="dxa"/>
            </w:tcMar>
          </w:tcPr>
          <w:p>
            <w:pPr>
              <w:pStyle w:val="Normal"/>
              <w:spacing w:lineRule="auto" w:line="240" w:before="0" w:after="0"/>
              <w:rPr/>
            </w:pPr>
            <w:r>
              <w:rPr/>
              <w:t xml:space="preserve">Improving time management </w:t>
            </w:r>
          </w:p>
        </w:tc>
        <w:tc>
          <w:tcPr>
            <w:tcW w:w="1650" w:type="dxa"/>
            <w:tcBorders/>
            <w:shd w:fill="auto" w:val="clear"/>
            <w:tcMar>
              <w:left w:w="108" w:type="dxa"/>
            </w:tcMar>
          </w:tcPr>
          <w:p>
            <w:pPr>
              <w:pStyle w:val="Normal"/>
              <w:spacing w:lineRule="auto" w:line="240" w:before="0" w:after="0"/>
              <w:rPr/>
            </w:pPr>
            <w:r>
              <w:rPr/>
              <w:t>Reviewing how each induvial managed their time when working</w:t>
            </w:r>
          </w:p>
        </w:tc>
        <w:tc>
          <w:tcPr>
            <w:tcW w:w="795" w:type="dxa"/>
            <w:tcBorders/>
            <w:shd w:fill="auto" w:val="clear"/>
            <w:tcMar>
              <w:left w:w="108" w:type="dxa"/>
            </w:tcMar>
          </w:tcPr>
          <w:p>
            <w:pPr>
              <w:pStyle w:val="Normal"/>
              <w:spacing w:lineRule="auto" w:line="240" w:before="0" w:after="0"/>
              <w:rPr/>
            </w:pPr>
            <w:r>
              <w:rPr/>
              <w:t>Extremely high</w:t>
            </w:r>
          </w:p>
        </w:tc>
        <w:tc>
          <w:tcPr>
            <w:tcW w:w="1995" w:type="dxa"/>
            <w:tcBorders/>
            <w:shd w:fill="auto" w:val="clear"/>
            <w:tcMar>
              <w:left w:w="108" w:type="dxa"/>
            </w:tcMar>
          </w:tcPr>
          <w:p>
            <w:pPr>
              <w:pStyle w:val="Normal"/>
              <w:spacing w:lineRule="auto" w:line="240" w:before="0" w:after="0"/>
              <w:rPr/>
            </w:pPr>
            <w:r>
              <w:rPr/>
              <w:t>By helping each other employee can understand how much time to dedicate to each task</w:t>
            </w:r>
          </w:p>
        </w:tc>
        <w:tc>
          <w:tcPr>
            <w:tcW w:w="1200" w:type="dxa"/>
            <w:tcBorders/>
            <w:shd w:fill="auto" w:val="clear"/>
            <w:tcMar>
              <w:left w:w="108" w:type="dxa"/>
            </w:tcMar>
          </w:tcPr>
          <w:p>
            <w:pPr>
              <w:pStyle w:val="Normal"/>
              <w:spacing w:lineRule="auto" w:line="240" w:before="0" w:after="0"/>
              <w:rPr/>
            </w:pPr>
            <w:r>
              <w:rPr/>
              <w:t>By having previous worker help train</w:t>
            </w:r>
          </w:p>
        </w:tc>
        <w:tc>
          <w:tcPr>
            <w:tcW w:w="885" w:type="dxa"/>
            <w:tcBorders/>
            <w:shd w:fill="auto" w:val="clear"/>
            <w:tcMar>
              <w:left w:w="108" w:type="dxa"/>
            </w:tcMar>
          </w:tcPr>
          <w:p>
            <w:pPr>
              <w:pStyle w:val="Normal"/>
              <w:spacing w:lineRule="auto" w:line="240" w:before="0" w:after="0"/>
              <w:rPr/>
            </w:pPr>
            <w:r>
              <w:rPr/>
              <w:t>daily</w:t>
            </w:r>
          </w:p>
        </w:tc>
        <w:tc>
          <w:tcPr>
            <w:tcW w:w="1500" w:type="dxa"/>
            <w:tcBorders/>
            <w:shd w:fill="auto" w:val="clear"/>
            <w:tcMar>
              <w:left w:w="108" w:type="dxa"/>
            </w:tcMar>
          </w:tcPr>
          <w:p>
            <w:pPr>
              <w:pStyle w:val="Normal"/>
              <w:spacing w:lineRule="auto" w:line="240" w:before="0" w:after="0"/>
              <w:rPr/>
            </w:pPr>
            <w:r>
              <w:rPr/>
              <w:t>This will help employee understand how to time manage</w:t>
            </w:r>
          </w:p>
        </w:tc>
      </w:tr>
      <w:tr>
        <w:trPr/>
        <w:tc>
          <w:tcPr>
            <w:tcW w:w="1124" w:type="dxa"/>
            <w:tcBorders/>
            <w:shd w:fill="auto" w:val="clear"/>
            <w:tcMar>
              <w:left w:w="108" w:type="dxa"/>
            </w:tcMar>
          </w:tcPr>
          <w:p>
            <w:pPr>
              <w:pStyle w:val="Normal"/>
              <w:spacing w:lineRule="auto" w:line="240" w:before="0" w:after="0"/>
              <w:rPr/>
            </w:pPr>
            <w:r>
              <w:rPr/>
              <w:t xml:space="preserve">Faster decision </w:t>
            </w:r>
          </w:p>
        </w:tc>
        <w:tc>
          <w:tcPr>
            <w:tcW w:w="1650" w:type="dxa"/>
            <w:tcBorders/>
            <w:shd w:fill="auto" w:val="clear"/>
            <w:tcMar>
              <w:left w:w="108" w:type="dxa"/>
            </w:tcMar>
          </w:tcPr>
          <w:p>
            <w:pPr>
              <w:pStyle w:val="Normal"/>
              <w:spacing w:lineRule="auto" w:line="240" w:before="0" w:after="0"/>
              <w:rPr/>
            </w:pPr>
            <w:r>
              <w:rPr/>
              <w:t>When it gets busy in the restaurant the employee needs to decide fast who to priorities</w:t>
            </w:r>
          </w:p>
        </w:tc>
        <w:tc>
          <w:tcPr>
            <w:tcW w:w="795" w:type="dxa"/>
            <w:tcBorders/>
            <w:shd w:fill="auto" w:val="clear"/>
            <w:tcMar>
              <w:left w:w="108" w:type="dxa"/>
            </w:tcMar>
          </w:tcPr>
          <w:p>
            <w:pPr>
              <w:pStyle w:val="Normal"/>
              <w:spacing w:lineRule="auto" w:line="240" w:before="0" w:after="0"/>
              <w:rPr/>
            </w:pPr>
            <w:r>
              <w:rPr/>
              <w:t>Very high</w:t>
            </w:r>
          </w:p>
        </w:tc>
        <w:tc>
          <w:tcPr>
            <w:tcW w:w="1995" w:type="dxa"/>
            <w:tcBorders/>
            <w:shd w:fill="auto" w:val="clear"/>
            <w:tcMar>
              <w:left w:w="108" w:type="dxa"/>
            </w:tcMar>
          </w:tcPr>
          <w:p>
            <w:pPr>
              <w:pStyle w:val="Normal"/>
              <w:spacing w:lineRule="auto" w:line="240" w:before="0" w:after="0"/>
              <w:rPr/>
            </w:pPr>
            <w:r>
              <w:rPr/>
              <w:t>By overviewing how to fulfil this task</w:t>
            </w:r>
          </w:p>
        </w:tc>
        <w:tc>
          <w:tcPr>
            <w:tcW w:w="1200" w:type="dxa"/>
            <w:tcBorders/>
            <w:shd w:fill="auto" w:val="clear"/>
            <w:tcMar>
              <w:left w:w="108" w:type="dxa"/>
            </w:tcMar>
          </w:tcPr>
          <w:p>
            <w:pPr>
              <w:pStyle w:val="Normal"/>
              <w:spacing w:lineRule="auto" w:line="240" w:before="0" w:after="0"/>
              <w:rPr/>
            </w:pPr>
            <w:r>
              <w:rPr/>
              <w:t xml:space="preserve">Getting advice from management ho how to do this </w:t>
            </w:r>
          </w:p>
        </w:tc>
        <w:tc>
          <w:tcPr>
            <w:tcW w:w="885" w:type="dxa"/>
            <w:tcBorders/>
            <w:shd w:fill="auto" w:val="clear"/>
            <w:tcMar>
              <w:left w:w="108" w:type="dxa"/>
            </w:tcMar>
          </w:tcPr>
          <w:p>
            <w:pPr>
              <w:pStyle w:val="Normal"/>
              <w:spacing w:lineRule="auto" w:line="240" w:before="0" w:after="0"/>
              <w:rPr/>
            </w:pPr>
            <w:r>
              <w:rPr/>
              <w:t>daily</w:t>
            </w:r>
          </w:p>
        </w:tc>
        <w:tc>
          <w:tcPr>
            <w:tcW w:w="1500" w:type="dxa"/>
            <w:tcBorders/>
            <w:shd w:fill="auto" w:val="clear"/>
            <w:tcMar>
              <w:left w:w="108" w:type="dxa"/>
            </w:tcMar>
          </w:tcPr>
          <w:p>
            <w:pPr>
              <w:pStyle w:val="Normal"/>
              <w:spacing w:lineRule="auto" w:line="240" w:before="0" w:after="0"/>
              <w:rPr/>
            </w:pPr>
            <w:r>
              <w:rPr/>
              <w:t>This allows a smoother working environment</w:t>
            </w:r>
          </w:p>
        </w:tc>
      </w:tr>
      <w:tr>
        <w:trPr/>
        <w:tc>
          <w:tcPr>
            <w:tcW w:w="1124" w:type="dxa"/>
            <w:tcBorders/>
            <w:shd w:fill="auto" w:val="clear"/>
            <w:tcMar>
              <w:left w:w="108" w:type="dxa"/>
            </w:tcMar>
          </w:tcPr>
          <w:p>
            <w:pPr>
              <w:pStyle w:val="Normal"/>
              <w:spacing w:lineRule="auto" w:line="240" w:before="0" w:after="0"/>
              <w:rPr/>
            </w:pPr>
            <w:r>
              <w:rPr/>
              <w:t>achievements</w:t>
            </w:r>
          </w:p>
        </w:tc>
        <w:tc>
          <w:tcPr>
            <w:tcW w:w="1650" w:type="dxa"/>
            <w:tcBorders/>
            <w:shd w:fill="auto" w:val="clear"/>
            <w:tcMar>
              <w:left w:w="108" w:type="dxa"/>
            </w:tcMar>
          </w:tcPr>
          <w:p>
            <w:pPr>
              <w:pStyle w:val="Normal"/>
              <w:spacing w:lineRule="auto" w:line="240" w:before="0" w:after="0"/>
              <w:rPr/>
            </w:pPr>
            <w:r>
              <w:rPr/>
              <w:t>Tips and employee of the month</w:t>
            </w:r>
          </w:p>
        </w:tc>
        <w:tc>
          <w:tcPr>
            <w:tcW w:w="795" w:type="dxa"/>
            <w:tcBorders/>
            <w:shd w:fill="auto" w:val="clear"/>
            <w:tcMar>
              <w:left w:w="108" w:type="dxa"/>
            </w:tcMar>
          </w:tcPr>
          <w:p>
            <w:pPr>
              <w:pStyle w:val="Normal"/>
              <w:spacing w:lineRule="auto" w:line="240" w:before="0" w:after="0"/>
              <w:rPr/>
            </w:pPr>
            <w:r>
              <w:rPr/>
              <w:t>high</w:t>
            </w:r>
          </w:p>
        </w:tc>
        <w:tc>
          <w:tcPr>
            <w:tcW w:w="1995" w:type="dxa"/>
            <w:tcBorders/>
            <w:shd w:fill="auto" w:val="clear"/>
            <w:tcMar>
              <w:left w:w="108" w:type="dxa"/>
            </w:tcMar>
          </w:tcPr>
          <w:p>
            <w:pPr>
              <w:pStyle w:val="Normal"/>
              <w:spacing w:lineRule="auto" w:line="240" w:before="0" w:after="0"/>
              <w:rPr/>
            </w:pPr>
            <w:r>
              <w:rPr/>
              <w:t>A wall picture showing employee of the month</w:t>
            </w:r>
          </w:p>
        </w:tc>
        <w:tc>
          <w:tcPr>
            <w:tcW w:w="1200" w:type="dxa"/>
            <w:tcBorders/>
            <w:shd w:fill="auto" w:val="clear"/>
            <w:tcMar>
              <w:left w:w="108" w:type="dxa"/>
            </w:tcMar>
          </w:tcPr>
          <w:p>
            <w:pPr>
              <w:pStyle w:val="Normal"/>
              <w:spacing w:lineRule="auto" w:line="240" w:before="0" w:after="0"/>
              <w:rPr/>
            </w:pPr>
            <w:r>
              <w:rPr/>
              <w:t>Increase of holiday pay</w:t>
            </w:r>
          </w:p>
        </w:tc>
        <w:tc>
          <w:tcPr>
            <w:tcW w:w="885" w:type="dxa"/>
            <w:tcBorders/>
            <w:shd w:fill="auto" w:val="clear"/>
            <w:tcMar>
              <w:left w:w="108" w:type="dxa"/>
            </w:tcMar>
          </w:tcPr>
          <w:p>
            <w:pPr>
              <w:pStyle w:val="Normal"/>
              <w:spacing w:lineRule="auto" w:line="240" w:before="0" w:after="0"/>
              <w:rPr/>
            </w:pPr>
            <w:r>
              <w:rPr/>
              <w:t>monthly</w:t>
            </w:r>
          </w:p>
        </w:tc>
        <w:tc>
          <w:tcPr>
            <w:tcW w:w="1500" w:type="dxa"/>
            <w:tcBorders/>
            <w:shd w:fill="auto" w:val="clear"/>
            <w:tcMar>
              <w:left w:w="108" w:type="dxa"/>
            </w:tcMar>
          </w:tcPr>
          <w:p>
            <w:pPr>
              <w:pStyle w:val="Normal"/>
              <w:spacing w:lineRule="auto" w:line="240" w:before="0" w:after="0"/>
              <w:rPr/>
            </w:pPr>
            <w:r>
              <w:rPr/>
              <w:t>Will motive workers to work harder</w:t>
            </w:r>
          </w:p>
        </w:tc>
      </w:tr>
      <w:tr>
        <w:trPr/>
        <w:tc>
          <w:tcPr>
            <w:tcW w:w="1124" w:type="dxa"/>
            <w:tcBorders/>
            <w:shd w:fill="auto" w:val="clear"/>
            <w:tcMar>
              <w:left w:w="108" w:type="dxa"/>
            </w:tcMar>
          </w:tcPr>
          <w:p>
            <w:pPr>
              <w:pStyle w:val="Normal"/>
              <w:spacing w:lineRule="auto" w:line="240" w:before="0" w:after="0"/>
              <w:rPr/>
            </w:pPr>
            <w:r>
              <w:rPr/>
              <w:t>Health and safety</w:t>
            </w:r>
          </w:p>
        </w:tc>
        <w:tc>
          <w:tcPr>
            <w:tcW w:w="1650" w:type="dxa"/>
            <w:tcBorders/>
            <w:shd w:fill="auto" w:val="clear"/>
            <w:tcMar>
              <w:left w:w="108" w:type="dxa"/>
            </w:tcMar>
          </w:tcPr>
          <w:p>
            <w:pPr>
              <w:pStyle w:val="Normal"/>
              <w:spacing w:lineRule="auto" w:line="240" w:before="0" w:after="0"/>
              <w:rPr/>
            </w:pPr>
            <w:r>
              <w:rPr/>
              <w:t>Taking health and safety and food hygiene course</w:t>
            </w:r>
          </w:p>
        </w:tc>
        <w:tc>
          <w:tcPr>
            <w:tcW w:w="795" w:type="dxa"/>
            <w:tcBorders/>
            <w:shd w:fill="auto" w:val="clear"/>
            <w:tcMar>
              <w:left w:w="108" w:type="dxa"/>
            </w:tcMar>
          </w:tcPr>
          <w:p>
            <w:pPr>
              <w:pStyle w:val="Normal"/>
              <w:spacing w:lineRule="auto" w:line="240" w:before="0" w:after="0"/>
              <w:rPr/>
            </w:pPr>
            <w:r>
              <w:rPr/>
              <w:t>Very high</w:t>
            </w:r>
          </w:p>
        </w:tc>
        <w:tc>
          <w:tcPr>
            <w:tcW w:w="1995" w:type="dxa"/>
            <w:tcBorders/>
            <w:shd w:fill="auto" w:val="clear"/>
            <w:tcMar>
              <w:left w:w="108" w:type="dxa"/>
            </w:tcMar>
          </w:tcPr>
          <w:p>
            <w:pPr>
              <w:pStyle w:val="Normal"/>
              <w:spacing w:lineRule="auto" w:line="240" w:before="0" w:after="0"/>
              <w:rPr/>
            </w:pPr>
            <w:r>
              <w:rPr/>
              <w:t>Keeping records of the safety and hygiene of the business</w:t>
            </w:r>
          </w:p>
        </w:tc>
        <w:tc>
          <w:tcPr>
            <w:tcW w:w="1200" w:type="dxa"/>
            <w:tcBorders/>
            <w:shd w:fill="auto" w:val="clear"/>
            <w:tcMar>
              <w:left w:w="108" w:type="dxa"/>
            </w:tcMar>
          </w:tcPr>
          <w:p>
            <w:pPr>
              <w:pStyle w:val="Normal"/>
              <w:spacing w:lineRule="auto" w:line="240" w:before="0" w:after="0"/>
              <w:rPr/>
            </w:pPr>
            <w:r>
              <w:rPr/>
              <w:t>Taking the course to be certified</w:t>
            </w:r>
          </w:p>
        </w:tc>
        <w:tc>
          <w:tcPr>
            <w:tcW w:w="885" w:type="dxa"/>
            <w:tcBorders/>
            <w:shd w:fill="auto" w:val="clear"/>
            <w:tcMar>
              <w:left w:w="108" w:type="dxa"/>
            </w:tcMar>
          </w:tcPr>
          <w:p>
            <w:pPr>
              <w:pStyle w:val="Normal"/>
              <w:spacing w:lineRule="auto" w:line="240" w:before="0" w:after="0"/>
              <w:rPr/>
            </w:pPr>
            <w:r>
              <w:rPr/>
              <w:t>annually</w:t>
            </w:r>
          </w:p>
        </w:tc>
        <w:tc>
          <w:tcPr>
            <w:tcW w:w="1500" w:type="dxa"/>
            <w:tcBorders/>
            <w:shd w:fill="auto" w:val="clear"/>
            <w:tcMar>
              <w:left w:w="108" w:type="dxa"/>
            </w:tcMar>
          </w:tcPr>
          <w:p>
            <w:pPr>
              <w:pStyle w:val="Normal"/>
              <w:spacing w:lineRule="auto" w:line="240" w:before="0" w:after="0"/>
              <w:rPr/>
            </w:pPr>
            <w:r>
              <w:rPr/>
              <w:t>The worker must make sure the business follows each point to its completion</w:t>
            </w:r>
          </w:p>
        </w:tc>
      </w:tr>
    </w:tbl>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left"/>
        <w:rPr/>
      </w:pPr>
      <w:r>
        <w:rPr/>
      </w:r>
    </w:p>
    <w:p>
      <w:pPr>
        <w:pStyle w:val="Normal"/>
        <w:jc w:val="left"/>
        <w:rPr/>
      </w:pPr>
      <w:r>
        <w:rPr/>
      </w:r>
    </w:p>
    <w:p>
      <w:pPr>
        <w:pStyle w:val="Normal"/>
        <w:jc w:val="left"/>
        <w:rPr>
          <w:b/>
          <w:b/>
          <w:bCs/>
        </w:rPr>
      </w:pPr>
      <w:r>
        <w:rPr>
          <w:b/>
          <w:bCs/>
        </w:rPr>
        <w:t>What is PDP?</w:t>
      </w:r>
    </w:p>
    <w:p>
      <w:pPr>
        <w:pStyle w:val="Normal"/>
        <w:jc w:val="left"/>
        <w:rPr/>
      </w:pPr>
      <w:r>
        <w:rPr/>
        <w:t xml:space="preserve">The definition of PDP means personal development planning, this is the process which helps to understand the process to think about, plan for and academic and career development. </w:t>
      </w:r>
      <w:r>
        <w:rPr>
          <w:rFonts w:eastAsia="Open Sans" w:cs="Open Sans" w:ascii="Open Sans" w:hAnsi="Open Sans"/>
          <w:sz w:val="19"/>
          <w:szCs w:val="19"/>
          <w:lang w:val="en-GB"/>
        </w:rPr>
        <w:t>(Businesscasestudies.co.uk, 2019)</w:t>
      </w:r>
    </w:p>
    <w:p>
      <w:pPr>
        <w:pStyle w:val="Normal"/>
        <w:jc w:val="left"/>
        <w:rPr/>
      </w:pPr>
      <w:r>
        <w:rPr/>
        <w:t>A PDP can be used for an organization or for an individual and help to track any changes that are needed to be made to secure a better performance rating.</w:t>
      </w:r>
    </w:p>
    <w:p>
      <w:pPr>
        <w:pStyle w:val="Normal"/>
        <w:jc w:val="left"/>
        <w:rPr/>
      </w:pPr>
      <w:r>
        <w:rPr/>
        <w:t>An important aspect of PDP us the process of making individual goals that can be made a strategic goal for the organization.</w:t>
      </w:r>
    </w:p>
    <w:p>
      <w:pPr>
        <w:pStyle w:val="Normal"/>
        <w:jc w:val="left"/>
        <w:rPr/>
      </w:pPr>
      <w:r>
        <w:rPr/>
        <w:t>Even if the goals are not meet the effort alone could be enough to show the employer that the individual wants to self-improve and to take the next step in their career.</w:t>
      </w:r>
      <w:r>
        <w:rPr>
          <w:rFonts w:eastAsia="Open Sans" w:cs="Open Sans" w:ascii="Open Sans" w:hAnsi="Open Sans"/>
          <w:sz w:val="19"/>
          <w:szCs w:val="19"/>
          <w:lang w:val="en-GB"/>
        </w:rPr>
        <w:t xml:space="preserve"> (reed.co.uk, 2019)</w:t>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b/>
          <w:b/>
          <w:bCs/>
        </w:rPr>
      </w:pPr>
      <w:r>
        <w:rPr>
          <w:b/>
          <w:bCs/>
        </w:rPr>
        <w:t>Conclusion</w:t>
      </w:r>
    </w:p>
    <w:p>
      <w:pPr>
        <w:pStyle w:val="Normal"/>
        <w:jc w:val="left"/>
        <w:rPr>
          <w:b w:val="false"/>
          <w:b w:val="false"/>
          <w:bCs w:val="false"/>
        </w:rPr>
      </w:pPr>
      <w:r>
        <w:rPr>
          <w:b w:val="false"/>
          <w:bCs w:val="false"/>
        </w:rPr>
        <w:t>In conclusion the research shows how important it is for vehicle development, its shows how both the organization and the induvial can benefit from it, the research conducted was straight forward to understand each task, it helped with understand how to research materials.</w:t>
      </w:r>
    </w:p>
    <w:p>
      <w:pPr>
        <w:pStyle w:val="Normal"/>
        <w:jc w:val="left"/>
        <w:rPr>
          <w:b w:val="false"/>
          <w:b w:val="false"/>
          <w:bCs w:val="false"/>
        </w:rPr>
      </w:pPr>
      <w:r>
        <w:rPr>
          <w:b w:val="false"/>
          <w:bCs w:val="false"/>
        </w:rPr>
        <w:t>If the tasks were to be completed again more care would have been made with structing each task down into sentences which can be understood.</w:t>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left"/>
        <w:rPr/>
      </w:pPr>
      <w:r>
        <w:rPr/>
      </w:r>
    </w:p>
    <w:p>
      <w:pPr>
        <w:pStyle w:val="Normal"/>
        <w:jc w:val="center"/>
        <w:rPr/>
      </w:pPr>
      <w:r>
        <w:rPr/>
        <w:t>Reference</w:t>
      </w:r>
    </w:p>
    <w:p>
      <w:pPr>
        <w:pStyle w:val="Normal"/>
        <w:jc w:val="center"/>
        <w:rPr>
          <w:rFonts w:ascii="Calibri" w:hAnsi="Calibri"/>
          <w:sz w:val="24"/>
          <w:szCs w:val="24"/>
        </w:rPr>
      </w:pPr>
      <w:r>
        <w:rPr>
          <w:sz w:val="24"/>
          <w:szCs w:val="24"/>
        </w:rPr>
      </w:r>
    </w:p>
    <w:p>
      <w:pPr>
        <w:pStyle w:val="TextBody"/>
        <w:rPr/>
      </w:pPr>
      <w:r>
        <w:rPr>
          <w:rFonts w:eastAsia="Calibri" w:cs="Calibri" w:cstheme="minorAscii" w:eastAsiaTheme="minorAscii"/>
          <w:b w:val="false"/>
          <w:bCs w:val="false"/>
          <w:i w:val="false"/>
          <w:iCs w:val="false"/>
          <w:caps w:val="false"/>
          <w:smallCaps w:val="false"/>
          <w:color w:val="222222"/>
          <w:spacing w:val="0"/>
          <w:sz w:val="24"/>
          <w:szCs w:val="24"/>
        </w:rPr>
        <w:t>WiseStep. (2019). </w:t>
      </w:r>
      <w:r>
        <w:rPr>
          <w:rFonts w:eastAsia="Calibri" w:cs="Calibri" w:cstheme="minorAscii" w:eastAsiaTheme="minorAscii"/>
          <w:b w:val="false"/>
          <w:bCs w:val="false"/>
          <w:i/>
          <w:iCs/>
          <w:caps w:val="false"/>
          <w:smallCaps w:val="false"/>
          <w:color w:val="222222"/>
          <w:spacing w:val="0"/>
          <w:sz w:val="24"/>
          <w:szCs w:val="24"/>
        </w:rPr>
        <w:t>On the job and Off the job Training Advantages &amp; Disadvantages - WiseStep</w:t>
      </w:r>
      <w:r>
        <w:rPr>
          <w:rFonts w:eastAsia="Calibri" w:cs="Calibri" w:cstheme="minorAscii" w:eastAsiaTheme="minorAscii"/>
          <w:b w:val="false"/>
          <w:bCs w:val="false"/>
          <w:i w:val="false"/>
          <w:iCs w:val="false"/>
          <w:caps w:val="false"/>
          <w:smallCaps w:val="false"/>
          <w:color w:val="222222"/>
          <w:spacing w:val="0"/>
          <w:sz w:val="24"/>
          <w:szCs w:val="24"/>
        </w:rPr>
        <w:t>. [online] Available at: </w:t>
      </w:r>
      <w:hyperlink r:id="rId2">
        <w:r>
          <w:rPr>
            <w:rStyle w:val="InternetLink"/>
            <w:rFonts w:eastAsia="Calibri" w:cs="Calibri" w:cstheme="minorAscii" w:eastAsiaTheme="minorAscii"/>
            <w:b w:val="false"/>
            <w:bCs w:val="false"/>
            <w:i w:val="false"/>
            <w:iCs w:val="false"/>
            <w:caps w:val="false"/>
            <w:smallCaps w:val="false"/>
            <w:color w:val="1155CC"/>
            <w:spacing w:val="0"/>
            <w:sz w:val="24"/>
            <w:szCs w:val="24"/>
          </w:rPr>
          <w:t>https://content.wisestep.com/on-off-job-training-advantages-disadvantages/</w:t>
        </w:r>
      </w:hyperlink>
      <w:r>
        <w:rPr>
          <w:rFonts w:eastAsia="Calibri" w:cs="Calibri" w:cstheme="minorAscii" w:eastAsiaTheme="minorAscii"/>
          <w:b w:val="false"/>
          <w:bCs w:val="false"/>
          <w:i w:val="false"/>
          <w:iCs w:val="false"/>
          <w:caps w:val="false"/>
          <w:smallCaps w:val="false"/>
          <w:color w:val="222222"/>
          <w:spacing w:val="0"/>
          <w:sz w:val="24"/>
          <w:szCs w:val="24"/>
        </w:rPr>
        <w:t> [Accessed 31 Mar. 2019].</w:t>
      </w:r>
    </w:p>
    <w:p>
      <w:pPr>
        <w:pStyle w:val="TextBody"/>
        <w:widowControl/>
        <w:ind w:left="0" w:right="0" w:hanging="0"/>
        <w:rPr/>
      </w:pPr>
      <w:r>
        <w:rPr>
          <w:rFonts w:eastAsia="Calibri" w:cs="Calibri" w:cstheme="minorAscii" w:eastAsiaTheme="minorAscii"/>
          <w:b w:val="false"/>
          <w:bCs w:val="false"/>
          <w:i w:val="false"/>
          <w:iCs w:val="false"/>
          <w:caps w:val="false"/>
          <w:smallCaps w:val="false"/>
          <w:color w:val="222222"/>
          <w:spacing w:val="0"/>
          <w:sz w:val="24"/>
          <w:szCs w:val="24"/>
        </w:rPr>
        <w:t>Bizfluent.com. (2019). [online] Available at: </w:t>
      </w:r>
      <w:hyperlink r:id="rId3">
        <w:r>
          <w:rPr>
            <w:rStyle w:val="InternetLink"/>
            <w:rFonts w:eastAsia="Calibri" w:cs="Calibri" w:cstheme="minorAscii" w:eastAsiaTheme="minorAscii"/>
            <w:b w:val="false"/>
            <w:bCs w:val="false"/>
            <w:i w:val="false"/>
            <w:iCs w:val="false"/>
            <w:caps w:val="false"/>
            <w:smallCaps w:val="false"/>
            <w:color w:val="1155CC"/>
            <w:spacing w:val="0"/>
            <w:sz w:val="24"/>
            <w:szCs w:val="24"/>
          </w:rPr>
          <w:t>https://bizfluent.com/info-8467189-pros-cons-motivational-theories.html</w:t>
        </w:r>
      </w:hyperlink>
      <w:r>
        <w:rPr>
          <w:rFonts w:eastAsia="Calibri" w:cs="Calibri" w:cstheme="minorAscii" w:eastAsiaTheme="minorAscii"/>
          <w:b w:val="false"/>
          <w:bCs w:val="false"/>
          <w:i w:val="false"/>
          <w:iCs w:val="false"/>
          <w:caps w:val="false"/>
          <w:smallCaps w:val="false"/>
          <w:color w:val="222222"/>
          <w:spacing w:val="0"/>
          <w:sz w:val="24"/>
          <w:szCs w:val="24"/>
        </w:rPr>
        <w:t> [Accessed 31 Mar. 2019].</w:t>
      </w:r>
    </w:p>
    <w:p>
      <w:pPr>
        <w:pStyle w:val="TextBody"/>
        <w:widowControl/>
        <w:ind w:left="0" w:right="0" w:hanging="0"/>
        <w:rPr/>
      </w:pPr>
      <w:r>
        <w:rPr>
          <w:rFonts w:eastAsia="Calibri" w:cs="Calibri" w:cstheme="minorAscii" w:eastAsiaTheme="minorAscii"/>
          <w:b w:val="false"/>
          <w:bCs w:val="false"/>
          <w:i w:val="false"/>
          <w:iCs w:val="false"/>
          <w:caps w:val="false"/>
          <w:smallCaps w:val="false"/>
          <w:color w:val="222222"/>
          <w:spacing w:val="0"/>
          <w:sz w:val="24"/>
          <w:szCs w:val="24"/>
        </w:rPr>
        <w:t>Peoplestreme.com. (2019). </w:t>
      </w:r>
      <w:r>
        <w:rPr>
          <w:rFonts w:eastAsia="Calibri" w:cs="Calibri" w:cstheme="minorAscii" w:eastAsiaTheme="minorAscii"/>
          <w:b w:val="false"/>
          <w:bCs w:val="false"/>
          <w:i/>
          <w:iCs/>
          <w:caps w:val="false"/>
          <w:smallCaps w:val="false"/>
          <w:color w:val="222222"/>
          <w:spacing w:val="0"/>
          <w:sz w:val="24"/>
          <w:szCs w:val="24"/>
        </w:rPr>
        <w:t>Explain what is Performance Management</w:t>
      </w:r>
      <w:r>
        <w:rPr>
          <w:rFonts w:eastAsia="Calibri" w:cs="Calibri" w:cstheme="minorAscii" w:eastAsiaTheme="minorAscii"/>
          <w:b w:val="false"/>
          <w:bCs w:val="false"/>
          <w:i w:val="false"/>
          <w:iCs w:val="false"/>
          <w:caps w:val="false"/>
          <w:smallCaps w:val="false"/>
          <w:color w:val="222222"/>
          <w:spacing w:val="0"/>
          <w:sz w:val="24"/>
          <w:szCs w:val="24"/>
        </w:rPr>
        <w:t>. [online] Available at: </w:t>
      </w:r>
      <w:hyperlink r:id="rId4">
        <w:r>
          <w:rPr>
            <w:rStyle w:val="InternetLink"/>
            <w:rFonts w:eastAsia="Calibri" w:cs="Calibri" w:cstheme="minorAscii" w:eastAsiaTheme="minorAscii"/>
            <w:b w:val="false"/>
            <w:bCs w:val="false"/>
            <w:i w:val="false"/>
            <w:iCs w:val="false"/>
            <w:caps w:val="false"/>
            <w:smallCaps w:val="false"/>
            <w:color w:val="1155CC"/>
            <w:spacing w:val="0"/>
            <w:sz w:val="24"/>
            <w:szCs w:val="24"/>
          </w:rPr>
          <w:t>https://www.peoplestreme.com/what-is-performance-management</w:t>
        </w:r>
      </w:hyperlink>
      <w:r>
        <w:rPr>
          <w:rFonts w:eastAsia="Calibri" w:cs="Calibri" w:cstheme="minorAscii" w:eastAsiaTheme="minorAscii"/>
          <w:b w:val="false"/>
          <w:bCs w:val="false"/>
          <w:i w:val="false"/>
          <w:iCs w:val="false"/>
          <w:caps w:val="false"/>
          <w:smallCaps w:val="false"/>
          <w:color w:val="222222"/>
          <w:spacing w:val="0"/>
          <w:sz w:val="24"/>
          <w:szCs w:val="24"/>
        </w:rPr>
        <w:t> [Accessed 31 Mar. 2019].</w:t>
      </w:r>
    </w:p>
    <w:p>
      <w:pPr>
        <w:pStyle w:val="TextBody"/>
        <w:widowControl/>
        <w:ind w:left="0" w:right="0" w:hanging="0"/>
        <w:rPr/>
      </w:pPr>
      <w:hyperlink r:id="rId5">
        <w:r>
          <w:rPr>
            <w:rStyle w:val="InternetLink"/>
            <w:rFonts w:eastAsia="Calibri" w:cs="Calibri" w:cstheme="minorAscii" w:eastAsiaTheme="minorAscii"/>
            <w:b w:val="false"/>
            <w:bCs w:val="false"/>
            <w:i w:val="false"/>
            <w:iCs w:val="false"/>
            <w:caps w:val="false"/>
            <w:smallCaps w:val="false"/>
            <w:color w:val="1155CC"/>
            <w:spacing w:val="0"/>
            <w:sz w:val="24"/>
            <w:szCs w:val="24"/>
          </w:rPr>
          <w:t>Is.muni.cz</w:t>
        </w:r>
      </w:hyperlink>
      <w:r>
        <w:rPr>
          <w:rFonts w:eastAsia="Calibri" w:cs="Calibri" w:cstheme="minorAscii" w:eastAsiaTheme="minorAscii"/>
          <w:b w:val="false"/>
          <w:bCs w:val="false"/>
          <w:i w:val="false"/>
          <w:iCs w:val="false"/>
          <w:caps w:val="false"/>
          <w:smallCaps w:val="false"/>
          <w:color w:val="222222"/>
          <w:spacing w:val="0"/>
          <w:sz w:val="24"/>
          <w:szCs w:val="24"/>
        </w:rPr>
        <w:t>. (2019). [online] Available at: </w:t>
      </w:r>
      <w:hyperlink r:id="rId6">
        <w:r>
          <w:rPr>
            <w:rStyle w:val="InternetLink"/>
            <w:rFonts w:eastAsia="Calibri" w:cs="Calibri" w:cstheme="minorAscii" w:eastAsiaTheme="minorAscii"/>
            <w:b w:val="false"/>
            <w:bCs w:val="false"/>
            <w:i w:val="false"/>
            <w:iCs w:val="false"/>
            <w:caps w:val="false"/>
            <w:smallCaps w:val="false"/>
            <w:color w:val="1155CC"/>
            <w:spacing w:val="0"/>
            <w:sz w:val="24"/>
            <w:szCs w:val="24"/>
          </w:rPr>
          <w:t>https://is.muni.cz/el/1451/podzim2013/np2330/tesco_15_full.pdf</w:t>
        </w:r>
      </w:hyperlink>
      <w:r>
        <w:rPr>
          <w:rFonts w:eastAsia="Calibri" w:cs="Calibri" w:cstheme="minorAscii" w:eastAsiaTheme="minorAscii"/>
          <w:b w:val="false"/>
          <w:bCs w:val="false"/>
          <w:i w:val="false"/>
          <w:iCs w:val="false"/>
          <w:caps w:val="false"/>
          <w:smallCaps w:val="false"/>
          <w:color w:val="222222"/>
          <w:spacing w:val="0"/>
          <w:sz w:val="24"/>
          <w:szCs w:val="24"/>
        </w:rPr>
        <w:t> [Accessed 31 Mar. 2019]</w:t>
      </w:r>
    </w:p>
    <w:p>
      <w:pPr>
        <w:pStyle w:val="Normal"/>
        <w:rPr>
          <w:rFonts w:ascii="Calibri" w:hAnsi="Calibri" w:eastAsia="Calibri" w:cs="Calibri" w:asciiTheme="minorAscii" w:cstheme="minorAscii" w:eastAsiaTheme="minorAscii" w:hAnsiTheme="minorAscii"/>
          <w:sz w:val="24"/>
          <w:szCs w:val="24"/>
          <w:lang w:val="en-GB"/>
        </w:rPr>
      </w:pPr>
      <w:r>
        <w:rPr>
          <w:rFonts w:eastAsia="Calibri" w:cs="Calibri" w:cstheme="minorAscii" w:eastAsiaTheme="minorAscii"/>
          <w:sz w:val="24"/>
          <w:szCs w:val="24"/>
          <w:lang w:val="en-GB"/>
        </w:rPr>
        <w:t xml:space="preserve">Quain, S. (2019). </w:t>
      </w:r>
      <w:r>
        <w:rPr>
          <w:rFonts w:eastAsia="Calibri" w:cs="Calibri" w:cstheme="minorAscii" w:eastAsiaTheme="minorAscii"/>
          <w:i/>
          <w:iCs/>
          <w:sz w:val="24"/>
          <w:szCs w:val="24"/>
          <w:lang w:val="en-GB"/>
        </w:rPr>
        <w:t>The Importance of Organizational Development</w:t>
      </w:r>
      <w:r>
        <w:rPr>
          <w:rFonts w:eastAsia="Calibri" w:cs="Calibri" w:cstheme="minorAscii" w:eastAsiaTheme="minorAscii"/>
          <w:sz w:val="24"/>
          <w:szCs w:val="24"/>
          <w:lang w:val="en-GB"/>
        </w:rPr>
        <w:t>. [online] Smallbusiness.chron.com. Available at: https://smallbusiness.chron.com/importance-organizational-development-11904.html [Accessed 6 Apr. 2019].</w:t>
      </w:r>
    </w:p>
    <w:p>
      <w:pPr>
        <w:pStyle w:val="Normal"/>
        <w:rPr>
          <w:rFonts w:ascii="Calibri" w:hAnsi="Calibri" w:eastAsia="Calibri" w:cs="Calibri" w:asciiTheme="minorAscii" w:cstheme="minorAscii" w:eastAsiaTheme="minorAscii" w:hAnsiTheme="minorAscii"/>
          <w:sz w:val="24"/>
          <w:szCs w:val="24"/>
        </w:rPr>
      </w:pPr>
      <w:r>
        <w:rPr>
          <w:rFonts w:eastAsia="Calibri" w:cs="Calibri" w:cstheme="minorAscii" w:eastAsiaTheme="minorAscii"/>
          <w:sz w:val="24"/>
          <w:szCs w:val="24"/>
        </w:rPr>
      </w:r>
    </w:p>
    <w:p>
      <w:pPr>
        <w:pStyle w:val="Normal"/>
        <w:rPr>
          <w:rFonts w:ascii="Calibri" w:hAnsi="Calibri" w:eastAsia="Calibri" w:cs="Calibri" w:asciiTheme="minorAscii" w:cstheme="minorAscii" w:eastAsiaTheme="minorAscii" w:hAnsiTheme="minorAscii"/>
          <w:sz w:val="24"/>
          <w:szCs w:val="24"/>
          <w:lang w:val="en-GB"/>
        </w:rPr>
      </w:pPr>
      <w:r>
        <w:rPr>
          <w:rFonts w:eastAsia="Calibri" w:cs="Calibri" w:cstheme="minorAscii" w:eastAsiaTheme="minorAscii"/>
          <w:sz w:val="24"/>
          <w:szCs w:val="24"/>
          <w:lang w:val="en-GB"/>
        </w:rPr>
        <w:t xml:space="preserve">Mcleod, S. (2019). </w:t>
      </w:r>
      <w:r>
        <w:rPr>
          <w:rFonts w:eastAsia="Calibri" w:cs="Calibri" w:cstheme="minorAscii" w:eastAsiaTheme="minorAscii"/>
          <w:i/>
          <w:iCs/>
          <w:sz w:val="24"/>
          <w:szCs w:val="24"/>
          <w:lang w:val="en-GB"/>
        </w:rPr>
        <w:t>Maslow's Hierarchy of Needs</w:t>
      </w:r>
      <w:r>
        <w:rPr>
          <w:rFonts w:eastAsia="Calibri" w:cs="Calibri" w:cstheme="minorAscii" w:eastAsiaTheme="minorAscii"/>
          <w:sz w:val="24"/>
          <w:szCs w:val="24"/>
          <w:lang w:val="en-GB"/>
        </w:rPr>
        <w:t>. [online] Simply Psychology. Available at: https://www.simplypsychology.org/maslow.html [Accessed 6 Apr. 2019].</w:t>
      </w:r>
    </w:p>
    <w:p>
      <w:pPr>
        <w:pStyle w:val="Normal"/>
        <w:rPr>
          <w:rFonts w:ascii="Calibri" w:hAnsi="Calibri" w:eastAsia="Calibri" w:cs="Calibri" w:asciiTheme="minorAscii" w:cstheme="minorAscii" w:eastAsiaTheme="minorAscii" w:hAnsiTheme="minorAscii"/>
          <w:sz w:val="24"/>
          <w:szCs w:val="24"/>
          <w:lang w:val="en-GB"/>
        </w:rPr>
      </w:pPr>
      <w:r>
        <w:rPr>
          <w:rFonts w:eastAsia="Calibri" w:cs="Calibri" w:cstheme="minorAscii" w:eastAsiaTheme="minorAscii"/>
          <w:sz w:val="24"/>
          <w:szCs w:val="24"/>
          <w:lang w:val="en-GB"/>
        </w:rPr>
      </w:r>
    </w:p>
    <w:p>
      <w:pPr>
        <w:pStyle w:val="Normal"/>
        <w:rPr>
          <w:rFonts w:ascii="Calibri" w:hAnsi="Calibri" w:eastAsia="Calibri" w:cs="Calibri" w:asciiTheme="minorAscii" w:cstheme="minorAscii" w:eastAsiaTheme="minorAscii" w:hAnsiTheme="minorAscii"/>
          <w:sz w:val="24"/>
          <w:szCs w:val="24"/>
          <w:lang w:val="en-GB"/>
        </w:rPr>
      </w:pPr>
      <w:r>
        <w:rPr>
          <w:rFonts w:eastAsia="Calibri" w:cs="Calibri" w:cstheme="minorAscii" w:eastAsiaTheme="minorAscii"/>
          <w:sz w:val="24"/>
          <w:szCs w:val="24"/>
          <w:lang w:val="en-GB"/>
        </w:rPr>
        <w:t xml:space="preserve">Businesscasestudies.co.uk. (2019). </w:t>
      </w:r>
      <w:r>
        <w:rPr>
          <w:rFonts w:eastAsia="Calibri" w:cs="Calibri" w:cstheme="minorAscii" w:eastAsiaTheme="minorAscii"/>
          <w:i/>
          <w:iCs/>
          <w:sz w:val="24"/>
          <w:szCs w:val="24"/>
          <w:lang w:val="en-GB"/>
        </w:rPr>
        <w:t>Introduction - Developing people through training - Forestry Commission | Forestry Commission case studies, social media and information | Business Case Studies</w:t>
      </w:r>
      <w:r>
        <w:rPr>
          <w:rFonts w:eastAsia="Calibri" w:cs="Calibri" w:cstheme="minorAscii" w:eastAsiaTheme="minorAscii"/>
          <w:sz w:val="24"/>
          <w:szCs w:val="24"/>
          <w:lang w:val="en-GB"/>
        </w:rPr>
        <w:t>. [online] Available at: http://businesscasestudies.co.uk/forestry-commission/developing-people-through-training/introduction.html [Accessed 6 Apr. 2019].</w:t>
      </w:r>
    </w:p>
    <w:p>
      <w:pPr>
        <w:pStyle w:val="Normal"/>
        <w:rPr>
          <w:rFonts w:ascii="Calibri" w:hAnsi="Calibri" w:eastAsia="Calibri" w:cs="Calibri" w:asciiTheme="minorAscii" w:cstheme="minorAscii" w:eastAsiaTheme="minorAscii" w:hAnsiTheme="minorAscii"/>
          <w:sz w:val="24"/>
          <w:szCs w:val="24"/>
          <w:lang w:val="en-GB"/>
        </w:rPr>
      </w:pPr>
      <w:r>
        <w:rPr>
          <w:rFonts w:eastAsia="Calibri" w:cs="Calibri" w:cstheme="minorAscii" w:eastAsiaTheme="minorAscii"/>
          <w:sz w:val="24"/>
          <w:szCs w:val="24"/>
          <w:lang w:val="en-GB"/>
        </w:rPr>
      </w:r>
    </w:p>
    <w:p>
      <w:pPr>
        <w:pStyle w:val="Normal"/>
        <w:rPr/>
      </w:pPr>
      <w:r>
        <w:rPr>
          <w:rFonts w:eastAsia="Calibri" w:cs="Calibri" w:cstheme="minorAscii" w:eastAsiaTheme="minorAscii"/>
          <w:color w:val="000000" w:themeColor="text1" w:themeShade="ff" w:themeTint="ff"/>
          <w:sz w:val="24"/>
          <w:szCs w:val="24"/>
          <w:lang w:val="en-GB"/>
        </w:rPr>
        <w:t xml:space="preserve">Cherry, K. (2018). </w:t>
      </w:r>
      <w:r>
        <w:rPr>
          <w:rFonts w:eastAsia="Calibri" w:cs="Calibri" w:cstheme="minorAscii" w:eastAsiaTheme="minorAscii"/>
          <w:i/>
          <w:iCs/>
          <w:color w:val="000000" w:themeColor="text1" w:themeShade="ff" w:themeTint="ff"/>
          <w:sz w:val="24"/>
          <w:szCs w:val="24"/>
          <w:lang w:val="en-GB"/>
        </w:rPr>
        <w:t>What's Maslow's Hierarchy of Needs?</w:t>
      </w:r>
      <w:r>
        <w:rPr>
          <w:rFonts w:eastAsia="Calibri" w:cs="Calibri" w:cstheme="minorAscii" w:eastAsiaTheme="minorAscii"/>
          <w:color w:val="000000" w:themeColor="text1" w:themeShade="ff" w:themeTint="ff"/>
          <w:sz w:val="24"/>
          <w:szCs w:val="24"/>
          <w:lang w:val="en-GB"/>
        </w:rPr>
        <w:t xml:space="preserve">. [online] About.com Education. Available at: </w:t>
      </w:r>
      <w:r>
        <w:fldChar w:fldCharType="begin"/>
      </w:r>
      <w:r>
        <w:instrText> HYPERLINK "http://psychology.about.com/od/theoriesofpersonality/ss/maslows-needs-hierarchy_5.htm" \l "step-heading"</w:instrText>
      </w:r>
      <w:r>
        <w:fldChar w:fldCharType="separate"/>
      </w:r>
      <w:r>
        <w:rPr>
          <w:rStyle w:val="InternetLink"/>
          <w:rFonts w:eastAsia="Calibri" w:cs="Calibri" w:cstheme="minorAscii" w:eastAsiaTheme="minorAscii"/>
          <w:color w:val="000000" w:themeColor="text1" w:themeShade="ff" w:themeTint="ff"/>
          <w:sz w:val="24"/>
          <w:szCs w:val="24"/>
          <w:lang w:val="en-GB"/>
        </w:rPr>
        <w:t>http://psychology.about.com/od/theoriesofpersonality/ss/maslows-needs-hierarchy_5.htm#step-heading</w:t>
      </w:r>
      <w:r>
        <w:fldChar w:fldCharType="end"/>
      </w:r>
      <w:r>
        <w:rPr>
          <w:rFonts w:eastAsia="Calibri" w:cs="Calibri" w:cstheme="minorAscii" w:eastAsiaTheme="minorAscii"/>
          <w:color w:val="000000" w:themeColor="text1" w:themeShade="ff" w:themeTint="ff"/>
          <w:sz w:val="24"/>
          <w:szCs w:val="24"/>
          <w:lang w:val="en-GB"/>
        </w:rPr>
        <w:t xml:space="preserve"> [Accessed 5 April. 2019].</w:t>
      </w:r>
    </w:p>
    <w:p>
      <w:pPr>
        <w:pStyle w:val="Normal"/>
        <w:rPr>
          <w:rFonts w:ascii="Calibri" w:hAnsi="Calibri" w:eastAsia="Calibri" w:cs="Calibri" w:asciiTheme="minorAscii" w:cstheme="minorAscii" w:eastAsiaTheme="minorAscii" w:hAnsiTheme="minorAscii"/>
          <w:sz w:val="24"/>
          <w:szCs w:val="24"/>
        </w:rPr>
      </w:pPr>
      <w:r>
        <w:rPr>
          <w:rFonts w:eastAsia="Calibri" w:cs="Calibri" w:cstheme="minorAscii" w:eastAsiaTheme="minorAscii"/>
          <w:sz w:val="24"/>
          <w:szCs w:val="24"/>
        </w:rPr>
      </w:r>
    </w:p>
    <w:p>
      <w:pPr>
        <w:pStyle w:val="Normal"/>
        <w:rPr/>
      </w:pPr>
      <w:r>
        <w:rPr>
          <w:rFonts w:eastAsia="Calibri" w:cs="Calibri" w:cstheme="minorAscii" w:eastAsiaTheme="minorAscii"/>
          <w:color w:val="000000" w:themeColor="text1" w:themeShade="ff" w:themeTint="ff"/>
          <w:sz w:val="24"/>
          <w:szCs w:val="24"/>
          <w:lang w:val="en-GB"/>
        </w:rPr>
        <w:t xml:space="preserve">Eugene, K. (2017). </w:t>
      </w:r>
      <w:r>
        <w:rPr>
          <w:rFonts w:eastAsia="Calibri" w:cs="Calibri" w:cstheme="minorAscii" w:eastAsiaTheme="minorAscii"/>
          <w:i/>
          <w:iCs/>
          <w:color w:val="000000" w:themeColor="text1" w:themeShade="ff" w:themeTint="ff"/>
          <w:sz w:val="24"/>
          <w:szCs w:val="24"/>
          <w:lang w:val="en-GB"/>
        </w:rPr>
        <w:t>Amazon just launched a new training program to help employees in danger of being fired</w:t>
      </w:r>
      <w:r>
        <w:rPr>
          <w:rFonts w:eastAsia="Calibri" w:cs="Calibri" w:cstheme="minorAscii" w:eastAsiaTheme="minorAscii"/>
          <w:color w:val="000000" w:themeColor="text1" w:themeShade="ff" w:themeTint="ff"/>
          <w:sz w:val="24"/>
          <w:szCs w:val="24"/>
          <w:lang w:val="en-GB"/>
        </w:rPr>
        <w:t xml:space="preserve">. [online] Business Insider. Available at: </w:t>
      </w:r>
      <w:hyperlink r:id="rId7">
        <w:r>
          <w:rPr>
            <w:rStyle w:val="InternetLink"/>
            <w:rFonts w:eastAsia="Calibri" w:cs="Calibri" w:cstheme="minorAscii" w:eastAsiaTheme="minorAscii"/>
            <w:color w:val="000000" w:themeColor="text1" w:themeShade="ff" w:themeTint="ff"/>
            <w:sz w:val="24"/>
            <w:szCs w:val="24"/>
            <w:lang w:val="en-GB"/>
          </w:rPr>
          <w:t>https://www.businessinsider.com/amazon-launches-pivot-program-help-employees-in-danger-of-being-fired-2017-1</w:t>
        </w:r>
      </w:hyperlink>
      <w:r>
        <w:rPr>
          <w:rFonts w:eastAsia="Calibri" w:cs="Calibri" w:cstheme="minorAscii" w:eastAsiaTheme="minorAscii"/>
          <w:color w:val="000000" w:themeColor="text1" w:themeShade="ff" w:themeTint="ff"/>
          <w:sz w:val="24"/>
          <w:szCs w:val="24"/>
          <w:lang w:val="en-GB"/>
        </w:rPr>
        <w:t xml:space="preserve"> [Accessed 6 Apr. 2019].</w:t>
      </w:r>
    </w:p>
    <w:p>
      <w:pPr>
        <w:pStyle w:val="Normal"/>
        <w:rPr>
          <w:rFonts w:ascii="Calibri" w:hAnsi="Calibri" w:eastAsia="Calibri" w:cs="Calibri" w:asciiTheme="minorAscii" w:cstheme="minorAscii" w:eastAsiaTheme="minorAscii" w:hAnsiTheme="minorAscii"/>
          <w:sz w:val="24"/>
          <w:szCs w:val="24"/>
        </w:rPr>
      </w:pPr>
      <w:r>
        <w:rPr>
          <w:rFonts w:eastAsia="Calibri" w:cs="Calibri" w:cstheme="minorAscii" w:eastAsiaTheme="minorAscii"/>
          <w:sz w:val="24"/>
          <w:szCs w:val="24"/>
        </w:rPr>
      </w:r>
    </w:p>
    <w:p>
      <w:pPr>
        <w:pStyle w:val="Normal"/>
        <w:rPr>
          <w:rFonts w:ascii="Calibri" w:hAnsi="Calibri" w:eastAsia="Calibri" w:cs="Calibri" w:asciiTheme="minorAscii" w:cstheme="minorAscii" w:eastAsiaTheme="minorAscii" w:hAnsiTheme="minorAscii"/>
          <w:sz w:val="24"/>
          <w:szCs w:val="24"/>
          <w:lang w:val="en-GB"/>
        </w:rPr>
      </w:pPr>
      <w:r>
        <w:rPr>
          <w:rFonts w:eastAsia="Calibri" w:cs="Calibri" w:cstheme="minorAscii" w:eastAsiaTheme="minorAscii"/>
          <w:sz w:val="24"/>
          <w:szCs w:val="24"/>
          <w:lang w:val="en-GB"/>
        </w:rPr>
        <w:t xml:space="preserve">Businesscasestudies.co.uk. (2019). </w:t>
      </w:r>
      <w:r>
        <w:rPr>
          <w:rFonts w:eastAsia="Calibri" w:cs="Calibri" w:cstheme="minorAscii" w:eastAsiaTheme="minorAscii"/>
          <w:i/>
          <w:iCs/>
          <w:sz w:val="24"/>
          <w:szCs w:val="24"/>
          <w:lang w:val="en-GB"/>
        </w:rPr>
        <w:t>Introduction - Developing people through training - Forestry Commission | Forestry Commission case studies, social media and information | Business Case Studies</w:t>
      </w:r>
      <w:r>
        <w:rPr>
          <w:rFonts w:eastAsia="Calibri" w:cs="Calibri" w:cstheme="minorAscii" w:eastAsiaTheme="minorAscii"/>
          <w:sz w:val="24"/>
          <w:szCs w:val="24"/>
          <w:lang w:val="en-GB"/>
        </w:rPr>
        <w:t>. [online] Available at: http://businesscasestudies.co.uk/forestry-commission/developing-people-through-training/introduction.html [Accessed 6 Apr. 2019].</w:t>
      </w:r>
    </w:p>
    <w:p>
      <w:pPr>
        <w:pStyle w:val="Normal"/>
        <w:rPr>
          <w:rFonts w:ascii="Calibri" w:hAnsi="Calibri" w:eastAsia="Calibri" w:cs="Calibri" w:asciiTheme="minorAscii" w:cstheme="minorAscii" w:eastAsiaTheme="minorAscii" w:hAnsiTheme="minorAscii"/>
          <w:sz w:val="24"/>
          <w:szCs w:val="24"/>
          <w:lang w:val="en-GB"/>
        </w:rPr>
      </w:pPr>
      <w:r>
        <w:rPr>
          <w:rFonts w:eastAsia="Calibri" w:cs="Calibri" w:cstheme="minorAscii" w:eastAsiaTheme="minorAscii"/>
          <w:sz w:val="24"/>
          <w:szCs w:val="24"/>
          <w:lang w:val="en-GB"/>
        </w:rPr>
      </w:r>
    </w:p>
    <w:p>
      <w:pPr>
        <w:pStyle w:val="Normal"/>
        <w:rPr/>
      </w:pPr>
      <w:r>
        <w:rPr>
          <w:rFonts w:eastAsia="Calibri" w:cs="Calibri" w:cstheme="minorAscii" w:eastAsiaTheme="minorAscii"/>
          <w:sz w:val="24"/>
          <w:szCs w:val="24"/>
          <w:lang w:val="en-GB"/>
        </w:rPr>
        <w:t xml:space="preserve">reed.co.uk. (2019). </w:t>
      </w:r>
      <w:r>
        <w:rPr>
          <w:rFonts w:eastAsia="Calibri" w:cs="Calibri" w:cstheme="minorAscii" w:eastAsiaTheme="minorAscii"/>
          <w:i/>
          <w:iCs/>
          <w:sz w:val="24"/>
          <w:szCs w:val="24"/>
          <w:lang w:val="en-GB"/>
        </w:rPr>
        <w:t>Personal development planning: What you need to know | reed.co.uk</w:t>
      </w:r>
      <w:r>
        <w:rPr>
          <w:rFonts w:eastAsia="Calibri" w:cs="Calibri" w:cstheme="minorAscii" w:eastAsiaTheme="minorAscii"/>
          <w:sz w:val="24"/>
          <w:szCs w:val="24"/>
          <w:lang w:val="en-GB"/>
        </w:rPr>
        <w:t>. [online] Available at: https://www.reed.co.uk/career-advice/personal-development-planning-what-you-need-to-know/ [Accessed 6 Apr. 2019].</w:t>
      </w:r>
    </w:p>
    <w:sectPr>
      <w:type w:val="nextPage"/>
      <w:pgSz w:w="11906" w:h="16838"/>
      <w:pgMar w:left="1440" w:right="1440" w:header="0" w:top="1440" w:footer="0" w:bottom="1440" w:gutter="0"/>
      <w:pgNumType w:fmt="decimal"/>
      <w:formProt w:val="false"/>
      <w:textDirection w:val="lrTb"/>
      <w:docGrid w:type="default" w:linePitch="360" w:charSpace="429496115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OpenSymbol">
    <w:altName w:val="Arial Unicode MS"/>
    <w:charset w:val="00"/>
    <w:family w:val="roman"/>
    <w:pitch w:val="variable"/>
  </w:font>
  <w:font w:name="Liberation Sans">
    <w:altName w:val="Arial"/>
    <w:charset w:val="00"/>
    <w:family w:val="roman"/>
    <w:pitch w:val="variable"/>
  </w:font>
  <w:font w:name="Open Sans">
    <w:charset w:val="00"/>
    <w:family w:val="roman"/>
    <w:pitch w:val="variable"/>
  </w:font>
  <w:font w:name="OpenSymbol">
    <w:altName w:val="Arial Unicode MS"/>
    <w:charset w:val="01"/>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bering>
</file>

<file path=word/settings.xml><?xml version="1.0" encoding="utf-8"?>
<w:settings xmlns:w="http://schemas.openxmlformats.org/wordprocessingml/2006/main">
  <w:zoom w:percent="151"/>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Arial" w:asciiTheme="minorHAnsi" w:cstheme="minorBidi" w:eastAsiaTheme="minorHAnsi" w:hAnsiTheme="minorHAnsi"/>
        <w:szCs w:val="24"/>
        <w:lang w:val="en-GB" w:eastAsia="en-US" w:bidi="ar-SA"/>
      </w:rPr>
    </w:rPrDefault>
    <w:pPrDefault>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jc w:val="left"/>
    </w:pPr>
    <w:rPr>
      <w:rFonts w:ascii="Calibri" w:hAnsi="Calibri" w:eastAsia="Calibri" w:cs="Arial" w:asciiTheme="minorHAnsi" w:cstheme="minorBidi" w:eastAsiaTheme="minorHAnsi" w:hAnsiTheme="minorHAnsi"/>
      <w:color w:val="00000A"/>
      <w:sz w:val="24"/>
      <w:szCs w:val="24"/>
      <w:lang w:val="en-GB" w:eastAsia="en-US" w:bidi="ar-SA"/>
    </w:rPr>
  </w:style>
  <w:style w:type="character" w:styleId="DefaultParagraphFont" w:default="1">
    <w:name w:val="Default Paragraph Font"/>
    <w:uiPriority w:val="1"/>
    <w:semiHidden/>
    <w:unhideWhenUsed/>
    <w:qFormat/>
    <w:rPr/>
  </w:style>
  <w:style w:type="character" w:styleId="Bullets">
    <w:name w:val="Bullets"/>
    <w:qFormat/>
    <w:rPr>
      <w:rFonts w:ascii="OpenSymbol" w:hAnsi="OpenSymbol" w:eastAsia="OpenSymbol" w:cs="OpenSymbol"/>
    </w:rPr>
  </w:style>
  <w:style w:type="character" w:styleId="InternetLink">
    <w:name w:val="Internet Link"/>
    <w:basedOn w:val="DefaultParagraphFont"/>
    <w:uiPriority w:val="99"/>
    <w:unhideWhenUsed/>
    <w:rPr>
      <w:color w:val="0563C1" w:themeColor="hyperlink"/>
      <w:u w:val="single"/>
    </w:rPr>
  </w:style>
  <w:style w:type="character" w:styleId="VisitedInternetLink">
    <w:name w:val="Visited Internet Link"/>
    <w:rPr>
      <w:color w:val="800000"/>
      <w:u w:val="single"/>
      <w:lang w:val="zxx" w:eastAsia="zxx" w:bidi="zxx"/>
    </w:rPr>
  </w:style>
  <w:style w:type="character" w:styleId="ListLabel1">
    <w:name w:val="ListLabel 1"/>
    <w:qFormat/>
    <w:rPr>
      <w:rFonts w:cs="OpenSymbol"/>
    </w:rPr>
  </w:style>
  <w:style w:type="paragraph" w:styleId="Heading">
    <w:name w:val="Heading"/>
    <w:basedOn w:val="Normal"/>
    <w:next w:val="TextBody"/>
    <w:qFormat/>
    <w:pPr>
      <w:keepNext/>
      <w:spacing w:before="240" w:after="120"/>
    </w:pPr>
    <w:rPr>
      <w:rFonts w:ascii="Liberation Sans" w:hAnsi="Liberation Sans" w:eastAsia="Microsoft YaHei" w:cs="Arial"/>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5e2201"/>
    <w:pPr>
      <w:spacing w:before="0" w:after="0"/>
      <w:ind w:left="720" w:hanging="0"/>
      <w:contextualSpacing/>
    </w:pPr>
    <w:rPr/>
  </w:style>
  <w:style w:type="numbering" w:styleId="NoList" w:default="1">
    <w:name w:val="No List"/>
    <w:uiPriority w:val="99"/>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fb4123"/>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content.wisestep.com/on-off-job-training-advantages-disadvantages/" TargetMode="External"/><Relationship Id="rId3" Type="http://schemas.openxmlformats.org/officeDocument/2006/relationships/hyperlink" Target="https://bizfluent.com/info-8467189-pros-cons-motivational-theories.html" TargetMode="External"/><Relationship Id="rId4" Type="http://schemas.openxmlformats.org/officeDocument/2006/relationships/hyperlink" Target="https://www.peoplestreme.com/what-is-performance-management" TargetMode="External"/><Relationship Id="rId5" Type="http://schemas.openxmlformats.org/officeDocument/2006/relationships/hyperlink" Target="http://is.muni.cz/" TargetMode="External"/><Relationship Id="rId6" Type="http://schemas.openxmlformats.org/officeDocument/2006/relationships/hyperlink" Target="https://is.muni.cz/el/1451/podzim2013/np2330/tesco_15_full.pdf" TargetMode="External"/><Relationship Id="rId7" Type="http://schemas.openxmlformats.org/officeDocument/2006/relationships/hyperlink" Target="https://www.businessinsider.com/amazon-launches-pivot-program-help-employees-in-danger-of-being-fired-2017-1" TargetMode="Externa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Application>LibreOffice/5.0.3.2$Windows_x86 LibreOffice_project/e5f16313668ac592c1bfb310f4390624e3dbfb75</Application>
  <Paragraphs>113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2019-03-31T10:35:00Z</dcterms:created>
  <dc:creator>mo ali</dc:creator>
  <dc:language>en-GB</dc:language>
  <dcterms:modified xsi:type="dcterms:W3CDTF">2019-04-06T14:59:22Z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00.0001</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