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5C7EB">
      <w:pPr>
        <w:spacing w:line="240" w:lineRule="auto"/>
        <w:rPr>
          <w:rFonts w:ascii="Arial" w:hAnsi="Arial" w:cs="Arial"/>
          <w:b/>
          <w:sz w:val="22"/>
        </w:rPr>
      </w:pPr>
      <w:r>
        <w:rPr>
          <w:rFonts w:ascii="Arial" w:hAnsi="Arial" w:cs="Arial"/>
          <w:sz w:val="22"/>
          <w:lang w:val="en-US"/>
        </w:rPr>
        <w:drawing>
          <wp:inline distT="0" distB="0" distL="0" distR="0">
            <wp:extent cx="3613150" cy="1308100"/>
            <wp:effectExtent l="0" t="0" r="0" b="0"/>
            <wp:docPr id="996242184"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42184" name="Picture 1" descr="University of Wales Trinity Saint David and Tata Steel - National Centre  for Universities &amp; Busin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613150" cy="1308100"/>
                    </a:xfrm>
                    <a:prstGeom prst="rect">
                      <a:avLst/>
                    </a:prstGeom>
                    <a:noFill/>
                    <a:ln>
                      <a:noFill/>
                    </a:ln>
                  </pic:spPr>
                </pic:pic>
              </a:graphicData>
            </a:graphic>
          </wp:inline>
        </w:drawing>
      </w:r>
    </w:p>
    <w:p w14:paraId="1723479C">
      <w:pPr>
        <w:spacing w:line="240" w:lineRule="auto"/>
        <w:rPr>
          <w:rFonts w:ascii="Arial" w:hAnsi="Arial" w:cs="Arial"/>
          <w:b/>
          <w:sz w:val="22"/>
        </w:rPr>
      </w:pPr>
    </w:p>
    <w:p w14:paraId="3F7ED8DB">
      <w:pPr>
        <w:spacing w:line="240" w:lineRule="auto"/>
        <w:rPr>
          <w:rFonts w:ascii="Arial" w:hAnsi="Arial" w:cs="Arial"/>
          <w:b/>
          <w:sz w:val="22"/>
        </w:rPr>
      </w:pPr>
    </w:p>
    <w:p w14:paraId="00521158">
      <w:pPr>
        <w:jc w:val="center"/>
        <w:rPr>
          <w:rFonts w:ascii="Arial" w:hAnsi="Arial" w:cs="Arial"/>
          <w:sz w:val="22"/>
        </w:rPr>
      </w:pPr>
      <w:r>
        <w:rPr>
          <w:rStyle w:val="18"/>
          <w:rFonts w:ascii="Arial" w:hAnsi="Arial" w:cs="Arial"/>
          <w:sz w:val="22"/>
        </w:rPr>
        <w:t>Title:</w:t>
      </w:r>
      <w:r>
        <w:rPr>
          <w:rFonts w:ascii="Arial" w:hAnsi="Arial" w:cs="Arial"/>
          <w:sz w:val="22"/>
        </w:rPr>
        <w:t xml:space="preserve"> Staff Shortages at Leonardo Hotel Croydon and Their Impact on Operations</w:t>
      </w:r>
      <w:r>
        <w:rPr>
          <w:rFonts w:ascii="Arial" w:hAnsi="Arial" w:cs="Arial"/>
          <w:sz w:val="22"/>
        </w:rPr>
        <w:br w:type="textWrapping"/>
      </w:r>
      <w:r>
        <w:rPr>
          <w:rStyle w:val="18"/>
          <w:rFonts w:ascii="Arial" w:hAnsi="Arial" w:cs="Arial"/>
          <w:sz w:val="22"/>
        </w:rPr>
        <w:t>Programme:</w:t>
      </w:r>
      <w:r>
        <w:rPr>
          <w:rFonts w:ascii="Arial" w:hAnsi="Arial" w:cs="Arial"/>
          <w:sz w:val="22"/>
        </w:rPr>
        <w:t xml:space="preserve"> BA International Hotel Management</w:t>
      </w:r>
      <w:r>
        <w:rPr>
          <w:rFonts w:ascii="Arial" w:hAnsi="Arial" w:cs="Arial"/>
          <w:sz w:val="22"/>
        </w:rPr>
        <w:br w:type="textWrapping"/>
      </w:r>
      <w:r>
        <w:rPr>
          <w:rStyle w:val="18"/>
          <w:rFonts w:ascii="Arial" w:hAnsi="Arial" w:cs="Arial"/>
          <w:sz w:val="22"/>
        </w:rPr>
        <w:t>Department:</w:t>
      </w:r>
      <w:r>
        <w:rPr>
          <w:rFonts w:ascii="Arial" w:hAnsi="Arial" w:cs="Arial"/>
          <w:sz w:val="22"/>
        </w:rPr>
        <w:t xml:space="preserve"> Hospitality &amp; Tourism Management</w:t>
      </w:r>
      <w:r>
        <w:rPr>
          <w:rFonts w:ascii="Arial" w:hAnsi="Arial" w:cs="Arial"/>
          <w:sz w:val="22"/>
        </w:rPr>
        <w:br w:type="textWrapping"/>
      </w:r>
      <w:r>
        <w:rPr>
          <w:rStyle w:val="18"/>
          <w:rFonts w:ascii="Arial" w:hAnsi="Arial" w:cs="Arial"/>
          <w:sz w:val="22"/>
        </w:rPr>
        <w:t>University:</w:t>
      </w:r>
      <w:r>
        <w:rPr>
          <w:rFonts w:ascii="Arial" w:hAnsi="Arial" w:cs="Arial"/>
          <w:sz w:val="22"/>
        </w:rPr>
        <w:t xml:space="preserve"> University of Wales Trinity Saint David</w:t>
      </w:r>
    </w:p>
    <w:p w14:paraId="77BC196E">
      <w:pPr>
        <w:jc w:val="center"/>
        <w:rPr>
          <w:rFonts w:hint="default" w:ascii="Arial" w:hAnsi="Arial" w:cs="Arial"/>
          <w:sz w:val="22"/>
          <w:lang w:val="hu-HU"/>
        </w:rPr>
      </w:pPr>
      <w:r>
        <w:rPr>
          <w:rFonts w:ascii="Arial" w:hAnsi="Arial" w:cs="Arial"/>
          <w:sz w:val="22"/>
        </w:rPr>
        <w:t>Student Name</w:t>
      </w:r>
      <w:r>
        <w:rPr>
          <w:rFonts w:hint="default" w:ascii="Arial" w:hAnsi="Arial" w:cs="Arial"/>
          <w:sz w:val="22"/>
          <w:lang w:val="hu-HU"/>
        </w:rPr>
        <w:t>: Renata Kapus</w:t>
      </w:r>
    </w:p>
    <w:p w14:paraId="5144F650">
      <w:pPr>
        <w:jc w:val="center"/>
        <w:rPr>
          <w:rFonts w:hint="default" w:ascii="Arial" w:hAnsi="Arial" w:cs="Arial"/>
          <w:sz w:val="22"/>
          <w:lang w:val="hu-HU"/>
        </w:rPr>
      </w:pPr>
      <w:r>
        <w:rPr>
          <w:rFonts w:ascii="Arial" w:hAnsi="Arial" w:cs="Arial"/>
          <w:sz w:val="22"/>
        </w:rPr>
        <w:t>Student ID</w:t>
      </w:r>
      <w:r>
        <w:rPr>
          <w:rFonts w:hint="default" w:ascii="Arial" w:hAnsi="Arial" w:cs="Arial"/>
          <w:sz w:val="22"/>
          <w:lang w:val="hu-HU"/>
        </w:rPr>
        <w:t>: 2226188</w:t>
      </w:r>
      <w:bookmarkStart w:id="18" w:name="_GoBack"/>
      <w:bookmarkEnd w:id="18"/>
    </w:p>
    <w:p w14:paraId="5DAA2A1C">
      <w:pPr>
        <w:rPr>
          <w:rFonts w:ascii="Arial" w:hAnsi="Arial" w:cs="Arial"/>
          <w:b/>
          <w:bCs/>
          <w:sz w:val="22"/>
        </w:rPr>
      </w:pPr>
    </w:p>
    <w:p w14:paraId="641E6636">
      <w:pPr>
        <w:rPr>
          <w:rFonts w:ascii="Arial" w:hAnsi="Arial" w:cs="Arial"/>
          <w:b/>
          <w:bCs/>
          <w:sz w:val="22"/>
        </w:rPr>
      </w:pPr>
    </w:p>
    <w:p w14:paraId="7D4410FC">
      <w:pPr>
        <w:rPr>
          <w:rFonts w:ascii="Arial" w:hAnsi="Arial" w:cs="Arial"/>
          <w:b/>
          <w:bCs/>
          <w:sz w:val="22"/>
        </w:rPr>
      </w:pPr>
    </w:p>
    <w:p w14:paraId="374C9EEA">
      <w:pPr>
        <w:spacing w:line="240" w:lineRule="auto"/>
        <w:rPr>
          <w:rFonts w:ascii="Arial" w:hAnsi="Arial" w:cs="Arial"/>
          <w:b/>
          <w:sz w:val="22"/>
        </w:rPr>
      </w:pPr>
    </w:p>
    <w:p w14:paraId="11794B28">
      <w:pPr>
        <w:spacing w:line="240" w:lineRule="auto"/>
        <w:rPr>
          <w:rFonts w:ascii="Arial" w:hAnsi="Arial" w:cs="Arial"/>
          <w:b/>
          <w:sz w:val="22"/>
        </w:rPr>
      </w:pPr>
      <w:r>
        <w:rPr>
          <w:rFonts w:ascii="Arial" w:hAnsi="Arial" w:cs="Arial"/>
          <w:b/>
          <w:sz w:val="22"/>
        </w:rPr>
        <w:t xml:space="preserve"> AI Declaration:</w:t>
      </w:r>
    </w:p>
    <w:p w14:paraId="7544F054">
      <w:pPr>
        <w:spacing w:line="240" w:lineRule="auto"/>
        <w:rPr>
          <w:rFonts w:ascii="Arial" w:hAnsi="Arial" w:cs="Arial"/>
          <w:b/>
          <w:sz w:val="22"/>
        </w:rPr>
      </w:pPr>
      <w:r>
        <w:rPr>
          <w:rFonts w:ascii="Arial" w:hAnsi="Arial" w:cs="Arial"/>
          <w:b/>
          <w:sz w:val="22"/>
          <w:lang w:val="en-US"/>
        </w:rPr>
        <w:drawing>
          <wp:inline distT="0" distB="0" distL="0" distR="0">
            <wp:extent cx="5943600" cy="790575"/>
            <wp:effectExtent l="0" t="0" r="0" b="0"/>
            <wp:docPr id="104415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59529" name="Picture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5943600" cy="790575"/>
                    </a:xfrm>
                    <a:prstGeom prst="rect">
                      <a:avLst/>
                    </a:prstGeom>
                  </pic:spPr>
                </pic:pic>
              </a:graphicData>
            </a:graphic>
          </wp:inline>
        </w:drawing>
      </w:r>
    </w:p>
    <w:p w14:paraId="70C4CC8F">
      <w:pPr>
        <w:spacing w:after="160" w:line="259" w:lineRule="auto"/>
        <w:jc w:val="left"/>
        <w:rPr>
          <w:rFonts w:ascii="Arial" w:hAnsi="Arial" w:cs="Arial"/>
          <w:sz w:val="22"/>
        </w:rPr>
      </w:pPr>
      <w:r>
        <w:rPr>
          <w:rFonts w:ascii="Arial" w:hAnsi="Arial" w:cs="Arial"/>
          <w:sz w:val="22"/>
        </w:rPr>
        <w:br w:type="page"/>
      </w:r>
    </w:p>
    <w:sdt>
      <w:sdtPr>
        <w:rPr>
          <w:rFonts w:ascii="Arial" w:hAnsi="Arial" w:cs="Arial"/>
          <w:b/>
          <w:sz w:val="22"/>
        </w:rPr>
        <w:id w:val="-1600797545"/>
        <w:docPartObj>
          <w:docPartGallery w:val="Table of Contents"/>
          <w:docPartUnique/>
        </w:docPartObj>
      </w:sdtPr>
      <w:sdtEndPr>
        <w:rPr>
          <w:rFonts w:ascii="Arial" w:hAnsi="Arial" w:cs="Arial"/>
          <w:b/>
          <w:bCs/>
          <w:sz w:val="22"/>
        </w:rPr>
      </w:sdtEndPr>
      <w:sdtContent>
        <w:p w14:paraId="48E88881">
          <w:pPr>
            <w:rPr>
              <w:rFonts w:ascii="Arial" w:hAnsi="Arial" w:cs="Arial"/>
              <w:b/>
              <w:sz w:val="22"/>
            </w:rPr>
          </w:pPr>
          <w:r>
            <w:rPr>
              <w:rFonts w:ascii="Arial" w:hAnsi="Arial" w:cs="Arial"/>
              <w:b/>
              <w:sz w:val="22"/>
            </w:rPr>
            <w:t>Table of Contents</w:t>
          </w:r>
        </w:p>
        <w:p w14:paraId="1BC98EC3">
          <w:pPr>
            <w:pStyle w:val="20"/>
            <w:tabs>
              <w:tab w:val="left" w:pos="440"/>
              <w:tab w:val="right" w:leader="dot" w:pos="8630"/>
            </w:tabs>
            <w:rPr>
              <w:rFonts w:ascii="Arial" w:hAnsi="Arial" w:cs="Arial"/>
              <w:sz w:val="22"/>
            </w:rPr>
          </w:pPr>
          <w:r>
            <w:rPr>
              <w:rFonts w:ascii="Arial" w:hAnsi="Arial" w:cs="Arial"/>
              <w:sz w:val="22"/>
            </w:rPr>
            <w:fldChar w:fldCharType="begin"/>
          </w:r>
          <w:r>
            <w:rPr>
              <w:rFonts w:ascii="Arial" w:hAnsi="Arial" w:cs="Arial"/>
              <w:sz w:val="22"/>
            </w:rPr>
            <w:instrText xml:space="preserve"> TOC \o "1-3" \h \z \u </w:instrText>
          </w:r>
          <w:r>
            <w:rPr>
              <w:rFonts w:ascii="Arial" w:hAnsi="Arial" w:cs="Arial"/>
              <w:sz w:val="22"/>
            </w:rPr>
            <w:fldChar w:fldCharType="separate"/>
          </w:r>
          <w:r>
            <w:fldChar w:fldCharType="begin"/>
          </w:r>
          <w:r>
            <w:instrText xml:space="preserve"> HYPERLINK \l "_Toc211438817" </w:instrText>
          </w:r>
          <w:r>
            <w:fldChar w:fldCharType="separate"/>
          </w:r>
          <w:r>
            <w:rPr>
              <w:rStyle w:val="16"/>
              <w:rFonts w:ascii="Arial" w:hAnsi="Arial" w:cs="Arial"/>
              <w:sz w:val="22"/>
            </w:rPr>
            <w:t>1</w:t>
          </w:r>
          <w:r>
            <w:rPr>
              <w:rFonts w:ascii="Arial" w:hAnsi="Arial" w:cs="Arial"/>
              <w:sz w:val="22"/>
            </w:rPr>
            <w:tab/>
          </w:r>
          <w:r>
            <w:rPr>
              <w:rStyle w:val="16"/>
              <w:rFonts w:ascii="Arial" w:hAnsi="Arial" w:cs="Arial"/>
              <w:sz w:val="22"/>
            </w:rPr>
            <w:t>Chapter 1: Introduction</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_Toc211438817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14:paraId="1E7696C6">
          <w:pPr>
            <w:pStyle w:val="21"/>
            <w:tabs>
              <w:tab w:val="left" w:pos="880"/>
              <w:tab w:val="right" w:leader="dot" w:pos="8630"/>
            </w:tabs>
            <w:rPr>
              <w:rFonts w:ascii="Arial" w:hAnsi="Arial" w:cs="Arial"/>
              <w:sz w:val="22"/>
            </w:rPr>
          </w:pPr>
          <w:r>
            <w:fldChar w:fldCharType="begin"/>
          </w:r>
          <w:r>
            <w:instrText xml:space="preserve"> HYPERLINK \l "_Toc211438818" </w:instrText>
          </w:r>
          <w:r>
            <w:fldChar w:fldCharType="separate"/>
          </w:r>
          <w:r>
            <w:rPr>
              <w:rStyle w:val="16"/>
              <w:rFonts w:ascii="Arial" w:hAnsi="Arial" w:cs="Arial"/>
              <w:sz w:val="22"/>
            </w:rPr>
            <w:t>1.1</w:t>
          </w:r>
          <w:r>
            <w:rPr>
              <w:rFonts w:ascii="Arial" w:hAnsi="Arial" w:cs="Arial"/>
              <w:sz w:val="22"/>
            </w:rPr>
            <w:tab/>
          </w:r>
          <w:r>
            <w:rPr>
              <w:rStyle w:val="16"/>
              <w:rFonts w:ascii="Arial" w:hAnsi="Arial" w:cs="Arial"/>
              <w:sz w:val="22"/>
            </w:rPr>
            <w:t>Background</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_Toc211438818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14:paraId="4682EBCB">
          <w:pPr>
            <w:pStyle w:val="21"/>
            <w:tabs>
              <w:tab w:val="left" w:pos="880"/>
              <w:tab w:val="right" w:leader="dot" w:pos="8630"/>
            </w:tabs>
            <w:rPr>
              <w:rFonts w:ascii="Arial" w:hAnsi="Arial" w:cs="Arial"/>
              <w:sz w:val="22"/>
            </w:rPr>
          </w:pPr>
          <w:r>
            <w:fldChar w:fldCharType="begin"/>
          </w:r>
          <w:r>
            <w:instrText xml:space="preserve"> HYPERLINK \l "_Toc211438819" </w:instrText>
          </w:r>
          <w:r>
            <w:fldChar w:fldCharType="separate"/>
          </w:r>
          <w:r>
            <w:rPr>
              <w:rStyle w:val="16"/>
              <w:rFonts w:ascii="Arial" w:hAnsi="Arial" w:cs="Arial"/>
              <w:sz w:val="22"/>
            </w:rPr>
            <w:t>1.2</w:t>
          </w:r>
          <w:r>
            <w:rPr>
              <w:rFonts w:ascii="Arial" w:hAnsi="Arial" w:cs="Arial"/>
              <w:sz w:val="22"/>
            </w:rPr>
            <w:tab/>
          </w:r>
          <w:r>
            <w:rPr>
              <w:rStyle w:val="16"/>
              <w:rFonts w:ascii="Arial" w:hAnsi="Arial" w:cs="Arial"/>
              <w:sz w:val="22"/>
            </w:rPr>
            <w:t>Research Aim</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_Toc211438819 \h </w:instrText>
          </w:r>
          <w:r>
            <w:rPr>
              <w:rFonts w:ascii="Arial" w:hAnsi="Arial" w:cs="Arial"/>
              <w:sz w:val="22"/>
            </w:rPr>
            <w:fldChar w:fldCharType="separate"/>
          </w:r>
          <w:r>
            <w:rPr>
              <w:rFonts w:ascii="Arial" w:hAnsi="Arial" w:cs="Arial"/>
              <w:sz w:val="22"/>
            </w:rPr>
            <w:t>4</w:t>
          </w:r>
          <w:r>
            <w:rPr>
              <w:rFonts w:ascii="Arial" w:hAnsi="Arial" w:cs="Arial"/>
              <w:sz w:val="22"/>
            </w:rPr>
            <w:fldChar w:fldCharType="end"/>
          </w:r>
          <w:r>
            <w:rPr>
              <w:rFonts w:ascii="Arial" w:hAnsi="Arial" w:cs="Arial"/>
              <w:sz w:val="22"/>
            </w:rPr>
            <w:fldChar w:fldCharType="end"/>
          </w:r>
        </w:p>
        <w:p w14:paraId="279C97A0">
          <w:pPr>
            <w:pStyle w:val="21"/>
            <w:tabs>
              <w:tab w:val="left" w:pos="880"/>
              <w:tab w:val="right" w:leader="dot" w:pos="8630"/>
            </w:tabs>
            <w:rPr>
              <w:rFonts w:ascii="Arial" w:hAnsi="Arial" w:cs="Arial"/>
              <w:sz w:val="22"/>
            </w:rPr>
          </w:pPr>
          <w:r>
            <w:fldChar w:fldCharType="begin"/>
          </w:r>
          <w:r>
            <w:instrText xml:space="preserve"> HYPERLINK \l "_Toc211438820" </w:instrText>
          </w:r>
          <w:r>
            <w:fldChar w:fldCharType="separate"/>
          </w:r>
          <w:r>
            <w:rPr>
              <w:rStyle w:val="16"/>
              <w:rFonts w:ascii="Arial" w:hAnsi="Arial" w:cs="Arial"/>
              <w:sz w:val="22"/>
            </w:rPr>
            <w:t>1.3</w:t>
          </w:r>
          <w:r>
            <w:rPr>
              <w:rFonts w:ascii="Arial" w:hAnsi="Arial" w:cs="Arial"/>
              <w:sz w:val="22"/>
            </w:rPr>
            <w:tab/>
          </w:r>
          <w:r>
            <w:rPr>
              <w:rStyle w:val="16"/>
              <w:rFonts w:ascii="Arial" w:hAnsi="Arial" w:cs="Arial"/>
              <w:sz w:val="22"/>
            </w:rPr>
            <w:t>Objectives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_Toc211438820 \h </w:instrText>
          </w:r>
          <w:r>
            <w:rPr>
              <w:rFonts w:ascii="Arial" w:hAnsi="Arial" w:cs="Arial"/>
              <w:sz w:val="22"/>
            </w:rPr>
            <w:fldChar w:fldCharType="separate"/>
          </w:r>
          <w:r>
            <w:rPr>
              <w:rFonts w:ascii="Arial" w:hAnsi="Arial" w:cs="Arial"/>
              <w:sz w:val="22"/>
            </w:rPr>
            <w:t>4</w:t>
          </w:r>
          <w:r>
            <w:rPr>
              <w:rFonts w:ascii="Arial" w:hAnsi="Arial" w:cs="Arial"/>
              <w:sz w:val="22"/>
            </w:rPr>
            <w:fldChar w:fldCharType="end"/>
          </w:r>
          <w:r>
            <w:rPr>
              <w:rFonts w:ascii="Arial" w:hAnsi="Arial" w:cs="Arial"/>
              <w:sz w:val="22"/>
            </w:rPr>
            <w:fldChar w:fldCharType="end"/>
          </w:r>
        </w:p>
        <w:p w14:paraId="3D71968A">
          <w:pPr>
            <w:pStyle w:val="20"/>
            <w:tabs>
              <w:tab w:val="left" w:pos="440"/>
              <w:tab w:val="right" w:leader="dot" w:pos="8630"/>
            </w:tabs>
            <w:rPr>
              <w:rFonts w:ascii="Arial" w:hAnsi="Arial" w:cs="Arial"/>
              <w:sz w:val="22"/>
            </w:rPr>
          </w:pPr>
          <w:r>
            <w:fldChar w:fldCharType="begin"/>
          </w:r>
          <w:r>
            <w:instrText xml:space="preserve"> HYPERLINK \l "_Toc211438821" </w:instrText>
          </w:r>
          <w:r>
            <w:fldChar w:fldCharType="separate"/>
          </w:r>
          <w:r>
            <w:rPr>
              <w:rStyle w:val="16"/>
              <w:rFonts w:ascii="Arial" w:hAnsi="Arial" w:cs="Arial"/>
              <w:sz w:val="22"/>
            </w:rPr>
            <w:t>2</w:t>
          </w:r>
          <w:r>
            <w:rPr>
              <w:rFonts w:ascii="Arial" w:hAnsi="Arial" w:cs="Arial"/>
              <w:sz w:val="22"/>
            </w:rPr>
            <w:tab/>
          </w:r>
          <w:r>
            <w:rPr>
              <w:rStyle w:val="16"/>
              <w:rFonts w:ascii="Arial" w:hAnsi="Arial" w:cs="Arial"/>
              <w:sz w:val="22"/>
            </w:rPr>
            <w:t>Chapter 2: Literature Review</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_Toc211438821 \h </w:instrText>
          </w:r>
          <w:r>
            <w:rPr>
              <w:rFonts w:ascii="Arial" w:hAnsi="Arial" w:cs="Arial"/>
              <w:sz w:val="22"/>
            </w:rPr>
            <w:fldChar w:fldCharType="separate"/>
          </w:r>
          <w:r>
            <w:rPr>
              <w:rFonts w:ascii="Arial" w:hAnsi="Arial" w:cs="Arial"/>
              <w:sz w:val="22"/>
            </w:rPr>
            <w:t>4</w:t>
          </w:r>
          <w:r>
            <w:rPr>
              <w:rFonts w:ascii="Arial" w:hAnsi="Arial" w:cs="Arial"/>
              <w:sz w:val="22"/>
            </w:rPr>
            <w:fldChar w:fldCharType="end"/>
          </w:r>
          <w:r>
            <w:rPr>
              <w:rFonts w:ascii="Arial" w:hAnsi="Arial" w:cs="Arial"/>
              <w:sz w:val="22"/>
            </w:rPr>
            <w:fldChar w:fldCharType="end"/>
          </w:r>
        </w:p>
        <w:p w14:paraId="49A8F590">
          <w:pPr>
            <w:pStyle w:val="21"/>
            <w:tabs>
              <w:tab w:val="left" w:pos="880"/>
              <w:tab w:val="right" w:leader="dot" w:pos="8630"/>
            </w:tabs>
            <w:rPr>
              <w:rFonts w:ascii="Arial" w:hAnsi="Arial" w:cs="Arial"/>
              <w:sz w:val="22"/>
            </w:rPr>
          </w:pPr>
          <w:r>
            <w:fldChar w:fldCharType="begin"/>
          </w:r>
          <w:r>
            <w:instrText xml:space="preserve"> HYPERLINK \l "_Toc211438822" </w:instrText>
          </w:r>
          <w:r>
            <w:fldChar w:fldCharType="separate"/>
          </w:r>
          <w:r>
            <w:rPr>
              <w:rStyle w:val="16"/>
              <w:rFonts w:ascii="Arial" w:hAnsi="Arial" w:cs="Arial"/>
              <w:sz w:val="22"/>
            </w:rPr>
            <w:t>2.1</w:t>
          </w:r>
          <w:r>
            <w:rPr>
              <w:rFonts w:ascii="Arial" w:hAnsi="Arial" w:cs="Arial"/>
              <w:sz w:val="22"/>
            </w:rPr>
            <w:tab/>
          </w:r>
          <w:r>
            <w:rPr>
              <w:rStyle w:val="16"/>
              <w:rFonts w:ascii="Arial" w:hAnsi="Arial" w:cs="Arial"/>
              <w:sz w:val="22"/>
            </w:rPr>
            <w:t>Impact of Brexit and COVID-19 on Staffing</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_Toc211438822 \h </w:instrText>
          </w:r>
          <w:r>
            <w:rPr>
              <w:rFonts w:ascii="Arial" w:hAnsi="Arial" w:cs="Arial"/>
              <w:sz w:val="22"/>
            </w:rPr>
            <w:fldChar w:fldCharType="separate"/>
          </w:r>
          <w:r>
            <w:rPr>
              <w:rFonts w:ascii="Arial" w:hAnsi="Arial" w:cs="Arial"/>
              <w:sz w:val="22"/>
            </w:rPr>
            <w:t>4</w:t>
          </w:r>
          <w:r>
            <w:rPr>
              <w:rFonts w:ascii="Arial" w:hAnsi="Arial" w:cs="Arial"/>
              <w:sz w:val="22"/>
            </w:rPr>
            <w:fldChar w:fldCharType="end"/>
          </w:r>
          <w:r>
            <w:rPr>
              <w:rFonts w:ascii="Arial" w:hAnsi="Arial" w:cs="Arial"/>
              <w:sz w:val="22"/>
            </w:rPr>
            <w:fldChar w:fldCharType="end"/>
          </w:r>
        </w:p>
        <w:p w14:paraId="71E16F73">
          <w:pPr>
            <w:pStyle w:val="21"/>
            <w:tabs>
              <w:tab w:val="left" w:pos="880"/>
              <w:tab w:val="right" w:leader="dot" w:pos="8630"/>
            </w:tabs>
            <w:rPr>
              <w:rFonts w:ascii="Arial" w:hAnsi="Arial" w:cs="Arial"/>
              <w:sz w:val="22"/>
            </w:rPr>
          </w:pPr>
          <w:r>
            <w:fldChar w:fldCharType="begin"/>
          </w:r>
          <w:r>
            <w:instrText xml:space="preserve"> HYPERLINK \l "_Toc211438823" </w:instrText>
          </w:r>
          <w:r>
            <w:fldChar w:fldCharType="separate"/>
          </w:r>
          <w:r>
            <w:rPr>
              <w:rStyle w:val="16"/>
              <w:rFonts w:ascii="Arial" w:hAnsi="Arial" w:cs="Arial"/>
              <w:sz w:val="22"/>
            </w:rPr>
            <w:t>2.2</w:t>
          </w:r>
          <w:r>
            <w:rPr>
              <w:rFonts w:ascii="Arial" w:hAnsi="Arial" w:cs="Arial"/>
              <w:sz w:val="22"/>
            </w:rPr>
            <w:tab/>
          </w:r>
          <w:r>
            <w:rPr>
              <w:rStyle w:val="16"/>
              <w:rFonts w:ascii="Arial" w:hAnsi="Arial" w:cs="Arial"/>
              <w:bCs/>
              <w:sz w:val="22"/>
            </w:rPr>
            <w:t>Staff Shortages in Hospitality</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_Toc211438823 \h </w:instrText>
          </w:r>
          <w:r>
            <w:rPr>
              <w:rFonts w:ascii="Arial" w:hAnsi="Arial" w:cs="Arial"/>
              <w:sz w:val="22"/>
            </w:rPr>
            <w:fldChar w:fldCharType="separate"/>
          </w:r>
          <w:r>
            <w:rPr>
              <w:rFonts w:ascii="Arial" w:hAnsi="Arial" w:cs="Arial"/>
              <w:sz w:val="22"/>
            </w:rPr>
            <w:t>5</w:t>
          </w:r>
          <w:r>
            <w:rPr>
              <w:rFonts w:ascii="Arial" w:hAnsi="Arial" w:cs="Arial"/>
              <w:sz w:val="22"/>
            </w:rPr>
            <w:fldChar w:fldCharType="end"/>
          </w:r>
          <w:r>
            <w:rPr>
              <w:rFonts w:ascii="Arial" w:hAnsi="Arial" w:cs="Arial"/>
              <w:sz w:val="22"/>
            </w:rPr>
            <w:fldChar w:fldCharType="end"/>
          </w:r>
        </w:p>
        <w:p w14:paraId="707D7C52">
          <w:pPr>
            <w:pStyle w:val="21"/>
            <w:tabs>
              <w:tab w:val="left" w:pos="880"/>
              <w:tab w:val="right" w:leader="dot" w:pos="8630"/>
            </w:tabs>
            <w:rPr>
              <w:rFonts w:ascii="Arial" w:hAnsi="Arial" w:cs="Arial"/>
              <w:sz w:val="22"/>
            </w:rPr>
          </w:pPr>
          <w:r>
            <w:fldChar w:fldCharType="begin"/>
          </w:r>
          <w:r>
            <w:instrText xml:space="preserve"> HYPERLINK \l "_Toc211438824" </w:instrText>
          </w:r>
          <w:r>
            <w:fldChar w:fldCharType="separate"/>
          </w:r>
          <w:r>
            <w:rPr>
              <w:rStyle w:val="16"/>
              <w:rFonts w:ascii="Arial" w:hAnsi="Arial" w:cs="Arial"/>
              <w:sz w:val="22"/>
            </w:rPr>
            <w:t>2.3</w:t>
          </w:r>
          <w:r>
            <w:rPr>
              <w:rFonts w:ascii="Arial" w:hAnsi="Arial" w:cs="Arial"/>
              <w:sz w:val="22"/>
            </w:rPr>
            <w:tab/>
          </w:r>
          <w:r>
            <w:rPr>
              <w:rStyle w:val="16"/>
              <w:rFonts w:ascii="Arial" w:hAnsi="Arial" w:cs="Arial"/>
              <w:sz w:val="22"/>
            </w:rPr>
            <w:t>Technological Influence</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_Toc211438824 \h </w:instrText>
          </w:r>
          <w:r>
            <w:rPr>
              <w:rFonts w:ascii="Arial" w:hAnsi="Arial" w:cs="Arial"/>
              <w:sz w:val="22"/>
            </w:rPr>
            <w:fldChar w:fldCharType="separate"/>
          </w:r>
          <w:r>
            <w:rPr>
              <w:rFonts w:ascii="Arial" w:hAnsi="Arial" w:cs="Arial"/>
              <w:sz w:val="22"/>
            </w:rPr>
            <w:t>5</w:t>
          </w:r>
          <w:r>
            <w:rPr>
              <w:rFonts w:ascii="Arial" w:hAnsi="Arial" w:cs="Arial"/>
              <w:sz w:val="22"/>
            </w:rPr>
            <w:fldChar w:fldCharType="end"/>
          </w:r>
          <w:r>
            <w:rPr>
              <w:rFonts w:ascii="Arial" w:hAnsi="Arial" w:cs="Arial"/>
              <w:sz w:val="22"/>
            </w:rPr>
            <w:fldChar w:fldCharType="end"/>
          </w:r>
        </w:p>
        <w:p w14:paraId="1917450F">
          <w:pPr>
            <w:pStyle w:val="21"/>
            <w:tabs>
              <w:tab w:val="left" w:pos="880"/>
              <w:tab w:val="right" w:leader="dot" w:pos="8630"/>
            </w:tabs>
            <w:rPr>
              <w:rFonts w:ascii="Arial" w:hAnsi="Arial" w:cs="Arial"/>
              <w:sz w:val="22"/>
            </w:rPr>
          </w:pPr>
          <w:r>
            <w:fldChar w:fldCharType="begin"/>
          </w:r>
          <w:r>
            <w:instrText xml:space="preserve"> HYPERLINK \l "_Toc211438825" </w:instrText>
          </w:r>
          <w:r>
            <w:fldChar w:fldCharType="separate"/>
          </w:r>
          <w:r>
            <w:rPr>
              <w:rStyle w:val="16"/>
              <w:rFonts w:ascii="Arial" w:hAnsi="Arial" w:cs="Arial"/>
              <w:sz w:val="22"/>
            </w:rPr>
            <w:t>2.4</w:t>
          </w:r>
          <w:r>
            <w:rPr>
              <w:rFonts w:ascii="Arial" w:hAnsi="Arial" w:cs="Arial"/>
              <w:sz w:val="22"/>
            </w:rPr>
            <w:tab/>
          </w:r>
          <w:r>
            <w:rPr>
              <w:rStyle w:val="16"/>
              <w:rFonts w:ascii="Arial" w:hAnsi="Arial" w:cs="Arial"/>
              <w:sz w:val="22"/>
            </w:rPr>
            <w:t>Employee Well-being and Workload</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_Toc211438825 \h </w:instrText>
          </w:r>
          <w:r>
            <w:rPr>
              <w:rFonts w:ascii="Arial" w:hAnsi="Arial" w:cs="Arial"/>
              <w:sz w:val="22"/>
            </w:rPr>
            <w:fldChar w:fldCharType="separate"/>
          </w:r>
          <w:r>
            <w:rPr>
              <w:rFonts w:ascii="Arial" w:hAnsi="Arial" w:cs="Arial"/>
              <w:sz w:val="22"/>
            </w:rPr>
            <w:t>6</w:t>
          </w:r>
          <w:r>
            <w:rPr>
              <w:rFonts w:ascii="Arial" w:hAnsi="Arial" w:cs="Arial"/>
              <w:sz w:val="22"/>
            </w:rPr>
            <w:fldChar w:fldCharType="end"/>
          </w:r>
          <w:r>
            <w:rPr>
              <w:rFonts w:ascii="Arial" w:hAnsi="Arial" w:cs="Arial"/>
              <w:sz w:val="22"/>
            </w:rPr>
            <w:fldChar w:fldCharType="end"/>
          </w:r>
        </w:p>
        <w:p w14:paraId="2CC12040">
          <w:pPr>
            <w:pStyle w:val="21"/>
            <w:tabs>
              <w:tab w:val="left" w:pos="880"/>
              <w:tab w:val="right" w:leader="dot" w:pos="8630"/>
            </w:tabs>
            <w:rPr>
              <w:rFonts w:ascii="Arial" w:hAnsi="Arial" w:cs="Arial"/>
              <w:sz w:val="22"/>
            </w:rPr>
          </w:pPr>
          <w:r>
            <w:fldChar w:fldCharType="begin"/>
          </w:r>
          <w:r>
            <w:instrText xml:space="preserve"> HYPERLINK \l "_Toc211438826" </w:instrText>
          </w:r>
          <w:r>
            <w:fldChar w:fldCharType="separate"/>
          </w:r>
          <w:r>
            <w:rPr>
              <w:rStyle w:val="16"/>
              <w:rFonts w:ascii="Arial" w:hAnsi="Arial" w:cs="Arial"/>
              <w:sz w:val="22"/>
            </w:rPr>
            <w:t>2.5</w:t>
          </w:r>
          <w:r>
            <w:rPr>
              <w:rFonts w:ascii="Arial" w:hAnsi="Arial" w:cs="Arial"/>
              <w:sz w:val="22"/>
            </w:rPr>
            <w:tab/>
          </w:r>
          <w:r>
            <w:rPr>
              <w:rStyle w:val="16"/>
              <w:rFonts w:ascii="Arial" w:hAnsi="Arial" w:cs="Arial"/>
              <w:bCs/>
              <w:sz w:val="22"/>
            </w:rPr>
            <w:t>Solutions and Best Practices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_Toc211438826 \h </w:instrText>
          </w:r>
          <w:r>
            <w:rPr>
              <w:rFonts w:ascii="Arial" w:hAnsi="Arial" w:cs="Arial"/>
              <w:sz w:val="22"/>
            </w:rPr>
            <w:fldChar w:fldCharType="separate"/>
          </w:r>
          <w:r>
            <w:rPr>
              <w:rFonts w:ascii="Arial" w:hAnsi="Arial" w:cs="Arial"/>
              <w:sz w:val="22"/>
            </w:rPr>
            <w:t>6</w:t>
          </w:r>
          <w:r>
            <w:rPr>
              <w:rFonts w:ascii="Arial" w:hAnsi="Arial" w:cs="Arial"/>
              <w:sz w:val="22"/>
            </w:rPr>
            <w:fldChar w:fldCharType="end"/>
          </w:r>
          <w:r>
            <w:rPr>
              <w:rFonts w:ascii="Arial" w:hAnsi="Arial" w:cs="Arial"/>
              <w:sz w:val="22"/>
            </w:rPr>
            <w:fldChar w:fldCharType="end"/>
          </w:r>
        </w:p>
        <w:p w14:paraId="07FEFBE3">
          <w:pPr>
            <w:pStyle w:val="21"/>
            <w:tabs>
              <w:tab w:val="left" w:pos="880"/>
              <w:tab w:val="right" w:leader="dot" w:pos="8630"/>
            </w:tabs>
            <w:rPr>
              <w:rFonts w:ascii="Arial" w:hAnsi="Arial" w:cs="Arial"/>
              <w:sz w:val="22"/>
            </w:rPr>
          </w:pPr>
          <w:r>
            <w:fldChar w:fldCharType="begin"/>
          </w:r>
          <w:r>
            <w:instrText xml:space="preserve"> HYPERLINK \l "_Toc211438827" </w:instrText>
          </w:r>
          <w:r>
            <w:fldChar w:fldCharType="separate"/>
          </w:r>
          <w:r>
            <w:rPr>
              <w:rStyle w:val="16"/>
              <w:rFonts w:ascii="Arial" w:hAnsi="Arial" w:cs="Arial"/>
              <w:sz w:val="22"/>
            </w:rPr>
            <w:t>2.6</w:t>
          </w:r>
          <w:r>
            <w:rPr>
              <w:rFonts w:ascii="Arial" w:hAnsi="Arial" w:cs="Arial"/>
              <w:sz w:val="22"/>
            </w:rPr>
            <w:tab/>
          </w:r>
          <w:r>
            <w:rPr>
              <w:rStyle w:val="16"/>
              <w:rFonts w:ascii="Arial" w:hAnsi="Arial" w:cs="Arial"/>
              <w:sz w:val="22"/>
            </w:rPr>
            <w:t>Gaps in Current Research</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_Toc211438827 \h </w:instrText>
          </w:r>
          <w:r>
            <w:rPr>
              <w:rFonts w:ascii="Arial" w:hAnsi="Arial" w:cs="Arial"/>
              <w:sz w:val="22"/>
            </w:rPr>
            <w:fldChar w:fldCharType="separate"/>
          </w:r>
          <w:r>
            <w:rPr>
              <w:rFonts w:ascii="Arial" w:hAnsi="Arial" w:cs="Arial"/>
              <w:sz w:val="22"/>
            </w:rPr>
            <w:t>7</w:t>
          </w:r>
          <w:r>
            <w:rPr>
              <w:rFonts w:ascii="Arial" w:hAnsi="Arial" w:cs="Arial"/>
              <w:sz w:val="22"/>
            </w:rPr>
            <w:fldChar w:fldCharType="end"/>
          </w:r>
          <w:r>
            <w:rPr>
              <w:rFonts w:ascii="Arial" w:hAnsi="Arial" w:cs="Arial"/>
              <w:sz w:val="22"/>
            </w:rPr>
            <w:fldChar w:fldCharType="end"/>
          </w:r>
        </w:p>
        <w:p w14:paraId="5C11F5A0">
          <w:pPr>
            <w:pStyle w:val="20"/>
            <w:tabs>
              <w:tab w:val="left" w:pos="440"/>
              <w:tab w:val="right" w:leader="dot" w:pos="8630"/>
            </w:tabs>
            <w:rPr>
              <w:rFonts w:ascii="Arial" w:hAnsi="Arial" w:cs="Arial"/>
              <w:sz w:val="22"/>
            </w:rPr>
          </w:pPr>
          <w:r>
            <w:fldChar w:fldCharType="begin"/>
          </w:r>
          <w:r>
            <w:instrText xml:space="preserve"> HYPERLINK \l "_Toc211438828" </w:instrText>
          </w:r>
          <w:r>
            <w:fldChar w:fldCharType="separate"/>
          </w:r>
          <w:r>
            <w:rPr>
              <w:rStyle w:val="16"/>
              <w:rFonts w:ascii="Arial" w:hAnsi="Arial" w:cs="Arial"/>
              <w:sz w:val="22"/>
            </w:rPr>
            <w:t>3</w:t>
          </w:r>
          <w:r>
            <w:rPr>
              <w:rFonts w:ascii="Arial" w:hAnsi="Arial" w:cs="Arial"/>
              <w:sz w:val="22"/>
            </w:rPr>
            <w:tab/>
          </w:r>
          <w:r>
            <w:rPr>
              <w:rStyle w:val="16"/>
              <w:rFonts w:ascii="Arial" w:hAnsi="Arial" w:cs="Arial"/>
              <w:sz w:val="22"/>
            </w:rPr>
            <w:t>Chapter 3: Methodology</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_Toc211438828 \h </w:instrText>
          </w:r>
          <w:r>
            <w:rPr>
              <w:rFonts w:ascii="Arial" w:hAnsi="Arial" w:cs="Arial"/>
              <w:sz w:val="22"/>
            </w:rPr>
            <w:fldChar w:fldCharType="separate"/>
          </w:r>
          <w:r>
            <w:rPr>
              <w:rFonts w:ascii="Arial" w:hAnsi="Arial" w:cs="Arial"/>
              <w:sz w:val="22"/>
            </w:rPr>
            <w:t>7</w:t>
          </w:r>
          <w:r>
            <w:rPr>
              <w:rFonts w:ascii="Arial" w:hAnsi="Arial" w:cs="Arial"/>
              <w:sz w:val="22"/>
            </w:rPr>
            <w:fldChar w:fldCharType="end"/>
          </w:r>
          <w:r>
            <w:rPr>
              <w:rFonts w:ascii="Arial" w:hAnsi="Arial" w:cs="Arial"/>
              <w:sz w:val="22"/>
            </w:rPr>
            <w:fldChar w:fldCharType="end"/>
          </w:r>
        </w:p>
        <w:p w14:paraId="3808E3E0">
          <w:pPr>
            <w:pStyle w:val="21"/>
            <w:tabs>
              <w:tab w:val="left" w:pos="880"/>
              <w:tab w:val="right" w:leader="dot" w:pos="8630"/>
            </w:tabs>
            <w:rPr>
              <w:rFonts w:ascii="Arial" w:hAnsi="Arial" w:cs="Arial"/>
              <w:sz w:val="22"/>
            </w:rPr>
          </w:pPr>
          <w:r>
            <w:fldChar w:fldCharType="begin"/>
          </w:r>
          <w:r>
            <w:instrText xml:space="preserve"> HYPERLINK \l "_Toc211438829" </w:instrText>
          </w:r>
          <w:r>
            <w:fldChar w:fldCharType="separate"/>
          </w:r>
          <w:r>
            <w:rPr>
              <w:rStyle w:val="16"/>
              <w:rFonts w:ascii="Arial" w:hAnsi="Arial" w:cs="Arial"/>
              <w:sz w:val="22"/>
            </w:rPr>
            <w:t>3.1</w:t>
          </w:r>
          <w:r>
            <w:rPr>
              <w:rFonts w:ascii="Arial" w:hAnsi="Arial" w:cs="Arial"/>
              <w:sz w:val="22"/>
            </w:rPr>
            <w:tab/>
          </w:r>
          <w:r>
            <w:rPr>
              <w:rStyle w:val="16"/>
              <w:rFonts w:ascii="Arial" w:hAnsi="Arial" w:cs="Arial"/>
              <w:sz w:val="22"/>
            </w:rPr>
            <w:t>Research Approach</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_Toc211438829 \h </w:instrText>
          </w:r>
          <w:r>
            <w:rPr>
              <w:rFonts w:ascii="Arial" w:hAnsi="Arial" w:cs="Arial"/>
              <w:sz w:val="22"/>
            </w:rPr>
            <w:fldChar w:fldCharType="separate"/>
          </w:r>
          <w:r>
            <w:rPr>
              <w:rFonts w:ascii="Arial" w:hAnsi="Arial" w:cs="Arial"/>
              <w:sz w:val="22"/>
            </w:rPr>
            <w:t>7</w:t>
          </w:r>
          <w:r>
            <w:rPr>
              <w:rFonts w:ascii="Arial" w:hAnsi="Arial" w:cs="Arial"/>
              <w:sz w:val="22"/>
            </w:rPr>
            <w:fldChar w:fldCharType="end"/>
          </w:r>
          <w:r>
            <w:rPr>
              <w:rFonts w:ascii="Arial" w:hAnsi="Arial" w:cs="Arial"/>
              <w:sz w:val="22"/>
            </w:rPr>
            <w:fldChar w:fldCharType="end"/>
          </w:r>
        </w:p>
        <w:p w14:paraId="481ADFAB">
          <w:pPr>
            <w:pStyle w:val="21"/>
            <w:tabs>
              <w:tab w:val="left" w:pos="880"/>
              <w:tab w:val="right" w:leader="dot" w:pos="8630"/>
            </w:tabs>
            <w:rPr>
              <w:rFonts w:ascii="Arial" w:hAnsi="Arial" w:cs="Arial"/>
              <w:sz w:val="22"/>
            </w:rPr>
          </w:pPr>
          <w:r>
            <w:fldChar w:fldCharType="begin"/>
          </w:r>
          <w:r>
            <w:instrText xml:space="preserve"> HYPERLINK \l "_Toc211438830" </w:instrText>
          </w:r>
          <w:r>
            <w:fldChar w:fldCharType="separate"/>
          </w:r>
          <w:r>
            <w:rPr>
              <w:rStyle w:val="16"/>
              <w:rFonts w:ascii="Arial" w:hAnsi="Arial" w:cs="Arial"/>
              <w:sz w:val="22"/>
            </w:rPr>
            <w:t>3.2</w:t>
          </w:r>
          <w:r>
            <w:rPr>
              <w:rFonts w:ascii="Arial" w:hAnsi="Arial" w:cs="Arial"/>
              <w:sz w:val="22"/>
            </w:rPr>
            <w:tab/>
          </w:r>
          <w:r>
            <w:rPr>
              <w:rStyle w:val="16"/>
              <w:rFonts w:ascii="Arial" w:hAnsi="Arial" w:cs="Arial"/>
              <w:sz w:val="22"/>
            </w:rPr>
            <w:t>Data Collection Methods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_Toc211438830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4A036E0D">
          <w:pPr>
            <w:pStyle w:val="21"/>
            <w:tabs>
              <w:tab w:val="left" w:pos="880"/>
              <w:tab w:val="right" w:leader="dot" w:pos="8630"/>
            </w:tabs>
            <w:rPr>
              <w:rFonts w:ascii="Arial" w:hAnsi="Arial" w:cs="Arial"/>
              <w:sz w:val="22"/>
            </w:rPr>
          </w:pPr>
          <w:r>
            <w:fldChar w:fldCharType="begin"/>
          </w:r>
          <w:r>
            <w:instrText xml:space="preserve"> HYPERLINK \l "_Toc211438831" </w:instrText>
          </w:r>
          <w:r>
            <w:fldChar w:fldCharType="separate"/>
          </w:r>
          <w:r>
            <w:rPr>
              <w:rStyle w:val="16"/>
              <w:rFonts w:ascii="Arial" w:hAnsi="Arial" w:cs="Arial"/>
              <w:sz w:val="22"/>
            </w:rPr>
            <w:t>3.3</w:t>
          </w:r>
          <w:r>
            <w:rPr>
              <w:rFonts w:ascii="Arial" w:hAnsi="Arial" w:cs="Arial"/>
              <w:sz w:val="22"/>
            </w:rPr>
            <w:tab/>
          </w:r>
          <w:r>
            <w:rPr>
              <w:rStyle w:val="16"/>
              <w:rFonts w:ascii="Arial" w:hAnsi="Arial" w:cs="Arial"/>
              <w:sz w:val="22"/>
            </w:rPr>
            <w:t>Data Analysis Method</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_Toc211438831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00A1B4C7">
          <w:pPr>
            <w:pStyle w:val="21"/>
            <w:tabs>
              <w:tab w:val="left" w:pos="880"/>
              <w:tab w:val="right" w:leader="dot" w:pos="8630"/>
            </w:tabs>
            <w:rPr>
              <w:rFonts w:ascii="Arial" w:hAnsi="Arial" w:cs="Arial"/>
              <w:sz w:val="22"/>
            </w:rPr>
          </w:pPr>
          <w:r>
            <w:fldChar w:fldCharType="begin"/>
          </w:r>
          <w:r>
            <w:instrText xml:space="preserve"> HYPERLINK \l "_Toc211438832" </w:instrText>
          </w:r>
          <w:r>
            <w:fldChar w:fldCharType="separate"/>
          </w:r>
          <w:r>
            <w:rPr>
              <w:rStyle w:val="16"/>
              <w:rFonts w:ascii="Arial" w:hAnsi="Arial" w:cs="Arial"/>
              <w:sz w:val="22"/>
            </w:rPr>
            <w:t>3.4</w:t>
          </w:r>
          <w:r>
            <w:rPr>
              <w:rFonts w:ascii="Arial" w:hAnsi="Arial" w:cs="Arial"/>
              <w:sz w:val="22"/>
            </w:rPr>
            <w:tab/>
          </w:r>
          <w:r>
            <w:rPr>
              <w:rStyle w:val="16"/>
              <w:rFonts w:ascii="Arial" w:hAnsi="Arial" w:cs="Arial"/>
              <w:sz w:val="22"/>
            </w:rPr>
            <w:t>Limitations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_Toc211438832 \h </w:instrText>
          </w:r>
          <w:r>
            <w:rPr>
              <w:rFonts w:ascii="Arial" w:hAnsi="Arial" w:cs="Arial"/>
              <w:sz w:val="22"/>
            </w:rPr>
            <w:fldChar w:fldCharType="separate"/>
          </w:r>
          <w:r>
            <w:rPr>
              <w:rFonts w:ascii="Arial" w:hAnsi="Arial" w:cs="Arial"/>
              <w:sz w:val="22"/>
            </w:rPr>
            <w:t>9</w:t>
          </w:r>
          <w:r>
            <w:rPr>
              <w:rFonts w:ascii="Arial" w:hAnsi="Arial" w:cs="Arial"/>
              <w:sz w:val="22"/>
            </w:rPr>
            <w:fldChar w:fldCharType="end"/>
          </w:r>
          <w:r>
            <w:rPr>
              <w:rFonts w:ascii="Arial" w:hAnsi="Arial" w:cs="Arial"/>
              <w:sz w:val="22"/>
            </w:rPr>
            <w:fldChar w:fldCharType="end"/>
          </w:r>
        </w:p>
        <w:p w14:paraId="56A0F7C7">
          <w:pPr>
            <w:pStyle w:val="21"/>
            <w:tabs>
              <w:tab w:val="left" w:pos="880"/>
              <w:tab w:val="right" w:leader="dot" w:pos="8630"/>
            </w:tabs>
            <w:rPr>
              <w:rFonts w:ascii="Arial" w:hAnsi="Arial" w:cs="Arial"/>
              <w:sz w:val="22"/>
            </w:rPr>
          </w:pPr>
          <w:r>
            <w:fldChar w:fldCharType="begin"/>
          </w:r>
          <w:r>
            <w:instrText xml:space="preserve"> HYPERLINK \l "_Toc211438833" </w:instrText>
          </w:r>
          <w:r>
            <w:fldChar w:fldCharType="separate"/>
          </w:r>
          <w:r>
            <w:rPr>
              <w:rStyle w:val="16"/>
              <w:rFonts w:ascii="Arial" w:hAnsi="Arial" w:cs="Arial"/>
              <w:sz w:val="22"/>
            </w:rPr>
            <w:t>3.5</w:t>
          </w:r>
          <w:r>
            <w:rPr>
              <w:rFonts w:ascii="Arial" w:hAnsi="Arial" w:cs="Arial"/>
              <w:sz w:val="22"/>
            </w:rPr>
            <w:tab/>
          </w:r>
          <w:r>
            <w:rPr>
              <w:rStyle w:val="16"/>
              <w:rFonts w:ascii="Arial" w:hAnsi="Arial" w:cs="Arial"/>
              <w:sz w:val="22"/>
            </w:rPr>
            <w:t>Ethical Considerations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_Toc211438833 \h </w:instrText>
          </w:r>
          <w:r>
            <w:rPr>
              <w:rFonts w:ascii="Arial" w:hAnsi="Arial" w:cs="Arial"/>
              <w:sz w:val="22"/>
            </w:rPr>
            <w:fldChar w:fldCharType="separate"/>
          </w:r>
          <w:r>
            <w:rPr>
              <w:rFonts w:ascii="Arial" w:hAnsi="Arial" w:cs="Arial"/>
              <w:sz w:val="22"/>
            </w:rPr>
            <w:t>9</w:t>
          </w:r>
          <w:r>
            <w:rPr>
              <w:rFonts w:ascii="Arial" w:hAnsi="Arial" w:cs="Arial"/>
              <w:sz w:val="22"/>
            </w:rPr>
            <w:fldChar w:fldCharType="end"/>
          </w:r>
          <w:r>
            <w:rPr>
              <w:rFonts w:ascii="Arial" w:hAnsi="Arial" w:cs="Arial"/>
              <w:sz w:val="22"/>
            </w:rPr>
            <w:fldChar w:fldCharType="end"/>
          </w:r>
        </w:p>
        <w:p w14:paraId="784E840D">
          <w:pPr>
            <w:pStyle w:val="20"/>
            <w:tabs>
              <w:tab w:val="left" w:pos="440"/>
              <w:tab w:val="right" w:leader="dot" w:pos="8630"/>
            </w:tabs>
            <w:rPr>
              <w:rFonts w:ascii="Arial" w:hAnsi="Arial" w:cs="Arial"/>
              <w:sz w:val="22"/>
            </w:rPr>
          </w:pPr>
          <w:r>
            <w:fldChar w:fldCharType="begin"/>
          </w:r>
          <w:r>
            <w:instrText xml:space="preserve"> HYPERLINK \l "_Toc211438834" </w:instrText>
          </w:r>
          <w:r>
            <w:fldChar w:fldCharType="separate"/>
          </w:r>
          <w:r>
            <w:rPr>
              <w:rStyle w:val="16"/>
              <w:rFonts w:ascii="Arial" w:hAnsi="Arial" w:cs="Arial"/>
              <w:sz w:val="22"/>
            </w:rPr>
            <w:t>4</w:t>
          </w:r>
          <w:r>
            <w:rPr>
              <w:rFonts w:ascii="Arial" w:hAnsi="Arial" w:cs="Arial"/>
              <w:sz w:val="22"/>
            </w:rPr>
            <w:tab/>
          </w:r>
          <w:r>
            <w:rPr>
              <w:rStyle w:val="16"/>
              <w:rFonts w:ascii="Arial" w:hAnsi="Arial" w:cs="Arial"/>
              <w:sz w:val="22"/>
            </w:rPr>
            <w:t>References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_Toc211438834 \h </w:instrText>
          </w:r>
          <w:r>
            <w:rPr>
              <w:rFonts w:ascii="Arial" w:hAnsi="Arial" w:cs="Arial"/>
              <w:sz w:val="22"/>
            </w:rPr>
            <w:fldChar w:fldCharType="separate"/>
          </w:r>
          <w:r>
            <w:rPr>
              <w:rFonts w:ascii="Arial" w:hAnsi="Arial" w:cs="Arial"/>
              <w:sz w:val="22"/>
            </w:rPr>
            <w:t>10</w:t>
          </w:r>
          <w:r>
            <w:rPr>
              <w:rFonts w:ascii="Arial" w:hAnsi="Arial" w:cs="Arial"/>
              <w:sz w:val="22"/>
            </w:rPr>
            <w:fldChar w:fldCharType="end"/>
          </w:r>
          <w:r>
            <w:rPr>
              <w:rFonts w:ascii="Arial" w:hAnsi="Arial" w:cs="Arial"/>
              <w:sz w:val="22"/>
            </w:rPr>
            <w:fldChar w:fldCharType="end"/>
          </w:r>
        </w:p>
        <w:p w14:paraId="772CEE91">
          <w:pPr>
            <w:rPr>
              <w:rFonts w:ascii="Arial" w:hAnsi="Arial" w:cs="Arial"/>
              <w:sz w:val="22"/>
            </w:rPr>
          </w:pPr>
          <w:r>
            <w:rPr>
              <w:rFonts w:ascii="Arial" w:hAnsi="Arial" w:cs="Arial"/>
              <w:b/>
              <w:bCs/>
              <w:sz w:val="22"/>
            </w:rPr>
            <w:fldChar w:fldCharType="end"/>
          </w:r>
        </w:p>
      </w:sdtContent>
    </w:sdt>
    <w:p w14:paraId="11C916A8">
      <w:pPr>
        <w:spacing w:after="160" w:line="259" w:lineRule="auto"/>
        <w:jc w:val="left"/>
        <w:rPr>
          <w:rFonts w:ascii="Arial" w:hAnsi="Arial" w:eastAsia="Times New Roman" w:cs="Arial"/>
          <w:b/>
          <w:color w:val="000000"/>
          <w:sz w:val="22"/>
          <w:lang w:val="en-US"/>
        </w:rPr>
      </w:pPr>
      <w:r>
        <w:rPr>
          <w:rFonts w:ascii="Arial" w:hAnsi="Arial" w:cs="Arial"/>
          <w:sz w:val="22"/>
        </w:rPr>
        <w:br w:type="page"/>
      </w:r>
    </w:p>
    <w:p w14:paraId="6A76E6BF">
      <w:pPr>
        <w:pStyle w:val="2"/>
        <w:rPr>
          <w:rFonts w:ascii="Arial" w:hAnsi="Arial" w:cs="Arial"/>
          <w:sz w:val="22"/>
        </w:rPr>
      </w:pPr>
      <w:bookmarkStart w:id="0" w:name="_Toc211438817"/>
      <w:r>
        <w:rPr>
          <w:rFonts w:ascii="Arial" w:hAnsi="Arial" w:cs="Arial"/>
          <w:sz w:val="22"/>
        </w:rPr>
        <w:t>Chapter 1: Introduction</w:t>
      </w:r>
      <w:bookmarkEnd w:id="0"/>
    </w:p>
    <w:p w14:paraId="6E7F24AC">
      <w:pPr>
        <w:pStyle w:val="3"/>
        <w:rPr>
          <w:rFonts w:ascii="Arial" w:hAnsi="Arial" w:cs="Arial"/>
          <w:sz w:val="22"/>
        </w:rPr>
      </w:pPr>
      <w:bookmarkStart w:id="1" w:name="_Toc211438818"/>
      <w:r>
        <w:rPr>
          <w:rFonts w:ascii="Arial" w:hAnsi="Arial" w:cs="Arial"/>
          <w:sz w:val="22"/>
        </w:rPr>
        <w:t>Background</w:t>
      </w:r>
      <w:bookmarkEnd w:id="1"/>
    </w:p>
    <w:p w14:paraId="1EAEBAEB">
      <w:pPr>
        <w:rPr>
          <w:rFonts w:ascii="Arial" w:hAnsi="Arial" w:cs="Arial"/>
          <w:sz w:val="22"/>
          <w:lang w:val="en-US"/>
        </w:rPr>
      </w:pPr>
      <w:r>
        <w:rPr>
          <w:rFonts w:ascii="Arial" w:hAnsi="Arial" w:cs="Arial"/>
          <w:sz w:val="22"/>
          <w:lang w:val="en-US"/>
        </w:rPr>
        <w:t>The hospitality industry in the UK in particular has been going through numerous challenges over the recent years such as the severe issue of shortages in the workforce. Brexit and the post-COVID-19 effects have only exacerbated this by causing a major impact on recruitment and retention in the sphere</w:t>
      </w:r>
      <w:r>
        <w:rPr>
          <w:rFonts w:ascii="Arial" w:hAnsi="Arial" w:cs="Arial"/>
          <w:sz w:val="22"/>
        </w:rPr>
        <w:t xml:space="preserve"> </w:t>
      </w:r>
      <w:r>
        <w:rPr>
          <w:rFonts w:ascii="Arial" w:hAnsi="Arial" w:cs="Arial"/>
          <w:sz w:val="22"/>
          <w:lang w:val="en-US"/>
        </w:rPr>
        <w:t>(Hildreth, 2025). In this regard, Leonardo Hotel Croydon will be a case study through which these staffing concerns and implications on the operations will be discussed. Leonardo Hotels is a well-known brand that is established in the hospitality industry and is founded on the provision of quality services to clients. The hotel is located at Croydon, which is one of the key business locations in South London and therefore has a large number of clients, business travellers and tourists. Nevertheless, just like most organisations within the hospitality sector, Leonardo Hotel Croydon has had a significant shortage of workforce which has touched on its operations and service delivery.</w:t>
      </w:r>
    </w:p>
    <w:p w14:paraId="30459A85">
      <w:pPr>
        <w:rPr>
          <w:rFonts w:ascii="Arial" w:hAnsi="Arial" w:cs="Arial"/>
          <w:sz w:val="22"/>
          <w:lang w:val="en-US"/>
        </w:rPr>
      </w:pPr>
      <w:r>
        <w:rPr>
          <w:rFonts w:ascii="Arial" w:hAnsi="Arial" w:cs="Arial"/>
          <w:sz w:val="22"/>
          <w:lang w:val="en-US"/>
        </w:rPr>
        <w:t>The primary issue of this research project is to know the causes of such staff shortages in the Leonardo Hotel, Croydon, and examine the consequences of these on the day-to-day running of the hotel. The present study aims to determine the effect of understaffing on the level of operational efficiency, the well-being of the employees, and the quality of the services</w:t>
      </w:r>
      <w:r>
        <w:rPr>
          <w:rFonts w:ascii="Arial" w:hAnsi="Arial" w:cs="Arial"/>
          <w:sz w:val="22"/>
        </w:rPr>
        <w:t xml:space="preserve"> </w:t>
      </w:r>
      <w:r>
        <w:rPr>
          <w:rFonts w:ascii="Arial" w:hAnsi="Arial" w:cs="Arial"/>
          <w:sz w:val="22"/>
          <w:lang w:val="en-US"/>
        </w:rPr>
        <w:t>(Senek et al., 2022). Moreover, the study will examine the current staffing experience in the hotel to understand whether the practice is a source of the problem and how the problem can be solved.</w:t>
      </w:r>
    </w:p>
    <w:p w14:paraId="7945AF4A">
      <w:pPr>
        <w:rPr>
          <w:rFonts w:ascii="Arial" w:hAnsi="Arial" w:cs="Arial"/>
          <w:sz w:val="22"/>
          <w:lang w:val="en-US"/>
        </w:rPr>
      </w:pPr>
      <w:r>
        <w:rPr>
          <w:rFonts w:ascii="Arial" w:hAnsi="Arial" w:cs="Arial"/>
          <w:sz w:val="22"/>
          <w:lang w:val="en-US"/>
        </w:rPr>
        <w:t>This study is significant because the hospitality industry continues to contend with the shortage of labour and the repercussions of the world events. The problem of staffing is not unique to the requirements of a single hotel as it is also present throughout the hospitality industry as a whole, with a skilled and stable workforce required to maintain the quality of provided services at the high level</w:t>
      </w:r>
      <w:r>
        <w:rPr>
          <w:rFonts w:ascii="Arial" w:hAnsi="Arial" w:cs="Arial"/>
          <w:sz w:val="22"/>
        </w:rPr>
        <w:t xml:space="preserve"> </w:t>
      </w:r>
      <w:r>
        <w:rPr>
          <w:rFonts w:ascii="Arial" w:hAnsi="Arial" w:cs="Arial"/>
          <w:sz w:val="22"/>
          <w:lang w:val="en-US"/>
        </w:rPr>
        <w:t>(Wei et al., 2024). The given research, by critically analyzing the problem of staffing of the Leonardo Hotel Croydon, will contribute to valuable input, which can assist the hotel management in handling the issues more effectively and making the overall performance of the hotel more efficient. According to this specific scenario, the research will offer practical suggestions to improve employee retention and streamline the operations of the hotels in the setting of incessant gaps in the workforce.</w:t>
      </w:r>
    </w:p>
    <w:p w14:paraId="016294F6">
      <w:pPr>
        <w:pStyle w:val="3"/>
        <w:rPr>
          <w:rFonts w:ascii="Arial" w:hAnsi="Arial" w:cs="Arial"/>
          <w:sz w:val="22"/>
        </w:rPr>
      </w:pPr>
      <w:bookmarkStart w:id="2" w:name="_Toc211438819"/>
      <w:r>
        <w:rPr>
          <w:rFonts w:ascii="Arial" w:hAnsi="Arial" w:cs="Arial"/>
          <w:sz w:val="22"/>
        </w:rPr>
        <w:t>Research Aim</w:t>
      </w:r>
      <w:bookmarkEnd w:id="2"/>
    </w:p>
    <w:p w14:paraId="3DF94436">
      <w:pPr>
        <w:rPr>
          <w:rFonts w:ascii="Arial" w:hAnsi="Arial" w:cs="Arial"/>
          <w:sz w:val="22"/>
          <w:lang w:val="en-US"/>
        </w:rPr>
      </w:pPr>
      <w:r>
        <w:rPr>
          <w:rFonts w:ascii="Arial" w:hAnsi="Arial" w:cs="Arial"/>
          <w:sz w:val="22"/>
          <w:lang w:val="en-US"/>
        </w:rPr>
        <w:t>This study aims to investigate the causes of staff shortages at Leonardo Hotel, Croydon, assess their implications for operations, and propose practical strategies to address the issue.</w:t>
      </w:r>
    </w:p>
    <w:p w14:paraId="1EBA90DB">
      <w:pPr>
        <w:pStyle w:val="3"/>
        <w:rPr>
          <w:rFonts w:ascii="Arial" w:hAnsi="Arial" w:cs="Arial"/>
          <w:sz w:val="22"/>
        </w:rPr>
      </w:pPr>
      <w:bookmarkStart w:id="3" w:name="_Toc211438820"/>
      <w:r>
        <w:rPr>
          <w:rFonts w:ascii="Arial" w:hAnsi="Arial" w:cs="Arial"/>
          <w:sz w:val="22"/>
        </w:rPr>
        <w:t>Objectives</w:t>
      </w:r>
      <w:bookmarkEnd w:id="3"/>
    </w:p>
    <w:p w14:paraId="7653DA34">
      <w:pPr>
        <w:pStyle w:val="33"/>
        <w:numPr>
          <w:ilvl w:val="0"/>
          <w:numId w:val="2"/>
        </w:numPr>
        <w:rPr>
          <w:rFonts w:ascii="Arial" w:hAnsi="Arial" w:cs="Arial"/>
          <w:sz w:val="22"/>
          <w:lang w:val="en-US"/>
        </w:rPr>
      </w:pPr>
      <w:r>
        <w:rPr>
          <w:rFonts w:ascii="Arial" w:hAnsi="Arial" w:cs="Arial"/>
          <w:sz w:val="22"/>
          <w:lang w:val="en-US"/>
        </w:rPr>
        <w:t>To identify the main factors contributing to staff shortages through literature, industry reports, and case studies.</w:t>
      </w:r>
    </w:p>
    <w:p w14:paraId="09E6E306">
      <w:pPr>
        <w:pStyle w:val="33"/>
        <w:numPr>
          <w:ilvl w:val="0"/>
          <w:numId w:val="2"/>
        </w:numPr>
        <w:rPr>
          <w:rFonts w:ascii="Arial" w:hAnsi="Arial" w:cs="Arial"/>
          <w:sz w:val="22"/>
          <w:lang w:val="en-US"/>
        </w:rPr>
      </w:pPr>
      <w:r>
        <w:rPr>
          <w:rFonts w:ascii="Arial" w:hAnsi="Arial" w:cs="Arial"/>
          <w:sz w:val="22"/>
          <w:lang w:val="en-US"/>
        </w:rPr>
        <w:t>To examine the operational impact of staff shortages on workload, efficiency, and employee well-being.</w:t>
      </w:r>
    </w:p>
    <w:p w14:paraId="79A00078">
      <w:pPr>
        <w:pStyle w:val="33"/>
        <w:numPr>
          <w:ilvl w:val="0"/>
          <w:numId w:val="2"/>
        </w:numPr>
        <w:rPr>
          <w:rFonts w:ascii="Arial" w:hAnsi="Arial" w:cs="Arial"/>
          <w:sz w:val="22"/>
          <w:lang w:val="en-US"/>
        </w:rPr>
      </w:pPr>
      <w:r>
        <w:rPr>
          <w:rFonts w:ascii="Arial" w:hAnsi="Arial" w:cs="Arial"/>
          <w:sz w:val="22"/>
          <w:lang w:val="en-US"/>
        </w:rPr>
        <w:t>To evaluate how existing staffing practices influence workforce stability.</w:t>
      </w:r>
    </w:p>
    <w:p w14:paraId="0A3EEAA4">
      <w:pPr>
        <w:pStyle w:val="33"/>
        <w:numPr>
          <w:ilvl w:val="0"/>
          <w:numId w:val="2"/>
        </w:numPr>
        <w:rPr>
          <w:rFonts w:ascii="Arial" w:hAnsi="Arial" w:cs="Arial"/>
          <w:sz w:val="22"/>
          <w:lang w:val="en-US"/>
        </w:rPr>
      </w:pPr>
      <w:r>
        <w:rPr>
          <w:rFonts w:ascii="Arial" w:hAnsi="Arial" w:cs="Arial"/>
          <w:sz w:val="22"/>
          <w:lang w:val="en-US"/>
        </w:rPr>
        <w:t>To provide evidence-based recommendations for management to improve recruitment, retention, and operational efficiency.</w:t>
      </w:r>
    </w:p>
    <w:p w14:paraId="2ABC5066">
      <w:pPr>
        <w:pStyle w:val="2"/>
        <w:rPr>
          <w:rFonts w:ascii="Arial" w:hAnsi="Arial" w:cs="Arial"/>
          <w:sz w:val="22"/>
        </w:rPr>
      </w:pPr>
      <w:bookmarkStart w:id="4" w:name="_Toc211438821"/>
      <w:r>
        <w:rPr>
          <w:rFonts w:ascii="Arial" w:hAnsi="Arial" w:cs="Arial"/>
          <w:sz w:val="22"/>
        </w:rPr>
        <w:t>Chapter 2: Literature Review</w:t>
      </w:r>
      <w:bookmarkEnd w:id="4"/>
    </w:p>
    <w:p w14:paraId="15652316">
      <w:pPr>
        <w:pStyle w:val="3"/>
        <w:rPr>
          <w:rFonts w:ascii="Arial" w:hAnsi="Arial" w:cs="Arial"/>
          <w:sz w:val="22"/>
        </w:rPr>
      </w:pPr>
      <w:bookmarkStart w:id="5" w:name="_Toc211438822"/>
      <w:r>
        <w:rPr>
          <w:rStyle w:val="18"/>
          <w:rFonts w:ascii="Arial" w:hAnsi="Arial" w:cs="Arial"/>
          <w:b/>
          <w:bCs w:val="0"/>
          <w:sz w:val="22"/>
        </w:rPr>
        <w:t>Impact of Brexit and COVID-19 on Staffing</w:t>
      </w:r>
      <w:bookmarkEnd w:id="5"/>
    </w:p>
    <w:p w14:paraId="63FFC826">
      <w:pPr>
        <w:rPr>
          <w:rFonts w:ascii="Arial" w:hAnsi="Arial" w:cs="Arial"/>
          <w:sz w:val="22"/>
        </w:rPr>
      </w:pPr>
      <w:r>
        <w:rPr>
          <w:rFonts w:ascii="Arial" w:hAnsi="Arial" w:cs="Arial"/>
          <w:sz w:val="22"/>
        </w:rPr>
        <w:t>Brexit and the COVID-19 pandemic have significantly affected the hospitality industry in the UK by causing staff shortages. Schimmelfennig (2021) believed that the departure of the UK from the European Union resulted in a great decrease in the number of workers offered by the EU countries, which traditionally contributed a huge percentage of the workforce in hospitality. This labour mobility limitation made the prevailing staffing problems, especially within the hospitality industry, which is predominantly dependent on migrant workers, even worse. These issues worsened because of the COVID-19 pandemic, as temporary shutdowns, furloughs, and the halt of international travel, among other factors, caused a workers' mass exodus in the industry. Bajrami et al. (2021) discussed how the pandemic decreased the quantity of workers, not only that, but also caused the attitude of employees to change significantly, as many of them prefer to move out of the hospitality industry to other sectors that seem more resistant to the pandemic. All these combined have led to the current staff shortage in the UK's hospitality sector, such as hotels, such as the Leonardo Hotel Croydon.</w:t>
      </w:r>
    </w:p>
    <w:p w14:paraId="66AE4CBE">
      <w:pPr>
        <w:pStyle w:val="3"/>
        <w:rPr>
          <w:rFonts w:ascii="Arial" w:hAnsi="Arial" w:cs="Arial"/>
          <w:sz w:val="22"/>
        </w:rPr>
      </w:pPr>
      <w:bookmarkStart w:id="6" w:name="_Toc211438823"/>
      <w:r>
        <w:rPr>
          <w:rStyle w:val="18"/>
          <w:rFonts w:ascii="Arial" w:hAnsi="Arial" w:cs="Arial"/>
          <w:b/>
          <w:sz w:val="22"/>
        </w:rPr>
        <w:t>Staff Shortages in Hospitality</w:t>
      </w:r>
      <w:bookmarkEnd w:id="6"/>
    </w:p>
    <w:p w14:paraId="47C3074A">
      <w:pPr>
        <w:rPr>
          <w:rFonts w:ascii="Arial" w:hAnsi="Arial" w:cs="Arial"/>
          <w:sz w:val="22"/>
        </w:rPr>
      </w:pPr>
      <w:r>
        <w:rPr>
          <w:rFonts w:ascii="Arial" w:hAnsi="Arial" w:cs="Arial"/>
          <w:sz w:val="22"/>
        </w:rPr>
        <w:t>The problem of staff shortage in the hospitality industry is not a new concept, as it has been documented in numerous studies over the years, especially in the hotel and restaurant sectors. According to Innerhofer, Nasta and Zehrer (2022), underlying factors of these shortages are usually low wages, high turnover rates and that it is a seasonal industry. Research has demonstrated that the hotel industry is facing difficulty retaining employees because of the physically demanding nature of the job and the abnormal working hours. Moreover, the hospitality employees are usually not provided with good career growth, discouraging long-term practice. An augmenting requirement of skilled labour has added to this problem since the hospitality industry remains recovering after the pandemic, creating a competitive labour market. The lack of skilled and trained personnel puts a lot of strain on the hotel's daily operations, leading to disruption of services and reduced satisfaction among the guests.</w:t>
      </w:r>
    </w:p>
    <w:p w14:paraId="1FFB7BCD">
      <w:pPr>
        <w:pStyle w:val="3"/>
        <w:rPr>
          <w:rFonts w:ascii="Arial" w:hAnsi="Arial" w:cs="Arial"/>
          <w:sz w:val="22"/>
        </w:rPr>
      </w:pPr>
      <w:bookmarkStart w:id="7" w:name="_Toc211438824"/>
      <w:r>
        <w:rPr>
          <w:rFonts w:ascii="Arial" w:hAnsi="Arial" w:cs="Arial"/>
          <w:sz w:val="22"/>
        </w:rPr>
        <w:t>Technological Influence</w:t>
      </w:r>
      <w:bookmarkEnd w:id="7"/>
    </w:p>
    <w:p w14:paraId="0DC919C1">
      <w:pPr>
        <w:rPr>
          <w:rFonts w:ascii="Arial" w:hAnsi="Arial" w:cs="Arial"/>
          <w:sz w:val="22"/>
        </w:rPr>
      </w:pPr>
      <w:r>
        <w:rPr>
          <w:rFonts w:ascii="Arial" w:hAnsi="Arial" w:cs="Arial"/>
          <w:sz w:val="22"/>
        </w:rPr>
        <w:t>Technology has been viewed as the way out of staffing shortages within the hospitality industry. Ivanov et al. (2020) explained that automation and computerised devices are being introduced in the hotel sector to reduce human labour use. It has been reported that introducing self-check-in kiosks, room service robots, and AI-driven customer service machines has helped reduce the workload of already overburdened staff, especially in repetitive or time-intensive tasks. In addition, workforce management software and scheduling systems have been used to ensure hotel managers optimise the workforce, so that the right number of employees are scheduled to cater to demand. Although these technologies have the benefit of efficiency in their operations, they also assist in reducing the adverse effects of staffing shortages. Nevertheless, other researchers have observed that the efficiency of such technologies may be reduced by the digital incompetence of the personnel and unwillingness to embrace technological innovation, particularly in work-intensive industries such as hospitality (Arias-Pérez and Vélez-Jaramillo, 2022).</w:t>
      </w:r>
    </w:p>
    <w:p w14:paraId="76EDB004">
      <w:pPr>
        <w:pStyle w:val="3"/>
        <w:rPr>
          <w:rFonts w:ascii="Arial" w:hAnsi="Arial" w:cs="Arial"/>
          <w:sz w:val="22"/>
        </w:rPr>
      </w:pPr>
      <w:bookmarkStart w:id="8" w:name="_Toc211438825"/>
      <w:r>
        <w:rPr>
          <w:rStyle w:val="18"/>
          <w:rFonts w:ascii="Arial" w:hAnsi="Arial" w:cs="Arial"/>
          <w:b/>
          <w:bCs w:val="0"/>
          <w:sz w:val="22"/>
        </w:rPr>
        <w:t>Employee Well-being and Workload</w:t>
      </w:r>
      <w:bookmarkEnd w:id="8"/>
    </w:p>
    <w:p w14:paraId="17867E6B">
      <w:pPr>
        <w:rPr>
          <w:rFonts w:ascii="Arial" w:hAnsi="Arial" w:cs="Arial"/>
          <w:sz w:val="22"/>
        </w:rPr>
      </w:pPr>
      <w:r>
        <w:rPr>
          <w:rFonts w:ascii="Arial" w:hAnsi="Arial" w:cs="Arial"/>
          <w:sz w:val="22"/>
        </w:rPr>
        <w:t xml:space="preserve">Employee well-being concerning staffing shortages is an important issue in the hospitality industry. Research has identified that workloads cause stress and burnout and lower job satisfaction due to understaffing (Abd Hadi et al., 2023). Specifically, hotel employees are frequently called upon to do more work and work longer hours to cover the worker shortage, which may have severe effects on their physical and mental conditions. According to Yaraghi et al. (2024), the consequences of such stress in the long run may result in an increased turnover and decreased employee morale, further worsening the staffing issue. Moreover, the quality of service to guests is also affected by understaffing since highly overworked employees cannot deliver high service standards as customers expect. </w:t>
      </w:r>
    </w:p>
    <w:p w14:paraId="1DAC972E">
      <w:pPr>
        <w:pStyle w:val="3"/>
        <w:rPr>
          <w:rFonts w:ascii="Arial" w:hAnsi="Arial" w:cs="Arial"/>
          <w:sz w:val="22"/>
        </w:rPr>
      </w:pPr>
      <w:bookmarkStart w:id="9" w:name="_Toc211438826"/>
      <w:r>
        <w:rPr>
          <w:rStyle w:val="18"/>
          <w:rFonts w:ascii="Arial" w:hAnsi="Arial" w:cs="Arial"/>
          <w:b/>
          <w:sz w:val="22"/>
        </w:rPr>
        <w:t>Solutions and Best Practices</w:t>
      </w:r>
      <w:bookmarkEnd w:id="9"/>
    </w:p>
    <w:p w14:paraId="01307E0E">
      <w:pPr>
        <w:rPr>
          <w:rFonts w:ascii="Arial" w:hAnsi="Arial" w:cs="Arial"/>
          <w:sz w:val="22"/>
        </w:rPr>
      </w:pPr>
      <w:r>
        <w:rPr>
          <w:rFonts w:ascii="Arial" w:hAnsi="Arial" w:cs="Arial"/>
          <w:sz w:val="22"/>
        </w:rPr>
        <w:t>There are a number of solutions and best practices that can be applied to solve staffing shortages in the hospitality industry according to the literature. Mishra (2024) mentions the necessity of improving recruitment and retention through more efficient training programs, career development and employee engagement strategies. Hotels with good career development opportunities, including good remuneration and career advancement, are less likely to be written off. Also, organising employees with benefits like flexible schedules and mental health assistance will greatly enhance job satisfaction and lessen burnout. As previously noted, technology is also important in helping lessen the staffing load. According to Yilmazdogan, (2024), hotels that invest in workforce management systems, staff wellness programs, and automation have a higher chance of coping effectively with staffing shortages. The positive contribution of good leadership and positive work culture to employee retention has been present in other studies, where it is established that motivated employees are more likely to remain in their jobs and help a hotel succeed in the long term.</w:t>
      </w:r>
    </w:p>
    <w:p w14:paraId="3C60975C">
      <w:pPr>
        <w:pStyle w:val="3"/>
        <w:rPr>
          <w:rFonts w:ascii="Arial" w:hAnsi="Arial" w:cs="Arial"/>
          <w:sz w:val="22"/>
        </w:rPr>
      </w:pPr>
      <w:bookmarkStart w:id="10" w:name="_Toc211438827"/>
      <w:r>
        <w:rPr>
          <w:rFonts w:ascii="Arial" w:hAnsi="Arial" w:cs="Arial"/>
          <w:sz w:val="22"/>
        </w:rPr>
        <w:t>Gaps in Current Research</w:t>
      </w:r>
      <w:bookmarkEnd w:id="10"/>
    </w:p>
    <w:p w14:paraId="609B67B5">
      <w:pPr>
        <w:rPr>
          <w:rFonts w:ascii="Arial" w:hAnsi="Arial" w:cs="Arial"/>
          <w:sz w:val="22"/>
        </w:rPr>
      </w:pPr>
      <w:r>
        <w:rPr>
          <w:rFonts w:ascii="Arial" w:hAnsi="Arial" w:cs="Arial"/>
          <w:sz w:val="22"/>
        </w:rPr>
        <w:t>Although the research on the issue of staff shortages in hospitality is extensive and widespread, there is still a gap in the research that would specifically relate to the peculiarities of the issue experienced by single hotels, including Leonardo Hotel Croydon. Although wider industry reports and scholarly literature address the general trends, there is no study involving a narrow case study, especially on how staffing shortages can be addressed at the functional level within a given hotel environment (Popely and Uhlir, 2023). Numerous studies emphasise the importance of technology in addressing the staff shortage, but no studies have investigated the feasibility of application and the obstacles to technology adoption in medium-sized hotels. Also, though the existing literature offers useful information about the well-being of employees, further studies about the effect of understaffing on the physical and mental fitness of employees in high-demand work settings, such as hotels, are necessary. This study seeks to fill these gaps with respect to the particular case of Leonardo Hotel Croydon and understanding how it addresses the staffing shortage and how this affects the hotel's operations.</w:t>
      </w:r>
    </w:p>
    <w:p w14:paraId="44E67467">
      <w:pPr>
        <w:pStyle w:val="2"/>
        <w:rPr>
          <w:rFonts w:ascii="Arial" w:hAnsi="Arial" w:cs="Arial"/>
          <w:sz w:val="22"/>
        </w:rPr>
      </w:pPr>
      <w:bookmarkStart w:id="11" w:name="_Toc211438828"/>
      <w:r>
        <w:rPr>
          <w:rFonts w:ascii="Arial" w:hAnsi="Arial" w:cs="Arial"/>
          <w:sz w:val="22"/>
        </w:rPr>
        <w:t>Chapter 3: Methodology</w:t>
      </w:r>
      <w:bookmarkEnd w:id="11"/>
    </w:p>
    <w:p w14:paraId="580C719A">
      <w:pPr>
        <w:pStyle w:val="3"/>
        <w:rPr>
          <w:rFonts w:ascii="Arial" w:hAnsi="Arial" w:cs="Arial"/>
          <w:sz w:val="22"/>
        </w:rPr>
      </w:pPr>
      <w:bookmarkStart w:id="12" w:name="_Toc211438829"/>
      <w:r>
        <w:rPr>
          <w:rFonts w:ascii="Arial" w:hAnsi="Arial" w:cs="Arial"/>
          <w:sz w:val="22"/>
        </w:rPr>
        <w:t>Research Approach</w:t>
      </w:r>
      <w:bookmarkEnd w:id="12"/>
    </w:p>
    <w:p w14:paraId="706F0725">
      <w:pPr>
        <w:rPr>
          <w:rFonts w:ascii="Arial" w:hAnsi="Arial" w:cs="Arial"/>
          <w:sz w:val="22"/>
        </w:rPr>
      </w:pPr>
      <w:r>
        <w:rPr>
          <w:rFonts w:ascii="Arial" w:hAnsi="Arial" w:cs="Arial"/>
          <w:sz w:val="22"/>
        </w:rPr>
        <w:t>The study will be a secondary qualitative study that uses available academic literature, industry reports, and case studies to understand the staff shortages at Leonardo Hotel Croydon. The case study research method is rather appropriate as it allows studying a specific phenomenon, i.e., the staffing problem, in a natural setting (Cleland et al., 2021). Case study approach will enable the researcher to focus on the exact scenario of Leonardo Hotel Croydon that will yield practical information that can be applicable in the current situation in the hotel industry.</w:t>
      </w:r>
    </w:p>
    <w:p w14:paraId="6E720D5A">
      <w:pPr>
        <w:pStyle w:val="3"/>
        <w:rPr>
          <w:rFonts w:ascii="Arial" w:hAnsi="Arial" w:cs="Arial"/>
          <w:sz w:val="22"/>
        </w:rPr>
      </w:pPr>
      <w:bookmarkStart w:id="13" w:name="_Toc211438830"/>
      <w:r>
        <w:rPr>
          <w:rFonts w:ascii="Arial" w:hAnsi="Arial" w:cs="Arial"/>
          <w:sz w:val="22"/>
        </w:rPr>
        <w:t>Data Collection Methods</w:t>
      </w:r>
      <w:bookmarkEnd w:id="13"/>
    </w:p>
    <w:p w14:paraId="287719BA">
      <w:pPr>
        <w:rPr>
          <w:rFonts w:ascii="Arial" w:hAnsi="Arial" w:cs="Arial"/>
          <w:sz w:val="22"/>
        </w:rPr>
      </w:pPr>
      <w:r>
        <w:rPr>
          <w:rFonts w:ascii="Arial" w:hAnsi="Arial" w:cs="Arial"/>
          <w:sz w:val="22"/>
        </w:rPr>
        <w:t>This study will utilise different secondary sources that include academic journals, books, industrial reports and case studies as a source of data. These sources will provide much information concerning the current staffing situation of the hospitality industry in the UK, particularly following the Brexit and the COVID-19 pandemic. The causes and effects of staffing shortages in the hospitality industry will be provided through peer-reviewed information in the form of academic journals and through books, theoretical insights, and a broader scope of the discussions of the issues in the industry (Ghani et al., 2022). The current data-driven information on the trends and staffing issues will be obtained from industry reports, especially the impact of Brexit and COVID-19, including those provided by the UK Hospitality Association. Moreover, the available case studies of other hotels and hospitality companies will be applied to compare and determine the best practices to mitigate staffing shortages. With all these sources combined, the research will be able to have a full picture of the issue, both theoretically and practically.</w:t>
      </w:r>
    </w:p>
    <w:p w14:paraId="7C22BAED">
      <w:pPr>
        <w:pStyle w:val="3"/>
        <w:rPr>
          <w:rFonts w:ascii="Arial" w:hAnsi="Arial" w:cs="Arial"/>
          <w:sz w:val="22"/>
        </w:rPr>
      </w:pPr>
      <w:bookmarkStart w:id="14" w:name="_Toc211438831"/>
      <w:r>
        <w:rPr>
          <w:rFonts w:ascii="Arial" w:hAnsi="Arial" w:cs="Arial"/>
          <w:sz w:val="22"/>
        </w:rPr>
        <w:t>Data Analysis Method</w:t>
      </w:r>
      <w:bookmarkEnd w:id="14"/>
    </w:p>
    <w:p w14:paraId="5B6A0571">
      <w:pPr>
        <w:rPr>
          <w:rFonts w:ascii="Arial" w:hAnsi="Arial" w:cs="Arial"/>
          <w:sz w:val="22"/>
        </w:rPr>
      </w:pPr>
      <w:r>
        <w:rPr>
          <w:rFonts w:ascii="Arial" w:hAnsi="Arial" w:cs="Arial"/>
          <w:sz w:val="22"/>
        </w:rPr>
        <w:t>Thematic analysis will be used as the main means of data analysis in this study. This method will provide the opportunity to conduct methodical analysis of qualitative data, which will allow defining important themes, patterns, and trends found in various sources of information (Christou, 2022). Thematic analysis will be performed which include, i.e., reading and re-reading the data to identify the key concepts related to the issue of staffing shortages, employee welfare, operational effectiveness, and recruitment strategies. These themes will be coded and classified and will offer the description of the primary issues that the literature and case studies used. Once the themes are identified, they will be discussed against the research questions to provide a clue about the cause and effects of staff shortages in Leonardo Hotel Croydon. The analysis will also assist in revealing the operational effects of these shortages, especially on the workload of employees, service quality, and efficiency. The final objective of the thematic analysis is to develop a list of actionable recommendations based on the patterns and insights described in the data.</w:t>
      </w:r>
    </w:p>
    <w:p w14:paraId="0D5F96BF">
      <w:pPr>
        <w:pStyle w:val="3"/>
        <w:rPr>
          <w:rFonts w:ascii="Arial" w:hAnsi="Arial" w:cs="Arial"/>
          <w:sz w:val="22"/>
        </w:rPr>
      </w:pPr>
      <w:bookmarkStart w:id="15" w:name="_Toc211438832"/>
      <w:r>
        <w:rPr>
          <w:rFonts w:ascii="Arial" w:hAnsi="Arial" w:cs="Arial"/>
          <w:sz w:val="22"/>
        </w:rPr>
        <w:t>Limitations</w:t>
      </w:r>
      <w:bookmarkEnd w:id="15"/>
    </w:p>
    <w:p w14:paraId="2726D6EF">
      <w:pPr>
        <w:rPr>
          <w:rFonts w:ascii="Arial" w:hAnsi="Arial" w:cs="Arial"/>
          <w:sz w:val="22"/>
        </w:rPr>
      </w:pPr>
      <w:r>
        <w:rPr>
          <w:rFonts w:ascii="Arial" w:hAnsi="Arial" w:cs="Arial"/>
          <w:sz w:val="22"/>
        </w:rPr>
        <w:t>The use of secondary data is also one of the major limitation of this study, as secondary data is not as deep and specific as primary research. Given that the study will not require gathering original data on hotel employees or management, the results will be pre-existing, which will not necessarily reflect the entire range of the problems at Leonardo Hotel Croydon. Also, secondary data can have built-in bias based on the views and approaches of the original authors, and as such, this may not apply to the context of Leonardo Hotel Croydon (Roach, 2024). The second weakness is the possibility of lapses in the available literature, particularly in the specific case studies of hotels such as Leonardo Hotel Croydon. Much of the available literature broadly deals with industry trends or looks at the problem of staffing shortages in general, which does not possibly reflect the specific issues affecting this particular hotel. Since there is no primary data on employees and the management of Leonardo Hotel Croydon, there is also the possibility that the research might not cover all areas of the operational impact of staff shortages.</w:t>
      </w:r>
    </w:p>
    <w:p w14:paraId="1810557C">
      <w:pPr>
        <w:pStyle w:val="3"/>
        <w:rPr>
          <w:rFonts w:ascii="Arial" w:hAnsi="Arial" w:cs="Arial"/>
          <w:sz w:val="22"/>
        </w:rPr>
      </w:pPr>
      <w:bookmarkStart w:id="16" w:name="_Toc211438833"/>
      <w:r>
        <w:rPr>
          <w:rFonts w:ascii="Arial" w:hAnsi="Arial" w:cs="Arial"/>
          <w:sz w:val="22"/>
        </w:rPr>
        <w:t>Ethical Considerations</w:t>
      </w:r>
      <w:bookmarkEnd w:id="16"/>
    </w:p>
    <w:p w14:paraId="45AC3489">
      <w:pPr>
        <w:rPr>
          <w:rFonts w:ascii="Arial" w:hAnsi="Arial" w:cs="Arial"/>
          <w:sz w:val="22"/>
        </w:rPr>
      </w:pPr>
      <w:r>
        <w:rPr>
          <w:rFonts w:ascii="Arial" w:hAnsi="Arial" w:cs="Arial"/>
          <w:sz w:val="22"/>
        </w:rPr>
        <w:t>Though secondary data is utilised in this research, ethical considerations are very important in determining the integrity and credibility of the research. According to referencing, it will be observed during the research process to credit the original authors of the resources used. Any secondary data employed in the analysis will be properly referenced to prevent plagiarism and promote academic integrity. Also, the study will ensure that the sources are reliable and pertinent, based on peer-reviewed academic journals, reliable industry reports, and other credible sources (Hasan, 2021). Ethical concerns associated with data utilisation, including respecting the intellectual property rights and not misrepresenting the original research, will be strongly followed in the study.</w:t>
      </w:r>
    </w:p>
    <w:p w14:paraId="7A685856">
      <w:pPr>
        <w:rPr>
          <w:rFonts w:ascii="Arial" w:hAnsi="Arial" w:cs="Arial"/>
          <w:sz w:val="22"/>
        </w:rPr>
      </w:pPr>
      <w:r>
        <w:rPr>
          <w:rFonts w:ascii="Arial" w:hAnsi="Arial" w:cs="Arial"/>
          <w:sz w:val="22"/>
        </w:rPr>
        <w:br w:type="page"/>
      </w:r>
    </w:p>
    <w:p w14:paraId="1011E304">
      <w:pPr>
        <w:pStyle w:val="2"/>
        <w:rPr>
          <w:rFonts w:ascii="Arial" w:hAnsi="Arial" w:cs="Arial"/>
          <w:sz w:val="22"/>
        </w:rPr>
      </w:pPr>
      <w:bookmarkStart w:id="17" w:name="_Toc211438834"/>
      <w:r>
        <w:rPr>
          <w:rFonts w:ascii="Arial" w:hAnsi="Arial" w:cs="Arial"/>
          <w:sz w:val="22"/>
        </w:rPr>
        <w:t>References</w:t>
      </w:r>
      <w:bookmarkEnd w:id="17"/>
    </w:p>
    <w:p w14:paraId="193EC907">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Abd Hadi, A., Talhah, H.F.T., Md Nor, N., Mohd Karim, N.L., Abd Ghani, K.D. and Basarudin, N.A. (2023). The impacts of low pay and work overload on emotional exhaustion among hotel food and beverage staff / Arnieyantie Abd Hadi ... [et al.]. </w:t>
      </w:r>
      <w:r>
        <w:rPr>
          <w:rFonts w:ascii="Arial" w:hAnsi="Arial" w:eastAsia="Times New Roman" w:cs="Arial"/>
          <w:i/>
          <w:iCs/>
          <w:sz w:val="22"/>
          <w:lang w:val="en-US"/>
        </w:rPr>
        <w:t>ESTEEM Journal of Social Sciences and Humanities</w:t>
      </w:r>
      <w:r>
        <w:rPr>
          <w:rFonts w:ascii="Arial" w:hAnsi="Arial" w:eastAsia="Times New Roman" w:cs="Arial"/>
          <w:sz w:val="22"/>
          <w:lang w:val="en-US"/>
        </w:rPr>
        <w:t>, [online] 7, pp.66–80. Available at: https://ir.uitm.edu.my/id/eprint/86278/.</w:t>
      </w:r>
    </w:p>
    <w:p w14:paraId="18B2CA57">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Arias-Pérez, J. and Vélez-Jaramillo, J. (2022). Ignoring the three-way interaction of digital orientation, Not-invented-here syndrome and employee’s artificial intelligence awareness in digital innovation performance: A recipe for failure. </w:t>
      </w:r>
      <w:r>
        <w:rPr>
          <w:rFonts w:ascii="Arial" w:hAnsi="Arial" w:eastAsia="Times New Roman" w:cs="Arial"/>
          <w:i/>
          <w:iCs/>
          <w:sz w:val="22"/>
          <w:lang w:val="en-US"/>
        </w:rPr>
        <w:t>Technological Forecasting and Social Change</w:t>
      </w:r>
      <w:r>
        <w:rPr>
          <w:rFonts w:ascii="Arial" w:hAnsi="Arial" w:eastAsia="Times New Roman" w:cs="Arial"/>
          <w:sz w:val="22"/>
          <w:lang w:val="en-US"/>
        </w:rPr>
        <w:t>, 174, p.121305. doi:https://doi.org/10.1016/j.techfore.2021.121305.</w:t>
      </w:r>
    </w:p>
    <w:p w14:paraId="1E09394F">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Bajrami, D.D., Terzić, A., Petrović, M.D., Radovanović, M., Tretiakova, T.N. and Hadoud, A. (2021). Will we have the same employees in hospitality after all? The impact of COVID-19 on employees’ work attitudes and turnover intentions. </w:t>
      </w:r>
      <w:r>
        <w:rPr>
          <w:rFonts w:ascii="Arial" w:hAnsi="Arial" w:eastAsia="Times New Roman" w:cs="Arial"/>
          <w:i/>
          <w:iCs/>
          <w:sz w:val="22"/>
          <w:lang w:val="en-US"/>
        </w:rPr>
        <w:t>International Journal of Hospitality Management</w:t>
      </w:r>
      <w:r>
        <w:rPr>
          <w:rFonts w:ascii="Arial" w:hAnsi="Arial" w:eastAsia="Times New Roman" w:cs="Arial"/>
          <w:sz w:val="22"/>
          <w:lang w:val="en-US"/>
        </w:rPr>
        <w:t>, [online] 94(94), p.102754. doi:https://doi.org/10.1016/j.ijhm.2020.102754.</w:t>
      </w:r>
    </w:p>
    <w:p w14:paraId="62E84D09">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Christou, P.A. (2022). How to Use Thematic Analysis in Qualitative Research. </w:t>
      </w:r>
      <w:r>
        <w:rPr>
          <w:rFonts w:ascii="Arial" w:hAnsi="Arial" w:eastAsia="Times New Roman" w:cs="Arial"/>
          <w:i/>
          <w:iCs/>
          <w:sz w:val="22"/>
          <w:lang w:val="en-US"/>
        </w:rPr>
        <w:t>Journal of Qualitative Research in Tourism</w:t>
      </w:r>
      <w:r>
        <w:rPr>
          <w:rFonts w:ascii="Arial" w:hAnsi="Arial" w:eastAsia="Times New Roman" w:cs="Arial"/>
          <w:sz w:val="22"/>
          <w:lang w:val="en-US"/>
        </w:rPr>
        <w:t>, 3(2), pp.79–95. doi:https://doi.org/10.4337/jqrt.2023.0006.</w:t>
      </w:r>
    </w:p>
    <w:p w14:paraId="04E03B19">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Cleland, J., MacLeod, A. and Ellaway, R.H. (2021). The curious case of case study research. </w:t>
      </w:r>
      <w:r>
        <w:rPr>
          <w:rFonts w:ascii="Arial" w:hAnsi="Arial" w:eastAsia="Times New Roman" w:cs="Arial"/>
          <w:i/>
          <w:iCs/>
          <w:sz w:val="22"/>
          <w:lang w:val="en-US"/>
        </w:rPr>
        <w:t>Medical Education</w:t>
      </w:r>
      <w:r>
        <w:rPr>
          <w:rFonts w:ascii="Arial" w:hAnsi="Arial" w:eastAsia="Times New Roman" w:cs="Arial"/>
          <w:sz w:val="22"/>
          <w:lang w:val="en-US"/>
        </w:rPr>
        <w:t>, 55(10), pp.1131–1141. doi:https://doi.org/10.1111/medu.14544.</w:t>
      </w:r>
    </w:p>
    <w:p w14:paraId="2947E5FB">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Ghani, B., Zada, M., Memon, K.R., Ullah, R., Khattak, A., Han, H., Montes, A.A. and Castillo, L.A. (2022). Challenges and strategies for employee retention in the hospitality industry: A review. </w:t>
      </w:r>
      <w:r>
        <w:rPr>
          <w:rFonts w:ascii="Arial" w:hAnsi="Arial" w:eastAsia="Times New Roman" w:cs="Arial"/>
          <w:i/>
          <w:iCs/>
          <w:sz w:val="22"/>
          <w:lang w:val="en-US"/>
        </w:rPr>
        <w:t>Sustainability</w:t>
      </w:r>
      <w:r>
        <w:rPr>
          <w:rFonts w:ascii="Arial" w:hAnsi="Arial" w:eastAsia="Times New Roman" w:cs="Arial"/>
          <w:sz w:val="22"/>
          <w:lang w:val="en-US"/>
        </w:rPr>
        <w:t>, [online] 14(5), pp.1–26. doi:https://doi.org/10.3390/su14052885.</w:t>
      </w:r>
    </w:p>
    <w:p w14:paraId="464E94FE">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Hasan, A. (2021). Ethical considerations in the use of secondary data for built environment research. </w:t>
      </w:r>
      <w:r>
        <w:rPr>
          <w:rFonts w:ascii="Arial" w:hAnsi="Arial" w:eastAsia="Times New Roman" w:cs="Arial"/>
          <w:i/>
          <w:iCs/>
          <w:sz w:val="22"/>
          <w:lang w:val="en-US"/>
        </w:rPr>
        <w:t>Secondary Research Methods in the Built Environment</w:t>
      </w:r>
      <w:r>
        <w:rPr>
          <w:rFonts w:ascii="Arial" w:hAnsi="Arial" w:eastAsia="Times New Roman" w:cs="Arial"/>
          <w:sz w:val="22"/>
          <w:lang w:val="en-US"/>
        </w:rPr>
        <w:t>, [online] pp.26–39. doi:https://doi.org/10.1201/9781003000532-3.</w:t>
      </w:r>
    </w:p>
    <w:p w14:paraId="4FB6A0B3">
      <w:pPr>
        <w:spacing w:after="240"/>
        <w:ind w:left="720" w:hanging="720"/>
        <w:rPr>
          <w:rFonts w:ascii="Arial" w:hAnsi="Arial" w:eastAsia="Times New Roman" w:cs="Arial"/>
          <w:sz w:val="22"/>
          <w:lang w:val="en-US"/>
        </w:rPr>
      </w:pPr>
      <w:r>
        <w:rPr>
          <w:rFonts w:ascii="Arial" w:hAnsi="Arial" w:eastAsia="Times New Roman" w:cs="Arial"/>
          <w:sz w:val="22"/>
          <w:lang w:val="en-US"/>
        </w:rPr>
        <w:t>Hildreth, M. (2025). Impact of Major Recent Global Events on the UK’s Economy and the Quality of Life of its Residents. (2000-2023). [online] doi:https://doi.org/10.2139/ssrn.5392453.</w:t>
      </w:r>
    </w:p>
    <w:p w14:paraId="2C3FD75C">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Innerhofer, J., Nasta, L. and Zehrer, A. (2022). Antecedents of labor shortage in the rural hospitality industry: a comparative study of employees and employers. </w:t>
      </w:r>
      <w:r>
        <w:rPr>
          <w:rFonts w:ascii="Arial" w:hAnsi="Arial" w:eastAsia="Times New Roman" w:cs="Arial"/>
          <w:i/>
          <w:iCs/>
          <w:sz w:val="22"/>
          <w:lang w:val="en-US"/>
        </w:rPr>
        <w:t>Journal of Hospitality and Tourism Insights</w:t>
      </w:r>
      <w:r>
        <w:rPr>
          <w:rFonts w:ascii="Arial" w:hAnsi="Arial" w:eastAsia="Times New Roman" w:cs="Arial"/>
          <w:sz w:val="22"/>
          <w:lang w:val="en-US"/>
        </w:rPr>
        <w:t>, [online] 7(1). doi:https://doi.org/10.1108/jhti-04-2022-0125.</w:t>
      </w:r>
    </w:p>
    <w:p w14:paraId="2835A037">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Ivanov, S.H., Webster, C., Stoilova, E. and Slobodskoy, D. (2020). Biosecurity, crisis management, automation technologies and economic performance of travel, tourism and hospitality companies – A conceptual framework. </w:t>
      </w:r>
      <w:r>
        <w:rPr>
          <w:rFonts w:ascii="Arial" w:hAnsi="Arial" w:eastAsia="Times New Roman" w:cs="Arial"/>
          <w:i/>
          <w:iCs/>
          <w:sz w:val="22"/>
          <w:lang w:val="en-US"/>
        </w:rPr>
        <w:t>Tourism Economics</w:t>
      </w:r>
      <w:r>
        <w:rPr>
          <w:rFonts w:ascii="Arial" w:hAnsi="Arial" w:eastAsia="Times New Roman" w:cs="Arial"/>
          <w:sz w:val="22"/>
          <w:lang w:val="en-US"/>
        </w:rPr>
        <w:t>, 28(1), p.135481662094654. doi:https://doi.org/10.1177/1354816620946541.</w:t>
      </w:r>
    </w:p>
    <w:p w14:paraId="2C5035DF">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Mishra, S. (2024). Human Resource Management Practices: Enhancing Employee Engagement and Retention in a Global Context. </w:t>
      </w:r>
      <w:r>
        <w:rPr>
          <w:rFonts w:ascii="Arial" w:hAnsi="Arial" w:eastAsia="Times New Roman" w:cs="Arial"/>
          <w:i/>
          <w:iCs/>
          <w:sz w:val="22"/>
          <w:lang w:val="en-US"/>
        </w:rPr>
        <w:t>Journal of Advanced Management Studies</w:t>
      </w:r>
      <w:r>
        <w:rPr>
          <w:rFonts w:ascii="Arial" w:hAnsi="Arial" w:eastAsia="Times New Roman" w:cs="Arial"/>
          <w:sz w:val="22"/>
          <w:lang w:val="en-US"/>
        </w:rPr>
        <w:t>, 1(2), pp.19–24. doi:https://doi.org/10.36676/jams.v1.i2.10.</w:t>
      </w:r>
    </w:p>
    <w:p w14:paraId="1C2F8853">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Popely, D. and Uhlir, L. (2023). Advancing Health and Well-Being in Hospitality: Employers Respond to New Workforce Expectations. </w:t>
      </w:r>
      <w:r>
        <w:rPr>
          <w:rFonts w:ascii="Arial" w:hAnsi="Arial" w:eastAsia="Times New Roman" w:cs="Arial"/>
          <w:i/>
          <w:iCs/>
          <w:sz w:val="22"/>
          <w:lang w:val="en-US"/>
        </w:rPr>
        <w:t>Kendall College Research</w:t>
      </w:r>
      <w:r>
        <w:rPr>
          <w:rFonts w:ascii="Arial" w:hAnsi="Arial" w:eastAsia="Times New Roman" w:cs="Arial"/>
          <w:sz w:val="22"/>
          <w:lang w:val="en-US"/>
        </w:rPr>
        <w:t>. [online] Available at: https://digitalcommons.nl.edu/kc/3/.</w:t>
      </w:r>
    </w:p>
    <w:p w14:paraId="668DA999">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Roach, D.C. (2024). Secondary Research. </w:t>
      </w:r>
      <w:r>
        <w:rPr>
          <w:rFonts w:ascii="Arial" w:hAnsi="Arial" w:eastAsia="Times New Roman" w:cs="Arial"/>
          <w:i/>
          <w:iCs/>
          <w:sz w:val="22"/>
          <w:lang w:val="en-US"/>
        </w:rPr>
        <w:t>Emerald Publishing Limited eBooks</w:t>
      </w:r>
      <w:r>
        <w:rPr>
          <w:rFonts w:ascii="Arial" w:hAnsi="Arial" w:eastAsia="Times New Roman" w:cs="Arial"/>
          <w:sz w:val="22"/>
          <w:lang w:val="en-US"/>
        </w:rPr>
        <w:t>, pp.57–71. doi:https://doi.org/10.1108/978-1-83797-799-420241004.</w:t>
      </w:r>
    </w:p>
    <w:p w14:paraId="63B03D6E">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Schimmelfennig, F. (2021). Brexit: differentiated disintegration in the European Union. </w:t>
      </w:r>
      <w:r>
        <w:rPr>
          <w:rFonts w:ascii="Arial" w:hAnsi="Arial" w:eastAsia="Times New Roman" w:cs="Arial"/>
          <w:i/>
          <w:iCs/>
          <w:sz w:val="22"/>
          <w:lang w:val="en-US"/>
        </w:rPr>
        <w:t>Routledge eBooks</w:t>
      </w:r>
      <w:r>
        <w:rPr>
          <w:rFonts w:ascii="Arial" w:hAnsi="Arial" w:eastAsia="Times New Roman" w:cs="Arial"/>
          <w:sz w:val="22"/>
          <w:lang w:val="en-US"/>
        </w:rPr>
        <w:t>, pp.66–85. doi:https://doi.org/10.4324/9780429423659-5.</w:t>
      </w:r>
    </w:p>
    <w:p w14:paraId="7B317F8C">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Senek, M., Robertson, S., Taylor, B., Wood, E., King, R. and Ryan, T. (2022). Consequences of understaffing on type of missed community care- a cross-sectional study. </w:t>
      </w:r>
      <w:r>
        <w:rPr>
          <w:rFonts w:ascii="Arial" w:hAnsi="Arial" w:eastAsia="Times New Roman" w:cs="Arial"/>
          <w:i/>
          <w:iCs/>
          <w:sz w:val="22"/>
          <w:lang w:val="en-US"/>
        </w:rPr>
        <w:t>International Journal of Nursing Studies Advances</w:t>
      </w:r>
      <w:r>
        <w:rPr>
          <w:rFonts w:ascii="Arial" w:hAnsi="Arial" w:eastAsia="Times New Roman" w:cs="Arial"/>
          <w:sz w:val="22"/>
          <w:lang w:val="en-US"/>
        </w:rPr>
        <w:t>, [online] 4(1), p.100075. doi:https://doi.org/10.1016/j.ijnsa.2022.100075.</w:t>
      </w:r>
    </w:p>
    <w:p w14:paraId="34F70EDA">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Wei, N., Wang, Z., Li, X., Zhang, Y., Zhang, J., Huang, Z. and Wang, X. (2024). Improved staffing policies and practices in healthcare based on a conceptual model. </w:t>
      </w:r>
      <w:r>
        <w:rPr>
          <w:rFonts w:ascii="Arial" w:hAnsi="Arial" w:eastAsia="Times New Roman" w:cs="Arial"/>
          <w:i/>
          <w:iCs/>
          <w:sz w:val="22"/>
          <w:lang w:val="en-US"/>
        </w:rPr>
        <w:t>Frontiers in Public Health</w:t>
      </w:r>
      <w:r>
        <w:rPr>
          <w:rFonts w:ascii="Arial" w:hAnsi="Arial" w:eastAsia="Times New Roman" w:cs="Arial"/>
          <w:sz w:val="22"/>
          <w:lang w:val="en-US"/>
        </w:rPr>
        <w:t>, 12. doi:https://doi.org/10.3389/fpubh.2024.1431017.</w:t>
      </w:r>
    </w:p>
    <w:p w14:paraId="050197BE">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Yaraghi, N., Henfridsson, O. and Gopal, R. (2022). Impact of the COVID-19 pandemic on staff turnover at long-term care facilities: a qualitative study. </w:t>
      </w:r>
      <w:r>
        <w:rPr>
          <w:rFonts w:ascii="Arial" w:hAnsi="Arial" w:eastAsia="Times New Roman" w:cs="Arial"/>
          <w:i/>
          <w:iCs/>
          <w:sz w:val="22"/>
          <w:lang w:val="en-US"/>
        </w:rPr>
        <w:t>BMJ Open</w:t>
      </w:r>
      <w:r>
        <w:rPr>
          <w:rFonts w:ascii="Arial" w:hAnsi="Arial" w:eastAsia="Times New Roman" w:cs="Arial"/>
          <w:sz w:val="22"/>
          <w:lang w:val="en-US"/>
        </w:rPr>
        <w:t>, 12(12), p.e065123. doi:https://doi.org/10.1136/bmjopen-2022-065123.</w:t>
      </w:r>
    </w:p>
    <w:p w14:paraId="2926FFA2">
      <w:pPr>
        <w:spacing w:after="240"/>
        <w:ind w:left="720" w:hanging="720"/>
        <w:rPr>
          <w:rFonts w:ascii="Arial" w:hAnsi="Arial" w:eastAsia="Times New Roman" w:cs="Arial"/>
          <w:sz w:val="22"/>
          <w:lang w:val="en-US"/>
        </w:rPr>
      </w:pPr>
      <w:r>
        <w:rPr>
          <w:rFonts w:ascii="Arial" w:hAnsi="Arial" w:eastAsia="Times New Roman" w:cs="Arial"/>
          <w:sz w:val="22"/>
          <w:lang w:val="en-US"/>
        </w:rPr>
        <w:t xml:space="preserve">Yilmazdogan, O.C. (2024). Elevating workforce stability: augmented reality and artificial intelligence solutions for overcoming employee turnover challenges in hospitality and tourism. </w:t>
      </w:r>
      <w:r>
        <w:rPr>
          <w:rFonts w:ascii="Arial" w:hAnsi="Arial" w:eastAsia="Times New Roman" w:cs="Arial"/>
          <w:i/>
          <w:iCs/>
          <w:sz w:val="22"/>
          <w:lang w:val="en-US"/>
        </w:rPr>
        <w:t>Worldwide Hospitality and Tourism Themes</w:t>
      </w:r>
      <w:r>
        <w:rPr>
          <w:rFonts w:ascii="Arial" w:hAnsi="Arial" w:eastAsia="Times New Roman" w:cs="Arial"/>
          <w:sz w:val="22"/>
          <w:lang w:val="en-US"/>
        </w:rPr>
        <w:t>, 16(5). doi:https://doi.org/10.1108/whatt-07-2024-0156.</w:t>
      </w:r>
    </w:p>
    <w:p w14:paraId="5829B8C0">
      <w:pPr>
        <w:rPr>
          <w:rFonts w:ascii="Arial" w:hAnsi="Arial" w:cs="Arial"/>
          <w:sz w:val="22"/>
        </w:rPr>
      </w:pPr>
    </w:p>
    <w:sectPr>
      <w:headerReference r:id="rId5" w:type="default"/>
      <w:type w:val="continuous"/>
      <w:pgSz w:w="1152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DengXian Light">
    <w:altName w:val="Microsoft YaHei"/>
    <w:panose1 w:val="02010600030101010101"/>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779483"/>
      <w:docPartObj>
        <w:docPartGallery w:val="AutoText"/>
      </w:docPartObj>
    </w:sdtPr>
    <w:sdtContent>
      <w:p w14:paraId="5E07BF56">
        <w:pPr>
          <w:pStyle w:val="15"/>
          <w:jc w:val="right"/>
        </w:pPr>
        <w:r>
          <w:fldChar w:fldCharType="begin"/>
        </w:r>
        <w:r>
          <w:instrText xml:space="preserve"> PAGE   \* MERGEFORMAT </w:instrText>
        </w:r>
        <w:r>
          <w:fldChar w:fldCharType="separate"/>
        </w:r>
        <w:r>
          <w:t>2</w:t>
        </w:r>
        <w:r>
          <w:fldChar w:fldCharType="end"/>
        </w:r>
      </w:p>
    </w:sdtContent>
  </w:sdt>
  <w:p w14:paraId="6A443CB4">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AF7727"/>
    <w:multiLevelType w:val="multilevel"/>
    <w:tmpl w:val="58AF7727"/>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5F3545F0"/>
    <w:multiLevelType w:val="multilevel"/>
    <w:tmpl w:val="5F3545F0"/>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720"/>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9F1"/>
    <w:rsid w:val="000116EA"/>
    <w:rsid w:val="000C3FB2"/>
    <w:rsid w:val="001020B6"/>
    <w:rsid w:val="001263A0"/>
    <w:rsid w:val="001413FB"/>
    <w:rsid w:val="00163901"/>
    <w:rsid w:val="00174200"/>
    <w:rsid w:val="001E28F4"/>
    <w:rsid w:val="00211DFC"/>
    <w:rsid w:val="002172C8"/>
    <w:rsid w:val="0022616C"/>
    <w:rsid w:val="00247DEA"/>
    <w:rsid w:val="00255402"/>
    <w:rsid w:val="002929F1"/>
    <w:rsid w:val="002C3620"/>
    <w:rsid w:val="002E43A9"/>
    <w:rsid w:val="0031320A"/>
    <w:rsid w:val="0032444E"/>
    <w:rsid w:val="00343EB2"/>
    <w:rsid w:val="00394246"/>
    <w:rsid w:val="003B456D"/>
    <w:rsid w:val="003C507A"/>
    <w:rsid w:val="003D59F1"/>
    <w:rsid w:val="003E3DC2"/>
    <w:rsid w:val="0043113B"/>
    <w:rsid w:val="00455638"/>
    <w:rsid w:val="00462828"/>
    <w:rsid w:val="004646AB"/>
    <w:rsid w:val="004C240A"/>
    <w:rsid w:val="004C6199"/>
    <w:rsid w:val="004C767F"/>
    <w:rsid w:val="004F32BE"/>
    <w:rsid w:val="00527BCE"/>
    <w:rsid w:val="00542767"/>
    <w:rsid w:val="005573C5"/>
    <w:rsid w:val="00572A84"/>
    <w:rsid w:val="00575BC7"/>
    <w:rsid w:val="005A08F8"/>
    <w:rsid w:val="005C22B9"/>
    <w:rsid w:val="005E66B0"/>
    <w:rsid w:val="0060730A"/>
    <w:rsid w:val="0062079E"/>
    <w:rsid w:val="00630AA2"/>
    <w:rsid w:val="006314D8"/>
    <w:rsid w:val="00661900"/>
    <w:rsid w:val="00672094"/>
    <w:rsid w:val="00683318"/>
    <w:rsid w:val="00693402"/>
    <w:rsid w:val="00696F42"/>
    <w:rsid w:val="00717724"/>
    <w:rsid w:val="00725902"/>
    <w:rsid w:val="0073567A"/>
    <w:rsid w:val="007625D2"/>
    <w:rsid w:val="007D1A97"/>
    <w:rsid w:val="007E5AA8"/>
    <w:rsid w:val="007F243B"/>
    <w:rsid w:val="00815123"/>
    <w:rsid w:val="00863A5A"/>
    <w:rsid w:val="00865D99"/>
    <w:rsid w:val="00867731"/>
    <w:rsid w:val="00871A89"/>
    <w:rsid w:val="008866BC"/>
    <w:rsid w:val="008B4016"/>
    <w:rsid w:val="008E7718"/>
    <w:rsid w:val="00901F4B"/>
    <w:rsid w:val="009057DC"/>
    <w:rsid w:val="00932C36"/>
    <w:rsid w:val="009614F9"/>
    <w:rsid w:val="009C2D11"/>
    <w:rsid w:val="00A07806"/>
    <w:rsid w:val="00A1327E"/>
    <w:rsid w:val="00A17102"/>
    <w:rsid w:val="00A20DB6"/>
    <w:rsid w:val="00A37590"/>
    <w:rsid w:val="00AB78B8"/>
    <w:rsid w:val="00AD7AD6"/>
    <w:rsid w:val="00AF655C"/>
    <w:rsid w:val="00B003B8"/>
    <w:rsid w:val="00B41DDB"/>
    <w:rsid w:val="00B46FC6"/>
    <w:rsid w:val="00B53B28"/>
    <w:rsid w:val="00B55B8D"/>
    <w:rsid w:val="00B64942"/>
    <w:rsid w:val="00B724CF"/>
    <w:rsid w:val="00BC1242"/>
    <w:rsid w:val="00BF3AE9"/>
    <w:rsid w:val="00C41BF5"/>
    <w:rsid w:val="00C509AD"/>
    <w:rsid w:val="00C91E7E"/>
    <w:rsid w:val="00CC438B"/>
    <w:rsid w:val="00D237EB"/>
    <w:rsid w:val="00D36005"/>
    <w:rsid w:val="00D8564F"/>
    <w:rsid w:val="00DE69D3"/>
    <w:rsid w:val="00DF7808"/>
    <w:rsid w:val="00E717D8"/>
    <w:rsid w:val="00E91D28"/>
    <w:rsid w:val="00EE0469"/>
    <w:rsid w:val="00F274CA"/>
    <w:rsid w:val="00F3015B"/>
    <w:rsid w:val="00F328EA"/>
    <w:rsid w:val="00F5775B"/>
    <w:rsid w:val="00F7290D"/>
    <w:rsid w:val="00F93FD5"/>
    <w:rsid w:val="16A82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next w:val="1"/>
    <w:link w:val="22"/>
    <w:autoRedefine/>
    <w:unhideWhenUsed/>
    <w:qFormat/>
    <w:uiPriority w:val="9"/>
    <w:pPr>
      <w:keepNext/>
      <w:keepLines/>
      <w:numPr>
        <w:ilvl w:val="0"/>
        <w:numId w:val="1"/>
      </w:numPr>
      <w:spacing w:after="412" w:line="259" w:lineRule="auto"/>
      <w:outlineLvl w:val="0"/>
    </w:pPr>
    <w:rPr>
      <w:rFonts w:ascii="Times New Roman" w:hAnsi="Times New Roman" w:eastAsia="Times New Roman" w:cs="Times New Roman"/>
      <w:b/>
      <w:color w:val="000000"/>
      <w:sz w:val="24"/>
      <w:szCs w:val="22"/>
      <w:lang w:val="en-US" w:eastAsia="en-US" w:bidi="ar-SA"/>
    </w:rPr>
  </w:style>
  <w:style w:type="paragraph" w:styleId="3">
    <w:name w:val="heading 2"/>
    <w:next w:val="1"/>
    <w:link w:val="23"/>
    <w:autoRedefine/>
    <w:unhideWhenUsed/>
    <w:qFormat/>
    <w:uiPriority w:val="9"/>
    <w:pPr>
      <w:keepNext/>
      <w:keepLines/>
      <w:numPr>
        <w:ilvl w:val="1"/>
        <w:numId w:val="1"/>
      </w:numPr>
      <w:spacing w:after="408" w:line="259" w:lineRule="auto"/>
      <w:outlineLvl w:val="1"/>
    </w:pPr>
    <w:rPr>
      <w:rFonts w:ascii="Times New Roman" w:hAnsi="Times New Roman" w:eastAsia="Times New Roman" w:cs="Times New Roman"/>
      <w:b/>
      <w:color w:val="000000"/>
      <w:sz w:val="24"/>
      <w:szCs w:val="22"/>
      <w:lang w:val="en-US" w:eastAsia="en-US" w:bidi="ar-SA"/>
    </w:rPr>
  </w:style>
  <w:style w:type="paragraph" w:styleId="4">
    <w:name w:val="heading 3"/>
    <w:basedOn w:val="1"/>
    <w:next w:val="1"/>
    <w:link w:val="24"/>
    <w:autoRedefine/>
    <w:unhideWhenUsed/>
    <w:qFormat/>
    <w:uiPriority w:val="9"/>
    <w:pPr>
      <w:keepNext/>
      <w:keepLines/>
      <w:numPr>
        <w:ilvl w:val="2"/>
        <w:numId w:val="1"/>
      </w:numPr>
      <w:spacing w:before="40" w:after="0"/>
      <w:jc w:val="left"/>
      <w:outlineLvl w:val="2"/>
    </w:pPr>
    <w:rPr>
      <w:rFonts w:eastAsiaTheme="majorEastAsia" w:cstheme="majorBidi"/>
      <w:b/>
      <w:color w:val="000000" w:themeColor="text1"/>
      <w:szCs w:val="24"/>
      <w:lang w:val="en-US"/>
      <w14:textFill>
        <w14:solidFill>
          <w14:schemeClr w14:val="tx1"/>
        </w14:solidFill>
      </w14:textFill>
    </w:rPr>
  </w:style>
  <w:style w:type="paragraph" w:styleId="5">
    <w:name w:val="heading 4"/>
    <w:basedOn w:val="1"/>
    <w:next w:val="1"/>
    <w:link w:val="34"/>
    <w:semiHidden/>
    <w:unhideWhenUsed/>
    <w:qFormat/>
    <w:uiPriority w:val="9"/>
    <w:pPr>
      <w:keepNext/>
      <w:keepLines/>
      <w:numPr>
        <w:ilvl w:val="3"/>
        <w:numId w:val="1"/>
      </w:numPr>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35"/>
    <w:semiHidden/>
    <w:unhideWhenUsed/>
    <w:qFormat/>
    <w:uiPriority w:val="9"/>
    <w:pPr>
      <w:keepNext/>
      <w:keepLines/>
      <w:numPr>
        <w:ilvl w:val="4"/>
        <w:numId w:val="1"/>
      </w:numPr>
      <w:spacing w:before="40" w:after="0"/>
      <w:outlineLvl w:val="4"/>
    </w:pPr>
    <w:rPr>
      <w:rFonts w:asciiTheme="majorHAnsi" w:hAnsiTheme="majorHAnsi" w:eastAsiaTheme="majorEastAsia" w:cstheme="majorBidi"/>
      <w:color w:val="2E75B6" w:themeColor="accent1" w:themeShade="BF"/>
    </w:rPr>
  </w:style>
  <w:style w:type="paragraph" w:styleId="7">
    <w:name w:val="heading 6"/>
    <w:basedOn w:val="1"/>
    <w:next w:val="1"/>
    <w:link w:val="36"/>
    <w:semiHidden/>
    <w:unhideWhenUsed/>
    <w:qFormat/>
    <w:uiPriority w:val="9"/>
    <w:pPr>
      <w:keepNext/>
      <w:keepLines/>
      <w:numPr>
        <w:ilvl w:val="5"/>
        <w:numId w:val="1"/>
      </w:numPr>
      <w:spacing w:before="40" w:after="0"/>
      <w:outlineLvl w:val="5"/>
    </w:pPr>
    <w:rPr>
      <w:rFonts w:asciiTheme="majorHAnsi" w:hAnsiTheme="majorHAnsi" w:eastAsiaTheme="majorEastAsia" w:cstheme="majorBidi"/>
      <w:color w:val="1F4E79" w:themeColor="accent1" w:themeShade="80"/>
    </w:rPr>
  </w:style>
  <w:style w:type="paragraph" w:styleId="8">
    <w:name w:val="heading 7"/>
    <w:basedOn w:val="1"/>
    <w:next w:val="1"/>
    <w:link w:val="37"/>
    <w:semiHidden/>
    <w:unhideWhenUsed/>
    <w:qFormat/>
    <w:uiPriority w:val="9"/>
    <w:pPr>
      <w:keepNext/>
      <w:keepLines/>
      <w:numPr>
        <w:ilvl w:val="6"/>
        <w:numId w:val="1"/>
      </w:numPr>
      <w:spacing w:before="40" w:after="0"/>
      <w:outlineLvl w:val="6"/>
    </w:pPr>
    <w:rPr>
      <w:rFonts w:asciiTheme="majorHAnsi" w:hAnsiTheme="majorHAnsi" w:eastAsiaTheme="majorEastAsia" w:cstheme="majorBidi"/>
      <w:i/>
      <w:iCs/>
      <w:color w:val="1F4E79" w:themeColor="accent1" w:themeShade="80"/>
    </w:rPr>
  </w:style>
  <w:style w:type="paragraph" w:styleId="9">
    <w:name w:val="heading 8"/>
    <w:basedOn w:val="1"/>
    <w:next w:val="1"/>
    <w:link w:val="38"/>
    <w:semiHidden/>
    <w:unhideWhenUsed/>
    <w:qFormat/>
    <w:uiPriority w:val="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9"/>
    <w:semiHidden/>
    <w:unhideWhenUsed/>
    <w:qFormat/>
    <w:uiPriority w:val="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26"/>
    <w:semiHidden/>
    <w:unhideWhenUsed/>
    <w:uiPriority w:val="99"/>
  </w:style>
  <w:style w:type="paragraph" w:styleId="14">
    <w:name w:val="footer"/>
    <w:basedOn w:val="1"/>
    <w:link w:val="42"/>
    <w:unhideWhenUsed/>
    <w:uiPriority w:val="99"/>
    <w:pPr>
      <w:tabs>
        <w:tab w:val="center" w:pos="4680"/>
        <w:tab w:val="right" w:pos="9360"/>
      </w:tabs>
      <w:spacing w:after="0" w:line="240" w:lineRule="auto"/>
    </w:pPr>
  </w:style>
  <w:style w:type="paragraph" w:styleId="15">
    <w:name w:val="header"/>
    <w:basedOn w:val="1"/>
    <w:link w:val="41"/>
    <w:unhideWhenUsed/>
    <w:uiPriority w:val="99"/>
    <w:pPr>
      <w:tabs>
        <w:tab w:val="center" w:pos="4680"/>
        <w:tab w:val="right" w:pos="9360"/>
      </w:tabs>
      <w:spacing w:after="0" w:line="240" w:lineRule="auto"/>
    </w:pPr>
  </w:style>
  <w:style w:type="character" w:styleId="16">
    <w:name w:val="Hyperlink"/>
    <w:basedOn w:val="11"/>
    <w:unhideWhenUsed/>
    <w:uiPriority w:val="99"/>
    <w:rPr>
      <w:color w:val="0563C1" w:themeColor="hyperlink"/>
      <w:u w:val="single"/>
      <w14:textFill>
        <w14:solidFill>
          <w14:schemeClr w14:val="hlink"/>
        </w14:solidFill>
      </w14:textFill>
    </w:rPr>
  </w:style>
  <w:style w:type="paragraph" w:styleId="17">
    <w:name w:val="Normal (Web)"/>
    <w:basedOn w:val="1"/>
    <w:semiHidden/>
    <w:unhideWhenUsed/>
    <w:uiPriority w:val="99"/>
    <w:pPr>
      <w:spacing w:before="100" w:beforeAutospacing="1" w:after="100" w:afterAutospacing="1" w:line="240" w:lineRule="auto"/>
      <w:jc w:val="left"/>
    </w:pPr>
    <w:rPr>
      <w:rFonts w:eastAsia="Times New Roman" w:cs="Times New Roman"/>
      <w:szCs w:val="24"/>
      <w:lang w:val="en-US"/>
    </w:rPr>
  </w:style>
  <w:style w:type="character" w:styleId="18">
    <w:name w:val="Strong"/>
    <w:basedOn w:val="11"/>
    <w:qFormat/>
    <w:uiPriority w:val="22"/>
    <w:rPr>
      <w:b/>
      <w:bCs/>
    </w:rPr>
  </w:style>
  <w:style w:type="paragraph" w:styleId="19">
    <w:name w:val="Subtitle"/>
    <w:basedOn w:val="1"/>
    <w:next w:val="1"/>
    <w:link w:val="25"/>
    <w:qFormat/>
    <w:uiPriority w:val="11"/>
    <w:pPr>
      <w:ind w:firstLine="432"/>
    </w:pPr>
    <w:rPr>
      <w:rFonts w:asciiTheme="minorHAnsi" w:hAnsiTheme="minorHAnsi"/>
      <w:b/>
      <w:color w:val="000000" w:themeColor="text1"/>
      <w:spacing w:val="15"/>
      <w:sz w:val="22"/>
      <w14:textFill>
        <w14:solidFill>
          <w14:schemeClr w14:val="tx1"/>
        </w14:solidFill>
      </w14:textFill>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40"/>
    </w:pPr>
  </w:style>
  <w:style w:type="character" w:customStyle="1" w:styleId="22">
    <w:name w:val="Címsor 1 Char"/>
    <w:link w:val="2"/>
    <w:uiPriority w:val="9"/>
    <w:rPr>
      <w:rFonts w:ascii="Times New Roman" w:hAnsi="Times New Roman" w:eastAsia="Times New Roman" w:cs="Times New Roman"/>
      <w:b/>
      <w:color w:val="000000"/>
      <w:sz w:val="24"/>
    </w:rPr>
  </w:style>
  <w:style w:type="character" w:customStyle="1" w:styleId="23">
    <w:name w:val="Címsor 2 Char"/>
    <w:link w:val="3"/>
    <w:uiPriority w:val="9"/>
    <w:rPr>
      <w:rFonts w:ascii="Times New Roman" w:hAnsi="Times New Roman" w:eastAsia="Times New Roman" w:cs="Times New Roman"/>
      <w:b/>
      <w:color w:val="000000"/>
      <w:sz w:val="24"/>
    </w:rPr>
  </w:style>
  <w:style w:type="character" w:customStyle="1" w:styleId="24">
    <w:name w:val="Címsor 3 Char"/>
    <w:basedOn w:val="11"/>
    <w:link w:val="4"/>
    <w:uiPriority w:val="9"/>
    <w:rPr>
      <w:rFonts w:ascii="Times New Roman" w:hAnsi="Times New Roman" w:eastAsiaTheme="majorEastAsia" w:cstheme="majorBidi"/>
      <w:b/>
      <w:color w:val="000000" w:themeColor="text1"/>
      <w:sz w:val="24"/>
      <w:szCs w:val="24"/>
      <w14:textFill>
        <w14:solidFill>
          <w14:schemeClr w14:val="tx1"/>
        </w14:solidFill>
      </w14:textFill>
    </w:rPr>
  </w:style>
  <w:style w:type="character" w:customStyle="1" w:styleId="25">
    <w:name w:val="Alcím Char"/>
    <w:basedOn w:val="11"/>
    <w:link w:val="19"/>
    <w:uiPriority w:val="11"/>
    <w:rPr>
      <w:rFonts w:eastAsiaTheme="minorEastAsia"/>
      <w:b/>
      <w:color w:val="000000" w:themeColor="text1"/>
      <w:spacing w:val="15"/>
      <w:kern w:val="2"/>
      <w14:textFill>
        <w14:solidFill>
          <w14:schemeClr w14:val="tx1"/>
        </w14:solidFill>
      </w14:textFill>
      <w14:ligatures w14:val="standardContextual"/>
    </w:rPr>
  </w:style>
  <w:style w:type="character" w:customStyle="1" w:styleId="26">
    <w:name w:val="Szövegtörzs Char"/>
    <w:basedOn w:val="11"/>
    <w:link w:val="13"/>
    <w:semiHidden/>
    <w:uiPriority w:val="99"/>
    <w:rPr>
      <w:rFonts w:ascii="Times New Roman" w:hAnsi="Times New Roman" w:eastAsiaTheme="minorEastAsia"/>
      <w:kern w:val="2"/>
      <w:sz w:val="24"/>
      <w:lang w:eastAsia="zh-CN"/>
      <w14:ligatures w14:val="standardContextual"/>
    </w:rPr>
  </w:style>
  <w:style w:type="paragraph" w:customStyle="1" w:styleId="27">
    <w:name w:val="Style1"/>
    <w:basedOn w:val="1"/>
    <w:link w:val="28"/>
    <w:autoRedefine/>
    <w:qFormat/>
    <w:uiPriority w:val="0"/>
    <w:pPr>
      <w:spacing w:before="100" w:beforeAutospacing="1" w:after="100" w:afterAutospacing="1"/>
    </w:pPr>
    <w:rPr>
      <w:rFonts w:eastAsia="Times New Roman" w:cs="Times New Roman"/>
      <w:b/>
      <w:bCs/>
      <w:szCs w:val="24"/>
    </w:rPr>
  </w:style>
  <w:style w:type="character" w:customStyle="1" w:styleId="28">
    <w:name w:val="Style1 Char"/>
    <w:basedOn w:val="11"/>
    <w:link w:val="27"/>
    <w:locked/>
    <w:uiPriority w:val="0"/>
    <w:rPr>
      <w:rFonts w:ascii="Times New Roman" w:hAnsi="Times New Roman" w:eastAsia="Times New Roman" w:cs="Times New Roman"/>
      <w:b/>
      <w:bCs/>
      <w:sz w:val="24"/>
      <w:szCs w:val="24"/>
    </w:rPr>
  </w:style>
  <w:style w:type="paragraph" w:customStyle="1" w:styleId="29">
    <w:name w:val="Style2"/>
    <w:basedOn w:val="2"/>
    <w:link w:val="30"/>
    <w:autoRedefine/>
    <w:qFormat/>
    <w:uiPriority w:val="0"/>
    <w:rPr>
      <w:rFonts w:eastAsia="DengXian Light" w:cs="Calibri"/>
      <w:sz w:val="22"/>
      <w:lang w:val="en-ZW"/>
    </w:rPr>
  </w:style>
  <w:style w:type="character" w:customStyle="1" w:styleId="30">
    <w:name w:val="Style2 Char"/>
    <w:link w:val="29"/>
    <w:locked/>
    <w:uiPriority w:val="0"/>
    <w:rPr>
      <w:rFonts w:ascii="Times New Roman" w:hAnsi="Times New Roman" w:eastAsia="DengXian Light" w:cs="Calibri"/>
      <w:b/>
      <w:szCs w:val="24"/>
      <w:lang w:val="en-ZW"/>
    </w:rPr>
  </w:style>
  <w:style w:type="paragraph" w:customStyle="1" w:styleId="31">
    <w:name w:val="Style3"/>
    <w:basedOn w:val="3"/>
    <w:link w:val="32"/>
    <w:autoRedefine/>
    <w:qFormat/>
    <w:uiPriority w:val="0"/>
    <w:pPr>
      <w:adjustRightInd w:val="0"/>
      <w:spacing w:after="160"/>
      <w:ind w:left="720"/>
    </w:pPr>
    <w:rPr>
      <w:rFonts w:eastAsia="DengXian Light" w:cs="Calibri"/>
      <w:i/>
      <w:iCs/>
      <w:sz w:val="22"/>
      <w:lang w:val="en-ZW"/>
    </w:rPr>
  </w:style>
  <w:style w:type="character" w:customStyle="1" w:styleId="32">
    <w:name w:val="Style3 Char"/>
    <w:link w:val="31"/>
    <w:uiPriority w:val="0"/>
    <w:rPr>
      <w:rFonts w:ascii="Times New Roman" w:hAnsi="Times New Roman" w:eastAsia="DengXian Light" w:cs="Calibri"/>
      <w:b/>
      <w:iCs/>
      <w:szCs w:val="24"/>
      <w:lang w:val="en-ZW"/>
    </w:rPr>
  </w:style>
  <w:style w:type="paragraph" w:styleId="33">
    <w:name w:val="List Paragraph"/>
    <w:basedOn w:val="1"/>
    <w:qFormat/>
    <w:uiPriority w:val="34"/>
    <w:pPr>
      <w:ind w:left="720"/>
      <w:contextualSpacing/>
    </w:pPr>
  </w:style>
  <w:style w:type="character" w:customStyle="1" w:styleId="34">
    <w:name w:val="Címsor 4 Char"/>
    <w:basedOn w:val="11"/>
    <w:link w:val="5"/>
    <w:semiHidden/>
    <w:uiPriority w:val="9"/>
    <w:rPr>
      <w:rFonts w:asciiTheme="majorHAnsi" w:hAnsiTheme="majorHAnsi" w:eastAsiaTheme="majorEastAsia" w:cstheme="majorBidi"/>
      <w:i/>
      <w:iCs/>
      <w:color w:val="2E75B6" w:themeColor="accent1" w:themeShade="BF"/>
      <w:sz w:val="24"/>
      <w:lang w:val="en-GB"/>
    </w:rPr>
  </w:style>
  <w:style w:type="character" w:customStyle="1" w:styleId="35">
    <w:name w:val="Címsor 5 Char"/>
    <w:basedOn w:val="11"/>
    <w:link w:val="6"/>
    <w:semiHidden/>
    <w:uiPriority w:val="9"/>
    <w:rPr>
      <w:rFonts w:asciiTheme="majorHAnsi" w:hAnsiTheme="majorHAnsi" w:eastAsiaTheme="majorEastAsia" w:cstheme="majorBidi"/>
      <w:color w:val="2E75B6" w:themeColor="accent1" w:themeShade="BF"/>
      <w:sz w:val="24"/>
      <w:lang w:val="en-GB"/>
    </w:rPr>
  </w:style>
  <w:style w:type="character" w:customStyle="1" w:styleId="36">
    <w:name w:val="Címsor 6 Char"/>
    <w:basedOn w:val="11"/>
    <w:link w:val="7"/>
    <w:semiHidden/>
    <w:uiPriority w:val="9"/>
    <w:rPr>
      <w:rFonts w:asciiTheme="majorHAnsi" w:hAnsiTheme="majorHAnsi" w:eastAsiaTheme="majorEastAsia" w:cstheme="majorBidi"/>
      <w:color w:val="1F4E79" w:themeColor="accent1" w:themeShade="80"/>
      <w:sz w:val="24"/>
      <w:lang w:val="en-GB"/>
    </w:rPr>
  </w:style>
  <w:style w:type="character" w:customStyle="1" w:styleId="37">
    <w:name w:val="Címsor 7 Char"/>
    <w:basedOn w:val="11"/>
    <w:link w:val="8"/>
    <w:semiHidden/>
    <w:uiPriority w:val="9"/>
    <w:rPr>
      <w:rFonts w:asciiTheme="majorHAnsi" w:hAnsiTheme="majorHAnsi" w:eastAsiaTheme="majorEastAsia" w:cstheme="majorBidi"/>
      <w:i/>
      <w:iCs/>
      <w:color w:val="1F4E79" w:themeColor="accent1" w:themeShade="80"/>
      <w:sz w:val="24"/>
      <w:lang w:val="en-GB"/>
    </w:rPr>
  </w:style>
  <w:style w:type="character" w:customStyle="1" w:styleId="38">
    <w:name w:val="Címsor 8 Char"/>
    <w:basedOn w:val="11"/>
    <w:link w:val="9"/>
    <w:semiHidden/>
    <w:uiPriority w:val="9"/>
    <w:rPr>
      <w:rFonts w:asciiTheme="majorHAnsi" w:hAnsiTheme="majorHAnsi" w:eastAsiaTheme="majorEastAsia" w:cstheme="majorBidi"/>
      <w:color w:val="262626" w:themeColor="text1" w:themeTint="D9"/>
      <w:sz w:val="21"/>
      <w:szCs w:val="21"/>
      <w:lang w:val="en-GB"/>
      <w14:textFill>
        <w14:solidFill>
          <w14:schemeClr w14:val="tx1">
            <w14:lumMod w14:val="85000"/>
            <w14:lumOff w14:val="15000"/>
          </w14:schemeClr>
        </w14:solidFill>
      </w14:textFill>
    </w:rPr>
  </w:style>
  <w:style w:type="character" w:customStyle="1" w:styleId="39">
    <w:name w:val="Címsor 9 Char"/>
    <w:basedOn w:val="11"/>
    <w:link w:val="10"/>
    <w:semiHidden/>
    <w:uiPriority w:val="9"/>
    <w:rPr>
      <w:rFonts w:asciiTheme="majorHAnsi" w:hAnsiTheme="majorHAnsi" w:eastAsiaTheme="majorEastAsia" w:cstheme="majorBidi"/>
      <w:i/>
      <w:iCs/>
      <w:color w:val="262626" w:themeColor="text1" w:themeTint="D9"/>
      <w:sz w:val="21"/>
      <w:szCs w:val="21"/>
      <w:lang w:val="en-GB"/>
      <w14:textFill>
        <w14:solidFill>
          <w14:schemeClr w14:val="tx1">
            <w14:lumMod w14:val="85000"/>
            <w14:lumOff w14:val="15000"/>
          </w14:schemeClr>
        </w14:solidFill>
      </w14:textFill>
    </w:rPr>
  </w:style>
  <w:style w:type="paragraph" w:customStyle="1" w:styleId="40">
    <w:name w:val="TOC Heading"/>
    <w:basedOn w:val="2"/>
    <w:next w:val="1"/>
    <w:unhideWhenUsed/>
    <w:qFormat/>
    <w:uiPriority w:val="39"/>
    <w:pPr>
      <w:numPr>
        <w:numId w:val="0"/>
      </w:numPr>
      <w:spacing w:before="240" w:after="0"/>
      <w:outlineLvl w:val="9"/>
    </w:pPr>
    <w:rPr>
      <w:rFonts w:asciiTheme="majorHAnsi" w:hAnsiTheme="majorHAnsi" w:eastAsiaTheme="majorEastAsia" w:cstheme="majorBidi"/>
      <w:b w:val="0"/>
      <w:color w:val="2E75B6" w:themeColor="accent1" w:themeShade="BF"/>
      <w:sz w:val="32"/>
      <w:szCs w:val="32"/>
    </w:rPr>
  </w:style>
  <w:style w:type="character" w:customStyle="1" w:styleId="41">
    <w:name w:val="Élőfej Char"/>
    <w:basedOn w:val="11"/>
    <w:link w:val="15"/>
    <w:uiPriority w:val="99"/>
    <w:rPr>
      <w:rFonts w:ascii="Times New Roman" w:hAnsi="Times New Roman"/>
      <w:sz w:val="24"/>
      <w:lang w:val="en-GB"/>
    </w:rPr>
  </w:style>
  <w:style w:type="character" w:customStyle="1" w:styleId="42">
    <w:name w:val="Élőláb Char"/>
    <w:basedOn w:val="11"/>
    <w:link w:val="14"/>
    <w:uiPriority w:val="99"/>
    <w:rPr>
      <w:rFonts w:ascii="Times New Roman" w:hAnsi="Times New Roman"/>
      <w:sz w:val="24"/>
      <w:lang w:val="en-GB"/>
    </w:rPr>
  </w:style>
</w:styles>
</file>

<file path=word/_rels/document.xml.rels><?xml version="1.0" encoding="UTF-8" standalone="yes"?>
<Relationships xmlns="http://schemas.openxmlformats.org/package/2006/relationships"><Relationship Id="rId9" Type="http://schemas.microsoft.com/office/2007/relationships/hdphoto" Target="media/image3.wdp"/><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DF943-C871-4D7E-813C-61D55BEA4531}">
  <ds:schemaRefs/>
</ds:datastoreItem>
</file>

<file path=docProps/app.xml><?xml version="1.0" encoding="utf-8"?>
<Properties xmlns="http://schemas.openxmlformats.org/officeDocument/2006/extended-properties" xmlns:vt="http://schemas.openxmlformats.org/officeDocument/2006/docPropsVTypes">
  <Template>Normal</Template>
  <Pages>5</Pages>
  <Words>2681</Words>
  <Characters>18500</Characters>
  <Lines>154</Lines>
  <Paragraphs>42</Paragraphs>
  <TotalTime>5</TotalTime>
  <ScaleCrop>false</ScaleCrop>
  <LinksUpToDate>false</LinksUpToDate>
  <CharactersWithSpaces>21139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2025-10-15T14:06:00Z</dcterms:created>
  <dc:creator>user</dc:creator>
  <cp:lastModifiedBy>Renáta Kapus</cp:lastModifiedBy>
  <dcterms:modified xsi:type="dcterms:W3CDTF">2025-10-24T11:23:15Z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413D704A8A51426C9DA523833C206796_13</vt:lpwstr>
  </property>
</Properties>
</file>