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903315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268C5">
              <w:rPr>
                <w:b/>
                <w:color w:val="auto"/>
                <w:sz w:val="32"/>
              </w:rPr>
              <w:t>Niall Christopher Watkins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1E8E572" w:rsidR="005A1BA3" w:rsidRDefault="002268C5" w:rsidP="0022001B">
            <w:pPr>
              <w:overflowPunct/>
              <w:autoSpaceDE/>
              <w:autoSpaceDN/>
              <w:adjustRightInd/>
              <w:ind w:right="-330"/>
              <w:textAlignment w:val="auto"/>
              <w:rPr>
                <w:b/>
                <w:color w:val="auto"/>
                <w:sz w:val="32"/>
              </w:rPr>
            </w:pPr>
            <w:r>
              <w:rPr>
                <w:b/>
                <w:color w:val="auto"/>
                <w:sz w:val="32"/>
              </w:rPr>
              <w:t>2023852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67169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19FBAC4F" w14:textId="003A54EB" w:rsidR="00FF7784" w:rsidRDefault="00FF7784" w:rsidP="00FF7EBB">
      <w:pPr>
        <w:jc w:val="both"/>
        <w:rPr>
          <w:sz w:val="24"/>
          <w:szCs w:val="24"/>
        </w:rPr>
      </w:pPr>
    </w:p>
    <w:p w14:paraId="77AF127F" w14:textId="77777777" w:rsidR="00671696" w:rsidRPr="00671696" w:rsidRDefault="00671696" w:rsidP="00671696">
      <w:pPr>
        <w:rPr>
          <w:rFonts w:cstheme="minorHAnsi"/>
          <w:sz w:val="24"/>
          <w:shd w:val="clear" w:color="auto" w:fill="FFFFFF"/>
        </w:rPr>
      </w:pPr>
      <w:r w:rsidRPr="00671696">
        <w:rPr>
          <w:rFonts w:cstheme="minorHAnsi"/>
          <w:sz w:val="24"/>
          <w:shd w:val="clear" w:color="auto" w:fill="FFFFFF"/>
        </w:rPr>
        <w:t>During this task, I am going to speak about the initial six months since being </w:t>
      </w:r>
      <w:r w:rsidRPr="00671696">
        <w:rPr>
          <w:rFonts w:cstheme="minorHAnsi"/>
          <w:sz w:val="24"/>
        </w:rPr>
        <w:t>attested</w:t>
      </w:r>
      <w:r w:rsidRPr="00671696">
        <w:rPr>
          <w:rFonts w:cstheme="minorHAnsi"/>
          <w:sz w:val="24"/>
          <w:shd w:val="clear" w:color="auto" w:fill="FFFFFF"/>
        </w:rPr>
        <w:t xml:space="preserve"> as a Police Constable and how I have managed to apply different coping strategies towards managing my time efficiently and how I overcome the balance of study/family life, I am also going to explain about the transition into the police force. I will use Borton’s reflective writing style to systematically talk about my experience during the six months training. </w:t>
      </w:r>
      <w:sdt>
        <w:sdtPr>
          <w:rPr>
            <w:rFonts w:cstheme="minorHAnsi"/>
            <w:sz w:val="24"/>
            <w:shd w:val="clear" w:color="auto" w:fill="FFFFFF"/>
          </w:rPr>
          <w:id w:val="-472445170"/>
          <w:citation/>
        </w:sdtPr>
        <w:sdtContent>
          <w:r w:rsidRPr="00671696">
            <w:rPr>
              <w:rFonts w:cstheme="minorHAnsi"/>
              <w:sz w:val="24"/>
              <w:shd w:val="clear" w:color="auto" w:fill="FFFFFF"/>
            </w:rPr>
            <w:fldChar w:fldCharType="begin"/>
          </w:r>
          <w:r w:rsidRPr="00671696">
            <w:rPr>
              <w:rFonts w:cstheme="minorHAnsi"/>
              <w:sz w:val="24"/>
              <w:shd w:val="clear" w:color="auto" w:fill="FFFFFF"/>
            </w:rPr>
            <w:instrText xml:space="preserve"> CITATION Bor70 \l 2057 </w:instrText>
          </w:r>
          <w:r w:rsidRPr="00671696">
            <w:rPr>
              <w:rFonts w:cstheme="minorHAnsi"/>
              <w:sz w:val="24"/>
              <w:shd w:val="clear" w:color="auto" w:fill="FFFFFF"/>
            </w:rPr>
            <w:fldChar w:fldCharType="separate"/>
          </w:r>
          <w:r w:rsidRPr="00671696">
            <w:rPr>
              <w:rFonts w:cstheme="minorHAnsi"/>
              <w:noProof/>
              <w:sz w:val="24"/>
              <w:shd w:val="clear" w:color="auto" w:fill="FFFFFF"/>
            </w:rPr>
            <w:t>(Borton, 1970)</w:t>
          </w:r>
          <w:r w:rsidRPr="00671696">
            <w:rPr>
              <w:rFonts w:cstheme="minorHAnsi"/>
              <w:sz w:val="24"/>
              <w:shd w:val="clear" w:color="auto" w:fill="FFFFFF"/>
            </w:rPr>
            <w:fldChar w:fldCharType="end"/>
          </w:r>
        </w:sdtContent>
      </w:sdt>
    </w:p>
    <w:p w14:paraId="12658F7F" w14:textId="77777777" w:rsidR="00671696" w:rsidRPr="00671696" w:rsidRDefault="00671696" w:rsidP="00671696">
      <w:pPr>
        <w:rPr>
          <w:rFonts w:cstheme="minorHAnsi"/>
          <w:sz w:val="24"/>
          <w:shd w:val="clear" w:color="auto" w:fill="FFFFFF"/>
        </w:rPr>
      </w:pPr>
      <w:r w:rsidRPr="00671696">
        <w:rPr>
          <w:rFonts w:cstheme="minorHAnsi"/>
          <w:sz w:val="24"/>
        </w:rPr>
        <w:br/>
      </w:r>
      <w:r w:rsidRPr="00671696">
        <w:rPr>
          <w:rFonts w:cstheme="minorHAnsi"/>
          <w:sz w:val="24"/>
          <w:shd w:val="clear" w:color="auto" w:fill="FFFFFF"/>
        </w:rPr>
        <w:t>On the initial week I found myself being very relaxed in meeting my new colleagues and also the new tutors. One of my coping strategies was to share my concerns with my colleagues, that I have two young children and also how I would manage my time around work and studying at home to taking time off to spend with my family, I knew it would not be an easy task transitioning into this new role but airing my concerns I found that there was other colleagues who were in the same situation as me. This relieved pressure on me as I knew I was not on my own and that either I was able to help them or they </w:t>
      </w:r>
      <w:r w:rsidRPr="00671696">
        <w:rPr>
          <w:rFonts w:cstheme="minorHAnsi"/>
          <w:sz w:val="24"/>
        </w:rPr>
        <w:t>help</w:t>
      </w:r>
      <w:r w:rsidRPr="00671696">
        <w:rPr>
          <w:rFonts w:cstheme="minorHAnsi"/>
          <w:sz w:val="24"/>
          <w:shd w:val="clear" w:color="auto" w:fill="FFFFFF"/>
        </w:rPr>
        <w:t> me throughout this 6 month training.  Green (2018) notes that you spend an enormous amount of time around co-workers and they will have an impact on not just your work life but also your personal </w:t>
      </w:r>
      <w:r w:rsidRPr="00671696">
        <w:rPr>
          <w:rFonts w:cstheme="minorHAnsi"/>
          <w:sz w:val="24"/>
        </w:rPr>
        <w:t>life</w:t>
      </w:r>
      <w:r w:rsidRPr="00671696">
        <w:rPr>
          <w:rFonts w:cstheme="minorHAnsi"/>
          <w:sz w:val="24"/>
          <w:shd w:val="clear" w:color="auto" w:fill="FFFFFF"/>
        </w:rPr>
        <w:t> so by speaking about your problems or concerns will help towards your personal wellbeing.</w:t>
      </w:r>
    </w:p>
    <w:p w14:paraId="5D3EAA44" w14:textId="77777777" w:rsidR="00671696" w:rsidRPr="00671696" w:rsidRDefault="00671696" w:rsidP="00671696">
      <w:pPr>
        <w:rPr>
          <w:rFonts w:cstheme="minorHAnsi"/>
          <w:sz w:val="24"/>
          <w:shd w:val="clear" w:color="auto" w:fill="FFFFFF"/>
        </w:rPr>
      </w:pPr>
      <w:r w:rsidRPr="00671696">
        <w:rPr>
          <w:rFonts w:cstheme="minorHAnsi"/>
          <w:sz w:val="24"/>
          <w:shd w:val="clear" w:color="auto" w:fill="FFFFFF"/>
        </w:rPr>
        <w:t>A coping strategy is defined as;</w:t>
      </w:r>
      <w:r w:rsidRPr="00671696">
        <w:rPr>
          <w:rFonts w:cstheme="minorHAnsi"/>
          <w:sz w:val="24"/>
        </w:rPr>
        <w:br/>
      </w:r>
      <w:r w:rsidRPr="00671696">
        <w:rPr>
          <w:rFonts w:cstheme="minorHAnsi"/>
          <w:sz w:val="24"/>
          <w:shd w:val="clear" w:color="auto" w:fill="FFFFFF"/>
        </w:rPr>
        <w:t>“…a </w:t>
      </w:r>
      <w:r w:rsidRPr="00671696">
        <w:rPr>
          <w:rFonts w:cstheme="minorHAnsi"/>
          <w:sz w:val="24"/>
        </w:rPr>
        <w:t>behaviour</w:t>
      </w:r>
      <w:r w:rsidRPr="00671696">
        <w:rPr>
          <w:rFonts w:cstheme="minorHAnsi"/>
          <w:sz w:val="24"/>
          <w:shd w:val="clear" w:color="auto" w:fill="FFFFFF"/>
        </w:rPr>
        <w:t>, sequence of </w:t>
      </w:r>
      <w:r w:rsidRPr="00671696">
        <w:rPr>
          <w:rFonts w:cstheme="minorHAnsi"/>
          <w:sz w:val="24"/>
        </w:rPr>
        <w:t>behaviours</w:t>
      </w:r>
      <w:r w:rsidRPr="00671696">
        <w:rPr>
          <w:rFonts w:cstheme="minorHAnsi"/>
          <w:sz w:val="24"/>
          <w:shd w:val="clear" w:color="auto" w:fill="FFFFFF"/>
        </w:rPr>
        <w:t>, or mental process employed to satisfy a taxing or </w:t>
      </w:r>
      <w:r w:rsidRPr="00671696">
        <w:rPr>
          <w:rFonts w:cstheme="minorHAnsi"/>
          <w:sz w:val="24"/>
        </w:rPr>
        <w:t>unfavourable</w:t>
      </w:r>
      <w:r w:rsidRPr="00671696">
        <w:rPr>
          <w:rFonts w:cstheme="minorHAnsi"/>
          <w:sz w:val="24"/>
          <w:shd w:val="clear" w:color="auto" w:fill="FFFFFF"/>
        </w:rPr>
        <w:t> scenario or in changing one's response to such a scenario.” (PAM, 2013)</w:t>
      </w:r>
      <w:r w:rsidRPr="00671696">
        <w:rPr>
          <w:rFonts w:cstheme="minorHAnsi"/>
          <w:sz w:val="24"/>
        </w:rPr>
        <w:br/>
      </w:r>
      <w:r w:rsidRPr="00671696">
        <w:rPr>
          <w:rFonts w:cstheme="minorHAnsi"/>
          <w:sz w:val="24"/>
        </w:rPr>
        <w:br/>
      </w:r>
      <w:r w:rsidRPr="00671696">
        <w:rPr>
          <w:rFonts w:cstheme="minorHAnsi"/>
          <w:sz w:val="24"/>
          <w:shd w:val="clear" w:color="auto" w:fill="FFFFFF"/>
        </w:rPr>
        <w:t>During face-to-face training I would always commit myself to arriving early to be able to talk to other colleagues surrounding how the training is going, not only was I able to gain valuable advice from the </w:t>
      </w:r>
      <w:r w:rsidRPr="00671696">
        <w:rPr>
          <w:rFonts w:cstheme="minorHAnsi"/>
          <w:sz w:val="24"/>
        </w:rPr>
        <w:t>person</w:t>
      </w:r>
      <w:r w:rsidRPr="00671696">
        <w:rPr>
          <w:rFonts w:cstheme="minorHAnsi"/>
          <w:sz w:val="24"/>
          <w:shd w:val="clear" w:color="auto" w:fill="FFFFFF"/>
        </w:rPr>
        <w:t> but I would also like to talk about how I have managed to deal with the academic side of studying. Along with colleagues, I would always make an effort to speak to the trainers and also the sergeant, by building this rapport with staff I felt more confident when asking questions when I may potentially be struggling with the workload.</w:t>
      </w:r>
    </w:p>
    <w:p w14:paraId="4816D635" w14:textId="77777777" w:rsidR="00671696" w:rsidRPr="00671696" w:rsidRDefault="00671696" w:rsidP="00671696">
      <w:pPr>
        <w:rPr>
          <w:rFonts w:cstheme="minorHAnsi"/>
          <w:sz w:val="24"/>
          <w:shd w:val="clear" w:color="auto" w:fill="FFFFFF"/>
        </w:rPr>
      </w:pPr>
      <w:r w:rsidRPr="00671696">
        <w:rPr>
          <w:rFonts w:cstheme="minorHAnsi"/>
          <w:sz w:val="24"/>
        </w:rPr>
        <w:br/>
      </w:r>
      <w:r w:rsidRPr="00671696">
        <w:rPr>
          <w:rFonts w:cstheme="minorHAnsi"/>
          <w:sz w:val="24"/>
          <w:shd w:val="clear" w:color="auto" w:fill="FFFFFF"/>
        </w:rPr>
        <w:t xml:space="preserve">Due to COVID-19, it was established that most of our studying would be done from home and that we would only need to be available inside the classroom for around 2 days a week. I found this very difficult to manage in that I was not able to </w:t>
      </w:r>
      <w:r w:rsidRPr="00671696">
        <w:rPr>
          <w:rFonts w:cstheme="minorHAnsi"/>
          <w:sz w:val="24"/>
          <w:shd w:val="clear" w:color="auto" w:fill="FFFFFF"/>
        </w:rPr>
        <w:lastRenderedPageBreak/>
        <w:t xml:space="preserve">differentiate between studying and spending time with the family. I was not coping well with this and needed to make drastic changes to the way I worked. I needed to find a way in which I could switch off from work and spend quality time with my family, helping relieve the stress and anxiety I would be feeling throughout the day. </w:t>
      </w:r>
    </w:p>
    <w:p w14:paraId="2F24917C" w14:textId="77777777" w:rsidR="00671696" w:rsidRPr="00671696" w:rsidRDefault="00671696" w:rsidP="00671696">
      <w:pPr>
        <w:rPr>
          <w:rFonts w:cstheme="minorHAnsi"/>
          <w:sz w:val="24"/>
          <w:shd w:val="clear" w:color="auto" w:fill="FFFFFF"/>
        </w:rPr>
      </w:pPr>
      <w:r w:rsidRPr="00671696">
        <w:rPr>
          <w:rFonts w:cstheme="minorHAnsi"/>
          <w:sz w:val="24"/>
          <w:shd w:val="clear" w:color="auto" w:fill="FFFFFF"/>
        </w:rPr>
        <w:t>Stress is defined as;</w:t>
      </w:r>
      <w:r w:rsidRPr="00671696">
        <w:rPr>
          <w:rFonts w:cstheme="minorHAnsi"/>
          <w:sz w:val="24"/>
        </w:rPr>
        <w:br/>
      </w:r>
      <w:r w:rsidRPr="00671696">
        <w:rPr>
          <w:rFonts w:cstheme="minorHAnsi"/>
          <w:sz w:val="24"/>
          <w:shd w:val="clear" w:color="auto" w:fill="FFFFFF"/>
        </w:rPr>
        <w:t>“…as any type of change that causes physical, emotional, or psychological strain. Stress is your body's response to anything that requires attention or action.” (Scott, 2020)</w:t>
      </w:r>
    </w:p>
    <w:p w14:paraId="28EE20E8" w14:textId="77777777" w:rsidR="00671696" w:rsidRPr="00671696" w:rsidRDefault="00671696" w:rsidP="00671696">
      <w:pPr>
        <w:rPr>
          <w:rFonts w:cstheme="minorHAnsi"/>
          <w:sz w:val="24"/>
          <w:shd w:val="clear" w:color="auto" w:fill="FFFFFF"/>
        </w:rPr>
      </w:pPr>
      <w:r w:rsidRPr="00671696">
        <w:rPr>
          <w:rFonts w:cstheme="minorHAnsi"/>
          <w:sz w:val="24"/>
          <w:shd w:val="clear" w:color="auto" w:fill="FFFFFF"/>
        </w:rPr>
        <w:t>Scott (2021) was a useful source of information for statistics on people who work from home. It showed that 41% of employees who often worked from home found themselves highly stressed and that employees struggled with the concept of unplugging and ending their work day compared to those who work in an office setting. From this, I noticed I was studying in and around the living space downstairs, and it did not feel like I was switching off when I would finish studying. By reflecting on my struggles and conducting additional research, I was able to develop a coping strategy whereby I set up a small home office in a separate room to achieve a better work/life balance. By separating my studies and home-life, I was able to work more efficiently and keep track of my work by using a timetable to complete work.</w:t>
      </w:r>
    </w:p>
    <w:p w14:paraId="52713C79" w14:textId="77777777" w:rsidR="00671696" w:rsidRPr="00671696" w:rsidRDefault="00671696" w:rsidP="00671696">
      <w:pPr>
        <w:rPr>
          <w:rFonts w:cstheme="minorHAnsi"/>
          <w:sz w:val="24"/>
          <w:shd w:val="clear" w:color="auto" w:fill="FFFFFF"/>
        </w:rPr>
      </w:pPr>
      <w:r w:rsidRPr="00671696">
        <w:rPr>
          <w:rFonts w:cstheme="minorHAnsi"/>
          <w:sz w:val="24"/>
        </w:rPr>
        <w:br/>
      </w:r>
      <w:r w:rsidRPr="00671696">
        <w:rPr>
          <w:rFonts w:cstheme="minorHAnsi"/>
          <w:sz w:val="24"/>
          <w:shd w:val="clear" w:color="auto" w:fill="FFFFFF"/>
        </w:rPr>
        <w:t>Having the result of exam one in hand, where I passed but with a low mark, I knew I had to find strategies in order to achieve a better result in exam two. Motivation was key in the </w:t>
      </w:r>
      <w:r w:rsidRPr="00671696">
        <w:rPr>
          <w:rFonts w:cstheme="minorHAnsi"/>
          <w:sz w:val="24"/>
        </w:rPr>
        <w:t>build up</w:t>
      </w:r>
      <w:r w:rsidRPr="00671696">
        <w:rPr>
          <w:rFonts w:cstheme="minorHAnsi"/>
          <w:sz w:val="24"/>
          <w:shd w:val="clear" w:color="auto" w:fill="FFFFFF"/>
        </w:rPr>
        <w:t> to exam two, as I felt that the amount of time and effort I put into studying did not achieve the result I should have achieved, and this had a detrimental effect on my wellbeing. Because of the amount of time I spent inside and sitting behind a desk, I needed to develop a better understanding of how to manage and also overcome the amount of pressure and anxiety I was experiencing. Time management was an essential coping strategy so I ensured I allocated myself 1 hour out of the day to switch off from work and exercise so by doing </w:t>
      </w:r>
      <w:r w:rsidRPr="00671696">
        <w:rPr>
          <w:rFonts w:cstheme="minorHAnsi"/>
          <w:sz w:val="24"/>
        </w:rPr>
        <w:t>this</w:t>
      </w:r>
      <w:r w:rsidRPr="00671696">
        <w:rPr>
          <w:rFonts w:cstheme="minorHAnsi"/>
          <w:sz w:val="24"/>
          <w:shd w:val="clear" w:color="auto" w:fill="FFFFFF"/>
        </w:rPr>
        <w:t> regardless if it was just a walk or a 5km run, it made me feel more relaxed and also </w:t>
      </w:r>
      <w:r w:rsidRPr="00671696">
        <w:rPr>
          <w:rFonts w:cstheme="minorHAnsi"/>
          <w:sz w:val="24"/>
        </w:rPr>
        <w:t>energised</w:t>
      </w:r>
      <w:r w:rsidRPr="00671696">
        <w:rPr>
          <w:rFonts w:cstheme="minorHAnsi"/>
          <w:sz w:val="24"/>
          <w:shd w:val="clear" w:color="auto" w:fill="FFFFFF"/>
        </w:rPr>
        <w:t> myself to keep motivated during the training.</w:t>
      </w:r>
    </w:p>
    <w:p w14:paraId="5D29BFC7" w14:textId="77777777" w:rsidR="00671696" w:rsidRPr="00671696" w:rsidRDefault="00671696" w:rsidP="00671696">
      <w:pPr>
        <w:rPr>
          <w:rFonts w:cstheme="minorHAnsi"/>
          <w:sz w:val="24"/>
          <w:shd w:val="clear" w:color="auto" w:fill="FFFFFF"/>
        </w:rPr>
      </w:pPr>
      <w:r w:rsidRPr="00671696">
        <w:rPr>
          <w:rFonts w:cstheme="minorHAnsi"/>
          <w:sz w:val="24"/>
          <w:shd w:val="clear" w:color="auto" w:fill="FFFFFF"/>
        </w:rPr>
        <w:t>Having to develop resilience during the initial six months way key for me to keep motivated and to also work towards a goal in order to progress further in my career. Kendra Cherry (2021) puts resilience into simple terms.</w:t>
      </w:r>
      <w:r w:rsidRPr="00671696">
        <w:rPr>
          <w:rFonts w:cstheme="minorHAnsi"/>
          <w:sz w:val="24"/>
        </w:rPr>
        <w:br/>
      </w:r>
      <w:r w:rsidRPr="00671696">
        <w:rPr>
          <w:rFonts w:cstheme="minorHAnsi"/>
          <w:sz w:val="24"/>
          <w:shd w:val="clear" w:color="auto" w:fill="FFFFFF"/>
        </w:rPr>
        <w:t>“…Resilience is what gives people the psychological strength to cope with stress and hardship. It is the mental reservoir of strength that people are able to call on in times of need to carry them through without falling apart”</w:t>
      </w:r>
    </w:p>
    <w:p w14:paraId="25AF1C9F" w14:textId="77777777" w:rsidR="00671696" w:rsidRPr="00671696" w:rsidRDefault="00671696" w:rsidP="00671696">
      <w:pPr>
        <w:rPr>
          <w:rFonts w:cstheme="minorHAnsi"/>
          <w:sz w:val="24"/>
          <w:shd w:val="clear" w:color="auto" w:fill="FFFFFF"/>
        </w:rPr>
      </w:pPr>
      <w:r w:rsidRPr="00671696">
        <w:rPr>
          <w:rFonts w:cstheme="minorHAnsi"/>
          <w:sz w:val="24"/>
        </w:rPr>
        <w:br/>
      </w:r>
      <w:r w:rsidRPr="00671696">
        <w:rPr>
          <w:rFonts w:cstheme="minorHAnsi"/>
          <w:sz w:val="24"/>
          <w:shd w:val="clear" w:color="auto" w:fill="FFFFFF"/>
        </w:rPr>
        <w:t>In conclusion I found that by using coping strategies towards my mental wellbeing I was able to focus my energy on what needed to be completed in order to pass my initial six months. By airing my concerns to other colleagues and tutors, I found that they would be able to offer me advice on how to become more relaxed and think positively. I become a more positive person when I was able to focus my energy on my work as I was able to maintain a healthier balance of work and personal life. I now know that in order to understand how I work better I need to do more research into how I am feeling, due to the nature of the job and the heightened anxiety and stress I will need to manage this on a daily basis and not let my work interfere with my personal life.</w:t>
      </w:r>
    </w:p>
    <w:p w14:paraId="49E9C5BF" w14:textId="77777777" w:rsidR="00671696" w:rsidRPr="00671696" w:rsidRDefault="00671696" w:rsidP="00671696">
      <w:pPr>
        <w:rPr>
          <w:rFonts w:cstheme="minorHAnsi"/>
          <w:sz w:val="24"/>
          <w:shd w:val="clear" w:color="auto" w:fill="FFFFFF"/>
        </w:rPr>
      </w:pPr>
      <w:r w:rsidRPr="00671696">
        <w:rPr>
          <w:b/>
          <w:noProof/>
          <w:sz w:val="24"/>
        </w:rPr>
        <w:t xml:space="preserve"> (1058 Words)</w:t>
      </w:r>
    </w:p>
    <w:p w14:paraId="11C6B81B" w14:textId="53FB4E3D" w:rsidR="0093259E" w:rsidRDefault="0093259E" w:rsidP="00FF7EBB">
      <w:pPr>
        <w:jc w:val="both"/>
        <w:rPr>
          <w:sz w:val="24"/>
          <w:szCs w:val="24"/>
        </w:rPr>
      </w:pPr>
    </w:p>
    <w:p w14:paraId="670E1FB9" w14:textId="62022EF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447EE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083E613" w14:textId="77777777" w:rsidR="00671696" w:rsidRPr="00072561" w:rsidRDefault="00671696" w:rsidP="00671696">
      <w:pPr>
        <w:pStyle w:val="root-block-node"/>
        <w:rPr>
          <w:rFonts w:asciiTheme="minorHAnsi" w:hAnsiTheme="minorHAnsi" w:cstheme="minorHAnsi"/>
        </w:rPr>
      </w:pPr>
      <w:r w:rsidRPr="00072561">
        <w:rPr>
          <w:rFonts w:asciiTheme="minorHAnsi" w:hAnsiTheme="minorHAnsi" w:cstheme="minorHAnsi"/>
        </w:rPr>
        <w:t xml:space="preserve">The incident I am going to talk about is in relation to an assault contrary to Section 47 </w:t>
      </w:r>
      <w:r w:rsidRPr="00072561">
        <w:rPr>
          <w:rFonts w:asciiTheme="minorHAnsi" w:hAnsiTheme="minorHAnsi" w:cstheme="minorHAnsi"/>
          <w:noProof/>
        </w:rPr>
        <w:t>(Offences Against the Person Act, 1861)</w:t>
      </w:r>
      <w:r w:rsidRPr="00072561">
        <w:rPr>
          <w:rFonts w:asciiTheme="minorHAnsi" w:hAnsiTheme="minorHAnsi" w:cstheme="minorHAnsi"/>
        </w:rPr>
        <w:t xml:space="preserve"> I believe I played an important role in the incident as I wanted to gain confidence in using my tactical communication alongside any conflict management to provide evidence in my upcoming compliance checks. I am going to briefly outline what occurred during the incident in order to show my understanding and reflection.</w:t>
      </w:r>
    </w:p>
    <w:p w14:paraId="5F1E0685" w14:textId="77777777" w:rsidR="00671696" w:rsidRPr="00072561" w:rsidRDefault="00671696" w:rsidP="00671696">
      <w:pPr>
        <w:pStyle w:val="root-block-node"/>
        <w:rPr>
          <w:rFonts w:asciiTheme="minorHAnsi" w:hAnsiTheme="minorHAnsi" w:cstheme="minorHAnsi"/>
        </w:rPr>
      </w:pPr>
      <w:r w:rsidRPr="00072561">
        <w:rPr>
          <w:rFonts w:asciiTheme="minorHAnsi" w:hAnsiTheme="minorHAnsi" w:cstheme="minorHAnsi"/>
        </w:rPr>
        <w:t>The assault was between a male and a female who were unknown to each other up until the assault took place. My tutor and I were on mobile patrol around the city centre when our Public Service Centre (PSC) alerted us to a G1 (Emergency Response Call) to a flat which is well known to us as we visit it regularly. On route, I asked for details in relation to the incident and who was the reporting person. It was advised that it was the female who had reported the incident and that she had left the flat after being assaulted by a male who is also known to the police. PSC checked warning markers against the male in which he had previously assaulted police officers with weapons and also suffered from mental health issues.</w:t>
      </w:r>
    </w:p>
    <w:p w14:paraId="1DED0F2F" w14:textId="77777777" w:rsidR="00671696" w:rsidRPr="00072561" w:rsidRDefault="00671696" w:rsidP="00671696">
      <w:pPr>
        <w:pStyle w:val="root-block-node"/>
        <w:rPr>
          <w:rFonts w:asciiTheme="minorHAnsi" w:hAnsiTheme="minorHAnsi" w:cstheme="minorHAnsi"/>
        </w:rPr>
      </w:pPr>
      <w:r w:rsidRPr="00072561">
        <w:rPr>
          <w:rFonts w:asciiTheme="minorHAnsi" w:hAnsiTheme="minorHAnsi" w:cstheme="minorHAnsi"/>
        </w:rPr>
        <w:lastRenderedPageBreak/>
        <w:t>On arrival at the premises, I would need to make contact with the female due to the allegation of assault and make sure all medical needs are assessed along with an account of what happened inside. Understandably, the female was very emotional and was very afraid. The injuries caused to the female were superficial markings on the neck and reddening of the wrists. The female declined any medical attention and wanted to go home. I was able to get a brief account of what happened where she explained that she was with friends and was going to the flat to buy drugs off the male that was inside. She also explained that there was another male that could potentially be inside the flat.</w:t>
      </w:r>
    </w:p>
    <w:p w14:paraId="2A6C4E79" w14:textId="77777777" w:rsidR="00671696" w:rsidRPr="00072561" w:rsidRDefault="00671696" w:rsidP="00671696">
      <w:pPr>
        <w:pStyle w:val="root-block-node"/>
        <w:rPr>
          <w:rFonts w:asciiTheme="minorHAnsi" w:hAnsiTheme="minorHAnsi" w:cstheme="minorHAnsi"/>
        </w:rPr>
      </w:pPr>
      <w:r w:rsidRPr="00072561">
        <w:rPr>
          <w:rFonts w:asciiTheme="minorHAnsi" w:hAnsiTheme="minorHAnsi" w:cstheme="minorHAnsi"/>
        </w:rPr>
        <w:t>My tutor and I made our way to the flat on the second floor, where the door was locked, so I assumed the male resident knew of our presence and would not let us enter the flat. I consistently banged on the door in order for them to hear I was there. After alerting the male that it was the police, the male’s friend let us into the flat. On arrival in the living room, the male was drinking from a can of alcohol and sitting by a table where there was evidence of drug paraphernalia due to small snap bags co</w:t>
      </w:r>
      <w:r>
        <w:rPr>
          <w:rFonts w:asciiTheme="minorHAnsi" w:hAnsiTheme="minorHAnsi" w:cstheme="minorHAnsi"/>
        </w:rPr>
        <w:t>ntaining a white substance along</w:t>
      </w:r>
      <w:r w:rsidRPr="00072561">
        <w:rPr>
          <w:rFonts w:asciiTheme="minorHAnsi" w:hAnsiTheme="minorHAnsi" w:cstheme="minorHAnsi"/>
        </w:rPr>
        <w:t xml:space="preserve"> with cannabis residue. The male was at first denying all the allegations made against him, but soon became aggressive when I explained he was still being arrested for the suspicion of actual bodily harm, and it was at this point that I used reasonable force to detain the male. The male was then escorted to the awaiting police vehicle in order to transport him to custody for his detention to be authorised for myself to investigate the assault.</w:t>
      </w:r>
    </w:p>
    <w:p w14:paraId="180B4DFA" w14:textId="77777777" w:rsidR="00671696" w:rsidRPr="00072561" w:rsidRDefault="00671696" w:rsidP="00671696">
      <w:pPr>
        <w:pStyle w:val="root-block-node"/>
        <w:rPr>
          <w:rFonts w:asciiTheme="minorHAnsi" w:hAnsiTheme="minorHAnsi" w:cstheme="minorHAnsi"/>
        </w:rPr>
      </w:pPr>
      <w:r w:rsidRPr="00072561">
        <w:rPr>
          <w:rFonts w:asciiTheme="minorHAnsi" w:hAnsiTheme="minorHAnsi" w:cstheme="minorHAnsi"/>
        </w:rPr>
        <w:t> </w:t>
      </w:r>
    </w:p>
    <w:p w14:paraId="04BB3761" w14:textId="77777777" w:rsidR="00671696" w:rsidRPr="00072561" w:rsidRDefault="00671696" w:rsidP="00671696">
      <w:pPr>
        <w:pStyle w:val="root-block-node"/>
        <w:rPr>
          <w:rFonts w:asciiTheme="minorHAnsi" w:hAnsiTheme="minorHAnsi" w:cstheme="minorHAnsi"/>
        </w:rPr>
      </w:pPr>
      <w:r w:rsidRPr="00072561">
        <w:rPr>
          <w:rFonts w:asciiTheme="minorHAnsi" w:hAnsiTheme="minorHAnsi" w:cstheme="minorHAnsi"/>
        </w:rPr>
        <w:t xml:space="preserve">There are many effective communication skills to be used when dealing with incidents as there will always be different individuals involved. </w:t>
      </w:r>
      <w:r w:rsidRPr="00671696">
        <w:rPr>
          <w:rStyle w:val="Strong"/>
          <w:rFonts w:asciiTheme="minorHAnsi" w:hAnsiTheme="minorHAnsi" w:cstheme="minorHAnsi"/>
          <w:b w:val="0"/>
        </w:rPr>
        <w:t>(Bryant &amp; Bryant, 2021)</w:t>
      </w:r>
      <w:r w:rsidRPr="00072561">
        <w:rPr>
          <w:rStyle w:val="Strong"/>
          <w:rFonts w:asciiTheme="minorHAnsi" w:hAnsiTheme="minorHAnsi" w:cstheme="minorHAnsi"/>
        </w:rPr>
        <w:t xml:space="preserve"> </w:t>
      </w:r>
      <w:r w:rsidRPr="00072561">
        <w:rPr>
          <w:rFonts w:asciiTheme="minorHAnsi" w:hAnsiTheme="minorHAnsi" w:cstheme="minorHAnsi"/>
        </w:rPr>
        <w:t>explains that people may communicate by using non-verbal communication (NVC). By adopting a good NVC style, you can build up rapport, which will help towards others trusting you and feeling confident. When dealing with the female, I knew I had to communicate with good NVC by keeping my distance to not make her feel intimidated and also by actively listening to what she was saying. By listening to what she had to say, I did not interject or try to speak over her, and by doing this, I felt like she was able to calm down and give me a brief account of what happened inside the flat in regards to the assault.</w:t>
      </w:r>
    </w:p>
    <w:p w14:paraId="1D4849A0" w14:textId="77777777" w:rsidR="00671696" w:rsidRPr="00072561" w:rsidRDefault="00671696" w:rsidP="00671696">
      <w:pPr>
        <w:pStyle w:val="root-block-node"/>
        <w:rPr>
          <w:rFonts w:asciiTheme="minorHAnsi" w:hAnsiTheme="minorHAnsi" w:cstheme="minorHAnsi"/>
        </w:rPr>
      </w:pPr>
      <w:r w:rsidRPr="00072561">
        <w:rPr>
          <w:rFonts w:asciiTheme="minorHAnsi" w:hAnsiTheme="minorHAnsi" w:cstheme="minorHAnsi"/>
        </w:rPr>
        <w:t>Upon arrival at the flat, I had to change my communication method towards the male. Knowi</w:t>
      </w:r>
      <w:r>
        <w:rPr>
          <w:rFonts w:asciiTheme="minorHAnsi" w:hAnsiTheme="minorHAnsi" w:cstheme="minorHAnsi"/>
        </w:rPr>
        <w:t>ng the previous warning signs, it</w:t>
      </w:r>
      <w:r w:rsidRPr="00072561">
        <w:rPr>
          <w:rFonts w:asciiTheme="minorHAnsi" w:hAnsiTheme="minorHAnsi" w:cstheme="minorHAnsi"/>
        </w:rPr>
        <w:t xml:space="preserve"> immediately altered my perception of the </w:t>
      </w:r>
      <w:r w:rsidRPr="00072561">
        <w:rPr>
          <w:rStyle w:val="red-underline"/>
          <w:rFonts w:asciiTheme="minorHAnsi" w:hAnsiTheme="minorHAnsi" w:cstheme="minorHAnsi"/>
        </w:rPr>
        <w:t>male.</w:t>
      </w:r>
      <w:r w:rsidRPr="00072561">
        <w:rPr>
          <w:rFonts w:asciiTheme="minorHAnsi" w:hAnsiTheme="minorHAnsi" w:cstheme="minorHAnsi"/>
        </w:rPr>
        <w:t xml:space="preserve"> I felt like I needed to be more authoritative towards the people inside. When inside and engaging with the male who I could see was in an intoxicated state due to him already drinking alcohol and drugs being seen inside, I tried to build rapport with the male to not escalate the situation and keep him in a relatively calm manner. Due to the allegation made by the female, I only wanted to know what had happened surrounding the incident, but the male was always trying to talk over</w:t>
      </w:r>
      <w:r>
        <w:rPr>
          <w:rFonts w:asciiTheme="minorHAnsi" w:hAnsiTheme="minorHAnsi" w:cstheme="minorHAnsi"/>
        </w:rPr>
        <w:t xml:space="preserve"> me to avoid my open</w:t>
      </w:r>
      <w:r w:rsidRPr="00072561">
        <w:rPr>
          <w:rFonts w:asciiTheme="minorHAnsi" w:hAnsiTheme="minorHAnsi" w:cstheme="minorHAnsi"/>
        </w:rPr>
        <w:t xml:space="preserve"> questions like "How do you know the female? Have you had an altercation with </w:t>
      </w:r>
      <w:r w:rsidRPr="00072561">
        <w:rPr>
          <w:rStyle w:val="red-underline"/>
          <w:rFonts w:asciiTheme="minorHAnsi" w:hAnsiTheme="minorHAnsi" w:cstheme="minorHAnsi"/>
        </w:rPr>
        <w:t>the</w:t>
      </w:r>
      <w:r w:rsidRPr="00072561">
        <w:rPr>
          <w:rFonts w:asciiTheme="minorHAnsi" w:hAnsiTheme="minorHAnsi" w:cstheme="minorHAnsi"/>
        </w:rPr>
        <w:t xml:space="preserve"> </w:t>
      </w:r>
      <w:r w:rsidRPr="00072561">
        <w:rPr>
          <w:rStyle w:val="red-underline"/>
          <w:rFonts w:asciiTheme="minorHAnsi" w:hAnsiTheme="minorHAnsi" w:cstheme="minorHAnsi"/>
        </w:rPr>
        <w:t>female?</w:t>
      </w:r>
      <w:r w:rsidRPr="00072561">
        <w:rPr>
          <w:rFonts w:asciiTheme="minorHAnsi" w:hAnsiTheme="minorHAnsi" w:cstheme="minorHAnsi"/>
        </w:rPr>
        <w:t>”</w:t>
      </w:r>
      <w:r w:rsidRPr="00072561">
        <w:rPr>
          <w:rStyle w:val="red-underline"/>
          <w:rFonts w:asciiTheme="minorHAnsi" w:hAnsiTheme="minorHAnsi" w:cstheme="minorHAnsi"/>
        </w:rPr>
        <w:t xml:space="preserve"> </w:t>
      </w:r>
      <w:r w:rsidRPr="00072561">
        <w:rPr>
          <w:rFonts w:asciiTheme="minorHAnsi" w:hAnsiTheme="minorHAnsi" w:cstheme="minorHAnsi"/>
        </w:rPr>
        <w:t>The male kept deciding to not answer my questions, which on review frustrated me to the point where I got into a high-end state and potentially escalated the situation as the male became aggressive by verbally swearing towards myself and another officer to the effect that I initiated the arrest.</w:t>
      </w:r>
    </w:p>
    <w:p w14:paraId="793D3A3E" w14:textId="77777777" w:rsidR="00671696" w:rsidRPr="00072561" w:rsidRDefault="00671696" w:rsidP="00671696">
      <w:pPr>
        <w:pStyle w:val="root-block-node"/>
        <w:rPr>
          <w:rFonts w:asciiTheme="minorHAnsi" w:hAnsiTheme="minorHAnsi" w:cstheme="minorHAnsi"/>
        </w:rPr>
      </w:pPr>
      <w:r w:rsidRPr="00072561">
        <w:rPr>
          <w:rFonts w:asciiTheme="minorHAnsi" w:hAnsiTheme="minorHAnsi" w:cstheme="minorHAnsi"/>
        </w:rPr>
        <w:lastRenderedPageBreak/>
        <w:t xml:space="preserve">When inside with the male, my tactical communication methods did not work to the effect I wanted, and due to my very limited experience of dealing with a situation like this, I found myself becoming frustrated that the male did not listen and I needed to make an effective arrest. When I explained to the male that he was being arrested for suspicion of ABH, it was at this point that he became very defensive and moved away to the other side of the room. Due to the male’s previous warning markers of having previously assaulted police officers with weapons, and also due to his mental health, I needed to make an instant decision in order to keep me and my colleague safe </w:t>
      </w:r>
      <w:r>
        <w:rPr>
          <w:rFonts w:asciiTheme="minorHAnsi" w:hAnsiTheme="minorHAnsi" w:cstheme="minorHAnsi"/>
        </w:rPr>
        <w:t>and also safeguard the suspect, I am able to use force for an effective arrest c</w:t>
      </w:r>
      <w:r w:rsidRPr="00072561">
        <w:rPr>
          <w:rFonts w:asciiTheme="minorHAnsi" w:hAnsiTheme="minorHAnsi" w:cstheme="minorHAnsi"/>
        </w:rPr>
        <w:t xml:space="preserve">ontrary to Section 3 </w:t>
      </w:r>
      <w:r w:rsidRPr="00671696">
        <w:rPr>
          <w:rStyle w:val="Strong"/>
          <w:rFonts w:asciiTheme="minorHAnsi" w:hAnsiTheme="minorHAnsi" w:cstheme="minorHAnsi"/>
          <w:b w:val="0"/>
        </w:rPr>
        <w:t>(Criminal Law Act, 1967)</w:t>
      </w:r>
      <w:r w:rsidRPr="00072561">
        <w:rPr>
          <w:rStyle w:val="Strong"/>
          <w:rFonts w:asciiTheme="minorHAnsi" w:hAnsiTheme="minorHAnsi" w:cstheme="minorHAnsi"/>
        </w:rPr>
        <w:t xml:space="preserve"> </w:t>
      </w:r>
    </w:p>
    <w:p w14:paraId="3CF0426D" w14:textId="77777777" w:rsidR="00671696" w:rsidRPr="00072561" w:rsidRDefault="00671696" w:rsidP="00671696">
      <w:pPr>
        <w:pStyle w:val="root-block-node"/>
        <w:rPr>
          <w:rFonts w:asciiTheme="minorHAnsi" w:hAnsiTheme="minorHAnsi" w:cstheme="minorHAnsi"/>
        </w:rPr>
      </w:pPr>
      <w:r w:rsidRPr="00072561">
        <w:rPr>
          <w:rStyle w:val="Strong"/>
          <w:rFonts w:asciiTheme="minorHAnsi" w:hAnsiTheme="minorHAnsi" w:cstheme="minorHAnsi"/>
        </w:rPr>
        <w:t>"</w:t>
      </w:r>
      <w:r w:rsidRPr="00072561">
        <w:rPr>
          <w:rFonts w:asciiTheme="minorHAnsi" w:hAnsiTheme="minorHAnsi" w:cstheme="minorHAnsi"/>
        </w:rPr>
        <w:t>A person may use such force as is reasonable in the circumstances in the prevention of crime, or in effecting or assisting in the lawful arrest of offenders or suspected offenders or of persons unlawfully at large."</w:t>
      </w:r>
    </w:p>
    <w:p w14:paraId="68312AA2" w14:textId="77777777" w:rsidR="00671696" w:rsidRPr="00072561" w:rsidRDefault="00671696" w:rsidP="00671696">
      <w:pPr>
        <w:pStyle w:val="root-block-node"/>
        <w:rPr>
          <w:rFonts w:asciiTheme="minorHAnsi" w:hAnsiTheme="minorHAnsi" w:cstheme="minorHAnsi"/>
        </w:rPr>
      </w:pPr>
    </w:p>
    <w:p w14:paraId="413D7D4A" w14:textId="77777777" w:rsidR="00671696" w:rsidRPr="00072561" w:rsidRDefault="00671696" w:rsidP="00671696">
      <w:pPr>
        <w:pStyle w:val="root-block-node"/>
        <w:rPr>
          <w:rFonts w:asciiTheme="minorHAnsi" w:hAnsiTheme="minorHAnsi" w:cstheme="minorHAnsi"/>
        </w:rPr>
      </w:pPr>
      <w:r w:rsidRPr="00072561">
        <w:rPr>
          <w:rFonts w:asciiTheme="minorHAnsi" w:hAnsiTheme="minorHAnsi" w:cstheme="minorHAnsi"/>
        </w:rPr>
        <w:t>By using the national decision model (NDM), which is a framework for decision making and where it can b</w:t>
      </w:r>
      <w:r>
        <w:rPr>
          <w:rFonts w:asciiTheme="minorHAnsi" w:hAnsiTheme="minorHAnsi" w:cstheme="minorHAnsi"/>
        </w:rPr>
        <w:t xml:space="preserve">e examined at the time of the incident or </w:t>
      </w:r>
      <w:r w:rsidRPr="00072561">
        <w:rPr>
          <w:rFonts w:asciiTheme="minorHAnsi" w:hAnsiTheme="minorHAnsi" w:cstheme="minorHAnsi"/>
        </w:rPr>
        <w:t xml:space="preserve">afterwards, to </w:t>
      </w:r>
      <w:r>
        <w:rPr>
          <w:rFonts w:asciiTheme="minorHAnsi" w:hAnsiTheme="minorHAnsi" w:cstheme="minorHAnsi"/>
        </w:rPr>
        <w:t>see if an individual has used the NDM correctly</w:t>
      </w:r>
      <w:r w:rsidRPr="00072561">
        <w:rPr>
          <w:rFonts w:asciiTheme="minorHAnsi" w:hAnsiTheme="minorHAnsi" w:cstheme="minorHAnsi"/>
        </w:rPr>
        <w:t>. The model is centred on the Code of Ethics (College of Policing, 2014) and as explained</w:t>
      </w:r>
    </w:p>
    <w:p w14:paraId="6EFC640F" w14:textId="77777777" w:rsidR="00671696" w:rsidRPr="00072561" w:rsidRDefault="00671696" w:rsidP="00671696">
      <w:pPr>
        <w:pStyle w:val="root-block-node"/>
        <w:rPr>
          <w:rFonts w:asciiTheme="minorHAnsi" w:hAnsiTheme="minorHAnsi" w:cstheme="minorHAnsi"/>
        </w:rPr>
      </w:pPr>
      <w:r w:rsidRPr="00072561">
        <w:rPr>
          <w:rFonts w:asciiTheme="minorHAnsi" w:hAnsiTheme="minorHAnsi" w:cstheme="minorHAnsi"/>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 "</w:t>
      </w:r>
    </w:p>
    <w:p w14:paraId="63978E08" w14:textId="77777777" w:rsidR="00671696" w:rsidRPr="00072561" w:rsidRDefault="00671696" w:rsidP="00671696">
      <w:pPr>
        <w:pStyle w:val="root-block-node"/>
        <w:rPr>
          <w:rFonts w:asciiTheme="minorHAnsi" w:hAnsiTheme="minorHAnsi" w:cstheme="minorHAnsi"/>
        </w:rPr>
      </w:pPr>
      <w:r w:rsidRPr="00072561">
        <w:rPr>
          <w:rFonts w:asciiTheme="minorHAnsi" w:hAnsiTheme="minorHAnsi" w:cstheme="minorHAnsi"/>
        </w:rPr>
        <w:t>Officers can use the NDM as many times as they need, as the impact factors will always change when a decision is made.</w:t>
      </w:r>
    </w:p>
    <w:p w14:paraId="4830A90A" w14:textId="77777777" w:rsidR="00671696" w:rsidRPr="00072561" w:rsidRDefault="00671696" w:rsidP="00671696">
      <w:pPr>
        <w:pStyle w:val="root-block-node"/>
        <w:rPr>
          <w:rFonts w:asciiTheme="minorHAnsi" w:hAnsiTheme="minorHAnsi" w:cstheme="minorHAnsi"/>
        </w:rPr>
      </w:pPr>
      <w:r w:rsidRPr="00072561">
        <w:rPr>
          <w:rFonts w:asciiTheme="minorHAnsi" w:hAnsiTheme="minorHAnsi" w:cstheme="minorHAnsi"/>
        </w:rPr>
        <w:t> </w:t>
      </w:r>
    </w:p>
    <w:p w14:paraId="0DD1C033" w14:textId="77777777" w:rsidR="00671696" w:rsidRPr="00072561" w:rsidRDefault="00671696" w:rsidP="00671696">
      <w:pPr>
        <w:pStyle w:val="root-block-node"/>
        <w:jc w:val="center"/>
        <w:rPr>
          <w:rFonts w:asciiTheme="minorHAnsi" w:hAnsiTheme="minorHAnsi" w:cstheme="minorHAnsi"/>
        </w:rPr>
      </w:pPr>
      <w:r w:rsidRPr="00072561">
        <w:rPr>
          <w:noProof/>
        </w:rPr>
        <w:drawing>
          <wp:inline distT="0" distB="0" distL="0" distR="0" wp14:anchorId="6E618158" wp14:editId="2DABEC47">
            <wp:extent cx="4689695" cy="2877078"/>
            <wp:effectExtent l="0" t="0" r="0" b="0"/>
            <wp:docPr id="2" name="Picture 2"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with the Code of Ethics at the centr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21414" cy="2896538"/>
                    </a:xfrm>
                    <a:prstGeom prst="rect">
                      <a:avLst/>
                    </a:prstGeom>
                    <a:noFill/>
                    <a:ln>
                      <a:noFill/>
                    </a:ln>
                  </pic:spPr>
                </pic:pic>
              </a:graphicData>
            </a:graphic>
          </wp:inline>
        </w:drawing>
      </w:r>
    </w:p>
    <w:p w14:paraId="42C716A8" w14:textId="77777777" w:rsidR="00671696" w:rsidRPr="00072561" w:rsidRDefault="00671696" w:rsidP="00671696">
      <w:pPr>
        <w:pStyle w:val="root-block-node"/>
        <w:rPr>
          <w:rFonts w:asciiTheme="minorHAnsi" w:hAnsiTheme="minorHAnsi" w:cstheme="minorHAnsi"/>
        </w:rPr>
      </w:pPr>
      <w:r w:rsidRPr="00072561">
        <w:rPr>
          <w:rFonts w:asciiTheme="minorHAnsi" w:hAnsiTheme="minorHAnsi" w:cstheme="minorHAnsi"/>
        </w:rPr>
        <w:t> </w:t>
      </w:r>
      <w:r w:rsidRPr="00072561">
        <w:rPr>
          <w:rFonts w:asciiTheme="minorHAnsi" w:hAnsiTheme="minorHAnsi" w:cstheme="minorHAnsi"/>
        </w:rPr>
        <w:tab/>
      </w:r>
      <w:r w:rsidRPr="00072561">
        <w:rPr>
          <w:rFonts w:asciiTheme="minorHAnsi" w:hAnsiTheme="minorHAnsi" w:cstheme="minorHAnsi"/>
        </w:rPr>
        <w:tab/>
      </w:r>
      <w:r w:rsidRPr="00072561">
        <w:rPr>
          <w:rFonts w:asciiTheme="minorHAnsi" w:hAnsiTheme="minorHAnsi" w:cstheme="minorHAnsi"/>
        </w:rPr>
        <w:tab/>
      </w:r>
      <w:r w:rsidRPr="00072561">
        <w:rPr>
          <w:rFonts w:asciiTheme="minorHAnsi" w:hAnsiTheme="minorHAnsi" w:cstheme="minorHAnsi"/>
        </w:rPr>
        <w:tab/>
      </w:r>
      <w:r w:rsidRPr="00072561">
        <w:rPr>
          <w:rFonts w:asciiTheme="minorHAnsi" w:hAnsiTheme="minorHAnsi" w:cstheme="minorHAnsi"/>
        </w:rPr>
        <w:tab/>
      </w:r>
      <w:r w:rsidRPr="00072561">
        <w:rPr>
          <w:rFonts w:asciiTheme="minorHAnsi" w:hAnsiTheme="minorHAnsi" w:cstheme="minorHAnsi"/>
        </w:rPr>
        <w:tab/>
      </w:r>
      <w:r w:rsidRPr="00072561">
        <w:rPr>
          <w:rFonts w:asciiTheme="minorHAnsi" w:hAnsiTheme="minorHAnsi" w:cstheme="minorHAnsi"/>
        </w:rPr>
        <w:tab/>
      </w:r>
      <w:r w:rsidRPr="00072561">
        <w:rPr>
          <w:rFonts w:asciiTheme="minorHAnsi" w:hAnsiTheme="minorHAnsi" w:cstheme="minorHAnsi"/>
        </w:rPr>
        <w:tab/>
      </w:r>
      <w:r w:rsidRPr="00072561">
        <w:rPr>
          <w:rFonts w:asciiTheme="minorHAnsi" w:hAnsiTheme="minorHAnsi" w:cstheme="minorHAnsi"/>
          <w:noProof/>
        </w:rPr>
        <w:t>(College of Policing, 2014)</w:t>
      </w:r>
    </w:p>
    <w:p w14:paraId="6ABCF25C" w14:textId="77777777" w:rsidR="00671696" w:rsidRPr="00072561" w:rsidRDefault="00671696" w:rsidP="00671696">
      <w:pPr>
        <w:pStyle w:val="root-block-node"/>
        <w:rPr>
          <w:rFonts w:asciiTheme="minorHAnsi" w:hAnsiTheme="minorHAnsi" w:cstheme="minorHAnsi"/>
        </w:rPr>
      </w:pPr>
      <w:r w:rsidRPr="00072561">
        <w:rPr>
          <w:rFonts w:asciiTheme="minorHAnsi" w:hAnsiTheme="minorHAnsi" w:cstheme="minorHAnsi"/>
        </w:rPr>
        <w:lastRenderedPageBreak/>
        <w:t>Having used the NDM for this conflict management, I had already gathered my information and intelligence before the arrival and also threat assessed the male in question, knowing he could become volatile at any time. Section 24 (PACE, 1984) gives me the authority to arrest the male because it states that I can arrest anyone if I have reasonable grounds to suspect that an offence has been committed. I identified a number of options in that I needed to stop the male, the immediacy of any threat that the male would provide, the amount of time I had available before the threat heightened and also what impact it could have if I did not take action immediately. When I took action, I acted professionally and used approved techniques in order t</w:t>
      </w:r>
      <w:r>
        <w:rPr>
          <w:rFonts w:asciiTheme="minorHAnsi" w:hAnsiTheme="minorHAnsi" w:cstheme="minorHAnsi"/>
        </w:rPr>
        <w:t>o detain</w:t>
      </w:r>
      <w:r w:rsidRPr="00072561">
        <w:rPr>
          <w:rFonts w:asciiTheme="minorHAnsi" w:hAnsiTheme="minorHAnsi" w:cstheme="minorHAnsi"/>
        </w:rPr>
        <w:t xml:space="preserve"> the male. I took a firm grip of the male's right wrist and placed it behind his back, slightly lifting it up so that the male would comply with my actions. The male did attempt to pull away, but due to the grip I had, I was able to stand my ground and keep the hold until I safely applied handcuffs to the rear. When the male was detained, I was then able to convey him outside and into the awaiting police vehicle.</w:t>
      </w:r>
    </w:p>
    <w:p w14:paraId="6DAAB0A0" w14:textId="77777777" w:rsidR="00671696" w:rsidRDefault="00671696" w:rsidP="00671696">
      <w:pPr>
        <w:pStyle w:val="root-block-node"/>
        <w:rPr>
          <w:rFonts w:asciiTheme="minorHAnsi" w:hAnsiTheme="minorHAnsi" w:cstheme="minorHAnsi"/>
        </w:rPr>
      </w:pPr>
      <w:r w:rsidRPr="00072561">
        <w:rPr>
          <w:rFonts w:asciiTheme="minorHAnsi" w:hAnsiTheme="minorHAnsi" w:cstheme="minorHAnsi"/>
        </w:rPr>
        <w:t>On reflection of the incident, I found a lot of positives and also many negatives. My initial checks on the male proved to be valuable information as it kept my threat level high, so I was always alert of the actions taking place around me and could position myself in the corr</w:t>
      </w:r>
      <w:r>
        <w:rPr>
          <w:rFonts w:asciiTheme="minorHAnsi" w:hAnsiTheme="minorHAnsi" w:cstheme="minorHAnsi"/>
        </w:rPr>
        <w:t>ect place awaiting any conflict, t</w:t>
      </w:r>
      <w:r w:rsidRPr="00072561">
        <w:rPr>
          <w:rFonts w:asciiTheme="minorHAnsi" w:hAnsiTheme="minorHAnsi" w:cstheme="minorHAnsi"/>
        </w:rPr>
        <w:t xml:space="preserve">his was relevant </w:t>
      </w:r>
      <w:r w:rsidRPr="00671696">
        <w:rPr>
          <w:rFonts w:asciiTheme="minorHAnsi" w:hAnsiTheme="minorHAnsi" w:cstheme="minorHAnsi"/>
        </w:rPr>
        <w:t>to</w:t>
      </w:r>
      <w:r w:rsidRPr="00671696">
        <w:rPr>
          <w:rFonts w:asciiTheme="minorHAnsi" w:hAnsiTheme="minorHAnsi" w:cstheme="minorHAnsi"/>
          <w:b/>
        </w:rPr>
        <w:t xml:space="preserve"> </w:t>
      </w:r>
      <w:r w:rsidRPr="00671696">
        <w:rPr>
          <w:rStyle w:val="Strong"/>
          <w:rFonts w:asciiTheme="minorHAnsi" w:hAnsiTheme="minorHAnsi" w:cstheme="minorHAnsi"/>
          <w:b w:val="0"/>
        </w:rPr>
        <w:t>(Department of Justice, 1989),</w:t>
      </w:r>
      <w:r w:rsidRPr="00072561">
        <w:rPr>
          <w:rStyle w:val="Strong"/>
          <w:rFonts w:asciiTheme="minorHAnsi" w:hAnsiTheme="minorHAnsi" w:cstheme="minorHAnsi"/>
        </w:rPr>
        <w:t xml:space="preserve"> </w:t>
      </w:r>
      <w:r w:rsidRPr="00072561">
        <w:rPr>
          <w:rFonts w:asciiTheme="minorHAnsi" w:hAnsiTheme="minorHAnsi" w:cstheme="minorHAnsi"/>
        </w:rPr>
        <w:t>which is for the identification of persons by police officers</w:t>
      </w:r>
      <w:r w:rsidRPr="00072561">
        <w:rPr>
          <w:rStyle w:val="Strong"/>
          <w:rFonts w:asciiTheme="minorHAnsi" w:hAnsiTheme="minorHAnsi" w:cstheme="minorHAnsi"/>
        </w:rPr>
        <w:t>.</w:t>
      </w:r>
      <w:r w:rsidRPr="00072561">
        <w:rPr>
          <w:rFonts w:asciiTheme="minorHAnsi" w:hAnsiTheme="minorHAnsi" w:cstheme="minorHAnsi"/>
        </w:rPr>
        <w:t xml:space="preserve"> </w:t>
      </w:r>
    </w:p>
    <w:p w14:paraId="4846D7F8" w14:textId="77777777" w:rsidR="00671696" w:rsidRDefault="00671696" w:rsidP="00671696">
      <w:pPr>
        <w:pStyle w:val="root-block-node"/>
        <w:rPr>
          <w:rFonts w:asciiTheme="minorHAnsi" w:hAnsiTheme="minorHAnsi" w:cstheme="minorHAnsi"/>
        </w:rPr>
      </w:pPr>
      <w:r w:rsidRPr="00072561">
        <w:rPr>
          <w:rFonts w:asciiTheme="minorHAnsi" w:hAnsiTheme="minorHAnsi" w:cstheme="minorHAnsi"/>
        </w:rPr>
        <w:t xml:space="preserve">I am not in a position to judge what this person is or has been through previously. It is also stated in </w:t>
      </w:r>
      <w:r w:rsidRPr="00671696">
        <w:rPr>
          <w:rStyle w:val="Strong"/>
          <w:rFonts w:asciiTheme="minorHAnsi" w:hAnsiTheme="minorHAnsi" w:cstheme="minorHAnsi"/>
          <w:b w:val="0"/>
        </w:rPr>
        <w:t>(The Police Conduct Regulations, 2012)</w:t>
      </w:r>
      <w:r w:rsidRPr="00072561">
        <w:rPr>
          <w:rStyle w:val="Strong"/>
          <w:rFonts w:asciiTheme="minorHAnsi" w:hAnsiTheme="minorHAnsi" w:cstheme="minorHAnsi"/>
        </w:rPr>
        <w:t xml:space="preserve"> </w:t>
      </w:r>
      <w:r w:rsidRPr="00072561">
        <w:rPr>
          <w:rFonts w:asciiTheme="minorHAnsi" w:hAnsiTheme="minorHAnsi" w:cstheme="minorHAnsi"/>
        </w:rPr>
        <w:t>that police officers act with fairness and impartiality and they do not discr</w:t>
      </w:r>
      <w:r>
        <w:rPr>
          <w:rFonts w:asciiTheme="minorHAnsi" w:hAnsiTheme="minorHAnsi" w:cstheme="minorHAnsi"/>
        </w:rPr>
        <w:t>iminate unlawfully or unfairly but I feel that due to the information I had from the female I instantly suspected the male to have caused the assault.</w:t>
      </w:r>
    </w:p>
    <w:p w14:paraId="60D82A05" w14:textId="77777777" w:rsidR="00671696" w:rsidRDefault="00671696" w:rsidP="00671696">
      <w:pPr>
        <w:pStyle w:val="root-block-node"/>
        <w:rPr>
          <w:rFonts w:asciiTheme="minorHAnsi" w:hAnsiTheme="minorHAnsi" w:cstheme="minorHAnsi"/>
        </w:rPr>
      </w:pPr>
      <w:r>
        <w:rPr>
          <w:rFonts w:asciiTheme="minorHAnsi" w:hAnsiTheme="minorHAnsi" w:cstheme="minorHAnsi"/>
        </w:rPr>
        <w:t>The main negative I will take away from this incident is to not judge another person by the information I have received and to make my own decision based off facts and when I have spoken to both victim and suspect separately.</w:t>
      </w:r>
    </w:p>
    <w:p w14:paraId="5FD0F55B" w14:textId="50D5747E" w:rsidR="00671696" w:rsidRDefault="00671696" w:rsidP="00671696">
      <w:pPr>
        <w:pStyle w:val="root-block-node"/>
        <w:rPr>
          <w:rFonts w:asciiTheme="minorHAnsi" w:hAnsiTheme="minorHAnsi" w:cstheme="minorHAnsi"/>
        </w:rPr>
      </w:pPr>
      <w:r>
        <w:rPr>
          <w:rFonts w:asciiTheme="minorHAnsi" w:hAnsiTheme="minorHAnsi" w:cstheme="minorHAnsi"/>
        </w:rPr>
        <w:t xml:space="preserve">On reflection of the incident I will make sure I will not make assumptions of a person until I have fully understood the circumstances surrounding the incident. I will also speak to each individual in the same manner I would want to be spoken to in order to gain respect and to de-escalate the situation. </w:t>
      </w:r>
    </w:p>
    <w:p w14:paraId="27E2E41C" w14:textId="03C05D77" w:rsidR="00671696" w:rsidRPr="00671696" w:rsidRDefault="00671696" w:rsidP="00671696">
      <w:pPr>
        <w:pStyle w:val="root-block-node"/>
        <w:rPr>
          <w:rFonts w:asciiTheme="minorHAnsi" w:hAnsiTheme="minorHAnsi" w:cstheme="minorHAnsi"/>
          <w:b/>
        </w:rPr>
      </w:pPr>
      <w:r>
        <w:rPr>
          <w:rFonts w:asciiTheme="minorHAnsi" w:hAnsiTheme="minorHAnsi" w:cstheme="minorHAnsi"/>
          <w:b/>
        </w:rPr>
        <w:t>(1609 Words)</w:t>
      </w:r>
    </w:p>
    <w:p w14:paraId="79C6F38B" w14:textId="77777777" w:rsidR="00AA666E" w:rsidRPr="00270EEB" w:rsidRDefault="00AA666E" w:rsidP="00FF7EBB">
      <w:pPr>
        <w:jc w:val="both"/>
        <w:rPr>
          <w:sz w:val="24"/>
          <w:szCs w:val="24"/>
        </w:rPr>
      </w:pPr>
    </w:p>
    <w:p w14:paraId="2387922F" w14:textId="5DCCF3E5" w:rsidR="0038087D" w:rsidRDefault="0038087D" w:rsidP="00FF7EBB">
      <w:pPr>
        <w:jc w:val="both"/>
        <w:rPr>
          <w:sz w:val="24"/>
          <w:shd w:val="clear" w:color="auto" w:fill="FFFFFF"/>
        </w:rPr>
      </w:pPr>
    </w:p>
    <w:p w14:paraId="1AB56DD6" w14:textId="77777777" w:rsidR="0038087D" w:rsidRPr="00270EEB" w:rsidRDefault="0038087D"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D25455C"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In this essay, I will explain and reflect on my responsibilities and procedures for helping support a victim who has been involved in a domestic violence assault and damage. I will outline the procedures in line with the relevant code of practises in the criminal justice system. There was no cultural, ethnicity or language issue within this incident.</w:t>
      </w:r>
    </w:p>
    <w:p w14:paraId="29E2B037"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The definition of domestic abuse is stated in</w:t>
      </w:r>
      <w:r w:rsidRPr="00EF1717">
        <w:rPr>
          <w:rStyle w:val="Strong"/>
          <w:rFonts w:asciiTheme="minorHAnsi" w:hAnsiTheme="minorHAnsi" w:cstheme="minorHAnsi"/>
        </w:rPr>
        <w:t> </w:t>
      </w:r>
      <w:r w:rsidRPr="00EF1717">
        <w:rPr>
          <w:rStyle w:val="Strong"/>
          <w:rFonts w:asciiTheme="minorHAnsi" w:hAnsiTheme="minorHAnsi" w:cstheme="minorHAnsi"/>
          <w:b w:val="0"/>
        </w:rPr>
        <w:t>(Gov.Uk, 2012).</w:t>
      </w:r>
    </w:p>
    <w:p w14:paraId="788F06FE"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“Domestic abuse, or domestic violence, is defined across the government as any incident of controlling, coercive, or threatening behaviour, violence, or abuse between those aged 16 or over who are or have been intimate partners or family members, regardless of their gender or sexuality”.</w:t>
      </w:r>
    </w:p>
    <w:p w14:paraId="220C3663"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 </w:t>
      </w:r>
    </w:p>
    <w:p w14:paraId="498F2E09"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On arrival at the central police station at 0700hrs for the start of my shift, I was contacted by our public service centre (PSC) in relation to a domestic violence assault which involved a mother and her son. There was not much information in relation to the offence as the mother who attempted to contact the police had hung up towards the end of the call. Upon asking the PSC for the address of the victim, it was established by other officers on my team that the son who is the suspect is well known to the police.</w:t>
      </w:r>
    </w:p>
    <w:p w14:paraId="14E5E058"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lastRenderedPageBreak/>
        <w:t xml:space="preserve">I and my tutor arrived at the property and complied with South Wales Police procedures to active body worn video on all domestic violence incidents. The male was standing in the street in what looked like he was awaiting our arrival. The male seemed to be under the influence of drink and possibly drugs, as he was unable to maintain his balance and also had slurred speech when attempting to shout towards us. He also had blue around his lips and on his tongue, which could be in connection with the street drug Valium. My tutor spoke with the mother while I waited with her son outside. After receiving more information in relation to the incident, I arrested the male on suspicion of domestic violence assault on his mother. I provided the male with my necessity for arrest and also the time. I accompanied the male to the rear of the police van in which a section 32 </w:t>
      </w:r>
      <w:r w:rsidRPr="00EF1717">
        <w:rPr>
          <w:rStyle w:val="Strong"/>
          <w:rFonts w:asciiTheme="minorHAnsi" w:hAnsiTheme="minorHAnsi" w:cstheme="minorHAnsi"/>
          <w:b w:val="0"/>
        </w:rPr>
        <w:t>(PACE, 1984)</w:t>
      </w:r>
      <w:r w:rsidRPr="00EF1717">
        <w:rPr>
          <w:rStyle w:val="Strong"/>
          <w:rFonts w:asciiTheme="minorHAnsi" w:hAnsiTheme="minorHAnsi" w:cstheme="minorHAnsi"/>
        </w:rPr>
        <w:t xml:space="preserve"> </w:t>
      </w:r>
      <w:r w:rsidRPr="00EF1717">
        <w:rPr>
          <w:rFonts w:asciiTheme="minorHAnsi" w:hAnsiTheme="minorHAnsi" w:cstheme="minorHAnsi"/>
        </w:rPr>
        <w:t>was conducted and then placed into the holding cell.</w:t>
      </w:r>
    </w:p>
    <w:p w14:paraId="51DC57F9"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Back up units arrived, which freed me up to go and speak to the victim inside the property. Upon being let into the property, I could immediately tell there had been a disturbance inside the house due to a glass table being smashed with water all over the floor and also a mirror on the floor with pieces missing. In the first instance, I told the victim that her son had been arrested for assault and he would be conveyed to custody, and in relation to this, I could sense the relief that the victim had on her face.</w:t>
      </w:r>
    </w:p>
    <w:p w14:paraId="0D27DAA7"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I made sure the mother was comfortable in her own home before I started to ask questions surrounding the incident as I wanted her to feel relaxed to give a full account of what she can remember throughout the night. The mother explained that the son had come out of prison around 9 months ago and that he had nothing to his name so she let him stay at the house, the mother bought him new clothes and also decorated the bedroom, she also fed him and give him money to help towards finding a job. The son had deteriorated over the last 3-4 months as he had got back in contact with an ex-girlfriend who was influential in him taking drugs. The domestic abuse has been ongoing for some time and it was only until early hours of the morning did it come to physical violence to where he had grabbed her, it was at this point the mother had enough and contacted the police. She was scared and felt threatened to what he could possibly do next to her and just wanted him out of the house and back in prison where he is safer.</w:t>
      </w:r>
    </w:p>
    <w:p w14:paraId="4CFC016C" w14:textId="77777777" w:rsidR="00EF1717" w:rsidRPr="00EF1717" w:rsidRDefault="00EF1717" w:rsidP="00EF1717">
      <w:pPr>
        <w:pStyle w:val="root-block-node"/>
        <w:rPr>
          <w:rFonts w:asciiTheme="minorHAnsi" w:hAnsiTheme="minorHAnsi" w:cstheme="minorHAnsi"/>
        </w:rPr>
      </w:pPr>
    </w:p>
    <w:p w14:paraId="7ACF7462"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 xml:space="preserve"> Under the Code of Practice </w:t>
      </w:r>
      <w:r w:rsidRPr="00EF1717">
        <w:rPr>
          <w:rStyle w:val="Strong"/>
          <w:rFonts w:asciiTheme="minorHAnsi" w:hAnsiTheme="minorHAnsi" w:cstheme="minorHAnsi"/>
          <w:b w:val="0"/>
        </w:rPr>
        <w:t>(Ministry of Justice, 2021)</w:t>
      </w:r>
      <w:r w:rsidRPr="00EF1717">
        <w:rPr>
          <w:rStyle w:val="Strong"/>
          <w:rFonts w:asciiTheme="minorHAnsi" w:hAnsiTheme="minorHAnsi" w:cstheme="minorHAnsi"/>
        </w:rPr>
        <w:t xml:space="preserve"> </w:t>
      </w:r>
      <w:r w:rsidRPr="00EF1717">
        <w:rPr>
          <w:rFonts w:asciiTheme="minorHAnsi" w:hAnsiTheme="minorHAnsi" w:cstheme="minorHAnsi"/>
        </w:rPr>
        <w:t>it describes who is a "victim" as</w:t>
      </w:r>
    </w:p>
    <w:p w14:paraId="03B0BFE1"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"A person who has suffered harm, including physical, mental, or emotional harm or economic loss, which was directly caused by a criminal offence."</w:t>
      </w:r>
    </w:p>
    <w:p w14:paraId="2EBDB9FC"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All victims who are dealt with by police officers have a right to be treated with respect, dignity, sensitivity, compassion, and courtesy, along with being able to make their own informed choices and be fully respected. Because the victim is a victim of crime, officers must provide and assist them or their family to understand and engage with the criminal justice process and those services must be offered in a professional manner without discrimination of any kind.</w:t>
      </w:r>
    </w:p>
    <w:p w14:paraId="3F94C892"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 xml:space="preserve">As a police officer, I have a duty of care to explain to victims the process through the criminal justice system and what measures can be put into place to help safeguard the </w:t>
      </w:r>
      <w:r w:rsidRPr="00EF1717">
        <w:rPr>
          <w:rFonts w:asciiTheme="minorHAnsi" w:hAnsiTheme="minorHAnsi" w:cstheme="minorHAnsi"/>
        </w:rPr>
        <w:lastRenderedPageBreak/>
        <w:t xml:space="preserve">victim throughout the process. Upon speaking to the mother inside the property, she explained that she was happy to help police with the investigation and also wanted her son back in prison due to him not changing and also the threats that he had made. The mother provided me with a full statement in relation to the incident with crucial details involving what was said and what actions the son made towards her for her to feel threatened. When the statement was taken, I read it back in full to the mother in order to make sure all the details were covered and then signed to make sure it could not be edited. The victim also agreed to complete a Victim Personal Statement (VPS). A VPS is described in a report by the Ministry of Justice </w:t>
      </w:r>
      <w:r w:rsidRPr="00EF1717">
        <w:rPr>
          <w:rStyle w:val="Strong"/>
          <w:rFonts w:asciiTheme="minorHAnsi" w:hAnsiTheme="minorHAnsi" w:cstheme="minorHAnsi"/>
        </w:rPr>
        <w:t>(</w:t>
      </w:r>
      <w:r w:rsidRPr="00EF1717">
        <w:rPr>
          <w:rStyle w:val="Strong"/>
          <w:rFonts w:asciiTheme="minorHAnsi" w:hAnsiTheme="minorHAnsi" w:cstheme="minorHAnsi"/>
          <w:b w:val="0"/>
        </w:rPr>
        <w:t>2018</w:t>
      </w:r>
      <w:r w:rsidRPr="00EF1717">
        <w:rPr>
          <w:rStyle w:val="Strong"/>
          <w:rFonts w:asciiTheme="minorHAnsi" w:hAnsiTheme="minorHAnsi" w:cstheme="minorHAnsi"/>
        </w:rPr>
        <w:t xml:space="preserve">) </w:t>
      </w:r>
      <w:r w:rsidRPr="00EF1717">
        <w:rPr>
          <w:rFonts w:asciiTheme="minorHAnsi" w:hAnsiTheme="minorHAnsi" w:cstheme="minorHAnsi"/>
        </w:rPr>
        <w:t>as</w:t>
      </w:r>
    </w:p>
    <w:p w14:paraId="49DF6294"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"Your way of telling the criminal justice system about the crime you have suffered and the impact it has had on you, whether physically, emotionally, psychologically, financially, or in any other way. Your VPS is important and gives you a voice in the criminal justice process by helping others to understand how the crime has affected you."</w:t>
      </w:r>
    </w:p>
    <w:p w14:paraId="19D5A3EE"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A VPS which is Right 7 (Ministry of Justice, 2021) allows the victim to have a voice in the criminal justice system as it can show how the incident has affected you physically, emotionally, psychologically or financially. By providing the VPS, you are making yourself heard and helping other people understand what you have been through. If a suspect is arrested and tried in court, the court will take the VPS into consideration when deciding the appropriate sentence for the offender.</w:t>
      </w:r>
    </w:p>
    <w:p w14:paraId="33FEA4F9"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 xml:space="preserve">As the victim wants to go to court due to the actions of her son, the police and CPS are able to ensure there are special measures and to follow the considerations set out by </w:t>
      </w:r>
      <w:r w:rsidRPr="00EF1717">
        <w:rPr>
          <w:rStyle w:val="Strong"/>
          <w:rFonts w:asciiTheme="minorHAnsi" w:hAnsiTheme="minorHAnsi" w:cstheme="minorHAnsi"/>
          <w:b w:val="0"/>
        </w:rPr>
        <w:t xml:space="preserve">(Ministry of Justice, 2020). </w:t>
      </w:r>
      <w:r w:rsidRPr="00EF1717">
        <w:rPr>
          <w:rFonts w:asciiTheme="minorHAnsi" w:hAnsiTheme="minorHAnsi" w:cstheme="minorHAnsi"/>
        </w:rPr>
        <w:t>Right 4 indicates that a victim has the right to be referred to services that support victims and have these support services tailored to their needs. This process can be linked in with a PPN. There is also extra support by the Witness Care Unit if you require any further help in supporting the trial at court. Right 1 explains that an officer must be able to understand and be understood and to consider any appropriate measures that can be put into place in order for the victim to help communicate.</w:t>
      </w:r>
    </w:p>
    <w:p w14:paraId="4B0BB12F" w14:textId="77777777" w:rsidR="00EF1717" w:rsidRPr="00EF1717" w:rsidRDefault="00EF1717" w:rsidP="00EF1717">
      <w:pPr>
        <w:pStyle w:val="root-block-node"/>
        <w:rPr>
          <w:rFonts w:asciiTheme="minorHAnsi" w:hAnsiTheme="minorHAnsi" w:cstheme="minorHAnsi"/>
        </w:rPr>
      </w:pPr>
      <w:r w:rsidRPr="00EF1717">
        <w:rPr>
          <w:rFonts w:asciiTheme="minorHAnsi" w:hAnsiTheme="minorHAnsi" w:cstheme="minorHAnsi"/>
        </w:rPr>
        <w:t>Due to the nature of the offence and also how the victim felt towards her son, I was able to provide a public protection notice (PPN) due to the amount of information I had received. Within the PPN, questions about Domestic Abuse, Stalking, and Harassment (DASH) can be asked, such as, "Is the abuse getting worse?" and "Does this person try to control everything you do?" There are 27 questions in total and also an officer’s observation in which is inputted at the end, by being open and honest with the victim and also considering the safety and welfare in that the information is based on the individual and others around them. Officers have to acknowledge the Data Protection Act and Human Rights Act in that the victim does have a right to private life and to ensure that all personal information inputted is correct. When the PPN is submitted, it is then risk assessed to a level of standard, medium, or high. I submitted as high for the victim due to the vulnerability and also the actions of the son towards her. The PPN will be submitted to the Public Protection Unit (PPU) where they will hold a strategy discussion with partner agencies and share the information that has been provided and how they can decide to progress it further. The PPU will then provide a Lead Co-ordinator who will oversee the referral and will contact the victim in due course to discuss what can be put into place to help safeguard the victim further.</w:t>
      </w:r>
    </w:p>
    <w:p w14:paraId="4E9085BF" w14:textId="1A9931EA" w:rsidR="00025650" w:rsidRPr="00EF1717" w:rsidRDefault="00EF1717" w:rsidP="00EF1717">
      <w:pPr>
        <w:jc w:val="both"/>
        <w:rPr>
          <w:sz w:val="24"/>
          <w:szCs w:val="24"/>
        </w:rPr>
      </w:pPr>
      <w:r w:rsidRPr="00EF1717">
        <w:rPr>
          <w:rFonts w:asciiTheme="minorHAnsi" w:hAnsiTheme="minorHAnsi" w:cstheme="minorHAnsi"/>
          <w:sz w:val="24"/>
          <w:szCs w:val="24"/>
        </w:rPr>
        <w:lastRenderedPageBreak/>
        <w:t>By engaging with the policing values, I feel I took ownership of the incident in order to help safeguard the victim. I took full responsibility for ensuring that the victim felt comfortable when talking through the criminal justice system. I also made sure my behaviour was appropriate for the victim in that I treated her with respect and compassion, along with supporting her decision. By providing a statement, VPS and PPN I believed at the time I supported the victim as much as I could, due to the suspect potentially being released after interview I should have made sure contact was made with the victim before release in order to keep the victim updated.  By being a new officer I feel I dealt with the incident in a professional manner and would make the victim feel more comfortable reporting another incident.</w:t>
      </w:r>
    </w:p>
    <w:p w14:paraId="1967E2A8" w14:textId="77777777" w:rsidR="00025650" w:rsidRPr="00270EEB" w:rsidRDefault="00025650" w:rsidP="00025650">
      <w:pPr>
        <w:jc w:val="both"/>
        <w:rPr>
          <w:sz w:val="24"/>
          <w:szCs w:val="24"/>
        </w:rPr>
      </w:pPr>
    </w:p>
    <w:p w14:paraId="416EFA95" w14:textId="195D2547" w:rsidR="00025650" w:rsidRPr="00EF1717" w:rsidRDefault="00EF1717" w:rsidP="00025650">
      <w:pPr>
        <w:jc w:val="both"/>
        <w:rPr>
          <w:b/>
          <w:sz w:val="24"/>
          <w:szCs w:val="24"/>
        </w:rPr>
      </w:pPr>
      <w:r>
        <w:rPr>
          <w:b/>
          <w:sz w:val="24"/>
          <w:szCs w:val="24"/>
        </w:rPr>
        <w:t>(1627 Words)</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14F7B3B" w14:textId="77777777" w:rsidR="00EF1717" w:rsidRPr="00F1340A" w:rsidRDefault="00EF1717" w:rsidP="00EF1717">
      <w:pPr>
        <w:pStyle w:val="root-block-node"/>
        <w:rPr>
          <w:rFonts w:asciiTheme="minorHAnsi" w:hAnsiTheme="minorHAnsi" w:cstheme="minorHAnsi"/>
        </w:rPr>
      </w:pPr>
      <w:r>
        <w:rPr>
          <w:rFonts w:asciiTheme="minorHAnsi" w:hAnsiTheme="minorHAnsi" w:cstheme="minorHAnsi"/>
        </w:rPr>
        <w:t>I am going to discuss the use of my discretion, the application of NDM and my responsibilities surrounding the provision of CPIA during an incident relating to a suspected assault between two males under section 39 (Common Assault) of the CJA 1988. Language issues were identified during this incident.</w:t>
      </w:r>
      <w:r w:rsidRPr="00F1340A">
        <w:rPr>
          <w:rFonts w:asciiTheme="minorHAnsi" w:hAnsiTheme="minorHAnsi" w:cstheme="minorHAnsi"/>
        </w:rPr>
        <w:t> </w:t>
      </w:r>
    </w:p>
    <w:p w14:paraId="11377003" w14:textId="77777777" w:rsidR="00EF1717" w:rsidRPr="00F1340A" w:rsidRDefault="00EF1717" w:rsidP="00EF1717">
      <w:pPr>
        <w:pStyle w:val="root-block-node"/>
        <w:rPr>
          <w:rFonts w:asciiTheme="minorHAnsi" w:hAnsiTheme="minorHAnsi" w:cstheme="minorHAnsi"/>
        </w:rPr>
      </w:pPr>
      <w:r w:rsidRPr="00F1340A">
        <w:rPr>
          <w:rFonts w:asciiTheme="minorHAnsi" w:hAnsiTheme="minorHAnsi" w:cstheme="minorHAnsi"/>
        </w:rPr>
        <w:t>My tutor and I were on mobile patrol when the Public Service Centre (PSC) alerted us to an emergency response (G1) in relation to an ongoing disturbance at a rehousing options premises. The female who had reported the incident was locked inside her office as two males were shouting at each other and starting to become aggressive. On our way to the premises, I needed more details in relation to the males, as to whether they had warning markers in line with previous disturbances or assaults to make sure it was not a violent person we were dealing with. Details were passed on of one male as the other male was not on our database. The first male was an African national who is being re-housed in the South Wales area after travelling with his family into the UK.</w:t>
      </w:r>
    </w:p>
    <w:p w14:paraId="16D0D405" w14:textId="77777777" w:rsidR="00EF1717" w:rsidRPr="00F1340A" w:rsidRDefault="00EF1717" w:rsidP="00EF1717">
      <w:pPr>
        <w:pStyle w:val="root-block-node"/>
        <w:rPr>
          <w:rFonts w:asciiTheme="minorHAnsi" w:hAnsiTheme="minorHAnsi" w:cstheme="minorHAnsi"/>
        </w:rPr>
      </w:pPr>
      <w:r w:rsidRPr="00F1340A">
        <w:rPr>
          <w:rFonts w:asciiTheme="minorHAnsi" w:hAnsiTheme="minorHAnsi" w:cstheme="minorHAnsi"/>
        </w:rPr>
        <w:t xml:space="preserve">On arrival at the premises, it seemed from outside that the disturbance had stopped as we could not hear anyone inside. We were not able to enter due to a security code, so I contacted the female to say we were outside and if we could be let in, she agreed and came to the door. The female explained that she is a manager at the re housing options team and </w:t>
      </w:r>
      <w:r w:rsidRPr="00F1340A">
        <w:rPr>
          <w:rFonts w:asciiTheme="minorHAnsi" w:hAnsiTheme="minorHAnsi" w:cstheme="minorHAnsi"/>
        </w:rPr>
        <w:lastRenderedPageBreak/>
        <w:t>is here to look after the people that are staying. I clarified some questions in relation to whether she had seen any weapons or if they were intoxicated, and she had not.</w:t>
      </w:r>
    </w:p>
    <w:p w14:paraId="64628EBE" w14:textId="77777777" w:rsidR="00EF1717" w:rsidRDefault="00EF1717" w:rsidP="00EF1717">
      <w:pPr>
        <w:pStyle w:val="root-block-node"/>
        <w:rPr>
          <w:rFonts w:asciiTheme="minorHAnsi" w:hAnsiTheme="minorHAnsi" w:cstheme="minorHAnsi"/>
        </w:rPr>
      </w:pPr>
      <w:r w:rsidRPr="00F1340A">
        <w:rPr>
          <w:rFonts w:asciiTheme="minorHAnsi" w:hAnsiTheme="minorHAnsi" w:cstheme="minorHAnsi"/>
        </w:rPr>
        <w:t>I proceeded to speak to one of the males who was unable to speak English. I managed to get his first la</w:t>
      </w:r>
      <w:r>
        <w:rPr>
          <w:rFonts w:asciiTheme="minorHAnsi" w:hAnsiTheme="minorHAnsi" w:cstheme="minorHAnsi"/>
        </w:rPr>
        <w:t xml:space="preserve">nguage, which he was fluent in </w:t>
      </w:r>
      <w:r w:rsidRPr="00F1340A">
        <w:rPr>
          <w:rFonts w:asciiTheme="minorHAnsi" w:hAnsiTheme="minorHAnsi" w:cstheme="minorHAnsi"/>
        </w:rPr>
        <w:t xml:space="preserve">and it was African Swahili. I contacted Language Line, which is a service the Police Force uses in order to translate to victims or suspects. It is a long process to communicate, but knowing that the person has a full understanding of what is being said is the main priority. When speaking through the language line, I needed to know what had happened. </w:t>
      </w:r>
      <w:r>
        <w:rPr>
          <w:rFonts w:asciiTheme="minorHAnsi" w:hAnsiTheme="minorHAnsi" w:cstheme="minorHAnsi"/>
        </w:rPr>
        <w:t>I suspected that the male I was speaking to was the victim due to a cut on his lip, likely from being punched in the face.</w:t>
      </w:r>
    </w:p>
    <w:p w14:paraId="340B0171" w14:textId="77777777" w:rsidR="00EF1717" w:rsidRPr="00F1340A" w:rsidRDefault="00EF1717" w:rsidP="00EF1717">
      <w:pPr>
        <w:pStyle w:val="root-block-node"/>
        <w:rPr>
          <w:rFonts w:asciiTheme="minorHAnsi" w:hAnsiTheme="minorHAnsi" w:cstheme="minorHAnsi"/>
        </w:rPr>
      </w:pPr>
      <w:r w:rsidRPr="00F1340A">
        <w:rPr>
          <w:rFonts w:asciiTheme="minorHAnsi" w:hAnsiTheme="minorHAnsi" w:cstheme="minorHAnsi"/>
        </w:rPr>
        <w:t>It all started with the victim becoming agitated in his room due to his wife and kids staying in England where he could not travel to see them due to travel restrictions. The male is currently awaiting being rehomed in South Wales where his wife and kids can stay with him. It was a difficult conversation to have as the male was constantly asking why he was being arrested, as he thought that having to deal with the police resulted in being arrested. I explained that this was not the case and I was here in order to protect</w:t>
      </w:r>
      <w:r>
        <w:rPr>
          <w:rFonts w:asciiTheme="minorHAnsi" w:hAnsiTheme="minorHAnsi" w:cstheme="minorHAnsi"/>
        </w:rPr>
        <w:t xml:space="preserve"> everyone involved</w:t>
      </w:r>
      <w:r w:rsidRPr="00F1340A">
        <w:rPr>
          <w:rFonts w:asciiTheme="minorHAnsi" w:hAnsiTheme="minorHAnsi" w:cstheme="minorHAnsi"/>
        </w:rPr>
        <w:t xml:space="preserve"> and investigate what had happened.</w:t>
      </w:r>
    </w:p>
    <w:p w14:paraId="25430D8A" w14:textId="77777777" w:rsidR="00EF1717" w:rsidRPr="00F1340A" w:rsidRDefault="00EF1717" w:rsidP="00EF1717">
      <w:pPr>
        <w:pStyle w:val="root-block-node"/>
        <w:rPr>
          <w:rFonts w:asciiTheme="minorHAnsi" w:hAnsiTheme="minorHAnsi" w:cstheme="minorHAnsi"/>
        </w:rPr>
      </w:pPr>
      <w:r w:rsidRPr="00F1340A">
        <w:rPr>
          <w:rFonts w:asciiTheme="minorHAnsi" w:hAnsiTheme="minorHAnsi" w:cstheme="minorHAnsi"/>
        </w:rPr>
        <w:t xml:space="preserve">My tutor spoke to the other male who could speak broken English and could understand what we were saying. He constantly apologised for his actions and was ashamed of himself for letting his emotions take over and hitting another person. This male did not know the circumstances surrounding why the other male became agitated in his room and </w:t>
      </w:r>
      <w:r>
        <w:rPr>
          <w:rFonts w:asciiTheme="minorHAnsi" w:hAnsiTheme="minorHAnsi" w:cstheme="minorHAnsi"/>
        </w:rPr>
        <w:t>this is why he become angry towards the male when confronting him in the hallway.</w:t>
      </w:r>
    </w:p>
    <w:p w14:paraId="186B3789" w14:textId="77777777" w:rsidR="00EF1717" w:rsidRDefault="00EF1717" w:rsidP="00EF1717">
      <w:pPr>
        <w:pStyle w:val="root-block-node"/>
        <w:rPr>
          <w:rFonts w:asciiTheme="minorHAnsi" w:hAnsiTheme="minorHAnsi" w:cstheme="minorHAnsi"/>
        </w:rPr>
      </w:pPr>
      <w:r w:rsidRPr="00F1340A">
        <w:rPr>
          <w:rFonts w:asciiTheme="minorHAnsi" w:hAnsiTheme="minorHAnsi" w:cstheme="minorHAnsi"/>
        </w:rPr>
        <w:t>Having spoken to my tutor about the incident, we had grounds to arrest the aggressor as he had confessed to punching the male in a rage and causing him a cut to the lip, and the necessity of a prompt and effective investigation</w:t>
      </w:r>
      <w:r w:rsidRPr="00F1340A">
        <w:rPr>
          <w:rStyle w:val="red-underline"/>
          <w:rFonts w:asciiTheme="minorHAnsi" w:hAnsiTheme="minorHAnsi" w:cstheme="minorHAnsi"/>
        </w:rPr>
        <w:t xml:space="preserve">, </w:t>
      </w:r>
      <w:r w:rsidRPr="00F1340A">
        <w:rPr>
          <w:rFonts w:asciiTheme="minorHAnsi" w:hAnsiTheme="minorHAnsi" w:cstheme="minorHAnsi"/>
        </w:rPr>
        <w:t xml:space="preserve">protect the vulnerable and prevent further physical injury </w:t>
      </w:r>
      <w:r w:rsidRPr="00EF1717">
        <w:rPr>
          <w:rStyle w:val="Strong"/>
          <w:rFonts w:asciiTheme="minorHAnsi" w:hAnsiTheme="minorHAnsi" w:cstheme="minorHAnsi"/>
          <w:b w:val="0"/>
        </w:rPr>
        <w:t>(PACE Code G, 2021).</w:t>
      </w:r>
      <w:r w:rsidRPr="00F1340A">
        <w:rPr>
          <w:rStyle w:val="Strong"/>
          <w:rFonts w:asciiTheme="minorHAnsi" w:hAnsiTheme="minorHAnsi" w:cstheme="minorHAnsi"/>
        </w:rPr>
        <w:t xml:space="preserve"> </w:t>
      </w:r>
      <w:r>
        <w:rPr>
          <w:rFonts w:asciiTheme="minorHAnsi" w:hAnsiTheme="minorHAnsi" w:cstheme="minorHAnsi"/>
        </w:rPr>
        <w:t>Details were taken</w:t>
      </w:r>
      <w:r w:rsidRPr="00F1340A">
        <w:rPr>
          <w:rFonts w:asciiTheme="minorHAnsi" w:hAnsiTheme="minorHAnsi" w:cstheme="minorHAnsi"/>
        </w:rPr>
        <w:t xml:space="preserve"> of both the victim and th</w:t>
      </w:r>
      <w:r>
        <w:rPr>
          <w:rFonts w:asciiTheme="minorHAnsi" w:hAnsiTheme="minorHAnsi" w:cstheme="minorHAnsi"/>
        </w:rPr>
        <w:t>e aggressor to check previous convictions</w:t>
      </w:r>
      <w:r w:rsidRPr="00F1340A">
        <w:rPr>
          <w:rFonts w:asciiTheme="minorHAnsi" w:hAnsiTheme="minorHAnsi" w:cstheme="minorHAnsi"/>
        </w:rPr>
        <w:t xml:space="preserve"> and to make sure there were no other outstanding warrants for arrest, we found that the victim had only one other contact with the police in relation to being a missing person. I managed to speak to the aggressor again just to clarify what his intentions were in relation to the punch and if he had just done it out of frustration. Again, he apologised and also explained that he had gone next door to apologise before police arrived. After all the info</w:t>
      </w:r>
      <w:r>
        <w:rPr>
          <w:rFonts w:asciiTheme="minorHAnsi" w:hAnsiTheme="minorHAnsi" w:cstheme="minorHAnsi"/>
        </w:rPr>
        <w:t xml:space="preserve">rmation I have received, I </w:t>
      </w:r>
      <w:r w:rsidRPr="00F1340A">
        <w:rPr>
          <w:rFonts w:asciiTheme="minorHAnsi" w:hAnsiTheme="minorHAnsi" w:cstheme="minorHAnsi"/>
        </w:rPr>
        <w:t>concluded that both males have no previous incidents in relation to a crime and that they are both in the United Kingdom trying to seek a better life for themselves and their families.</w:t>
      </w:r>
    </w:p>
    <w:p w14:paraId="643E326C" w14:textId="77777777" w:rsidR="00EF1717" w:rsidRDefault="00EF1717" w:rsidP="00EF1717">
      <w:pPr>
        <w:pStyle w:val="root-block-node"/>
        <w:rPr>
          <w:rFonts w:asciiTheme="minorHAnsi" w:hAnsiTheme="minorHAnsi" w:cstheme="minorHAnsi"/>
        </w:rPr>
      </w:pPr>
      <w:r w:rsidRPr="00F1340A">
        <w:rPr>
          <w:rFonts w:asciiTheme="minorHAnsi" w:hAnsiTheme="minorHAnsi" w:cstheme="minorHAnsi"/>
        </w:rPr>
        <w:t xml:space="preserve">Discretion </w:t>
      </w:r>
      <w:r>
        <w:rPr>
          <w:rFonts w:asciiTheme="minorHAnsi" w:hAnsiTheme="minorHAnsi" w:cstheme="minorHAnsi"/>
        </w:rPr>
        <w:t xml:space="preserve">allows </w:t>
      </w:r>
      <w:r w:rsidRPr="00F1340A">
        <w:rPr>
          <w:rFonts w:asciiTheme="minorHAnsi" w:hAnsiTheme="minorHAnsi" w:cstheme="minorHAnsi"/>
        </w:rPr>
        <w:t>the police to make decisions when it comes to minor offences. By looking at the previous history of an individual and the seriousness of the crime, an officer will use their discretion to either arrest or issue a ticket for the same offence. Each individual officer has a different view towards discretion and how it should be applied towards a person committing an offence. Discretion is often viewed as a bias and</w:t>
      </w:r>
      <w:r>
        <w:rPr>
          <w:rFonts w:asciiTheme="minorHAnsi" w:hAnsiTheme="minorHAnsi" w:cstheme="minorHAnsi"/>
        </w:rPr>
        <w:t xml:space="preserve"> suggests that it</w:t>
      </w:r>
      <w:r w:rsidRPr="00F1340A">
        <w:rPr>
          <w:rFonts w:asciiTheme="minorHAnsi" w:hAnsiTheme="minorHAnsi" w:cstheme="minorHAnsi"/>
        </w:rPr>
        <w:t xml:space="preserve"> is not an appropriate method of dealing with suspects. Officers should not let their professional judgement affect the way in which they use discretion and should always keep their personal beliefs or negative attitude away from their decision making.</w:t>
      </w:r>
      <w:r>
        <w:rPr>
          <w:rFonts w:asciiTheme="minorHAnsi" w:hAnsiTheme="minorHAnsi" w:cstheme="minorHAnsi"/>
        </w:rPr>
        <w:t xml:space="preserve"> </w:t>
      </w:r>
      <w:r w:rsidRPr="00F1340A">
        <w:rPr>
          <w:rFonts w:asciiTheme="minorHAnsi" w:hAnsiTheme="minorHAnsi" w:cstheme="minorHAnsi"/>
        </w:rPr>
        <w:t xml:space="preserve">Using my discretion, I did not think that an arrest was viable as it would give the aggressor a possible criminal </w:t>
      </w:r>
      <w:r w:rsidRPr="00F1340A">
        <w:rPr>
          <w:rFonts w:asciiTheme="minorHAnsi" w:hAnsiTheme="minorHAnsi" w:cstheme="minorHAnsi"/>
        </w:rPr>
        <w:lastRenderedPageBreak/>
        <w:t>record for assault, which may affect him when applying for citizenship and, the victim had accepted the apology prior to our arrival.</w:t>
      </w:r>
      <w:r>
        <w:rPr>
          <w:rFonts w:asciiTheme="minorHAnsi" w:hAnsiTheme="minorHAnsi" w:cstheme="minorHAnsi"/>
        </w:rPr>
        <w:t xml:space="preserve"> </w:t>
      </w:r>
      <w:r w:rsidRPr="00F1340A">
        <w:rPr>
          <w:rFonts w:asciiTheme="minorHAnsi" w:hAnsiTheme="minorHAnsi" w:cstheme="minorHAnsi"/>
        </w:rPr>
        <w:t xml:space="preserve"> By advising that a restorative justice (RJ) approach was suitable in that both the victim and aggressor had to accept and sign a document. By providing a RJ, it will not show up on a DBS check</w:t>
      </w:r>
      <w:r>
        <w:rPr>
          <w:rFonts w:asciiTheme="minorHAnsi" w:hAnsiTheme="minorHAnsi" w:cstheme="minorHAnsi"/>
        </w:rPr>
        <w:t>,</w:t>
      </w:r>
      <w:r w:rsidRPr="00F1340A">
        <w:rPr>
          <w:rFonts w:asciiTheme="minorHAnsi" w:hAnsiTheme="minorHAnsi" w:cstheme="minorHAnsi"/>
        </w:rPr>
        <w:t xml:space="preserve"> but it may potentially show up on an enhanced DBS check.</w:t>
      </w:r>
    </w:p>
    <w:p w14:paraId="41214728" w14:textId="77777777" w:rsidR="00EF1717" w:rsidRDefault="00EF1717" w:rsidP="00EF1717">
      <w:pPr>
        <w:pStyle w:val="root-block-node"/>
        <w:rPr>
          <w:rStyle w:val="Strong"/>
          <w:rFonts w:asciiTheme="minorHAnsi" w:hAnsiTheme="minorHAnsi" w:cstheme="minorHAnsi"/>
        </w:rPr>
      </w:pPr>
      <w:r>
        <w:rPr>
          <w:rFonts w:asciiTheme="minorHAnsi" w:hAnsiTheme="minorHAnsi" w:cstheme="minorHAnsi"/>
        </w:rPr>
        <w:t xml:space="preserve">The </w:t>
      </w:r>
      <w:r w:rsidRPr="00F1340A">
        <w:rPr>
          <w:rFonts w:asciiTheme="minorHAnsi" w:hAnsiTheme="minorHAnsi" w:cstheme="minorHAnsi"/>
        </w:rPr>
        <w:t>National Decision Model (NDM)</w:t>
      </w:r>
      <w:r>
        <w:rPr>
          <w:rFonts w:asciiTheme="minorHAnsi" w:hAnsiTheme="minorHAnsi" w:cstheme="minorHAnsi"/>
        </w:rPr>
        <w:t xml:space="preserve"> is a rational decision-based framework that aids in decisions-making process during any incidents you may attend and continuously changes depending on impact factors. </w:t>
      </w:r>
      <w:r w:rsidRPr="00F1340A">
        <w:rPr>
          <w:rFonts w:asciiTheme="minorHAnsi" w:hAnsiTheme="minorHAnsi" w:cstheme="minorHAnsi"/>
        </w:rPr>
        <w:t xml:space="preserve">The NDM consists of different elements that surround the code of ethics, and these codes of ethics distinguish themselves from other models as they recognise the need for all police decisions to be consistent with the principles and standards set out in the code. </w:t>
      </w:r>
      <w:r w:rsidRPr="00EF1717">
        <w:rPr>
          <w:rStyle w:val="Strong"/>
          <w:rFonts w:asciiTheme="minorHAnsi" w:hAnsiTheme="minorHAnsi" w:cstheme="minorHAnsi"/>
          <w:b w:val="0"/>
        </w:rPr>
        <w:t>(College of Policing, 2014).</w:t>
      </w:r>
    </w:p>
    <w:p w14:paraId="34B38EEA" w14:textId="77777777" w:rsidR="00EF1717" w:rsidRPr="00F1340A" w:rsidRDefault="00EF1717" w:rsidP="00EF1717">
      <w:pPr>
        <w:pStyle w:val="root-block-node"/>
        <w:rPr>
          <w:rFonts w:asciiTheme="minorHAnsi" w:hAnsiTheme="minorHAnsi" w:cstheme="minorHAnsi"/>
        </w:rPr>
      </w:pPr>
    </w:p>
    <w:p w14:paraId="677E887D" w14:textId="77777777" w:rsidR="00EF1717" w:rsidRDefault="00EF1717" w:rsidP="00EF1717">
      <w:pPr>
        <w:pStyle w:val="root-block-node"/>
        <w:rPr>
          <w:rFonts w:asciiTheme="minorHAnsi" w:hAnsiTheme="minorHAnsi" w:cstheme="minorHAnsi"/>
        </w:rPr>
      </w:pPr>
    </w:p>
    <w:p w14:paraId="7C47094F" w14:textId="77777777" w:rsidR="00EF1717" w:rsidRPr="00F1340A" w:rsidRDefault="00EF1717" w:rsidP="00EF1717">
      <w:pPr>
        <w:pStyle w:val="root-block-node"/>
        <w:jc w:val="center"/>
        <w:rPr>
          <w:rFonts w:asciiTheme="minorHAnsi" w:hAnsiTheme="minorHAnsi" w:cstheme="minorHAnsi"/>
        </w:rPr>
      </w:pPr>
      <w:r>
        <w:rPr>
          <w:noProof/>
        </w:rPr>
        <w:drawing>
          <wp:inline distT="0" distB="0" distL="0" distR="0" wp14:anchorId="15222F3A" wp14:editId="5B7A8C26">
            <wp:extent cx="4019290" cy="2465793"/>
            <wp:effectExtent l="0" t="0" r="0" b="0"/>
            <wp:docPr id="1" name="Picture 1"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with the Code of Ethics at the centr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30112" cy="2472432"/>
                    </a:xfrm>
                    <a:prstGeom prst="rect">
                      <a:avLst/>
                    </a:prstGeom>
                    <a:noFill/>
                    <a:ln>
                      <a:noFill/>
                    </a:ln>
                  </pic:spPr>
                </pic:pic>
              </a:graphicData>
            </a:graphic>
          </wp:inline>
        </w:drawing>
      </w:r>
    </w:p>
    <w:p w14:paraId="4C3D1D1A" w14:textId="77777777" w:rsidR="00EF1717" w:rsidRPr="00F1340A" w:rsidRDefault="00EF1717" w:rsidP="00EF1717">
      <w:pPr>
        <w:pStyle w:val="root-block-node"/>
        <w:rPr>
          <w:rFonts w:asciiTheme="minorHAnsi" w:hAnsiTheme="minorHAnsi" w:cstheme="minorHAnsi"/>
        </w:rPr>
      </w:pPr>
      <w:r w:rsidRPr="00F1340A">
        <w:rPr>
          <w:rFonts w:asciiTheme="minorHAnsi" w:hAnsiTheme="minorHAnsi" w:cstheme="minorHAnsi"/>
        </w:rPr>
        <w:t> </w:t>
      </w:r>
    </w:p>
    <w:p w14:paraId="5F923C98" w14:textId="77777777" w:rsidR="00EF1717" w:rsidRDefault="00EF1717" w:rsidP="00EF1717">
      <w:pPr>
        <w:pStyle w:val="root-block-node"/>
        <w:rPr>
          <w:rFonts w:asciiTheme="minorHAnsi" w:hAnsiTheme="minorHAnsi" w:cstheme="minorHAnsi"/>
        </w:rPr>
      </w:pPr>
      <w:r w:rsidRPr="00F1340A">
        <w:rPr>
          <w:rFonts w:asciiTheme="minorHAnsi" w:hAnsiTheme="minorHAnsi" w:cstheme="minorHAnsi"/>
        </w:rPr>
        <w:t>By utilising the NDM in this incident, I attempted to gather as much information as possible prior to my arrival, as this could provide me with a good basis for how I believe th</w:t>
      </w:r>
      <w:r>
        <w:rPr>
          <w:rFonts w:asciiTheme="minorHAnsi" w:hAnsiTheme="minorHAnsi" w:cstheme="minorHAnsi"/>
        </w:rPr>
        <w:t xml:space="preserve">e incident will unfold. I </w:t>
      </w:r>
      <w:r w:rsidRPr="00F1340A">
        <w:rPr>
          <w:rFonts w:asciiTheme="minorHAnsi" w:hAnsiTheme="minorHAnsi" w:cstheme="minorHAnsi"/>
        </w:rPr>
        <w:t xml:space="preserve">still need to find out the facts surrounding the incident on arrival. Due to the limited information I received, my threat assessment was kept at a high level due to the males being unknown to us on our systems. I reassessed on arrival as the disturbance calmed down. Working with my colleague, we developed a strategy to separate both parties and take an initial first account before deciding what process we would use. I had multiple powers to use in relation to Section 39 common assault (Criminal Justice Act, 1988). I could arrest the aggressor for the offence. I would also be able to conduct a voluntary interview where the male would have to attend the police station on a date and time arranged by myself in order to give a full statement. </w:t>
      </w:r>
      <w:r>
        <w:rPr>
          <w:rFonts w:asciiTheme="minorHAnsi" w:hAnsiTheme="minorHAnsi" w:cstheme="minorHAnsi"/>
        </w:rPr>
        <w:t xml:space="preserve">However </w:t>
      </w:r>
      <w:r w:rsidRPr="00F1340A">
        <w:rPr>
          <w:rFonts w:asciiTheme="minorHAnsi" w:hAnsiTheme="minorHAnsi" w:cstheme="minorHAnsi"/>
        </w:rPr>
        <w:t>I did not think these were necessary for the offence, and both parties had apologised to each other, a</w:t>
      </w:r>
      <w:r>
        <w:rPr>
          <w:rFonts w:asciiTheme="minorHAnsi" w:hAnsiTheme="minorHAnsi" w:cstheme="minorHAnsi"/>
        </w:rPr>
        <w:t>nd due to them moving residences where</w:t>
      </w:r>
      <w:r w:rsidRPr="00F1340A">
        <w:rPr>
          <w:rFonts w:asciiTheme="minorHAnsi" w:hAnsiTheme="minorHAnsi" w:cstheme="minorHAnsi"/>
        </w:rPr>
        <w:t xml:space="preserve"> they would not be in contact with each other. </w:t>
      </w:r>
      <w:r>
        <w:rPr>
          <w:rFonts w:asciiTheme="minorHAnsi" w:hAnsiTheme="minorHAnsi" w:cstheme="minorHAnsi"/>
        </w:rPr>
        <w:t>Furthermore,</w:t>
      </w:r>
      <w:r w:rsidRPr="00F1340A">
        <w:rPr>
          <w:rFonts w:asciiTheme="minorHAnsi" w:hAnsiTheme="minorHAnsi" w:cstheme="minorHAnsi"/>
        </w:rPr>
        <w:t xml:space="preserve"> no immediate threat to each other, as it was the first time it had happened between them.</w:t>
      </w:r>
    </w:p>
    <w:p w14:paraId="082B7E5F" w14:textId="77777777" w:rsidR="00EF1717" w:rsidRPr="00F1340A" w:rsidRDefault="00EF1717" w:rsidP="00EF1717">
      <w:pPr>
        <w:pStyle w:val="root-block-node"/>
        <w:rPr>
          <w:rFonts w:asciiTheme="minorHAnsi" w:hAnsiTheme="minorHAnsi" w:cstheme="minorHAnsi"/>
        </w:rPr>
      </w:pPr>
      <w:r w:rsidRPr="00F1340A">
        <w:rPr>
          <w:rFonts w:asciiTheme="minorHAnsi" w:hAnsiTheme="minorHAnsi" w:cstheme="minorHAnsi"/>
        </w:rPr>
        <w:lastRenderedPageBreak/>
        <w:t xml:space="preserve"> I thought my actions were proportionate, necessary, and ethical in my decision making. I thought that by implementing the RJ process, it would be a less intrusive matter in the assault and would not affect either party's application for residency in the UK.</w:t>
      </w:r>
      <w:r>
        <w:rPr>
          <w:rFonts w:asciiTheme="minorHAnsi" w:hAnsiTheme="minorHAnsi" w:cstheme="minorHAnsi"/>
        </w:rPr>
        <w:t xml:space="preserve"> </w:t>
      </w:r>
      <w:r w:rsidRPr="00F1340A">
        <w:rPr>
          <w:rFonts w:asciiTheme="minorHAnsi" w:hAnsiTheme="minorHAnsi" w:cstheme="minorHAnsi"/>
        </w:rPr>
        <w:t>By adhering to the code of ethics, I thought my decision was fair towards the final decision and respected both parties. By also adhering to equality and diversity, I acted with fairness and impartiality and did not discriminate against either of the males involved.</w:t>
      </w:r>
    </w:p>
    <w:p w14:paraId="079BAC40" w14:textId="77777777" w:rsidR="00EF1717" w:rsidRPr="00F1340A" w:rsidRDefault="00EF1717" w:rsidP="00EF1717">
      <w:pPr>
        <w:pStyle w:val="root-block-node"/>
        <w:rPr>
          <w:rFonts w:asciiTheme="minorHAnsi" w:hAnsiTheme="minorHAnsi" w:cstheme="minorHAnsi"/>
        </w:rPr>
      </w:pPr>
      <w:r w:rsidRPr="00F1340A">
        <w:rPr>
          <w:rFonts w:asciiTheme="minorHAnsi" w:hAnsiTheme="minorHAnsi" w:cstheme="minorHAnsi"/>
        </w:rPr>
        <w:t>A criminal investigation is defined in the Code of Practice for</w:t>
      </w:r>
      <w:r>
        <w:rPr>
          <w:rFonts w:asciiTheme="minorHAnsi" w:hAnsiTheme="minorHAnsi" w:cstheme="minorHAnsi"/>
        </w:rPr>
        <w:t xml:space="preserve"> the (CPIA</w:t>
      </w:r>
      <w:r w:rsidRPr="00F1340A">
        <w:rPr>
          <w:rFonts w:asciiTheme="minorHAnsi" w:hAnsiTheme="minorHAnsi" w:cstheme="minorHAnsi"/>
        </w:rPr>
        <w:t>, 1996) as:</w:t>
      </w:r>
    </w:p>
    <w:p w14:paraId="7A2BCD64" w14:textId="77777777" w:rsidR="00EF1717" w:rsidRPr="00F1340A" w:rsidRDefault="00EF1717" w:rsidP="00EF1717">
      <w:pPr>
        <w:pStyle w:val="root-block-node"/>
        <w:jc w:val="center"/>
        <w:rPr>
          <w:rFonts w:asciiTheme="minorHAnsi" w:hAnsiTheme="minorHAnsi" w:cstheme="minorHAnsi"/>
        </w:rPr>
      </w:pPr>
      <w:r w:rsidRPr="00F1340A">
        <w:rPr>
          <w:rFonts w:asciiTheme="minorHAnsi" w:hAnsiTheme="minorHAnsi" w:cstheme="minorHAnsi"/>
        </w:rPr>
        <w:t>"An investigation conducted by police officers with a view to ascertaining whether a person should be charged with an offence, or whether a person charged with an offence is guilty of it" (College of Policing, 2020).</w:t>
      </w:r>
    </w:p>
    <w:p w14:paraId="7D7373BB" w14:textId="77777777" w:rsidR="00EF1717" w:rsidRDefault="00EF1717" w:rsidP="00EF1717">
      <w:pPr>
        <w:pStyle w:val="root-block-node"/>
        <w:rPr>
          <w:rFonts w:asciiTheme="minorHAnsi" w:hAnsiTheme="minorHAnsi" w:cstheme="minorHAnsi"/>
        </w:rPr>
      </w:pPr>
      <w:r w:rsidRPr="00F1340A">
        <w:rPr>
          <w:rFonts w:asciiTheme="minorHAnsi" w:hAnsiTheme="minorHAnsi" w:cstheme="minorHAnsi"/>
        </w:rPr>
        <w:t>When conducting this investigation, I was able to ascertain the correct details from both males. These details were then us</w:t>
      </w:r>
      <w:r>
        <w:rPr>
          <w:rFonts w:asciiTheme="minorHAnsi" w:hAnsiTheme="minorHAnsi" w:cstheme="minorHAnsi"/>
        </w:rPr>
        <w:t>ed with our PSC to confirm their accuracy and were recorded on my ePNB as I have a responsibility to check the background of anyone in relation to a crime that has been committed. By completing the RJ process on the males</w:t>
      </w:r>
      <w:r w:rsidRPr="00F1340A">
        <w:rPr>
          <w:rFonts w:asciiTheme="minorHAnsi" w:hAnsiTheme="minorHAnsi" w:cstheme="minorHAnsi"/>
        </w:rPr>
        <w:t xml:space="preserve"> this is also digitally stored and time stamped with a signature from both parties</w:t>
      </w:r>
      <w:r>
        <w:rPr>
          <w:rFonts w:asciiTheme="minorHAnsi" w:hAnsiTheme="minorHAnsi" w:cstheme="minorHAnsi"/>
        </w:rPr>
        <w:t xml:space="preserve"> and also saved onto the ePNB</w:t>
      </w:r>
      <w:r w:rsidRPr="00F1340A">
        <w:rPr>
          <w:rFonts w:asciiTheme="minorHAnsi" w:hAnsiTheme="minorHAnsi" w:cstheme="minorHAnsi"/>
        </w:rPr>
        <w:t>. All reasonable steps were taken in line with the code of practise to ensure that all material which was obtained is relevant to the investigation and such information is retained.</w:t>
      </w:r>
      <w:r>
        <w:rPr>
          <w:rFonts w:asciiTheme="minorHAnsi" w:hAnsiTheme="minorHAnsi" w:cstheme="minorHAnsi"/>
        </w:rPr>
        <w:t xml:space="preserve"> As a police officer I have a duty of conduct to take responsibility for carrying out the investigation and in particular the recording of all information</w:t>
      </w:r>
    </w:p>
    <w:p w14:paraId="512BB742" w14:textId="468D2CD8" w:rsidR="00EF1717" w:rsidRDefault="00EF1717" w:rsidP="00EF1717">
      <w:pPr>
        <w:pStyle w:val="root-block-node"/>
        <w:rPr>
          <w:rFonts w:asciiTheme="minorHAnsi" w:hAnsiTheme="minorHAnsi" w:cstheme="minorHAnsi"/>
        </w:rPr>
      </w:pPr>
      <w:r>
        <w:rPr>
          <w:rFonts w:asciiTheme="minorHAnsi" w:hAnsiTheme="minorHAnsi" w:cstheme="minorHAnsi"/>
        </w:rPr>
        <w:t xml:space="preserve">I treated the two males indiscriminately, which led to a fair decision being made surrounding the evidence provided. </w:t>
      </w:r>
      <w:r w:rsidRPr="00F1340A">
        <w:rPr>
          <w:rFonts w:asciiTheme="minorHAnsi" w:hAnsiTheme="minorHAnsi" w:cstheme="minorHAnsi"/>
        </w:rPr>
        <w:t>Due to the males being from another international country, I was not sure what impact the police had on their lives, so I made sure I enhanced the reputation of my organisation through my actions and behaviours to provide a positive outlook on the police service. I also treated both males with respect and tailored my communication to both men due to language barriers.</w:t>
      </w:r>
    </w:p>
    <w:p w14:paraId="30FE31E9" w14:textId="4AB1C52E" w:rsidR="00EF1717" w:rsidRPr="00EF1717" w:rsidRDefault="00EF1717" w:rsidP="00EF1717">
      <w:pPr>
        <w:pStyle w:val="root-block-node"/>
        <w:rPr>
          <w:rFonts w:asciiTheme="minorHAnsi" w:hAnsiTheme="minorHAnsi" w:cstheme="minorHAnsi"/>
          <w:b/>
        </w:rPr>
      </w:pPr>
      <w:r>
        <w:rPr>
          <w:rFonts w:asciiTheme="minorHAnsi" w:hAnsiTheme="minorHAnsi" w:cstheme="minorHAnsi"/>
          <w:b/>
        </w:rPr>
        <w:t>(1639 Words)</w:t>
      </w:r>
    </w:p>
    <w:p w14:paraId="0FEEFB0E" w14:textId="25E0CCD7" w:rsidR="00025650" w:rsidRDefault="00025650" w:rsidP="00025650">
      <w:pPr>
        <w:jc w:val="both"/>
        <w:rPr>
          <w:sz w:val="24"/>
          <w:szCs w:val="24"/>
        </w:rPr>
      </w:pPr>
    </w:p>
    <w:p w14:paraId="6C58E336" w14:textId="6935DDD2" w:rsidR="004B2ACB" w:rsidRDefault="004B2ACB" w:rsidP="007759C7">
      <w:pPr>
        <w:rPr>
          <w:sz w:val="24"/>
          <w:szCs w:val="24"/>
        </w:rPr>
      </w:pPr>
    </w:p>
    <w:p w14:paraId="528BB9EC" w14:textId="77777777" w:rsidR="004B2ACB" w:rsidRPr="004B2ACB" w:rsidRDefault="004B2ACB" w:rsidP="007759C7">
      <w:pPr>
        <w:rPr>
          <w:sz w:val="24"/>
          <w:szCs w:val="24"/>
        </w:rPr>
      </w:pPr>
    </w:p>
    <w:p w14:paraId="165E2326" w14:textId="7FFD45FF" w:rsidR="002855D6" w:rsidRPr="00270EEB" w:rsidRDefault="002855D6"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447EEF">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E788039" w:rsidR="00220D06" w:rsidRPr="00270EEB" w:rsidRDefault="00DE2A76" w:rsidP="00FF7EBB">
            <w:pPr>
              <w:jc w:val="both"/>
              <w:rPr>
                <w:sz w:val="24"/>
                <w:szCs w:val="24"/>
              </w:rPr>
            </w:pPr>
            <w:r>
              <w:rPr>
                <w:sz w:val="24"/>
                <w:szCs w:val="24"/>
              </w:rPr>
              <w:t xml:space="preserve">Greater depth of knowledge </w:t>
            </w:r>
            <w:r w:rsidR="008F5E5C">
              <w:rPr>
                <w:sz w:val="24"/>
                <w:szCs w:val="24"/>
              </w:rPr>
              <w:t xml:space="preserve">towards Mental Health awareness and being able to handle a situation to an individual or group in where I can assist in the prevention of the incident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74C85163" w14:textId="77777777" w:rsidR="00DE2A76" w:rsidRDefault="00DE2A76" w:rsidP="00FF7EBB">
            <w:pPr>
              <w:jc w:val="both"/>
              <w:rPr>
                <w:sz w:val="24"/>
                <w:szCs w:val="24"/>
              </w:rPr>
            </w:pPr>
          </w:p>
          <w:p w14:paraId="1DD535CE" w14:textId="0C07B772" w:rsidR="00DE2A76" w:rsidRPr="00270EEB" w:rsidRDefault="00DE2A76" w:rsidP="00FF7EBB">
            <w:pPr>
              <w:jc w:val="both"/>
              <w:rPr>
                <w:sz w:val="24"/>
                <w:szCs w:val="24"/>
              </w:rPr>
            </w:pPr>
            <w:r>
              <w:rPr>
                <w:sz w:val="24"/>
                <w:szCs w:val="24"/>
              </w:rPr>
              <w:t>When dealing with Mental Health Issues take more time to speak with professionals and</w:t>
            </w:r>
            <w:r w:rsidR="002C62B0">
              <w:rPr>
                <w:sz w:val="24"/>
                <w:szCs w:val="24"/>
              </w:rPr>
              <w:t xml:space="preserve"> broaden my knowledge. Also attend any meetings in relation to Mental Health Awareness.</w:t>
            </w:r>
            <w:r w:rsidR="00461899">
              <w:rPr>
                <w:sz w:val="24"/>
                <w:szCs w:val="24"/>
              </w:rPr>
              <w:t xml:space="preserve"> </w:t>
            </w:r>
          </w:p>
        </w:tc>
        <w:tc>
          <w:tcPr>
            <w:tcW w:w="2230" w:type="dxa"/>
            <w:shd w:val="clear" w:color="auto" w:fill="auto"/>
          </w:tcPr>
          <w:p w14:paraId="1F429442" w14:textId="77777777" w:rsidR="00220D06" w:rsidRDefault="00220D06" w:rsidP="00FF7EBB">
            <w:pPr>
              <w:jc w:val="both"/>
              <w:rPr>
                <w:sz w:val="24"/>
                <w:szCs w:val="24"/>
              </w:rPr>
            </w:pPr>
          </w:p>
          <w:p w14:paraId="177DD410" w14:textId="50A89686" w:rsidR="00DE2A76" w:rsidRPr="00270EEB" w:rsidRDefault="00DE2A76" w:rsidP="00FF7EBB">
            <w:pPr>
              <w:jc w:val="both"/>
              <w:rPr>
                <w:sz w:val="24"/>
                <w:szCs w:val="24"/>
              </w:rPr>
            </w:pPr>
            <w:r>
              <w:rPr>
                <w:sz w:val="24"/>
                <w:szCs w:val="24"/>
              </w:rPr>
              <w:t>Mental Health Professionals. Triage Teams, Local A&amp;E hospitals</w:t>
            </w:r>
            <w:r w:rsidR="002E4A2D">
              <w:rPr>
                <w:sz w:val="24"/>
                <w:szCs w:val="24"/>
              </w:rPr>
              <w:t>. Ward F (Mental Health Team)</w:t>
            </w:r>
          </w:p>
        </w:tc>
        <w:tc>
          <w:tcPr>
            <w:tcW w:w="2230" w:type="dxa"/>
            <w:shd w:val="clear" w:color="auto" w:fill="auto"/>
          </w:tcPr>
          <w:p w14:paraId="609A6F41" w14:textId="77777777" w:rsidR="62FE5CAF" w:rsidRDefault="62FE5CAF" w:rsidP="62FE5CAF">
            <w:pPr>
              <w:jc w:val="both"/>
              <w:rPr>
                <w:sz w:val="24"/>
                <w:szCs w:val="24"/>
              </w:rPr>
            </w:pPr>
          </w:p>
          <w:p w14:paraId="023844CD" w14:textId="77777777" w:rsidR="002E4A2D" w:rsidRDefault="00461899" w:rsidP="00560613">
            <w:pPr>
              <w:jc w:val="both"/>
              <w:rPr>
                <w:sz w:val="24"/>
                <w:szCs w:val="24"/>
              </w:rPr>
            </w:pPr>
            <w:r>
              <w:rPr>
                <w:sz w:val="24"/>
                <w:szCs w:val="24"/>
              </w:rPr>
              <w:t>Review my knowledge with my Sergeant in relation to the incidents I have attended previously and to provide feedback towards how I can improve further.</w:t>
            </w:r>
          </w:p>
          <w:p w14:paraId="41D8B38D" w14:textId="77777777" w:rsidR="00461899" w:rsidRDefault="00461899" w:rsidP="00560613">
            <w:pPr>
              <w:jc w:val="both"/>
              <w:rPr>
                <w:sz w:val="24"/>
                <w:szCs w:val="24"/>
              </w:rPr>
            </w:pPr>
          </w:p>
          <w:p w14:paraId="1F90E38B" w14:textId="0990D62C" w:rsidR="00461899" w:rsidRDefault="00461899" w:rsidP="00560613">
            <w:pPr>
              <w:jc w:val="both"/>
              <w:rPr>
                <w:sz w:val="24"/>
                <w:szCs w:val="24"/>
              </w:rPr>
            </w:pPr>
            <w:r>
              <w:rPr>
                <w:sz w:val="24"/>
                <w:szCs w:val="24"/>
              </w:rPr>
              <w:t>Six month review</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25B6CB3" w14:textId="28E6B553" w:rsidR="00220D06" w:rsidRPr="00270EEB" w:rsidRDefault="002C62B0" w:rsidP="00FF7EBB">
            <w:pPr>
              <w:jc w:val="both"/>
              <w:rPr>
                <w:sz w:val="24"/>
                <w:szCs w:val="24"/>
              </w:rPr>
            </w:pPr>
            <w:r>
              <w:rPr>
                <w:sz w:val="24"/>
                <w:szCs w:val="24"/>
              </w:rPr>
              <w:t>To gain more confidence in dealing with high pressure situations and utilise the NDM process to make a correct decision quickly and efficiently</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4FE15341" w14:textId="74B3E4B9"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C832C87" w14:textId="77777777" w:rsidR="00220D06" w:rsidRDefault="00220D06" w:rsidP="00FF7EBB">
            <w:pPr>
              <w:jc w:val="both"/>
              <w:rPr>
                <w:sz w:val="24"/>
                <w:szCs w:val="24"/>
              </w:rPr>
            </w:pPr>
          </w:p>
          <w:p w14:paraId="4A5263DB" w14:textId="1AD7EB4D" w:rsidR="00F57B0A" w:rsidRPr="00270EEB" w:rsidRDefault="00F57B0A" w:rsidP="00FF7EBB">
            <w:pPr>
              <w:jc w:val="both"/>
              <w:rPr>
                <w:sz w:val="24"/>
                <w:szCs w:val="24"/>
              </w:rPr>
            </w:pPr>
            <w:r>
              <w:rPr>
                <w:sz w:val="24"/>
                <w:szCs w:val="24"/>
              </w:rPr>
              <w:t xml:space="preserve">Keep focusing on </w:t>
            </w:r>
            <w:r w:rsidR="002C62B0">
              <w:rPr>
                <w:sz w:val="24"/>
                <w:szCs w:val="24"/>
              </w:rPr>
              <w:t>personal development skills and also utilise other officers who will offer guidance in high pressure situations.</w:t>
            </w:r>
            <w:r w:rsidR="00560613">
              <w:rPr>
                <w:sz w:val="24"/>
                <w:szCs w:val="24"/>
              </w:rPr>
              <w:t xml:space="preserve"> De-Brief with Response Team after an incident to work out what was good and bad and how I will be able to achieve </w:t>
            </w:r>
            <w:r w:rsidR="00560613">
              <w:rPr>
                <w:sz w:val="24"/>
                <w:szCs w:val="24"/>
              </w:rPr>
              <w:lastRenderedPageBreak/>
              <w:t>better in next incident.</w:t>
            </w:r>
          </w:p>
        </w:tc>
        <w:tc>
          <w:tcPr>
            <w:tcW w:w="2230" w:type="dxa"/>
            <w:shd w:val="clear" w:color="auto" w:fill="auto"/>
          </w:tcPr>
          <w:p w14:paraId="37EF7E04" w14:textId="77777777" w:rsidR="00220D06" w:rsidRDefault="00220D06" w:rsidP="00FF7EBB">
            <w:pPr>
              <w:jc w:val="both"/>
              <w:rPr>
                <w:sz w:val="24"/>
                <w:szCs w:val="24"/>
              </w:rPr>
            </w:pPr>
          </w:p>
          <w:p w14:paraId="55CDA8EA" w14:textId="12769A2F" w:rsidR="00CF481F" w:rsidRPr="00270EEB" w:rsidRDefault="00CF481F" w:rsidP="00FF7EBB">
            <w:pPr>
              <w:jc w:val="both"/>
              <w:rPr>
                <w:sz w:val="24"/>
                <w:szCs w:val="24"/>
              </w:rPr>
            </w:pPr>
            <w:r>
              <w:rPr>
                <w:sz w:val="24"/>
                <w:szCs w:val="24"/>
              </w:rPr>
              <w:t>Response officers on shift. Shift Sergeants to offer advice after dealing with High Pressure Situations</w:t>
            </w:r>
            <w:r w:rsidR="00461899">
              <w:rPr>
                <w:sz w:val="24"/>
                <w:szCs w:val="24"/>
              </w:rPr>
              <w:t>. Use CVF document to refresh knowledge on weekly basis</w:t>
            </w:r>
          </w:p>
        </w:tc>
        <w:tc>
          <w:tcPr>
            <w:tcW w:w="2230" w:type="dxa"/>
            <w:shd w:val="clear" w:color="auto" w:fill="auto"/>
          </w:tcPr>
          <w:p w14:paraId="54C2ED01" w14:textId="77777777" w:rsidR="62FE5CAF" w:rsidRDefault="62FE5CAF" w:rsidP="62FE5CAF">
            <w:pPr>
              <w:jc w:val="both"/>
              <w:rPr>
                <w:sz w:val="24"/>
                <w:szCs w:val="24"/>
              </w:rPr>
            </w:pPr>
          </w:p>
          <w:p w14:paraId="25AAFC86" w14:textId="589703E4" w:rsidR="005972C6" w:rsidRDefault="00461899" w:rsidP="62FE5CAF">
            <w:pPr>
              <w:jc w:val="both"/>
              <w:rPr>
                <w:sz w:val="24"/>
                <w:szCs w:val="24"/>
              </w:rPr>
            </w:pPr>
            <w:r>
              <w:rPr>
                <w:sz w:val="24"/>
                <w:szCs w:val="24"/>
              </w:rPr>
              <w:t>06/12/2021 review with L&amp;D Trainer which entails critical feedback from Shift Sergeant.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4FC9CB9F" w:rsidR="00220D06" w:rsidRPr="00270EEB" w:rsidRDefault="00903217" w:rsidP="00FF7EBB">
            <w:pPr>
              <w:jc w:val="both"/>
              <w:rPr>
                <w:sz w:val="24"/>
                <w:szCs w:val="24"/>
              </w:rPr>
            </w:pPr>
            <w:r>
              <w:rPr>
                <w:sz w:val="24"/>
                <w:szCs w:val="24"/>
              </w:rPr>
              <w:t>Develop a better understanding around case file building. Submitting Evidence. Interview Techniques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CFAE4DC" w14:textId="77777777" w:rsidR="00903217" w:rsidRDefault="00903217" w:rsidP="00FF7EBB">
            <w:pPr>
              <w:jc w:val="both"/>
              <w:rPr>
                <w:sz w:val="24"/>
                <w:szCs w:val="24"/>
              </w:rPr>
            </w:pPr>
          </w:p>
          <w:p w14:paraId="568C69DA" w14:textId="5310CEB9" w:rsidR="00903217" w:rsidRPr="00270EEB" w:rsidRDefault="00903217" w:rsidP="00903217">
            <w:pPr>
              <w:jc w:val="both"/>
              <w:rPr>
                <w:sz w:val="24"/>
                <w:szCs w:val="24"/>
              </w:rPr>
            </w:pPr>
            <w:r>
              <w:rPr>
                <w:sz w:val="24"/>
                <w:szCs w:val="24"/>
              </w:rPr>
              <w:t>By arranging a Hub Attachment for 4 weeks in where I will be able to work alongside experienced colleagues and gain a better understanding surrounding case files and evidence</w:t>
            </w:r>
          </w:p>
        </w:tc>
        <w:tc>
          <w:tcPr>
            <w:tcW w:w="2230" w:type="dxa"/>
            <w:shd w:val="clear" w:color="auto" w:fill="auto"/>
          </w:tcPr>
          <w:p w14:paraId="0731ACCD" w14:textId="77777777" w:rsidR="00220D06" w:rsidRDefault="00220D06" w:rsidP="00FF7EBB">
            <w:pPr>
              <w:jc w:val="both"/>
              <w:rPr>
                <w:sz w:val="24"/>
                <w:szCs w:val="24"/>
              </w:rPr>
            </w:pPr>
          </w:p>
          <w:p w14:paraId="1E3D4F87" w14:textId="77777777" w:rsidR="00903217" w:rsidRDefault="00903217" w:rsidP="00FF7EBB">
            <w:pPr>
              <w:jc w:val="both"/>
              <w:rPr>
                <w:sz w:val="24"/>
                <w:szCs w:val="24"/>
              </w:rPr>
            </w:pPr>
            <w:r>
              <w:rPr>
                <w:sz w:val="24"/>
                <w:szCs w:val="24"/>
              </w:rPr>
              <w:t>Hub attachment.</w:t>
            </w:r>
          </w:p>
          <w:p w14:paraId="29FD2D1C" w14:textId="77777777" w:rsidR="00903217" w:rsidRDefault="00903217" w:rsidP="00FF7EBB">
            <w:pPr>
              <w:jc w:val="both"/>
              <w:rPr>
                <w:sz w:val="24"/>
                <w:szCs w:val="24"/>
              </w:rPr>
            </w:pPr>
            <w:r>
              <w:rPr>
                <w:sz w:val="24"/>
                <w:szCs w:val="24"/>
              </w:rPr>
              <w:t>Shift Sergeants.</w:t>
            </w:r>
          </w:p>
          <w:p w14:paraId="63C5B3FF" w14:textId="52441AC8" w:rsidR="00903217" w:rsidRPr="00270EEB" w:rsidRDefault="00903217" w:rsidP="00461899">
            <w:pPr>
              <w:jc w:val="both"/>
              <w:rPr>
                <w:sz w:val="24"/>
                <w:szCs w:val="24"/>
              </w:rPr>
            </w:pPr>
            <w:r>
              <w:rPr>
                <w:sz w:val="24"/>
                <w:szCs w:val="24"/>
              </w:rPr>
              <w:t>Utilise officers who have experience surrounding interviews.</w:t>
            </w:r>
            <w:r w:rsidR="00461899">
              <w:rPr>
                <w:sz w:val="24"/>
                <w:szCs w:val="24"/>
              </w:rPr>
              <w:t xml:space="preserve"> Ask for feedback from Custody Sergeants. </w:t>
            </w:r>
          </w:p>
        </w:tc>
        <w:tc>
          <w:tcPr>
            <w:tcW w:w="2230" w:type="dxa"/>
            <w:shd w:val="clear" w:color="auto" w:fill="auto"/>
          </w:tcPr>
          <w:p w14:paraId="3A74F121" w14:textId="77777777" w:rsidR="00903217" w:rsidRDefault="00903217" w:rsidP="62FE5CAF">
            <w:pPr>
              <w:jc w:val="both"/>
              <w:rPr>
                <w:sz w:val="24"/>
                <w:szCs w:val="24"/>
              </w:rPr>
            </w:pPr>
          </w:p>
          <w:p w14:paraId="115948B1" w14:textId="77777777" w:rsidR="000943BD" w:rsidRDefault="000943BD" w:rsidP="62FE5CAF">
            <w:pPr>
              <w:jc w:val="both"/>
              <w:rPr>
                <w:sz w:val="24"/>
                <w:szCs w:val="24"/>
              </w:rPr>
            </w:pPr>
            <w:r>
              <w:rPr>
                <w:sz w:val="24"/>
                <w:szCs w:val="24"/>
              </w:rPr>
              <w:t>9</w:t>
            </w:r>
            <w:r w:rsidRPr="000943BD">
              <w:rPr>
                <w:sz w:val="24"/>
                <w:szCs w:val="24"/>
                <w:vertAlign w:val="superscript"/>
              </w:rPr>
              <w:t>th</w:t>
            </w:r>
            <w:r>
              <w:rPr>
                <w:sz w:val="24"/>
                <w:szCs w:val="24"/>
              </w:rPr>
              <w:t xml:space="preserve"> January 2022</w:t>
            </w:r>
            <w:r w:rsidR="00461899">
              <w:rPr>
                <w:sz w:val="24"/>
                <w:szCs w:val="24"/>
              </w:rPr>
              <w:t xml:space="preserve"> </w:t>
            </w:r>
          </w:p>
          <w:p w14:paraId="5A4090B6" w14:textId="61F4A80F" w:rsidR="00461899" w:rsidRDefault="00461899" w:rsidP="62FE5CAF">
            <w:pPr>
              <w:jc w:val="both"/>
              <w:rPr>
                <w:sz w:val="24"/>
                <w:szCs w:val="24"/>
              </w:rPr>
            </w:pPr>
            <w:r>
              <w:rPr>
                <w:sz w:val="24"/>
                <w:szCs w:val="24"/>
              </w:rPr>
              <w:t>By having a review with Hub Inspector in relation to how I managed myself over the 4 week attachment.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7720311"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BEC7EF6" w14:textId="77777777" w:rsidR="00445B74" w:rsidRDefault="00445B74" w:rsidP="00C44446">
      <w:pPr>
        <w:keepNext/>
        <w:spacing w:before="240" w:after="60"/>
        <w:jc w:val="both"/>
        <w:rPr>
          <w:sz w:val="24"/>
          <w:szCs w:val="24"/>
        </w:rPr>
      </w:pPr>
    </w:p>
    <w:sdt>
      <w:sdtPr>
        <w:rPr>
          <w:rFonts w:asciiTheme="minorHAnsi" w:eastAsiaTheme="minorHAnsi" w:hAnsiTheme="minorHAnsi" w:cstheme="minorBidi"/>
          <w:color w:val="auto"/>
          <w:sz w:val="22"/>
          <w:szCs w:val="22"/>
        </w:rPr>
        <w:id w:val="-1060939709"/>
        <w:docPartObj>
          <w:docPartGallery w:val="Bibliographies"/>
          <w:docPartUnique/>
        </w:docPartObj>
      </w:sdtPr>
      <w:sdtEndPr>
        <w:rPr>
          <w:rFonts w:ascii="Arial" w:eastAsia="Times New Roman" w:hAnsi="Arial" w:cs="Arial"/>
          <w:b w:val="0"/>
          <w:color w:val="000000"/>
          <w:kern w:val="0"/>
          <w:sz w:val="20"/>
          <w:szCs w:val="20"/>
        </w:rPr>
      </w:sdtEndPr>
      <w:sdtContent>
        <w:p w14:paraId="76DEB4F4" w14:textId="77777777" w:rsidR="00671696" w:rsidRDefault="00671696" w:rsidP="00671696">
          <w:pPr>
            <w:pStyle w:val="Heading1"/>
          </w:pPr>
          <w:r>
            <w:t>Bibliography</w:t>
          </w:r>
        </w:p>
        <w:sdt>
          <w:sdtPr>
            <w:id w:val="111145805"/>
            <w:bibliography/>
          </w:sdtPr>
          <w:sdtEndPr>
            <w:rPr>
              <w:rFonts w:ascii="Arial" w:eastAsia="Times New Roman" w:hAnsi="Arial" w:cs="Arial"/>
              <w:color w:val="000000"/>
              <w:sz w:val="20"/>
              <w:szCs w:val="20"/>
              <w:lang w:eastAsia="en-GB"/>
            </w:rPr>
          </w:sdtEndPr>
          <w:sdtContent>
            <w:p w14:paraId="58D0FAFC" w14:textId="3CAE4A23" w:rsidR="00671696" w:rsidRDefault="00671696" w:rsidP="00671696">
              <w:pPr>
                <w:pStyle w:val="Bibliography"/>
                <w:rPr>
                  <w:noProof/>
                  <w:lang w:val="en-US"/>
                </w:rPr>
              </w:pPr>
              <w:r>
                <w:fldChar w:fldCharType="begin"/>
              </w:r>
              <w:r>
                <w:instrText xml:space="preserve"> BIBLIOGRAPHY </w:instrText>
              </w:r>
              <w:r>
                <w:fldChar w:fldCharType="separate"/>
              </w:r>
              <w:r>
                <w:rPr>
                  <w:noProof/>
                  <w:lang w:val="en-US"/>
                </w:rPr>
                <w:t xml:space="preserve">Borton, T., 1970. </w:t>
              </w:r>
              <w:r>
                <w:rPr>
                  <w:i/>
                  <w:iCs/>
                  <w:noProof/>
                  <w:lang w:val="en-US"/>
                </w:rPr>
                <w:t xml:space="preserve">Reach, Touch and Teach. </w:t>
              </w:r>
              <w:r>
                <w:rPr>
                  <w:noProof/>
                  <w:lang w:val="en-US"/>
                </w:rPr>
                <w:t>s.l.:s.n.</w:t>
              </w:r>
            </w:p>
            <w:p w14:paraId="73DDA7F2" w14:textId="77777777" w:rsidR="00EF1717" w:rsidRDefault="00EF1717" w:rsidP="00EF1717">
              <w:pPr>
                <w:pStyle w:val="Bibliography"/>
                <w:rPr>
                  <w:noProof/>
                  <w:sz w:val="24"/>
                  <w:szCs w:val="24"/>
                  <w:lang w:val="en-US"/>
                </w:rPr>
              </w:pPr>
              <w:r>
                <w:rPr>
                  <w:noProof/>
                  <w:lang w:val="en-US"/>
                </w:rPr>
                <w:t xml:space="preserve">Brown, K., 2021. </w:t>
              </w:r>
              <w:r>
                <w:rPr>
                  <w:i/>
                  <w:iCs/>
                  <w:noProof/>
                  <w:lang w:val="en-US"/>
                </w:rPr>
                <w:t xml:space="preserve">Domestic Abuse. </w:t>
              </w:r>
              <w:r>
                <w:rPr>
                  <w:noProof/>
                  <w:lang w:val="en-US"/>
                </w:rPr>
                <w:t xml:space="preserve">[Online] </w:t>
              </w:r>
              <w:r>
                <w:rPr>
                  <w:noProof/>
                  <w:lang w:val="en-US"/>
                </w:rPr>
                <w:br/>
                <w:t xml:space="preserve">Available at: </w:t>
              </w:r>
              <w:r>
                <w:rPr>
                  <w:noProof/>
                  <w:u w:val="single"/>
                  <w:lang w:val="en-US"/>
                </w:rPr>
                <w:t>https://www.cps.gov.uk/crime-info/domestic-abuse</w:t>
              </w:r>
              <w:r>
                <w:rPr>
                  <w:noProof/>
                  <w:lang w:val="en-US"/>
                </w:rPr>
                <w:br/>
                <w:t>[Accessed 30 09 2021].</w:t>
              </w:r>
            </w:p>
            <w:p w14:paraId="055EF743" w14:textId="77777777" w:rsidR="00EF1717" w:rsidRPr="00EF1717" w:rsidRDefault="00EF1717" w:rsidP="00EF1717">
              <w:pPr>
                <w:rPr>
                  <w:lang w:val="en-US" w:eastAsia="en-US"/>
                </w:rPr>
              </w:pPr>
            </w:p>
            <w:p w14:paraId="6439899C" w14:textId="0FE6A38D" w:rsidR="00671696" w:rsidRDefault="00671696" w:rsidP="00671696">
              <w:pPr>
                <w:pStyle w:val="Bibliography"/>
                <w:rPr>
                  <w:noProof/>
                  <w:lang w:val="en-US"/>
                </w:rPr>
              </w:pPr>
              <w:r>
                <w:rPr>
                  <w:noProof/>
                  <w:lang w:val="en-US"/>
                </w:rPr>
                <w:t xml:space="preserve">Cherry, K., 2021. </w:t>
              </w:r>
              <w:r>
                <w:rPr>
                  <w:i/>
                  <w:iCs/>
                  <w:noProof/>
                  <w:lang w:val="en-US"/>
                </w:rPr>
                <w:t xml:space="preserve">What is Resilien?. </w:t>
              </w:r>
              <w:r>
                <w:rPr>
                  <w:noProof/>
                  <w:lang w:val="en-US"/>
                </w:rPr>
                <w:t xml:space="preserve">[Online] </w:t>
              </w:r>
              <w:r>
                <w:rPr>
                  <w:noProof/>
                  <w:lang w:val="en-US"/>
                </w:rPr>
                <w:br/>
                <w:t xml:space="preserve">Available at: </w:t>
              </w:r>
              <w:r>
                <w:rPr>
                  <w:noProof/>
                  <w:u w:val="single"/>
                  <w:lang w:val="en-US"/>
                </w:rPr>
                <w:t>https://www.verywellmind.com/what-is-resilience-2795059#:~:text=%20How%20to%20Build%20Resilience%20%201%20Reframe,your%20overall%20resilience.%20%20...%20%20More%20</w:t>
              </w:r>
              <w:r>
                <w:rPr>
                  <w:noProof/>
                  <w:lang w:val="en-US"/>
                </w:rPr>
                <w:br/>
                <w:t>[Accessed 26 09 2021].</w:t>
              </w:r>
            </w:p>
            <w:p w14:paraId="770886BC" w14:textId="48AE6359" w:rsidR="00671696" w:rsidRDefault="00EF1717" w:rsidP="00671696">
              <w:pPr>
                <w:pStyle w:val="Bibliography"/>
                <w:rPr>
                  <w:noProof/>
                  <w:lang w:val="en-US"/>
                </w:rPr>
              </w:pPr>
              <w:r>
                <w:rPr>
                  <w:noProof/>
                  <w:lang w:val="en-US"/>
                </w:rPr>
                <w:t>Coll</w:t>
              </w:r>
              <w:r w:rsidR="00671696">
                <w:rPr>
                  <w:noProof/>
                  <w:lang w:val="en-US"/>
                </w:rPr>
                <w:t xml:space="preserve">ege of Policing, 2014. </w:t>
              </w:r>
              <w:r w:rsidR="00671696">
                <w:rPr>
                  <w:i/>
                  <w:iCs/>
                  <w:noProof/>
                  <w:lang w:val="en-US"/>
                </w:rPr>
                <w:t xml:space="preserve">National Decision Model. </w:t>
              </w:r>
              <w:r w:rsidR="00671696">
                <w:rPr>
                  <w:noProof/>
                  <w:lang w:val="en-US"/>
                </w:rPr>
                <w:t xml:space="preserve">[Online] </w:t>
              </w:r>
              <w:r w:rsidR="00671696">
                <w:rPr>
                  <w:noProof/>
                  <w:lang w:val="en-US"/>
                </w:rPr>
                <w:br/>
                <w:t xml:space="preserve">Available at: </w:t>
              </w:r>
              <w:r w:rsidR="00671696">
                <w:rPr>
                  <w:noProof/>
                  <w:u w:val="single"/>
                  <w:lang w:val="en-US"/>
                </w:rPr>
                <w:t>https://www.app.college.police.uk/app-content/national-decision-model/the-national-decision-model/</w:t>
              </w:r>
              <w:r w:rsidR="00671696">
                <w:rPr>
                  <w:noProof/>
                  <w:lang w:val="en-US"/>
                </w:rPr>
                <w:br/>
                <w:t>[Accessed 30 09 2021].</w:t>
              </w:r>
            </w:p>
            <w:p w14:paraId="12D2AE0D" w14:textId="61E49883" w:rsidR="00671696" w:rsidRDefault="00671696" w:rsidP="00671696">
              <w:pPr>
                <w:pStyle w:val="Bibliography"/>
                <w:rPr>
                  <w:noProof/>
                  <w:lang w:val="en-US"/>
                </w:rPr>
              </w:pPr>
              <w:r>
                <w:rPr>
                  <w:noProof/>
                  <w:lang w:val="en-US"/>
                </w:rPr>
                <w:t xml:space="preserve">College of Policing, 2014. </w:t>
              </w:r>
              <w:r>
                <w:rPr>
                  <w:i/>
                  <w:iCs/>
                  <w:noProof/>
                  <w:lang w:val="en-US"/>
                </w:rPr>
                <w:t xml:space="preserve">What is the Code of Ethics?.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27 09 2021].</w:t>
              </w:r>
            </w:p>
            <w:p w14:paraId="16CB5BFF" w14:textId="77777777" w:rsidR="00EF1717" w:rsidRDefault="00EF1717" w:rsidP="00EF1717">
              <w:pPr>
                <w:pStyle w:val="Bibliography"/>
                <w:rPr>
                  <w:noProof/>
                  <w:lang w:val="en-US"/>
                </w:rPr>
              </w:pPr>
              <w:r>
                <w:rPr>
                  <w:noProof/>
                  <w:lang w:val="en-US"/>
                </w:rPr>
                <w:t xml:space="preserve">College of Policing, 2014. </w:t>
              </w:r>
              <w:r>
                <w:rPr>
                  <w:i/>
                  <w:iCs/>
                  <w:noProof/>
                  <w:lang w:val="en-US"/>
                </w:rPr>
                <w:t xml:space="preserve">Nationa Decision Model.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https://www.app.college.police.uk/app-content/national-decision-model/the-national-decision-model/#:~:text=The%20National%20Decision%20Model%20%28%20NDM%29%20is%20suitable,what%20they%20did%20during%20an%20incident%20and%20why.</w:t>
              </w:r>
              <w:r>
                <w:rPr>
                  <w:noProof/>
                  <w:lang w:val="en-US"/>
                </w:rPr>
                <w:br/>
                <w:t>[Accessed 30 09 2021].</w:t>
              </w:r>
            </w:p>
            <w:p w14:paraId="1294F837" w14:textId="77777777" w:rsidR="00EF1717" w:rsidRDefault="00EF1717" w:rsidP="00EF1717">
              <w:pPr>
                <w:pStyle w:val="Bibliography"/>
                <w:rPr>
                  <w:noProof/>
                  <w:lang w:val="en-US"/>
                </w:rPr>
              </w:pPr>
              <w:r>
                <w:rPr>
                  <w:noProof/>
                  <w:lang w:val="en-US"/>
                </w:rPr>
                <w:t xml:space="preserve">College of Policing 2020. </w:t>
              </w:r>
              <w:r>
                <w:rPr>
                  <w:i/>
                  <w:iCs/>
                  <w:noProof/>
                  <w:lang w:val="en-US"/>
                </w:rPr>
                <w:t xml:space="preserve">Investigation. </w:t>
              </w:r>
              <w:r>
                <w:rPr>
                  <w:noProof/>
                  <w:lang w:val="en-US"/>
                </w:rPr>
                <w:t xml:space="preserve">[Online] </w:t>
              </w:r>
              <w:r>
                <w:rPr>
                  <w:noProof/>
                  <w:lang w:val="en-US"/>
                </w:rPr>
                <w:br/>
                <w:t xml:space="preserve">Available at: </w:t>
              </w:r>
              <w:r>
                <w:rPr>
                  <w:noProof/>
                  <w:u w:val="single"/>
                  <w:lang w:val="en-US"/>
                </w:rPr>
                <w:t>https://www.app.college.police.uk/app-content/investigations/introduction/</w:t>
              </w:r>
              <w:r>
                <w:rPr>
                  <w:noProof/>
                  <w:lang w:val="en-US"/>
                </w:rPr>
                <w:br/>
                <w:t>[Accessed 04 10 2021].</w:t>
              </w:r>
            </w:p>
            <w:p w14:paraId="19BBBCDF" w14:textId="77777777" w:rsidR="00EF1717" w:rsidRPr="00EF1717" w:rsidRDefault="00EF1717" w:rsidP="00EF1717">
              <w:pPr>
                <w:rPr>
                  <w:lang w:val="en-US" w:eastAsia="en-US"/>
                </w:rPr>
              </w:pPr>
            </w:p>
            <w:p w14:paraId="6235718A" w14:textId="58D4853B" w:rsidR="00EF1717" w:rsidRDefault="00EF1717" w:rsidP="00EF1717">
              <w:pPr>
                <w:pStyle w:val="Bibliography"/>
                <w:rPr>
                  <w:noProof/>
                  <w:lang w:val="en-US"/>
                </w:rPr>
              </w:pPr>
              <w:r>
                <w:rPr>
                  <w:noProof/>
                  <w:lang w:val="en-US"/>
                </w:rPr>
                <w:t xml:space="preserve">Criminal Justice Act, 1988.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https://www.legislation.gov.uk/ukpga/1988/33/section/39</w:t>
              </w:r>
              <w:r>
                <w:rPr>
                  <w:noProof/>
                  <w:lang w:val="en-US"/>
                </w:rPr>
                <w:br/>
                <w:t>[Accessed 04 10 2021].</w:t>
              </w:r>
            </w:p>
            <w:p w14:paraId="67504640" w14:textId="77777777" w:rsidR="00EF1717" w:rsidRDefault="00EF1717" w:rsidP="00EF1717">
              <w:pPr>
                <w:pStyle w:val="Bibliography"/>
                <w:rPr>
                  <w:noProof/>
                  <w:lang w:val="en-US"/>
                </w:rPr>
              </w:pPr>
              <w:r>
                <w:rPr>
                  <w:noProof/>
                  <w:lang w:val="en-US"/>
                </w:rPr>
                <w:t xml:space="preserve">CPIA, 1996.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Criminal Procedure and Investigations Act 1996</w:t>
              </w:r>
              <w:r>
                <w:rPr>
                  <w:noProof/>
                  <w:lang w:val="en-US"/>
                </w:rPr>
                <w:br/>
                <w:t>[Accessed 04 10 2021].</w:t>
              </w:r>
            </w:p>
            <w:p w14:paraId="6C0810A8" w14:textId="77777777" w:rsidR="00EF1717" w:rsidRPr="00EF1717" w:rsidRDefault="00EF1717" w:rsidP="00EF1717">
              <w:pPr>
                <w:rPr>
                  <w:lang w:val="en-US" w:eastAsia="en-US"/>
                </w:rPr>
              </w:pPr>
            </w:p>
            <w:p w14:paraId="1E1D0D80" w14:textId="7C6072B7" w:rsidR="00671696" w:rsidRPr="00671696" w:rsidRDefault="00671696" w:rsidP="00671696">
              <w:pPr>
                <w:rPr>
                  <w:lang w:val="en-US" w:eastAsia="en-US"/>
                </w:rPr>
              </w:pPr>
            </w:p>
            <w:p w14:paraId="08FDBADF" w14:textId="04545CF5" w:rsidR="00671696" w:rsidRDefault="00671696" w:rsidP="00671696">
              <w:pPr>
                <w:pStyle w:val="Bibliography"/>
                <w:rPr>
                  <w:noProof/>
                  <w:lang w:val="en-US"/>
                </w:rPr>
              </w:pPr>
              <w:r>
                <w:rPr>
                  <w:noProof/>
                  <w:lang w:val="en-US"/>
                </w:rPr>
                <w:t xml:space="preserve">Department of Justice, 1989. </w:t>
              </w:r>
              <w:r>
                <w:rPr>
                  <w:i/>
                  <w:iCs/>
                  <w:noProof/>
                  <w:lang w:val="en-US"/>
                </w:rPr>
                <w:t xml:space="preserve">Police &amp; Criminal Evidence Order 1989 Code D, </w:t>
              </w:r>
              <w:r>
                <w:rPr>
                  <w:noProof/>
                  <w:lang w:val="en-US"/>
                </w:rPr>
                <w:t>s.l.: Department of Justice.</w:t>
              </w:r>
            </w:p>
            <w:p w14:paraId="3D218357" w14:textId="77777777" w:rsidR="00EF1717" w:rsidRDefault="00EF1717" w:rsidP="00EF1717">
              <w:pPr>
                <w:pStyle w:val="Bibliography"/>
                <w:rPr>
                  <w:noProof/>
                  <w:lang w:val="en-US"/>
                </w:rPr>
              </w:pPr>
              <w:r>
                <w:rPr>
                  <w:noProof/>
                  <w:lang w:val="en-US"/>
                </w:rPr>
                <w:t xml:space="preserve">Gov.Uk, 2012. </w:t>
              </w:r>
              <w:r>
                <w:rPr>
                  <w:i/>
                  <w:iCs/>
                  <w:noProof/>
                  <w:lang w:val="en-US"/>
                </w:rPr>
                <w:t xml:space="preserve">Defintion of Domestic Violence. </w:t>
              </w:r>
              <w:r>
                <w:rPr>
                  <w:noProof/>
                  <w:lang w:val="en-US"/>
                </w:rPr>
                <w:t xml:space="preserve">[Online] </w:t>
              </w:r>
              <w:r>
                <w:rPr>
                  <w:noProof/>
                  <w:lang w:val="en-US"/>
                </w:rPr>
                <w:br/>
                <w:t xml:space="preserve">Available at: </w:t>
              </w:r>
              <w:r>
                <w:rPr>
                  <w:noProof/>
                  <w:u w:val="single"/>
                  <w:lang w:val="en-US"/>
                </w:rPr>
                <w:t>https://www.gov.uk/government/news/new-definition-of-domestic-violence</w:t>
              </w:r>
              <w:r>
                <w:rPr>
                  <w:noProof/>
                  <w:lang w:val="en-US"/>
                </w:rPr>
                <w:br/>
                <w:t>[Accessed 30 09 2021].</w:t>
              </w:r>
            </w:p>
            <w:p w14:paraId="337EC89E" w14:textId="77777777" w:rsidR="00EF1717" w:rsidRPr="00EF1717" w:rsidRDefault="00EF1717" w:rsidP="00EF1717">
              <w:pPr>
                <w:rPr>
                  <w:lang w:val="en-US" w:eastAsia="en-US"/>
                </w:rPr>
              </w:pPr>
            </w:p>
            <w:p w14:paraId="6AC29FC8" w14:textId="77777777" w:rsidR="00671696" w:rsidRPr="00671696" w:rsidRDefault="00671696" w:rsidP="00671696">
              <w:pPr>
                <w:rPr>
                  <w:lang w:val="en-US" w:eastAsia="en-US"/>
                </w:rPr>
              </w:pPr>
            </w:p>
            <w:p w14:paraId="0E610D60" w14:textId="6FB19A2F" w:rsidR="00671696" w:rsidRDefault="00671696" w:rsidP="00671696">
              <w:pPr>
                <w:pStyle w:val="Bibliography"/>
                <w:rPr>
                  <w:noProof/>
                  <w:lang w:val="en-US"/>
                </w:rPr>
              </w:pPr>
              <w:r>
                <w:rPr>
                  <w:noProof/>
                  <w:lang w:val="en-US"/>
                </w:rPr>
                <w:t xml:space="preserve">Green, A., 2018. </w:t>
              </w:r>
              <w:r>
                <w:rPr>
                  <w:i/>
                  <w:iCs/>
                  <w:noProof/>
                  <w:lang w:val="en-US"/>
                </w:rPr>
                <w:t xml:space="preserve">How to talk to your co-workers. </w:t>
              </w:r>
              <w:r>
                <w:rPr>
                  <w:noProof/>
                  <w:lang w:val="en-US"/>
                </w:rPr>
                <w:t xml:space="preserve">[Online] </w:t>
              </w:r>
              <w:r>
                <w:rPr>
                  <w:noProof/>
                  <w:lang w:val="en-US"/>
                </w:rPr>
                <w:br/>
                <w:t xml:space="preserve">Available at: </w:t>
              </w:r>
              <w:r>
                <w:rPr>
                  <w:noProof/>
                  <w:u w:val="single"/>
                  <w:lang w:val="en-US"/>
                </w:rPr>
                <w:t>https://www.marketplace.org/2018/04/27/how-talk-your-coworkers/</w:t>
              </w:r>
              <w:r>
                <w:rPr>
                  <w:noProof/>
                  <w:lang w:val="en-US"/>
                </w:rPr>
                <w:br/>
                <w:t>[Accessed 25 09 2021].</w:t>
              </w:r>
            </w:p>
            <w:p w14:paraId="0B37946E" w14:textId="7BBA54D5" w:rsidR="00671696" w:rsidRDefault="00671696" w:rsidP="00671696">
              <w:pPr>
                <w:pStyle w:val="Bibliography"/>
                <w:rPr>
                  <w:noProof/>
                  <w:lang w:val="en-US"/>
                </w:rPr>
              </w:pPr>
              <w:r>
                <w:rPr>
                  <w:noProof/>
                  <w:lang w:val="en-US"/>
                </w:rPr>
                <w:t xml:space="preserve">Home Office, 1984. </w:t>
              </w:r>
              <w:r>
                <w:rPr>
                  <w:i/>
                  <w:iCs/>
                  <w:noProof/>
                  <w:lang w:val="en-US"/>
                </w:rPr>
                <w:t xml:space="preserve">PACE Code G 1984, </w:t>
              </w:r>
              <w:r>
                <w:rPr>
                  <w:noProof/>
                  <w:lang w:val="en-US"/>
                </w:rPr>
                <w:t>s.l.: TSO (The Stationery Office).</w:t>
              </w:r>
            </w:p>
            <w:p w14:paraId="76E91C88" w14:textId="77777777" w:rsidR="00EF1717" w:rsidRDefault="00EF1717" w:rsidP="00EF1717">
              <w:pPr>
                <w:pStyle w:val="Bibliography"/>
                <w:rPr>
                  <w:noProof/>
                  <w:lang w:val="en-US"/>
                </w:rPr>
              </w:pPr>
              <w:r>
                <w:rPr>
                  <w:noProof/>
                  <w:lang w:val="en-US"/>
                </w:rPr>
                <w:t xml:space="preserve">Home Office, 2021. </w:t>
              </w:r>
              <w:r>
                <w:rPr>
                  <w:i/>
                  <w:iCs/>
                  <w:noProof/>
                  <w:lang w:val="en-US"/>
                </w:rPr>
                <w:t xml:space="preserve">Code of Practice Code G, </w:t>
              </w:r>
              <w:r>
                <w:rPr>
                  <w:noProof/>
                  <w:lang w:val="en-US"/>
                </w:rPr>
                <w:t>s.l.: TSO.</w:t>
              </w:r>
            </w:p>
            <w:p w14:paraId="3655744D" w14:textId="77777777" w:rsidR="00EF1717" w:rsidRPr="00EF1717" w:rsidRDefault="00EF1717" w:rsidP="00EF1717">
              <w:pPr>
                <w:rPr>
                  <w:lang w:val="en-US" w:eastAsia="en-US"/>
                </w:rPr>
              </w:pPr>
            </w:p>
            <w:p w14:paraId="66B5BF9E" w14:textId="77777777" w:rsidR="00EF1717" w:rsidRDefault="00EF1717" w:rsidP="00EF1717">
              <w:pPr>
                <w:pStyle w:val="Bibliography"/>
                <w:rPr>
                  <w:noProof/>
                  <w:lang w:val="en-US"/>
                </w:rPr>
              </w:pPr>
              <w:r>
                <w:rPr>
                  <w:noProof/>
                  <w:lang w:val="en-US"/>
                </w:rPr>
                <w:t xml:space="preserve">Ministry of Justice, 2020. </w:t>
              </w:r>
              <w:r>
                <w:rPr>
                  <w:i/>
                  <w:iCs/>
                  <w:noProof/>
                  <w:lang w:val="en-US"/>
                </w:rPr>
                <w:t xml:space="preserve">Code of Practice for Victims of Crime in England and Wales.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https://assets.publishing.service.gov.uk/government/uploads/system/uploads/attachment_data/file/974376/victims-code-2020.pdf</w:t>
              </w:r>
              <w:r>
                <w:rPr>
                  <w:noProof/>
                  <w:lang w:val="en-US"/>
                </w:rPr>
                <w:br/>
                <w:t>[Accessed 30 09 2021].</w:t>
              </w:r>
            </w:p>
            <w:p w14:paraId="6584EE48" w14:textId="77777777" w:rsidR="00EF1717" w:rsidRDefault="00EF1717" w:rsidP="00EF1717">
              <w:pPr>
                <w:pStyle w:val="Bibliography"/>
                <w:rPr>
                  <w:noProof/>
                  <w:lang w:val="en-US"/>
                </w:rPr>
              </w:pPr>
              <w:r>
                <w:rPr>
                  <w:noProof/>
                  <w:lang w:val="en-US"/>
                </w:rPr>
                <w:t xml:space="preserve">Ministry of Justice, 2021. </w:t>
              </w:r>
              <w:r>
                <w:rPr>
                  <w:i/>
                  <w:iCs/>
                  <w:noProof/>
                  <w:lang w:val="en-US"/>
                </w:rPr>
                <w:t xml:space="preserve">Code of Practice for Victims of Crime in England and Wales (Victims Code). </w:t>
              </w:r>
              <w:r>
                <w:rPr>
                  <w:noProof/>
                  <w:lang w:val="en-US"/>
                </w:rPr>
                <w:t xml:space="preserve">[Online] </w:t>
              </w:r>
              <w:r>
                <w:rPr>
                  <w:noProof/>
                  <w:lang w:val="en-US"/>
                </w:rPr>
                <w:br/>
                <w:t xml:space="preserve">Available at: </w:t>
              </w:r>
              <w:r>
                <w:rPr>
                  <w:noProof/>
                  <w:u w:val="single"/>
                  <w:lang w:val="en-US"/>
                </w:rPr>
                <w:t>https://www.gov.uk/government/publications/the-code-of-practice-for-victims-of-crime/code-of-practice-for-victims-of-crime-in-england-and-wales-victims-code</w:t>
              </w:r>
              <w:r>
                <w:rPr>
                  <w:noProof/>
                  <w:lang w:val="en-US"/>
                </w:rPr>
                <w:br/>
                <w:t>[Accessed 27 09 2021].</w:t>
              </w:r>
            </w:p>
            <w:p w14:paraId="2B6688A1" w14:textId="77777777" w:rsidR="00EF1717" w:rsidRPr="00EF1717" w:rsidRDefault="00EF1717" w:rsidP="00EF1717">
              <w:pPr>
                <w:rPr>
                  <w:lang w:val="en-US" w:eastAsia="en-US"/>
                </w:rPr>
              </w:pPr>
            </w:p>
            <w:p w14:paraId="0B74E454" w14:textId="77777777" w:rsidR="00671696" w:rsidRPr="00671696" w:rsidRDefault="00671696" w:rsidP="00671696">
              <w:pPr>
                <w:rPr>
                  <w:lang w:val="en-US" w:eastAsia="en-US"/>
                </w:rPr>
              </w:pPr>
            </w:p>
            <w:p w14:paraId="1BDDC637" w14:textId="77777777" w:rsidR="00671696" w:rsidRDefault="00671696" w:rsidP="00671696">
              <w:pPr>
                <w:pStyle w:val="Bibliography"/>
                <w:rPr>
                  <w:noProof/>
                  <w:lang w:val="en-US"/>
                </w:rPr>
              </w:pPr>
              <w:r>
                <w:rPr>
                  <w:noProof/>
                  <w:lang w:val="en-US"/>
                </w:rPr>
                <w:t xml:space="preserve">Offences Against the Person Act, 1861.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https://www.legislation.gov.uk/ukpga/Vict/24-25/100/section/47</w:t>
              </w:r>
              <w:r>
                <w:rPr>
                  <w:noProof/>
                  <w:lang w:val="en-US"/>
                </w:rPr>
                <w:br/>
                <w:t>[Accessed 30 09 2021].</w:t>
              </w:r>
            </w:p>
            <w:p w14:paraId="3E6AC0D1" w14:textId="77777777" w:rsidR="00671696" w:rsidRPr="00671696" w:rsidRDefault="00671696" w:rsidP="00671696">
              <w:pPr>
                <w:rPr>
                  <w:lang w:val="en-US" w:eastAsia="en-US"/>
                </w:rPr>
              </w:pPr>
            </w:p>
            <w:p w14:paraId="517C5DF8" w14:textId="4A559719" w:rsidR="00671696" w:rsidRDefault="00671696" w:rsidP="00671696">
              <w:pPr>
                <w:pStyle w:val="Bibliography"/>
                <w:rPr>
                  <w:noProof/>
                  <w:lang w:val="en-US"/>
                </w:rPr>
              </w:pPr>
              <w:r>
                <w:rPr>
                  <w:noProof/>
                  <w:lang w:val="en-US"/>
                </w:rPr>
                <w:t xml:space="preserve">PACE 1984, 1984.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https://www.legislation.gov.uk/ukpga/1984/60/section/24</w:t>
              </w:r>
              <w:r>
                <w:rPr>
                  <w:noProof/>
                  <w:lang w:val="en-US"/>
                </w:rPr>
                <w:br/>
                <w:t>[Accessed 27 09 2021].</w:t>
              </w:r>
            </w:p>
            <w:p w14:paraId="6AA89A29" w14:textId="77777777" w:rsidR="00EF1717" w:rsidRDefault="00EF1717" w:rsidP="00EF1717">
              <w:pPr>
                <w:pStyle w:val="Bibliography"/>
                <w:rPr>
                  <w:noProof/>
                  <w:lang w:val="en-US"/>
                </w:rPr>
              </w:pPr>
              <w:r>
                <w:rPr>
                  <w:noProof/>
                  <w:lang w:val="en-US"/>
                </w:rPr>
                <w:t xml:space="preserve">PACE, 1984.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https://www.legislation.gov.uk/ukpga/1984/60/section/32</w:t>
              </w:r>
              <w:r>
                <w:rPr>
                  <w:noProof/>
                  <w:lang w:val="en-US"/>
                </w:rPr>
                <w:br/>
                <w:t>[Accessed 27 09 2021].</w:t>
              </w:r>
            </w:p>
            <w:p w14:paraId="509263BC" w14:textId="77777777" w:rsidR="00EF1717" w:rsidRPr="00EF1717" w:rsidRDefault="00EF1717" w:rsidP="00EF1717">
              <w:pPr>
                <w:rPr>
                  <w:lang w:val="en-US" w:eastAsia="en-US"/>
                </w:rPr>
              </w:pPr>
            </w:p>
            <w:p w14:paraId="3B69CB9E" w14:textId="77777777" w:rsidR="00671696" w:rsidRPr="00671696" w:rsidRDefault="00671696" w:rsidP="00671696">
              <w:pPr>
                <w:rPr>
                  <w:lang w:val="en-US" w:eastAsia="en-US"/>
                </w:rPr>
              </w:pPr>
            </w:p>
            <w:p w14:paraId="3C4ADE56" w14:textId="77777777" w:rsidR="00671696" w:rsidRDefault="00671696" w:rsidP="00671696">
              <w:pPr>
                <w:pStyle w:val="Bibliography"/>
                <w:rPr>
                  <w:noProof/>
                  <w:lang w:val="en-US"/>
                </w:rPr>
              </w:pPr>
              <w:r>
                <w:rPr>
                  <w:noProof/>
                  <w:lang w:val="en-US"/>
                </w:rPr>
                <w:t xml:space="preserve">PAM, N., 2013. </w:t>
              </w:r>
              <w:r>
                <w:rPr>
                  <w:i/>
                  <w:iCs/>
                  <w:noProof/>
                  <w:lang w:val="en-US"/>
                </w:rPr>
                <w:t xml:space="preserve">Coping Strategy. </w:t>
              </w:r>
              <w:r>
                <w:rPr>
                  <w:noProof/>
                  <w:lang w:val="en-US"/>
                </w:rPr>
                <w:t xml:space="preserve">[Online] </w:t>
              </w:r>
              <w:r>
                <w:rPr>
                  <w:noProof/>
                  <w:lang w:val="en-US"/>
                </w:rPr>
                <w:br/>
                <w:t xml:space="preserve">Available at: </w:t>
              </w:r>
              <w:r>
                <w:rPr>
                  <w:noProof/>
                  <w:u w:val="single"/>
                  <w:lang w:val="en-US"/>
                </w:rPr>
                <w:t>https://psychologydictionary.org/coping-strategy/</w:t>
              </w:r>
              <w:r>
                <w:rPr>
                  <w:noProof/>
                  <w:lang w:val="en-US"/>
                </w:rPr>
                <w:br/>
                <w:t>[Accessed 25 09 2021].</w:t>
              </w:r>
            </w:p>
            <w:p w14:paraId="1F406781" w14:textId="77777777" w:rsidR="00671696" w:rsidRDefault="00671696" w:rsidP="00671696">
              <w:pPr>
                <w:pStyle w:val="Bibliography"/>
                <w:rPr>
                  <w:noProof/>
                  <w:lang w:val="en-US"/>
                </w:rPr>
              </w:pPr>
              <w:r>
                <w:rPr>
                  <w:noProof/>
                  <w:lang w:val="en-US"/>
                </w:rPr>
                <w:lastRenderedPageBreak/>
                <w:t xml:space="preserve">Scott, E., 2020. </w:t>
              </w:r>
              <w:r>
                <w:rPr>
                  <w:i/>
                  <w:iCs/>
                  <w:noProof/>
                  <w:lang w:val="en-US"/>
                </w:rPr>
                <w:t xml:space="preserve">What is Stress?. </w:t>
              </w:r>
              <w:r>
                <w:rPr>
                  <w:noProof/>
                  <w:lang w:val="en-US"/>
                </w:rPr>
                <w:t xml:space="preserve">[Online] </w:t>
              </w:r>
              <w:r>
                <w:rPr>
                  <w:noProof/>
                  <w:lang w:val="en-US"/>
                </w:rPr>
                <w:br/>
                <w:t xml:space="preserve">Available at: </w:t>
              </w:r>
              <w:r>
                <w:rPr>
                  <w:noProof/>
                  <w:u w:val="single"/>
                  <w:lang w:val="en-US"/>
                </w:rPr>
                <w:t>https://www.verywellmind.com/stress-and-health-3145086</w:t>
              </w:r>
              <w:r>
                <w:rPr>
                  <w:noProof/>
                  <w:lang w:val="en-US"/>
                </w:rPr>
                <w:br/>
                <w:t>[Accessed 25 09 2021].</w:t>
              </w:r>
            </w:p>
            <w:p w14:paraId="04CF86AD" w14:textId="5B754A13" w:rsidR="00671696" w:rsidRDefault="00671696" w:rsidP="00671696">
              <w:pPr>
                <w:pStyle w:val="Bibliography"/>
                <w:rPr>
                  <w:noProof/>
                  <w:lang w:val="en-US"/>
                </w:rPr>
              </w:pPr>
              <w:r>
                <w:rPr>
                  <w:noProof/>
                  <w:lang w:val="en-US"/>
                </w:rPr>
                <w:t xml:space="preserve">Scott, E., 2021. </w:t>
              </w:r>
              <w:r>
                <w:rPr>
                  <w:i/>
                  <w:iCs/>
                  <w:noProof/>
                  <w:lang w:val="en-US"/>
                </w:rPr>
                <w:t xml:space="preserve">Handle the stress of working from home. </w:t>
              </w:r>
              <w:r>
                <w:rPr>
                  <w:noProof/>
                  <w:lang w:val="en-US"/>
                </w:rPr>
                <w:t xml:space="preserve">[Online] </w:t>
              </w:r>
              <w:r>
                <w:rPr>
                  <w:noProof/>
                  <w:lang w:val="en-US"/>
                </w:rPr>
                <w:br/>
                <w:t xml:space="preserve">Available at: </w:t>
              </w:r>
              <w:r>
                <w:rPr>
                  <w:noProof/>
                  <w:u w:val="single"/>
                  <w:lang w:val="en-US"/>
                </w:rPr>
                <w:t>https://www.verywellmind.com/the-stress-of-working-from-home-4141174</w:t>
              </w:r>
              <w:r>
                <w:rPr>
                  <w:noProof/>
                  <w:lang w:val="en-US"/>
                </w:rPr>
                <w:br/>
                <w:t>[Accessed 25 09 2021].</w:t>
              </w:r>
            </w:p>
            <w:p w14:paraId="6CE8AC80" w14:textId="77777777" w:rsidR="00671696" w:rsidRDefault="00671696" w:rsidP="00671696">
              <w:pPr>
                <w:pStyle w:val="Bibliography"/>
                <w:rPr>
                  <w:noProof/>
                  <w:lang w:val="en-US"/>
                </w:rPr>
              </w:pPr>
              <w:r>
                <w:rPr>
                  <w:noProof/>
                  <w:lang w:val="en-US"/>
                </w:rPr>
                <w:t xml:space="preserve">The Police Conduct Regulations, 2012.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https://www.legislation.gov.uk/uksi/2012/2632/schedule/2/made</w:t>
              </w:r>
              <w:r>
                <w:rPr>
                  <w:noProof/>
                  <w:lang w:val="en-US"/>
                </w:rPr>
                <w:br/>
                <w:t>[Accessed 27 09 2021].</w:t>
              </w:r>
            </w:p>
            <w:p w14:paraId="3DA7A839" w14:textId="77777777" w:rsidR="00671696" w:rsidRPr="00671696" w:rsidRDefault="00671696" w:rsidP="00671696">
              <w:pPr>
                <w:rPr>
                  <w:lang w:val="en-US" w:eastAsia="en-US"/>
                </w:rPr>
              </w:pPr>
            </w:p>
            <w:sdt>
              <w:sdtPr>
                <w:rPr>
                  <w:rFonts w:asciiTheme="minorHAnsi" w:eastAsiaTheme="minorHAnsi" w:hAnsiTheme="minorHAnsi" w:cstheme="minorBidi"/>
                  <w:color w:val="auto"/>
                  <w:sz w:val="22"/>
                  <w:szCs w:val="22"/>
                </w:rPr>
                <w:id w:val="1713002261"/>
                <w:docPartObj>
                  <w:docPartGallery w:val="Bibliographies"/>
                  <w:docPartUnique/>
                </w:docPartObj>
              </w:sdtPr>
              <w:sdtEndPr>
                <w:rPr>
                  <w:b w:val="0"/>
                  <w:kern w:val="0"/>
                  <w:lang w:eastAsia="en-US"/>
                </w:rPr>
              </w:sdtEndPr>
              <w:sdtContent>
                <w:p w14:paraId="6D5F5F80" w14:textId="7835A73D" w:rsidR="00671696" w:rsidRDefault="00671696" w:rsidP="00671696">
                  <w:pPr>
                    <w:pStyle w:val="Heading1"/>
                  </w:pPr>
                </w:p>
                <w:sdt>
                  <w:sdtPr>
                    <w:id w:val="1459766460"/>
                    <w:bibliography/>
                  </w:sdtPr>
                  <w:sdtContent>
                    <w:p w14:paraId="134C2112" w14:textId="5090341F" w:rsidR="00671696" w:rsidRPr="00671696" w:rsidRDefault="00671696" w:rsidP="00671696">
                      <w:pPr>
                        <w:pStyle w:val="Bibliography"/>
                        <w:rPr>
                          <w:noProof/>
                          <w:sz w:val="24"/>
                          <w:szCs w:val="24"/>
                          <w:lang w:val="en-US"/>
                        </w:rPr>
                      </w:pPr>
                      <w:r>
                        <w:fldChar w:fldCharType="begin"/>
                      </w:r>
                      <w:r>
                        <w:instrText xml:space="preserve"> BIBLIOGRAPHY </w:instrText>
                      </w:r>
                      <w:r>
                        <w:fldChar w:fldCharType="separate"/>
                      </w:r>
                      <w:r>
                        <w:rPr>
                          <w:b/>
                          <w:bCs/>
                          <w:noProof/>
                        </w:rPr>
                        <w:fldChar w:fldCharType="end"/>
                      </w:r>
                    </w:p>
                  </w:sdtContent>
                </w:sdt>
              </w:sdtContent>
            </w:sdt>
            <w:p w14:paraId="666B1EDE" w14:textId="77777777" w:rsidR="00671696" w:rsidRPr="00671696" w:rsidRDefault="00671696" w:rsidP="00671696">
              <w:pPr>
                <w:rPr>
                  <w:lang w:val="en-US" w:eastAsia="en-US"/>
                </w:rPr>
              </w:pPr>
            </w:p>
            <w:p w14:paraId="286E40EA" w14:textId="77777777" w:rsidR="00671696" w:rsidRDefault="00671696" w:rsidP="00671696">
              <w:r>
                <w:rPr>
                  <w:b/>
                  <w:bCs/>
                  <w:noProof/>
                </w:rPr>
                <w:fldChar w:fldCharType="end"/>
              </w:r>
            </w:p>
          </w:sdtContent>
        </w:sdt>
      </w:sdtContent>
    </w:sdt>
    <w:p w14:paraId="56C14127" w14:textId="77777777" w:rsidR="00150ED1" w:rsidRDefault="00150ED1" w:rsidP="00AB3180">
      <w:pPr>
        <w:pStyle w:val="NormalWeb"/>
        <w:spacing w:before="0" w:beforeAutospacing="0" w:after="240" w:afterAutospacing="0" w:line="360" w:lineRule="auto"/>
      </w:pPr>
    </w:p>
    <w:p w14:paraId="70D88703" w14:textId="77777777" w:rsidR="00AB3180" w:rsidRDefault="00AB3180" w:rsidP="00AF5DCA">
      <w:pPr>
        <w:pStyle w:val="NormalWeb"/>
        <w:spacing w:before="0" w:beforeAutospacing="0" w:after="240" w:afterAutospacing="0" w:line="360" w:lineRule="auto"/>
      </w:pPr>
    </w:p>
    <w:p w14:paraId="11F36F28" w14:textId="2E3F7673" w:rsidR="00AF5DCA" w:rsidRDefault="00AF5DCA" w:rsidP="00F9739C">
      <w:pPr>
        <w:pStyle w:val="NormalWeb"/>
        <w:spacing w:before="0" w:beforeAutospacing="0" w:after="240" w:afterAutospacing="0" w:line="360" w:lineRule="auto"/>
      </w:pPr>
    </w:p>
    <w:p w14:paraId="0C82C540" w14:textId="77777777" w:rsidR="00F9739C" w:rsidRDefault="00F9739C" w:rsidP="00445B74">
      <w:pPr>
        <w:pStyle w:val="NormalWeb"/>
        <w:spacing w:before="0" w:beforeAutospacing="0" w:after="240" w:afterAutospacing="0" w:line="360" w:lineRule="auto"/>
      </w:pPr>
    </w:p>
    <w:p w14:paraId="30F69D58" w14:textId="77777777" w:rsidR="00445B74" w:rsidRPr="00270EEB" w:rsidRDefault="00445B74"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447EEF">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w:t>
      </w:r>
      <w:bookmarkStart w:id="18" w:name="_GoBack"/>
      <w:bookmarkEnd w:id="18"/>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447EEF">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671696" w:rsidRDefault="00671696">
      <w:r>
        <w:separator/>
      </w:r>
    </w:p>
  </w:endnote>
  <w:endnote w:type="continuationSeparator" w:id="0">
    <w:p w14:paraId="2856112E" w14:textId="77777777" w:rsidR="00671696" w:rsidRDefault="006716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C7461E" w14:textId="6CC9CEEA" w:rsidR="00671696" w:rsidRDefault="00EF1717" w:rsidP="00EF1717">
    <w:pPr>
      <w:pStyle w:val="Footer"/>
      <w:rPr>
        <w:sz w:val="17"/>
      </w:rPr>
    </w:pPr>
    <w:bookmarkStart w:id="2" w:name="TITUS1FooterEvenPages"/>
    <w:r>
      <w:rPr>
        <w:sz w:val="17"/>
      </w:rPr>
      <w:t> </w:t>
    </w:r>
  </w:p>
  <w:bookmarkEnd w:id="2"/>
  <w:p w14:paraId="71AC3F1B" w14:textId="76B64798" w:rsidR="00671696" w:rsidRDefault="00671696" w:rsidP="00447EEF">
    <w:pPr>
      <w:pStyle w:val="Footer"/>
      <w:jc w:val="right"/>
    </w:pPr>
    <w:r>
      <w:fldChar w:fldCharType="begin"/>
    </w:r>
    <w:r>
      <w:instrText xml:space="preserve"> PAGE   \* MERGEFORMAT </w:instrText>
    </w:r>
    <w:r>
      <w:fldChar w:fldCharType="separate"/>
    </w:r>
    <w:r w:rsidR="00EF1717">
      <w:rPr>
        <w:noProof/>
      </w:rPr>
      <w:t>4</w:t>
    </w:r>
    <w:r>
      <w:rPr>
        <w:noProof/>
      </w:rPr>
      <w:fldChar w:fldCharType="end"/>
    </w:r>
  </w:p>
  <w:p w14:paraId="77FDD263" w14:textId="77777777" w:rsidR="00671696" w:rsidRPr="00BB5EAA" w:rsidRDefault="00671696" w:rsidP="00447EEF">
    <w:pPr>
      <w:pStyle w:val="Footer"/>
      <w:ind w:right="360"/>
      <w:jc w:val="center"/>
    </w:pPr>
  </w:p>
  <w:p w14:paraId="3207B9BA" w14:textId="77777777" w:rsidR="00671696" w:rsidRDefault="006716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37F32A" w14:textId="6C1CA193" w:rsidR="00671696" w:rsidRDefault="00EF1717" w:rsidP="00EF1717">
    <w:pPr>
      <w:pStyle w:val="Footer"/>
      <w:rPr>
        <w:sz w:val="17"/>
      </w:rPr>
    </w:pPr>
    <w:bookmarkStart w:id="3" w:name="TITUS1FooterPrimary"/>
    <w:r>
      <w:rPr>
        <w:sz w:val="17"/>
      </w:rPr>
      <w:t> </w:t>
    </w:r>
  </w:p>
  <w:bookmarkEnd w:id="3"/>
  <w:p w14:paraId="50521BFA" w14:textId="04E1C592" w:rsidR="00671696" w:rsidRDefault="00671696">
    <w:pPr>
      <w:pStyle w:val="Footer"/>
      <w:jc w:val="right"/>
    </w:pPr>
    <w:r>
      <w:fldChar w:fldCharType="begin"/>
    </w:r>
    <w:r>
      <w:instrText xml:space="preserve"> PAGE   \* MERGEFORMAT </w:instrText>
    </w:r>
    <w:r>
      <w:fldChar w:fldCharType="separate"/>
    </w:r>
    <w:r w:rsidR="00EF1717">
      <w:rPr>
        <w:noProof/>
      </w:rPr>
      <w:t>5</w:t>
    </w:r>
    <w:r>
      <w:rPr>
        <w:noProof/>
      </w:rPr>
      <w:fldChar w:fldCharType="end"/>
    </w:r>
  </w:p>
  <w:p w14:paraId="790812FF" w14:textId="77777777" w:rsidR="00671696" w:rsidRPr="00BB5EAA" w:rsidRDefault="0067169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820691" w14:textId="53C0AE32" w:rsidR="00671696" w:rsidRDefault="00EF1717" w:rsidP="00EF1717">
    <w:pPr>
      <w:pStyle w:val="Footer"/>
      <w:rPr>
        <w:sz w:val="17"/>
      </w:rPr>
    </w:pPr>
    <w:bookmarkStart w:id="5" w:name="TITUS1FooterFirstPage"/>
    <w:r>
      <w:rPr>
        <w:sz w:val="17"/>
      </w:rPr>
      <w:t> </w:t>
    </w:r>
  </w:p>
  <w:bookmarkEnd w:id="5"/>
  <w:p w14:paraId="6072E232" w14:textId="7229052B" w:rsidR="00671696" w:rsidRDefault="00671696" w:rsidP="00447EEF">
    <w:pPr>
      <w:pStyle w:val="Footer"/>
      <w:jc w:val="right"/>
    </w:pPr>
    <w:r>
      <w:fldChar w:fldCharType="begin"/>
    </w:r>
    <w:r>
      <w:instrText xml:space="preserve"> PAGE   \* MERGEFORMAT </w:instrText>
    </w:r>
    <w:r>
      <w:fldChar w:fldCharType="separate"/>
    </w:r>
    <w:r w:rsidR="00EF1717">
      <w:rPr>
        <w:noProof/>
      </w:rPr>
      <w:t>1</w:t>
    </w:r>
    <w:r>
      <w:rPr>
        <w:noProof/>
      </w:rPr>
      <w:fldChar w:fldCharType="end"/>
    </w:r>
  </w:p>
  <w:p w14:paraId="325C7B25" w14:textId="77777777" w:rsidR="00671696" w:rsidRPr="00BB5EAA" w:rsidRDefault="00671696" w:rsidP="00447EEF">
    <w:pPr>
      <w:pStyle w:val="Footer"/>
      <w:ind w:right="360"/>
      <w:jc w:val="center"/>
    </w:pPr>
  </w:p>
  <w:p w14:paraId="0AF68580" w14:textId="77777777" w:rsidR="00671696" w:rsidRDefault="0067169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471F64" w14:textId="3382018C" w:rsidR="00671696" w:rsidRDefault="00EF1717" w:rsidP="00EF1717">
    <w:pPr>
      <w:pStyle w:val="Footer"/>
      <w:rPr>
        <w:sz w:val="17"/>
      </w:rPr>
    </w:pPr>
    <w:bookmarkStart w:id="8" w:name="TITUS2FooterEvenPages"/>
    <w:r>
      <w:rPr>
        <w:sz w:val="17"/>
      </w:rPr>
      <w:t> </w:t>
    </w:r>
  </w:p>
  <w:bookmarkEnd w:id="8"/>
  <w:p w14:paraId="717AB05C" w14:textId="77777777" w:rsidR="00671696" w:rsidRDefault="00671696" w:rsidP="00447EEF">
    <w:pPr>
      <w:pStyle w:val="Footer"/>
      <w:jc w:val="right"/>
    </w:pPr>
  </w:p>
  <w:p w14:paraId="5D8C2C46" w14:textId="2D82C84A" w:rsidR="00671696" w:rsidRDefault="00671696" w:rsidP="00447EEF">
    <w:pPr>
      <w:pStyle w:val="Footer"/>
      <w:jc w:val="right"/>
    </w:pPr>
    <w:r>
      <w:fldChar w:fldCharType="begin"/>
    </w:r>
    <w:r>
      <w:instrText xml:space="preserve"> PAGE   \* MERGEFORMAT </w:instrText>
    </w:r>
    <w:r>
      <w:fldChar w:fldCharType="separate"/>
    </w:r>
    <w:r w:rsidR="00EF1717">
      <w:rPr>
        <w:noProof/>
      </w:rPr>
      <w:t>10</w:t>
    </w:r>
    <w:r>
      <w:rPr>
        <w:noProof/>
      </w:rPr>
      <w:fldChar w:fldCharType="end"/>
    </w:r>
  </w:p>
  <w:p w14:paraId="658B5750" w14:textId="77777777" w:rsidR="00671696" w:rsidRPr="00BB5EAA" w:rsidRDefault="00671696" w:rsidP="00447EEF">
    <w:pPr>
      <w:pStyle w:val="Footer"/>
      <w:ind w:right="360"/>
      <w:jc w:val="center"/>
    </w:pPr>
  </w:p>
  <w:p w14:paraId="2DA188C2" w14:textId="77777777" w:rsidR="00671696" w:rsidRDefault="0067169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F007FD" w14:textId="3BE5745A" w:rsidR="00671696" w:rsidRDefault="00EF1717" w:rsidP="00EF1717">
    <w:pPr>
      <w:pStyle w:val="Footer"/>
      <w:rPr>
        <w:sz w:val="17"/>
      </w:rPr>
    </w:pPr>
    <w:bookmarkStart w:id="9" w:name="TITUS2FooterPrimary"/>
    <w:r>
      <w:rPr>
        <w:sz w:val="17"/>
      </w:rPr>
      <w:t> </w:t>
    </w:r>
  </w:p>
  <w:bookmarkEnd w:id="9"/>
  <w:p w14:paraId="0515A34A" w14:textId="77777777" w:rsidR="00671696" w:rsidRDefault="00671696">
    <w:pPr>
      <w:pStyle w:val="Footer"/>
      <w:jc w:val="right"/>
    </w:pPr>
  </w:p>
  <w:p w14:paraId="376F6BBF" w14:textId="70A2B0D4" w:rsidR="00671696" w:rsidRDefault="00671696">
    <w:pPr>
      <w:pStyle w:val="Footer"/>
      <w:jc w:val="right"/>
    </w:pPr>
    <w:r>
      <w:fldChar w:fldCharType="begin"/>
    </w:r>
    <w:r>
      <w:instrText xml:space="preserve"> PAGE   \* MERGEFORMAT </w:instrText>
    </w:r>
    <w:r>
      <w:fldChar w:fldCharType="separate"/>
    </w:r>
    <w:r w:rsidR="00EF1717">
      <w:rPr>
        <w:noProof/>
      </w:rPr>
      <w:t>11</w:t>
    </w:r>
    <w:r>
      <w:rPr>
        <w:noProof/>
      </w:rPr>
      <w:fldChar w:fldCharType="end"/>
    </w:r>
  </w:p>
  <w:p w14:paraId="48855B86" w14:textId="77777777" w:rsidR="00671696" w:rsidRPr="00BB5EAA" w:rsidRDefault="0067169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07E18B" w14:textId="6F43A50F" w:rsidR="00671696" w:rsidRDefault="00EF1717" w:rsidP="00EF1717">
    <w:pPr>
      <w:pStyle w:val="Footer"/>
      <w:rPr>
        <w:sz w:val="17"/>
      </w:rPr>
    </w:pPr>
    <w:bookmarkStart w:id="11" w:name="TITUS2FooterFirstPage"/>
    <w:r>
      <w:rPr>
        <w:sz w:val="17"/>
      </w:rPr>
      <w:t> </w:t>
    </w:r>
  </w:p>
  <w:bookmarkEnd w:id="11"/>
  <w:p w14:paraId="67A4475B" w14:textId="77777777" w:rsidR="00671696" w:rsidRDefault="00671696" w:rsidP="00447EEF">
    <w:pPr>
      <w:pStyle w:val="Footer"/>
      <w:jc w:val="right"/>
    </w:pPr>
  </w:p>
  <w:p w14:paraId="40646CC2" w14:textId="75878300" w:rsidR="00671696" w:rsidRDefault="00671696" w:rsidP="00447EEF">
    <w:pPr>
      <w:pStyle w:val="Footer"/>
      <w:jc w:val="right"/>
    </w:pPr>
    <w:r>
      <w:fldChar w:fldCharType="begin"/>
    </w:r>
    <w:r>
      <w:instrText xml:space="preserve"> PAGE   \* MERGEFORMAT </w:instrText>
    </w:r>
    <w:r>
      <w:fldChar w:fldCharType="separate"/>
    </w:r>
    <w:r w:rsidR="00EF1717">
      <w:rPr>
        <w:noProof/>
      </w:rPr>
      <w:t>9</w:t>
    </w:r>
    <w:r>
      <w:rPr>
        <w:noProof/>
      </w:rPr>
      <w:fldChar w:fldCharType="end"/>
    </w:r>
  </w:p>
  <w:p w14:paraId="67AD3174" w14:textId="77777777" w:rsidR="00671696" w:rsidRPr="00BB5EAA" w:rsidRDefault="00671696" w:rsidP="00447EEF">
    <w:pPr>
      <w:pStyle w:val="Footer"/>
      <w:ind w:right="360"/>
      <w:jc w:val="center"/>
    </w:pPr>
  </w:p>
  <w:p w14:paraId="03B80C22" w14:textId="77777777" w:rsidR="00671696" w:rsidRDefault="0067169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2D516B" w14:textId="131E93C3" w:rsidR="00671696" w:rsidRDefault="00EF1717" w:rsidP="00EF1717">
    <w:pPr>
      <w:pStyle w:val="Footer"/>
      <w:rPr>
        <w:sz w:val="17"/>
      </w:rPr>
    </w:pPr>
    <w:bookmarkStart w:id="14" w:name="TITUS3FooterEvenPages"/>
    <w:r>
      <w:rPr>
        <w:sz w:val="17"/>
      </w:rPr>
      <w:t> </w:t>
    </w:r>
  </w:p>
  <w:bookmarkEnd w:id="14"/>
  <w:p w14:paraId="741B4D02" w14:textId="77777777" w:rsidR="00671696" w:rsidRDefault="00671696" w:rsidP="00447EEF">
    <w:pPr>
      <w:pStyle w:val="Footer"/>
      <w:jc w:val="right"/>
    </w:pPr>
  </w:p>
  <w:p w14:paraId="04993DBB" w14:textId="2178A64F" w:rsidR="00671696" w:rsidRDefault="00671696" w:rsidP="00447EEF">
    <w:pPr>
      <w:pStyle w:val="Footer"/>
      <w:jc w:val="right"/>
    </w:pPr>
    <w:r>
      <w:fldChar w:fldCharType="begin"/>
    </w:r>
    <w:r>
      <w:instrText xml:space="preserve"> PAGE   \* MERGEFORMAT </w:instrText>
    </w:r>
    <w:r>
      <w:fldChar w:fldCharType="separate"/>
    </w:r>
    <w:r w:rsidR="00EF1717">
      <w:rPr>
        <w:noProof/>
      </w:rPr>
      <w:t>26</w:t>
    </w:r>
    <w:r>
      <w:rPr>
        <w:noProof/>
      </w:rPr>
      <w:fldChar w:fldCharType="end"/>
    </w:r>
  </w:p>
  <w:p w14:paraId="05E1E9D5" w14:textId="77777777" w:rsidR="00671696" w:rsidRPr="00BB5EAA" w:rsidRDefault="00671696" w:rsidP="00447EEF">
    <w:pPr>
      <w:pStyle w:val="Footer"/>
      <w:ind w:right="360"/>
      <w:jc w:val="center"/>
    </w:pPr>
  </w:p>
  <w:p w14:paraId="46D43B03" w14:textId="77777777" w:rsidR="00671696" w:rsidRDefault="0067169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4A5D4D" w14:textId="37573EF3" w:rsidR="00671696" w:rsidRDefault="00EF1717" w:rsidP="00EF1717">
    <w:pPr>
      <w:pStyle w:val="Footer"/>
      <w:rPr>
        <w:sz w:val="17"/>
      </w:rPr>
    </w:pPr>
    <w:bookmarkStart w:id="15" w:name="TITUS3FooterPrimary"/>
    <w:r>
      <w:rPr>
        <w:sz w:val="17"/>
      </w:rPr>
      <w:t> </w:t>
    </w:r>
  </w:p>
  <w:bookmarkEnd w:id="15"/>
  <w:p w14:paraId="7175852C" w14:textId="77777777" w:rsidR="00671696" w:rsidRDefault="00671696">
    <w:pPr>
      <w:pStyle w:val="Footer"/>
      <w:jc w:val="right"/>
    </w:pPr>
  </w:p>
  <w:p w14:paraId="61EA0E2A" w14:textId="231C1588" w:rsidR="00671696" w:rsidRDefault="00671696">
    <w:pPr>
      <w:pStyle w:val="Footer"/>
      <w:jc w:val="right"/>
    </w:pPr>
    <w:r>
      <w:fldChar w:fldCharType="begin"/>
    </w:r>
    <w:r>
      <w:instrText xml:space="preserve"> PAGE   \* MERGEFORMAT </w:instrText>
    </w:r>
    <w:r>
      <w:fldChar w:fldCharType="separate"/>
    </w:r>
    <w:r w:rsidR="00EF1717">
      <w:rPr>
        <w:noProof/>
      </w:rPr>
      <w:t>25</w:t>
    </w:r>
    <w:r>
      <w:rPr>
        <w:noProof/>
      </w:rPr>
      <w:fldChar w:fldCharType="end"/>
    </w:r>
  </w:p>
  <w:p w14:paraId="6B2E4E20" w14:textId="77777777" w:rsidR="00671696" w:rsidRPr="00BB5EAA" w:rsidRDefault="0067169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843AAD" w14:textId="75B80D3C" w:rsidR="00671696" w:rsidRDefault="00EF1717" w:rsidP="00EF1717">
    <w:pPr>
      <w:pStyle w:val="Footer"/>
      <w:rPr>
        <w:sz w:val="17"/>
      </w:rPr>
    </w:pPr>
    <w:bookmarkStart w:id="17" w:name="TITUS3FooterFirstPage"/>
    <w:r>
      <w:rPr>
        <w:sz w:val="17"/>
      </w:rPr>
      <w:t> </w:t>
    </w:r>
  </w:p>
  <w:bookmarkEnd w:id="17"/>
  <w:p w14:paraId="2B78F9F0" w14:textId="77777777" w:rsidR="00671696" w:rsidRDefault="00671696" w:rsidP="00447EEF">
    <w:pPr>
      <w:pStyle w:val="Footer"/>
      <w:jc w:val="right"/>
    </w:pPr>
  </w:p>
  <w:p w14:paraId="09CBCB47" w14:textId="49AB2425" w:rsidR="00671696" w:rsidRDefault="00671696" w:rsidP="00447EEF">
    <w:pPr>
      <w:pStyle w:val="Footer"/>
      <w:jc w:val="right"/>
    </w:pPr>
    <w:r>
      <w:fldChar w:fldCharType="begin"/>
    </w:r>
    <w:r>
      <w:instrText xml:space="preserve"> PAGE   \* MERGEFORMAT </w:instrText>
    </w:r>
    <w:r>
      <w:fldChar w:fldCharType="separate"/>
    </w:r>
    <w:r w:rsidR="00EF1717">
      <w:rPr>
        <w:noProof/>
      </w:rPr>
      <w:t>21</w:t>
    </w:r>
    <w:r>
      <w:rPr>
        <w:noProof/>
      </w:rPr>
      <w:fldChar w:fldCharType="end"/>
    </w:r>
  </w:p>
  <w:p w14:paraId="6A4220C2" w14:textId="77777777" w:rsidR="00671696" w:rsidRPr="00BB5EAA" w:rsidRDefault="00671696" w:rsidP="00447EEF">
    <w:pPr>
      <w:pStyle w:val="Footer"/>
      <w:ind w:right="360"/>
      <w:jc w:val="center"/>
    </w:pPr>
  </w:p>
  <w:p w14:paraId="5BF98944" w14:textId="77777777" w:rsidR="00671696" w:rsidRDefault="0067169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E97F7F" w14:textId="67430634" w:rsidR="00671696" w:rsidRDefault="00EF1717" w:rsidP="00EF1717">
    <w:pPr>
      <w:pStyle w:val="Footer"/>
      <w:rPr>
        <w:sz w:val="17"/>
      </w:rPr>
    </w:pPr>
    <w:bookmarkStart w:id="21" w:name="TITUS4FooterEvenPages"/>
    <w:r>
      <w:rPr>
        <w:sz w:val="17"/>
      </w:rPr>
      <w:t> </w:t>
    </w:r>
  </w:p>
  <w:bookmarkEnd w:id="21"/>
  <w:p w14:paraId="46247198" w14:textId="77777777" w:rsidR="00671696" w:rsidRDefault="00671696" w:rsidP="00447EEF">
    <w:pPr>
      <w:pStyle w:val="Footer"/>
      <w:jc w:val="right"/>
    </w:pPr>
  </w:p>
  <w:p w14:paraId="7BCCF96F" w14:textId="77777777" w:rsidR="00671696" w:rsidRDefault="00671696" w:rsidP="00447EEF">
    <w:pPr>
      <w:pStyle w:val="Footer"/>
      <w:jc w:val="right"/>
    </w:pPr>
    <w:r>
      <w:fldChar w:fldCharType="begin"/>
    </w:r>
    <w:r>
      <w:instrText xml:space="preserve"> PAGE   \* MERGEFORMAT </w:instrText>
    </w:r>
    <w:r>
      <w:fldChar w:fldCharType="separate"/>
    </w:r>
    <w:r>
      <w:rPr>
        <w:noProof/>
      </w:rPr>
      <w:t>1</w:t>
    </w:r>
    <w:r>
      <w:rPr>
        <w:noProof/>
      </w:rPr>
      <w:fldChar w:fldCharType="end"/>
    </w:r>
  </w:p>
  <w:p w14:paraId="018A106A" w14:textId="77777777" w:rsidR="00671696" w:rsidRPr="00BB5EAA" w:rsidRDefault="00671696" w:rsidP="00447EEF">
    <w:pPr>
      <w:pStyle w:val="Footer"/>
      <w:ind w:right="360"/>
      <w:jc w:val="center"/>
    </w:pPr>
  </w:p>
  <w:p w14:paraId="28A45401" w14:textId="77777777" w:rsidR="00671696" w:rsidRDefault="0067169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BD9B68" w14:textId="22ABA3AF" w:rsidR="00671696" w:rsidRDefault="00EF1717" w:rsidP="00EF1717">
    <w:pPr>
      <w:pStyle w:val="Footer"/>
      <w:rPr>
        <w:sz w:val="17"/>
      </w:rPr>
    </w:pPr>
    <w:bookmarkStart w:id="22" w:name="TITUS4FooterPrimary"/>
    <w:r>
      <w:rPr>
        <w:sz w:val="17"/>
      </w:rPr>
      <w:t> </w:t>
    </w:r>
  </w:p>
  <w:bookmarkEnd w:id="22"/>
  <w:p w14:paraId="02FCBF64" w14:textId="77777777" w:rsidR="00671696" w:rsidRDefault="00671696">
    <w:pPr>
      <w:pStyle w:val="Footer"/>
      <w:jc w:val="right"/>
    </w:pPr>
  </w:p>
  <w:p w14:paraId="01FFA73F" w14:textId="77777777" w:rsidR="00671696" w:rsidRDefault="00671696">
    <w:pPr>
      <w:pStyle w:val="Footer"/>
      <w:jc w:val="right"/>
    </w:pPr>
    <w:r>
      <w:fldChar w:fldCharType="begin"/>
    </w:r>
    <w:r>
      <w:instrText xml:space="preserve"> PAGE   \* MERGEFORMAT </w:instrText>
    </w:r>
    <w:r>
      <w:fldChar w:fldCharType="separate"/>
    </w:r>
    <w:r>
      <w:rPr>
        <w:noProof/>
      </w:rPr>
      <w:t>1</w:t>
    </w:r>
    <w:r>
      <w:rPr>
        <w:noProof/>
      </w:rPr>
      <w:fldChar w:fldCharType="end"/>
    </w:r>
  </w:p>
  <w:p w14:paraId="47BFD3C8" w14:textId="77777777" w:rsidR="00671696" w:rsidRPr="00BB5EAA" w:rsidRDefault="0067169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2B52B4" w14:textId="25576546" w:rsidR="00671696" w:rsidRDefault="00EF1717" w:rsidP="00EF1717">
    <w:pPr>
      <w:pStyle w:val="Footer"/>
      <w:rPr>
        <w:sz w:val="17"/>
      </w:rPr>
    </w:pPr>
    <w:bookmarkStart w:id="24" w:name="TITUS4FooterFirstPage"/>
    <w:r>
      <w:rPr>
        <w:sz w:val="17"/>
      </w:rPr>
      <w:t> </w:t>
    </w:r>
  </w:p>
  <w:bookmarkEnd w:id="24"/>
  <w:p w14:paraId="07978227" w14:textId="77777777" w:rsidR="00671696" w:rsidRDefault="00671696" w:rsidP="00447EEF">
    <w:pPr>
      <w:pStyle w:val="Footer"/>
      <w:jc w:val="right"/>
    </w:pPr>
  </w:p>
  <w:p w14:paraId="5710AAF1" w14:textId="7D34AB8E" w:rsidR="00671696" w:rsidRDefault="00671696" w:rsidP="00447EEF">
    <w:pPr>
      <w:pStyle w:val="Footer"/>
      <w:jc w:val="right"/>
    </w:pPr>
    <w:r>
      <w:fldChar w:fldCharType="begin"/>
    </w:r>
    <w:r>
      <w:instrText xml:space="preserve"> PAGE   \* MERGEFORMAT </w:instrText>
    </w:r>
    <w:r>
      <w:fldChar w:fldCharType="separate"/>
    </w:r>
    <w:r w:rsidR="00EF1717">
      <w:rPr>
        <w:noProof/>
      </w:rPr>
      <w:t>27</w:t>
    </w:r>
    <w:r>
      <w:rPr>
        <w:noProof/>
      </w:rPr>
      <w:fldChar w:fldCharType="end"/>
    </w:r>
  </w:p>
  <w:p w14:paraId="357ABA71" w14:textId="77777777" w:rsidR="00671696" w:rsidRPr="00BB5EAA" w:rsidRDefault="00671696" w:rsidP="00447EEF">
    <w:pPr>
      <w:pStyle w:val="Footer"/>
      <w:ind w:right="360"/>
      <w:jc w:val="center"/>
    </w:pPr>
  </w:p>
  <w:p w14:paraId="57CF9B41" w14:textId="77777777" w:rsidR="00671696" w:rsidRDefault="00671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671696" w:rsidRDefault="00671696">
      <w:r>
        <w:separator/>
      </w:r>
    </w:p>
  </w:footnote>
  <w:footnote w:type="continuationSeparator" w:id="0">
    <w:p w14:paraId="4ADDD153" w14:textId="77777777" w:rsidR="00671696" w:rsidRDefault="006716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52922A" w14:textId="2F9CC620" w:rsidR="00671696" w:rsidRDefault="00EF1717" w:rsidP="00EF1717">
    <w:pPr>
      <w:pStyle w:val="Header"/>
      <w:rPr>
        <w:sz w:val="17"/>
      </w:rPr>
    </w:pPr>
    <w:bookmarkStart w:id="0" w:name="TITUS1HeaderEvenPages"/>
    <w:r>
      <w:rPr>
        <w:sz w:val="17"/>
      </w:rPr>
      <w:t> </w:t>
    </w:r>
  </w:p>
  <w:bookmarkEnd w:id="0"/>
  <w:p w14:paraId="7F12A857" w14:textId="77777777" w:rsidR="00671696" w:rsidRDefault="00671696" w:rsidP="007A786A">
    <w:pPr>
      <w:pStyle w:val="Header"/>
    </w:pPr>
  </w:p>
  <w:p w14:paraId="5AD84AF1" w14:textId="77777777" w:rsidR="00671696" w:rsidRDefault="006716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669FD3" w14:textId="1D75CFB3" w:rsidR="00671696" w:rsidRDefault="00EF1717" w:rsidP="00EF1717">
    <w:pPr>
      <w:pStyle w:val="Header"/>
      <w:rPr>
        <w:sz w:val="17"/>
      </w:rPr>
    </w:pPr>
    <w:bookmarkStart w:id="1" w:name="TITUS1HeaderPrimary"/>
    <w:r>
      <w:rPr>
        <w:sz w:val="17"/>
      </w:rPr>
      <w:t> </w:t>
    </w:r>
  </w:p>
  <w:bookmarkEnd w:id="1"/>
  <w:p w14:paraId="6D9DCF88" w14:textId="77777777" w:rsidR="00671696" w:rsidRDefault="006716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207091" w14:textId="452D89B7" w:rsidR="00671696" w:rsidRDefault="00EF1717" w:rsidP="00EF1717">
    <w:pPr>
      <w:pStyle w:val="Header"/>
      <w:rPr>
        <w:sz w:val="17"/>
      </w:rPr>
    </w:pPr>
    <w:bookmarkStart w:id="4" w:name="TITUS1HeaderFirstPage"/>
    <w:r>
      <w:rPr>
        <w:sz w:val="17"/>
      </w:rPr>
      <w:t> </w:t>
    </w:r>
  </w:p>
  <w:bookmarkEnd w:id="4"/>
  <w:p w14:paraId="6385F78C" w14:textId="77777777" w:rsidR="00671696" w:rsidRDefault="0067169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F6D4D6" w14:textId="52C7B2A7" w:rsidR="00671696" w:rsidRDefault="00EF1717" w:rsidP="00EF1717">
    <w:pPr>
      <w:pStyle w:val="Header"/>
      <w:rPr>
        <w:sz w:val="17"/>
      </w:rPr>
    </w:pPr>
    <w:bookmarkStart w:id="6" w:name="TITUS2HeaderEvenPages"/>
    <w:r>
      <w:rPr>
        <w:sz w:val="17"/>
      </w:rPr>
      <w:t> </w:t>
    </w:r>
  </w:p>
  <w:bookmarkEnd w:id="6"/>
  <w:p w14:paraId="4FE6F2F0" w14:textId="77777777" w:rsidR="00671696" w:rsidRDefault="00671696" w:rsidP="00447EEF">
    <w:pPr>
      <w:pStyle w:val="Header"/>
    </w:pPr>
  </w:p>
  <w:p w14:paraId="1098BAA9" w14:textId="77777777" w:rsidR="00671696" w:rsidRDefault="0067169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561078" w14:textId="66DB259E" w:rsidR="00671696" w:rsidRDefault="00EF1717" w:rsidP="00EF1717">
    <w:pPr>
      <w:pStyle w:val="Header"/>
      <w:rPr>
        <w:sz w:val="17"/>
      </w:rPr>
    </w:pPr>
    <w:bookmarkStart w:id="7" w:name="TITUS2HeaderPrimary"/>
    <w:r>
      <w:rPr>
        <w:sz w:val="17"/>
      </w:rPr>
      <w:t> </w:t>
    </w:r>
  </w:p>
  <w:bookmarkEnd w:id="7"/>
  <w:p w14:paraId="78B78A7E" w14:textId="77777777" w:rsidR="00671696" w:rsidRDefault="0067169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C4C5B2" w14:textId="7D546592" w:rsidR="00671696" w:rsidRDefault="00EF1717" w:rsidP="00EF1717">
    <w:pPr>
      <w:pStyle w:val="Header"/>
      <w:rPr>
        <w:sz w:val="17"/>
      </w:rPr>
    </w:pPr>
    <w:bookmarkStart w:id="10" w:name="TITUS2HeaderFirstPage"/>
    <w:r>
      <w:rPr>
        <w:sz w:val="17"/>
      </w:rPr>
      <w:t> </w:t>
    </w:r>
  </w:p>
  <w:bookmarkEnd w:id="10"/>
  <w:p w14:paraId="0404C1C8" w14:textId="77777777" w:rsidR="00671696" w:rsidRDefault="00671696" w:rsidP="00447EEF">
    <w:pPr>
      <w:pStyle w:val="Header"/>
    </w:pPr>
  </w:p>
  <w:p w14:paraId="171F0EC4" w14:textId="77777777" w:rsidR="00671696" w:rsidRDefault="0067169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EEC4EB" w14:textId="11EE035F" w:rsidR="00671696" w:rsidRDefault="00EF1717" w:rsidP="00EF1717">
    <w:pPr>
      <w:pStyle w:val="Header"/>
      <w:rPr>
        <w:sz w:val="17"/>
      </w:rPr>
    </w:pPr>
    <w:bookmarkStart w:id="12" w:name="TITUS3HeaderEvenPages"/>
    <w:r>
      <w:rPr>
        <w:sz w:val="17"/>
      </w:rPr>
      <w:t> </w:t>
    </w:r>
  </w:p>
  <w:bookmarkEnd w:id="12"/>
  <w:p w14:paraId="3B86B3BA" w14:textId="77777777" w:rsidR="00671696" w:rsidRDefault="00671696" w:rsidP="00447EEF">
    <w:pPr>
      <w:pStyle w:val="Header"/>
    </w:pPr>
  </w:p>
  <w:p w14:paraId="70054FEC" w14:textId="77777777" w:rsidR="00671696" w:rsidRDefault="0067169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B7D5DD" w14:textId="19417440" w:rsidR="00671696" w:rsidRDefault="00EF1717" w:rsidP="00EF1717">
    <w:pPr>
      <w:pStyle w:val="Header"/>
      <w:rPr>
        <w:sz w:val="17"/>
      </w:rPr>
    </w:pPr>
    <w:bookmarkStart w:id="13" w:name="TITUS3HeaderPrimary"/>
    <w:r>
      <w:rPr>
        <w:sz w:val="17"/>
      </w:rPr>
      <w:t> </w:t>
    </w:r>
  </w:p>
  <w:bookmarkEnd w:id="13"/>
  <w:p w14:paraId="16E60669" w14:textId="77777777" w:rsidR="00671696" w:rsidRDefault="0067169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A4151E" w14:textId="5BEFF379" w:rsidR="00671696" w:rsidRDefault="00EF1717" w:rsidP="00EF1717">
    <w:pPr>
      <w:pStyle w:val="Header"/>
      <w:rPr>
        <w:sz w:val="17"/>
      </w:rPr>
    </w:pPr>
    <w:bookmarkStart w:id="16" w:name="TITUS3HeaderFirstPage"/>
    <w:r>
      <w:rPr>
        <w:sz w:val="17"/>
      </w:rPr>
      <w:t> </w:t>
    </w:r>
  </w:p>
  <w:bookmarkEnd w:id="16"/>
  <w:p w14:paraId="3DA98BF3" w14:textId="77777777" w:rsidR="00671696" w:rsidRDefault="00671696" w:rsidP="00447EEF">
    <w:pPr>
      <w:pStyle w:val="Header"/>
    </w:pPr>
  </w:p>
  <w:p w14:paraId="02F3A398" w14:textId="77777777" w:rsidR="00671696" w:rsidRDefault="0067169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0567B9" w14:textId="23508588" w:rsidR="00671696" w:rsidRDefault="00EF1717" w:rsidP="00EF1717">
    <w:pPr>
      <w:pStyle w:val="Header"/>
      <w:rPr>
        <w:sz w:val="17"/>
      </w:rPr>
    </w:pPr>
    <w:bookmarkStart w:id="19" w:name="TITUS4HeaderEvenPages"/>
    <w:r>
      <w:rPr>
        <w:sz w:val="17"/>
      </w:rPr>
      <w:t> </w:t>
    </w:r>
  </w:p>
  <w:bookmarkEnd w:id="19"/>
  <w:p w14:paraId="3F34717A" w14:textId="77777777" w:rsidR="00671696" w:rsidRDefault="00671696" w:rsidP="00447EEF">
    <w:pPr>
      <w:pStyle w:val="Header"/>
    </w:pPr>
  </w:p>
  <w:p w14:paraId="2068F9C7" w14:textId="77777777" w:rsidR="00671696" w:rsidRDefault="0067169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AEAF59" w14:textId="0F2F1D46" w:rsidR="00671696" w:rsidRDefault="00EF1717" w:rsidP="00EF1717">
    <w:pPr>
      <w:pStyle w:val="Header"/>
      <w:rPr>
        <w:sz w:val="17"/>
      </w:rPr>
    </w:pPr>
    <w:bookmarkStart w:id="20" w:name="TITUS4HeaderPrimary"/>
    <w:r>
      <w:rPr>
        <w:sz w:val="17"/>
      </w:rPr>
      <w:t> </w:t>
    </w:r>
  </w:p>
  <w:bookmarkEnd w:id="20"/>
  <w:p w14:paraId="5A4CE407" w14:textId="77777777" w:rsidR="00671696" w:rsidRDefault="0067169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62CA45" w14:textId="50C0C07C" w:rsidR="00671696" w:rsidRDefault="00EF1717" w:rsidP="00EF1717">
    <w:pPr>
      <w:pStyle w:val="Header"/>
      <w:rPr>
        <w:sz w:val="17"/>
      </w:rPr>
    </w:pPr>
    <w:bookmarkStart w:id="23" w:name="TITUS4HeaderFirstPage"/>
    <w:r>
      <w:rPr>
        <w:sz w:val="17"/>
      </w:rPr>
      <w:t> </w:t>
    </w:r>
  </w:p>
  <w:bookmarkEnd w:id="23"/>
  <w:p w14:paraId="3983FB07" w14:textId="77777777" w:rsidR="00671696" w:rsidRDefault="00671696" w:rsidP="00447EEF">
    <w:pPr>
      <w:pStyle w:val="Header"/>
    </w:pPr>
  </w:p>
  <w:p w14:paraId="66041840" w14:textId="77777777" w:rsidR="00671696" w:rsidRDefault="006716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1D69"/>
    <w:rsid w:val="000325D9"/>
    <w:rsid w:val="000335C6"/>
    <w:rsid w:val="000372B2"/>
    <w:rsid w:val="0004079F"/>
    <w:rsid w:val="00045B87"/>
    <w:rsid w:val="00045C07"/>
    <w:rsid w:val="00055D43"/>
    <w:rsid w:val="00056FAC"/>
    <w:rsid w:val="00057751"/>
    <w:rsid w:val="00062E39"/>
    <w:rsid w:val="00072D94"/>
    <w:rsid w:val="00073DE7"/>
    <w:rsid w:val="00080E58"/>
    <w:rsid w:val="00083D99"/>
    <w:rsid w:val="00084EA6"/>
    <w:rsid w:val="00085699"/>
    <w:rsid w:val="00087891"/>
    <w:rsid w:val="00091F52"/>
    <w:rsid w:val="00092970"/>
    <w:rsid w:val="00092BC7"/>
    <w:rsid w:val="00093720"/>
    <w:rsid w:val="000938E6"/>
    <w:rsid w:val="00093B3C"/>
    <w:rsid w:val="000940FF"/>
    <w:rsid w:val="000943BD"/>
    <w:rsid w:val="0009488C"/>
    <w:rsid w:val="00095C1B"/>
    <w:rsid w:val="00096DEA"/>
    <w:rsid w:val="000A4240"/>
    <w:rsid w:val="000A469A"/>
    <w:rsid w:val="000B1E96"/>
    <w:rsid w:val="000C2752"/>
    <w:rsid w:val="000C378F"/>
    <w:rsid w:val="000C6892"/>
    <w:rsid w:val="000C6FFE"/>
    <w:rsid w:val="000D0BB6"/>
    <w:rsid w:val="000D5444"/>
    <w:rsid w:val="000E26B0"/>
    <w:rsid w:val="000F1599"/>
    <w:rsid w:val="000F1769"/>
    <w:rsid w:val="000F6196"/>
    <w:rsid w:val="000F7ECD"/>
    <w:rsid w:val="00102E64"/>
    <w:rsid w:val="0010312C"/>
    <w:rsid w:val="00103D6B"/>
    <w:rsid w:val="00106DC7"/>
    <w:rsid w:val="00112391"/>
    <w:rsid w:val="00114F52"/>
    <w:rsid w:val="00122ABF"/>
    <w:rsid w:val="00133EB0"/>
    <w:rsid w:val="001347F8"/>
    <w:rsid w:val="00137BB5"/>
    <w:rsid w:val="00137E05"/>
    <w:rsid w:val="001447F6"/>
    <w:rsid w:val="00147DE3"/>
    <w:rsid w:val="00150794"/>
    <w:rsid w:val="00150ED1"/>
    <w:rsid w:val="001608C4"/>
    <w:rsid w:val="00170BD3"/>
    <w:rsid w:val="00171418"/>
    <w:rsid w:val="0019062A"/>
    <w:rsid w:val="00190913"/>
    <w:rsid w:val="001949F6"/>
    <w:rsid w:val="001961CF"/>
    <w:rsid w:val="001A59BB"/>
    <w:rsid w:val="001A6A51"/>
    <w:rsid w:val="001A79C4"/>
    <w:rsid w:val="001B331A"/>
    <w:rsid w:val="001C0E74"/>
    <w:rsid w:val="001C6CEC"/>
    <w:rsid w:val="001D229F"/>
    <w:rsid w:val="001D5E39"/>
    <w:rsid w:val="001D6162"/>
    <w:rsid w:val="001E7592"/>
    <w:rsid w:val="001F3878"/>
    <w:rsid w:val="001F4552"/>
    <w:rsid w:val="002019EB"/>
    <w:rsid w:val="002030F2"/>
    <w:rsid w:val="00205051"/>
    <w:rsid w:val="00211F65"/>
    <w:rsid w:val="002166FF"/>
    <w:rsid w:val="0022001B"/>
    <w:rsid w:val="00220D06"/>
    <w:rsid w:val="002246A0"/>
    <w:rsid w:val="00224AF9"/>
    <w:rsid w:val="002268C5"/>
    <w:rsid w:val="0022793A"/>
    <w:rsid w:val="00230439"/>
    <w:rsid w:val="00235176"/>
    <w:rsid w:val="0023527F"/>
    <w:rsid w:val="00236061"/>
    <w:rsid w:val="0024100E"/>
    <w:rsid w:val="00241C1B"/>
    <w:rsid w:val="00242226"/>
    <w:rsid w:val="0024288B"/>
    <w:rsid w:val="00255D8E"/>
    <w:rsid w:val="002620E9"/>
    <w:rsid w:val="002657E9"/>
    <w:rsid w:val="0026665E"/>
    <w:rsid w:val="00270EEB"/>
    <w:rsid w:val="0027147E"/>
    <w:rsid w:val="00274DE8"/>
    <w:rsid w:val="002761F4"/>
    <w:rsid w:val="002775E1"/>
    <w:rsid w:val="00277979"/>
    <w:rsid w:val="002808EB"/>
    <w:rsid w:val="0028095D"/>
    <w:rsid w:val="002855D6"/>
    <w:rsid w:val="00291ADD"/>
    <w:rsid w:val="00294868"/>
    <w:rsid w:val="00295CA1"/>
    <w:rsid w:val="002A291A"/>
    <w:rsid w:val="002A29F8"/>
    <w:rsid w:val="002A5604"/>
    <w:rsid w:val="002B1701"/>
    <w:rsid w:val="002B23C3"/>
    <w:rsid w:val="002B443A"/>
    <w:rsid w:val="002B5B35"/>
    <w:rsid w:val="002B7894"/>
    <w:rsid w:val="002C256A"/>
    <w:rsid w:val="002C496D"/>
    <w:rsid w:val="002C62B0"/>
    <w:rsid w:val="002D05EB"/>
    <w:rsid w:val="002D2F29"/>
    <w:rsid w:val="002D2FD3"/>
    <w:rsid w:val="002D4ED3"/>
    <w:rsid w:val="002E0F8A"/>
    <w:rsid w:val="002E1C04"/>
    <w:rsid w:val="002E4A2D"/>
    <w:rsid w:val="002E7017"/>
    <w:rsid w:val="002E733D"/>
    <w:rsid w:val="002F4F6E"/>
    <w:rsid w:val="003015C3"/>
    <w:rsid w:val="0030698D"/>
    <w:rsid w:val="0031350A"/>
    <w:rsid w:val="00316815"/>
    <w:rsid w:val="003168CA"/>
    <w:rsid w:val="00321255"/>
    <w:rsid w:val="0032230D"/>
    <w:rsid w:val="00322A0B"/>
    <w:rsid w:val="00335FC5"/>
    <w:rsid w:val="00350633"/>
    <w:rsid w:val="003516C0"/>
    <w:rsid w:val="00352E59"/>
    <w:rsid w:val="00354DBE"/>
    <w:rsid w:val="00355210"/>
    <w:rsid w:val="00365DF9"/>
    <w:rsid w:val="00372DB4"/>
    <w:rsid w:val="0037490C"/>
    <w:rsid w:val="00375AF5"/>
    <w:rsid w:val="003761BD"/>
    <w:rsid w:val="003769F6"/>
    <w:rsid w:val="0037A2D4"/>
    <w:rsid w:val="0038087D"/>
    <w:rsid w:val="00385414"/>
    <w:rsid w:val="00390074"/>
    <w:rsid w:val="0039762B"/>
    <w:rsid w:val="003A0C37"/>
    <w:rsid w:val="003A1B6B"/>
    <w:rsid w:val="003A29A7"/>
    <w:rsid w:val="003A46C0"/>
    <w:rsid w:val="003A600E"/>
    <w:rsid w:val="003A6513"/>
    <w:rsid w:val="003B034C"/>
    <w:rsid w:val="003B16C7"/>
    <w:rsid w:val="003C19F1"/>
    <w:rsid w:val="003C4186"/>
    <w:rsid w:val="003C458C"/>
    <w:rsid w:val="003C6185"/>
    <w:rsid w:val="003D0D2D"/>
    <w:rsid w:val="003D4710"/>
    <w:rsid w:val="003D6B96"/>
    <w:rsid w:val="003D6E7D"/>
    <w:rsid w:val="003E0885"/>
    <w:rsid w:val="003E16D7"/>
    <w:rsid w:val="003E197E"/>
    <w:rsid w:val="003E2F3A"/>
    <w:rsid w:val="003F051B"/>
    <w:rsid w:val="004046F0"/>
    <w:rsid w:val="0040668F"/>
    <w:rsid w:val="00412677"/>
    <w:rsid w:val="00417925"/>
    <w:rsid w:val="0042277D"/>
    <w:rsid w:val="00431E82"/>
    <w:rsid w:val="004348AE"/>
    <w:rsid w:val="004376C0"/>
    <w:rsid w:val="0044115F"/>
    <w:rsid w:val="0044223A"/>
    <w:rsid w:val="00445B74"/>
    <w:rsid w:val="00446792"/>
    <w:rsid w:val="00446F80"/>
    <w:rsid w:val="00447EEF"/>
    <w:rsid w:val="00450C83"/>
    <w:rsid w:val="00451851"/>
    <w:rsid w:val="00453343"/>
    <w:rsid w:val="004608B9"/>
    <w:rsid w:val="00461899"/>
    <w:rsid w:val="00465947"/>
    <w:rsid w:val="00466B7C"/>
    <w:rsid w:val="00467644"/>
    <w:rsid w:val="00470BB1"/>
    <w:rsid w:val="004718F7"/>
    <w:rsid w:val="00473153"/>
    <w:rsid w:val="004743AF"/>
    <w:rsid w:val="00482C17"/>
    <w:rsid w:val="00483BCE"/>
    <w:rsid w:val="00485E9B"/>
    <w:rsid w:val="004911B4"/>
    <w:rsid w:val="0049196A"/>
    <w:rsid w:val="004923DA"/>
    <w:rsid w:val="00493434"/>
    <w:rsid w:val="004962F9"/>
    <w:rsid w:val="004968E2"/>
    <w:rsid w:val="004A2A49"/>
    <w:rsid w:val="004A6C90"/>
    <w:rsid w:val="004B2ACB"/>
    <w:rsid w:val="004B600B"/>
    <w:rsid w:val="004B6822"/>
    <w:rsid w:val="004B69F6"/>
    <w:rsid w:val="004C2D3A"/>
    <w:rsid w:val="004D03C4"/>
    <w:rsid w:val="004D0BF1"/>
    <w:rsid w:val="004D12B8"/>
    <w:rsid w:val="004D24D2"/>
    <w:rsid w:val="004D35A4"/>
    <w:rsid w:val="004D445F"/>
    <w:rsid w:val="004E087B"/>
    <w:rsid w:val="004E44A4"/>
    <w:rsid w:val="004E7B8B"/>
    <w:rsid w:val="004E7BDD"/>
    <w:rsid w:val="004F1E21"/>
    <w:rsid w:val="004F2AA7"/>
    <w:rsid w:val="004F740D"/>
    <w:rsid w:val="004F7B8F"/>
    <w:rsid w:val="00500748"/>
    <w:rsid w:val="005011D6"/>
    <w:rsid w:val="0050167A"/>
    <w:rsid w:val="005042F1"/>
    <w:rsid w:val="00513C7D"/>
    <w:rsid w:val="00514177"/>
    <w:rsid w:val="005169D1"/>
    <w:rsid w:val="00521123"/>
    <w:rsid w:val="00521221"/>
    <w:rsid w:val="00530F6F"/>
    <w:rsid w:val="00536FA9"/>
    <w:rsid w:val="005414F4"/>
    <w:rsid w:val="00546187"/>
    <w:rsid w:val="005463F1"/>
    <w:rsid w:val="00557D77"/>
    <w:rsid w:val="00560613"/>
    <w:rsid w:val="0056298E"/>
    <w:rsid w:val="00562EAA"/>
    <w:rsid w:val="00563B58"/>
    <w:rsid w:val="005640C4"/>
    <w:rsid w:val="0056684C"/>
    <w:rsid w:val="00574A0C"/>
    <w:rsid w:val="00575B5F"/>
    <w:rsid w:val="0057661C"/>
    <w:rsid w:val="00576E4C"/>
    <w:rsid w:val="0057780F"/>
    <w:rsid w:val="00581E0A"/>
    <w:rsid w:val="00586D89"/>
    <w:rsid w:val="005916B8"/>
    <w:rsid w:val="005972C6"/>
    <w:rsid w:val="005A1B4C"/>
    <w:rsid w:val="005A1BA3"/>
    <w:rsid w:val="005A545C"/>
    <w:rsid w:val="005C1567"/>
    <w:rsid w:val="005C6CE5"/>
    <w:rsid w:val="005D167E"/>
    <w:rsid w:val="005D3F07"/>
    <w:rsid w:val="005D583E"/>
    <w:rsid w:val="005D5D95"/>
    <w:rsid w:val="005D753B"/>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1977"/>
    <w:rsid w:val="00663EBC"/>
    <w:rsid w:val="006712A7"/>
    <w:rsid w:val="00671696"/>
    <w:rsid w:val="006733CC"/>
    <w:rsid w:val="00674FC2"/>
    <w:rsid w:val="00677E42"/>
    <w:rsid w:val="00680FEE"/>
    <w:rsid w:val="00682334"/>
    <w:rsid w:val="00684B16"/>
    <w:rsid w:val="00687B72"/>
    <w:rsid w:val="00696F65"/>
    <w:rsid w:val="006A1443"/>
    <w:rsid w:val="006A4DBA"/>
    <w:rsid w:val="006A69F5"/>
    <w:rsid w:val="006A7A6D"/>
    <w:rsid w:val="006B4160"/>
    <w:rsid w:val="006B5E67"/>
    <w:rsid w:val="006C2EB5"/>
    <w:rsid w:val="006D18A3"/>
    <w:rsid w:val="006D5970"/>
    <w:rsid w:val="006E481E"/>
    <w:rsid w:val="006E795F"/>
    <w:rsid w:val="006F645D"/>
    <w:rsid w:val="00700249"/>
    <w:rsid w:val="0070604C"/>
    <w:rsid w:val="007069CD"/>
    <w:rsid w:val="007110E6"/>
    <w:rsid w:val="00711A70"/>
    <w:rsid w:val="00712E6F"/>
    <w:rsid w:val="00712E90"/>
    <w:rsid w:val="00713B7E"/>
    <w:rsid w:val="007174EA"/>
    <w:rsid w:val="007204AE"/>
    <w:rsid w:val="0072265A"/>
    <w:rsid w:val="007264F9"/>
    <w:rsid w:val="0072678F"/>
    <w:rsid w:val="00727C4C"/>
    <w:rsid w:val="00734809"/>
    <w:rsid w:val="007406E1"/>
    <w:rsid w:val="00743E40"/>
    <w:rsid w:val="00751263"/>
    <w:rsid w:val="0075704F"/>
    <w:rsid w:val="00763B2D"/>
    <w:rsid w:val="00772924"/>
    <w:rsid w:val="007759C7"/>
    <w:rsid w:val="00784EC4"/>
    <w:rsid w:val="007872F2"/>
    <w:rsid w:val="007874BC"/>
    <w:rsid w:val="007908E0"/>
    <w:rsid w:val="00793EB3"/>
    <w:rsid w:val="00794205"/>
    <w:rsid w:val="00797FFB"/>
    <w:rsid w:val="007A1F6A"/>
    <w:rsid w:val="007A786A"/>
    <w:rsid w:val="007B0DE3"/>
    <w:rsid w:val="007B48EA"/>
    <w:rsid w:val="007B491F"/>
    <w:rsid w:val="007B5CB2"/>
    <w:rsid w:val="007B7191"/>
    <w:rsid w:val="007C1634"/>
    <w:rsid w:val="007C1D94"/>
    <w:rsid w:val="007C2879"/>
    <w:rsid w:val="007C3EC3"/>
    <w:rsid w:val="007C6A87"/>
    <w:rsid w:val="007C6C05"/>
    <w:rsid w:val="007C705D"/>
    <w:rsid w:val="007C7968"/>
    <w:rsid w:val="007D0A07"/>
    <w:rsid w:val="007D0C96"/>
    <w:rsid w:val="007D133D"/>
    <w:rsid w:val="007D3EB4"/>
    <w:rsid w:val="007D3F16"/>
    <w:rsid w:val="007F3F7E"/>
    <w:rsid w:val="007F5497"/>
    <w:rsid w:val="00803DF5"/>
    <w:rsid w:val="0080759B"/>
    <w:rsid w:val="00811BC4"/>
    <w:rsid w:val="00813CEC"/>
    <w:rsid w:val="0081534C"/>
    <w:rsid w:val="008171E4"/>
    <w:rsid w:val="0082049E"/>
    <w:rsid w:val="008208EA"/>
    <w:rsid w:val="00824E67"/>
    <w:rsid w:val="00825A64"/>
    <w:rsid w:val="00825F20"/>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D9"/>
    <w:rsid w:val="008708F1"/>
    <w:rsid w:val="00880539"/>
    <w:rsid w:val="00883D0A"/>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C70"/>
    <w:rsid w:val="008C6EEA"/>
    <w:rsid w:val="008D21D0"/>
    <w:rsid w:val="008D5813"/>
    <w:rsid w:val="008D6090"/>
    <w:rsid w:val="008D634E"/>
    <w:rsid w:val="008D778A"/>
    <w:rsid w:val="008E50D0"/>
    <w:rsid w:val="008F22BD"/>
    <w:rsid w:val="008F5E5C"/>
    <w:rsid w:val="00903217"/>
    <w:rsid w:val="009079BD"/>
    <w:rsid w:val="00912BD9"/>
    <w:rsid w:val="00920E5B"/>
    <w:rsid w:val="009238E1"/>
    <w:rsid w:val="00926436"/>
    <w:rsid w:val="0093018C"/>
    <w:rsid w:val="0093259E"/>
    <w:rsid w:val="00932CCA"/>
    <w:rsid w:val="00941B0A"/>
    <w:rsid w:val="0094347A"/>
    <w:rsid w:val="009544C0"/>
    <w:rsid w:val="00954FA4"/>
    <w:rsid w:val="00956AE9"/>
    <w:rsid w:val="00964CC6"/>
    <w:rsid w:val="00966D49"/>
    <w:rsid w:val="009861B9"/>
    <w:rsid w:val="00991FDA"/>
    <w:rsid w:val="009927A1"/>
    <w:rsid w:val="0099774D"/>
    <w:rsid w:val="009A5F3B"/>
    <w:rsid w:val="009B0B61"/>
    <w:rsid w:val="009B28C0"/>
    <w:rsid w:val="009B70F7"/>
    <w:rsid w:val="009B7136"/>
    <w:rsid w:val="009B7806"/>
    <w:rsid w:val="009C3AC2"/>
    <w:rsid w:val="009C4976"/>
    <w:rsid w:val="009D4365"/>
    <w:rsid w:val="009D444C"/>
    <w:rsid w:val="009D4610"/>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6ED2"/>
    <w:rsid w:val="00A27CC2"/>
    <w:rsid w:val="00A3273B"/>
    <w:rsid w:val="00A40ED6"/>
    <w:rsid w:val="00A44BE1"/>
    <w:rsid w:val="00A470EE"/>
    <w:rsid w:val="00A47621"/>
    <w:rsid w:val="00A479CD"/>
    <w:rsid w:val="00A50CFC"/>
    <w:rsid w:val="00A54D67"/>
    <w:rsid w:val="00A55A3F"/>
    <w:rsid w:val="00A652F6"/>
    <w:rsid w:val="00A66E10"/>
    <w:rsid w:val="00A71130"/>
    <w:rsid w:val="00A732EA"/>
    <w:rsid w:val="00A7489E"/>
    <w:rsid w:val="00A8015F"/>
    <w:rsid w:val="00A80BD2"/>
    <w:rsid w:val="00A82AA8"/>
    <w:rsid w:val="00A839FC"/>
    <w:rsid w:val="00A85039"/>
    <w:rsid w:val="00A851F7"/>
    <w:rsid w:val="00A906AA"/>
    <w:rsid w:val="00A94C5E"/>
    <w:rsid w:val="00AA0A4A"/>
    <w:rsid w:val="00AA241A"/>
    <w:rsid w:val="00AA252C"/>
    <w:rsid w:val="00AA666E"/>
    <w:rsid w:val="00AA73A2"/>
    <w:rsid w:val="00AB0968"/>
    <w:rsid w:val="00AB3180"/>
    <w:rsid w:val="00AB5518"/>
    <w:rsid w:val="00AC01D4"/>
    <w:rsid w:val="00AC4A04"/>
    <w:rsid w:val="00AD336F"/>
    <w:rsid w:val="00AD3550"/>
    <w:rsid w:val="00AD57C9"/>
    <w:rsid w:val="00AE1882"/>
    <w:rsid w:val="00AE2564"/>
    <w:rsid w:val="00AE301F"/>
    <w:rsid w:val="00AE3302"/>
    <w:rsid w:val="00AE7077"/>
    <w:rsid w:val="00AF5DCA"/>
    <w:rsid w:val="00AF61C2"/>
    <w:rsid w:val="00AF6CC6"/>
    <w:rsid w:val="00B011CD"/>
    <w:rsid w:val="00B0296A"/>
    <w:rsid w:val="00B12295"/>
    <w:rsid w:val="00B137BE"/>
    <w:rsid w:val="00B17FA0"/>
    <w:rsid w:val="00B206C4"/>
    <w:rsid w:val="00B24344"/>
    <w:rsid w:val="00B26769"/>
    <w:rsid w:val="00B31C91"/>
    <w:rsid w:val="00B3747F"/>
    <w:rsid w:val="00B43194"/>
    <w:rsid w:val="00B47734"/>
    <w:rsid w:val="00B50FBA"/>
    <w:rsid w:val="00B558EB"/>
    <w:rsid w:val="00B577D3"/>
    <w:rsid w:val="00B60466"/>
    <w:rsid w:val="00B6548F"/>
    <w:rsid w:val="00B702CB"/>
    <w:rsid w:val="00B727B8"/>
    <w:rsid w:val="00B7502A"/>
    <w:rsid w:val="00B77305"/>
    <w:rsid w:val="00B82CC2"/>
    <w:rsid w:val="00B84A89"/>
    <w:rsid w:val="00B92BEF"/>
    <w:rsid w:val="00B95599"/>
    <w:rsid w:val="00B9689A"/>
    <w:rsid w:val="00BA048E"/>
    <w:rsid w:val="00BA1FFA"/>
    <w:rsid w:val="00BA7FF1"/>
    <w:rsid w:val="00BB06CB"/>
    <w:rsid w:val="00BB261F"/>
    <w:rsid w:val="00BB2887"/>
    <w:rsid w:val="00BB5EAA"/>
    <w:rsid w:val="00BB5F11"/>
    <w:rsid w:val="00BC0401"/>
    <w:rsid w:val="00BC04FA"/>
    <w:rsid w:val="00BC1C22"/>
    <w:rsid w:val="00BC460B"/>
    <w:rsid w:val="00BC5725"/>
    <w:rsid w:val="00BC7ED3"/>
    <w:rsid w:val="00BD30B1"/>
    <w:rsid w:val="00BE0F7B"/>
    <w:rsid w:val="00BE10C2"/>
    <w:rsid w:val="00C01D14"/>
    <w:rsid w:val="00C025B4"/>
    <w:rsid w:val="00C0677F"/>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4738D"/>
    <w:rsid w:val="00C50A05"/>
    <w:rsid w:val="00C54AED"/>
    <w:rsid w:val="00C637DE"/>
    <w:rsid w:val="00C63D00"/>
    <w:rsid w:val="00C6441B"/>
    <w:rsid w:val="00C7108B"/>
    <w:rsid w:val="00C8089F"/>
    <w:rsid w:val="00C836CC"/>
    <w:rsid w:val="00C877B0"/>
    <w:rsid w:val="00C87A74"/>
    <w:rsid w:val="00C90A71"/>
    <w:rsid w:val="00C92C71"/>
    <w:rsid w:val="00C93F8F"/>
    <w:rsid w:val="00C95E89"/>
    <w:rsid w:val="00C96976"/>
    <w:rsid w:val="00CA3593"/>
    <w:rsid w:val="00CA5D5C"/>
    <w:rsid w:val="00CA7F4F"/>
    <w:rsid w:val="00CB258E"/>
    <w:rsid w:val="00CB3C8F"/>
    <w:rsid w:val="00CC02F1"/>
    <w:rsid w:val="00CC11A6"/>
    <w:rsid w:val="00CC135E"/>
    <w:rsid w:val="00CD5D3F"/>
    <w:rsid w:val="00CE7F52"/>
    <w:rsid w:val="00CF14A7"/>
    <w:rsid w:val="00CF1E90"/>
    <w:rsid w:val="00CF3DB3"/>
    <w:rsid w:val="00CF481F"/>
    <w:rsid w:val="00D02D14"/>
    <w:rsid w:val="00D052BC"/>
    <w:rsid w:val="00D07026"/>
    <w:rsid w:val="00D22C8F"/>
    <w:rsid w:val="00D239CF"/>
    <w:rsid w:val="00D2465A"/>
    <w:rsid w:val="00D33491"/>
    <w:rsid w:val="00D34BE9"/>
    <w:rsid w:val="00D36DE0"/>
    <w:rsid w:val="00D44F8E"/>
    <w:rsid w:val="00D44FD0"/>
    <w:rsid w:val="00D53ABE"/>
    <w:rsid w:val="00D607EF"/>
    <w:rsid w:val="00D60F88"/>
    <w:rsid w:val="00D625E7"/>
    <w:rsid w:val="00D646BD"/>
    <w:rsid w:val="00D70239"/>
    <w:rsid w:val="00D71201"/>
    <w:rsid w:val="00D720C7"/>
    <w:rsid w:val="00D81D06"/>
    <w:rsid w:val="00D8652C"/>
    <w:rsid w:val="00D876E6"/>
    <w:rsid w:val="00D9089C"/>
    <w:rsid w:val="00D962DB"/>
    <w:rsid w:val="00DA1025"/>
    <w:rsid w:val="00DA22EC"/>
    <w:rsid w:val="00DA5860"/>
    <w:rsid w:val="00DB2767"/>
    <w:rsid w:val="00DB2F85"/>
    <w:rsid w:val="00DB5EF0"/>
    <w:rsid w:val="00DC4729"/>
    <w:rsid w:val="00DE2A76"/>
    <w:rsid w:val="00DE2EED"/>
    <w:rsid w:val="00DE556F"/>
    <w:rsid w:val="00E03B6D"/>
    <w:rsid w:val="00E122DE"/>
    <w:rsid w:val="00E17160"/>
    <w:rsid w:val="00E35BEC"/>
    <w:rsid w:val="00E503A2"/>
    <w:rsid w:val="00E50821"/>
    <w:rsid w:val="00E51F91"/>
    <w:rsid w:val="00E63F32"/>
    <w:rsid w:val="00E7086E"/>
    <w:rsid w:val="00E7374A"/>
    <w:rsid w:val="00E73C41"/>
    <w:rsid w:val="00E758AC"/>
    <w:rsid w:val="00E7598F"/>
    <w:rsid w:val="00E76F60"/>
    <w:rsid w:val="00E83D90"/>
    <w:rsid w:val="00E83F2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F1717"/>
    <w:rsid w:val="00F01F92"/>
    <w:rsid w:val="00F0486D"/>
    <w:rsid w:val="00F04C0F"/>
    <w:rsid w:val="00F10A08"/>
    <w:rsid w:val="00F139CF"/>
    <w:rsid w:val="00F15364"/>
    <w:rsid w:val="00F22AC5"/>
    <w:rsid w:val="00F254D1"/>
    <w:rsid w:val="00F32B82"/>
    <w:rsid w:val="00F4043E"/>
    <w:rsid w:val="00F40CB5"/>
    <w:rsid w:val="00F41BBC"/>
    <w:rsid w:val="00F43B9D"/>
    <w:rsid w:val="00F444F0"/>
    <w:rsid w:val="00F50847"/>
    <w:rsid w:val="00F5299D"/>
    <w:rsid w:val="00F53F27"/>
    <w:rsid w:val="00F546D1"/>
    <w:rsid w:val="00F57B0A"/>
    <w:rsid w:val="00F61951"/>
    <w:rsid w:val="00F6513F"/>
    <w:rsid w:val="00F66272"/>
    <w:rsid w:val="00F709C0"/>
    <w:rsid w:val="00F77DAB"/>
    <w:rsid w:val="00F927A1"/>
    <w:rsid w:val="00F92E4D"/>
    <w:rsid w:val="00F9739C"/>
    <w:rsid w:val="00FA3764"/>
    <w:rsid w:val="00FA56ED"/>
    <w:rsid w:val="00FB5FA6"/>
    <w:rsid w:val="00FC1310"/>
    <w:rsid w:val="00FC2FF3"/>
    <w:rsid w:val="00FC3263"/>
    <w:rsid w:val="00FC51F9"/>
    <w:rsid w:val="00FC5B40"/>
    <w:rsid w:val="00FC5FF8"/>
    <w:rsid w:val="00FD3D7C"/>
    <w:rsid w:val="00FD4F8F"/>
    <w:rsid w:val="00FD6F56"/>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445B7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6A4DBA"/>
    <w:rPr>
      <w:color w:val="954F72" w:themeColor="followedHyperlink"/>
      <w:u w:val="single"/>
    </w:rPr>
  </w:style>
  <w:style w:type="paragraph" w:styleId="Bibliography">
    <w:name w:val="Bibliography"/>
    <w:basedOn w:val="Normal"/>
    <w:next w:val="Normal"/>
    <w:uiPriority w:val="37"/>
    <w:unhideWhenUsed/>
    <w:rsid w:val="00671696"/>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 w:type="paragraph" w:customStyle="1" w:styleId="root-block-node">
    <w:name w:val="root-block-node"/>
    <w:basedOn w:val="Normal"/>
    <w:rsid w:val="0067169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671696"/>
    <w:rPr>
      <w:b/>
      <w:bCs/>
    </w:rPr>
  </w:style>
  <w:style w:type="character" w:customStyle="1" w:styleId="red-underline">
    <w:name w:val="red-underline"/>
    <w:basedOn w:val="DefaultParagraphFont"/>
    <w:rsid w:val="00671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787908">
      <w:bodyDiv w:val="1"/>
      <w:marLeft w:val="0"/>
      <w:marRight w:val="0"/>
      <w:marTop w:val="0"/>
      <w:marBottom w:val="0"/>
      <w:divBdr>
        <w:top w:val="none" w:sz="0" w:space="0" w:color="auto"/>
        <w:left w:val="none" w:sz="0" w:space="0" w:color="auto"/>
        <w:bottom w:val="none" w:sz="0" w:space="0" w:color="auto"/>
        <w:right w:val="none" w:sz="0" w:space="0" w:color="auto"/>
      </w:divBdr>
      <w:divsChild>
        <w:div w:id="1771704628">
          <w:marLeft w:val="0"/>
          <w:marRight w:val="0"/>
          <w:marTop w:val="0"/>
          <w:marBottom w:val="0"/>
          <w:divBdr>
            <w:top w:val="none" w:sz="0" w:space="0" w:color="auto"/>
            <w:left w:val="none" w:sz="0" w:space="0" w:color="auto"/>
            <w:bottom w:val="none" w:sz="0" w:space="0" w:color="auto"/>
            <w:right w:val="none" w:sz="0" w:space="0" w:color="auto"/>
          </w:divBdr>
        </w:div>
      </w:divsChild>
    </w:div>
    <w:div w:id="24403452">
      <w:bodyDiv w:val="1"/>
      <w:marLeft w:val="0"/>
      <w:marRight w:val="0"/>
      <w:marTop w:val="0"/>
      <w:marBottom w:val="0"/>
      <w:divBdr>
        <w:top w:val="none" w:sz="0" w:space="0" w:color="auto"/>
        <w:left w:val="none" w:sz="0" w:space="0" w:color="auto"/>
        <w:bottom w:val="none" w:sz="0" w:space="0" w:color="auto"/>
        <w:right w:val="none" w:sz="0" w:space="0" w:color="auto"/>
      </w:divBdr>
      <w:divsChild>
        <w:div w:id="11689450">
          <w:marLeft w:val="0"/>
          <w:marRight w:val="0"/>
          <w:marTop w:val="0"/>
          <w:marBottom w:val="0"/>
          <w:divBdr>
            <w:top w:val="none" w:sz="0" w:space="0" w:color="auto"/>
            <w:left w:val="none" w:sz="0" w:space="0" w:color="auto"/>
            <w:bottom w:val="none" w:sz="0" w:space="0" w:color="auto"/>
            <w:right w:val="none" w:sz="0" w:space="0" w:color="auto"/>
          </w:divBdr>
        </w:div>
      </w:divsChild>
    </w:div>
    <w:div w:id="163977783">
      <w:bodyDiv w:val="1"/>
      <w:marLeft w:val="0"/>
      <w:marRight w:val="0"/>
      <w:marTop w:val="0"/>
      <w:marBottom w:val="0"/>
      <w:divBdr>
        <w:top w:val="none" w:sz="0" w:space="0" w:color="auto"/>
        <w:left w:val="none" w:sz="0" w:space="0" w:color="auto"/>
        <w:bottom w:val="none" w:sz="0" w:space="0" w:color="auto"/>
        <w:right w:val="none" w:sz="0" w:space="0" w:color="auto"/>
      </w:divBdr>
      <w:divsChild>
        <w:div w:id="1699158478">
          <w:marLeft w:val="0"/>
          <w:marRight w:val="0"/>
          <w:marTop w:val="0"/>
          <w:marBottom w:val="0"/>
          <w:divBdr>
            <w:top w:val="none" w:sz="0" w:space="0" w:color="auto"/>
            <w:left w:val="none" w:sz="0" w:space="0" w:color="auto"/>
            <w:bottom w:val="none" w:sz="0" w:space="0" w:color="auto"/>
            <w:right w:val="none" w:sz="0" w:space="0" w:color="auto"/>
          </w:divBdr>
        </w:div>
      </w:divsChild>
    </w:div>
    <w:div w:id="395982628">
      <w:bodyDiv w:val="1"/>
      <w:marLeft w:val="0"/>
      <w:marRight w:val="0"/>
      <w:marTop w:val="0"/>
      <w:marBottom w:val="0"/>
      <w:divBdr>
        <w:top w:val="none" w:sz="0" w:space="0" w:color="auto"/>
        <w:left w:val="none" w:sz="0" w:space="0" w:color="auto"/>
        <w:bottom w:val="none" w:sz="0" w:space="0" w:color="auto"/>
        <w:right w:val="none" w:sz="0" w:space="0" w:color="auto"/>
      </w:divBdr>
      <w:divsChild>
        <w:div w:id="1920796393">
          <w:marLeft w:val="0"/>
          <w:marRight w:val="0"/>
          <w:marTop w:val="0"/>
          <w:marBottom w:val="0"/>
          <w:divBdr>
            <w:top w:val="none" w:sz="0" w:space="0" w:color="auto"/>
            <w:left w:val="none" w:sz="0" w:space="0" w:color="auto"/>
            <w:bottom w:val="none" w:sz="0" w:space="0" w:color="auto"/>
            <w:right w:val="none" w:sz="0" w:space="0" w:color="auto"/>
          </w:divBdr>
        </w:div>
      </w:divsChild>
    </w:div>
    <w:div w:id="482622065">
      <w:bodyDiv w:val="1"/>
      <w:marLeft w:val="0"/>
      <w:marRight w:val="0"/>
      <w:marTop w:val="0"/>
      <w:marBottom w:val="0"/>
      <w:divBdr>
        <w:top w:val="none" w:sz="0" w:space="0" w:color="auto"/>
        <w:left w:val="none" w:sz="0" w:space="0" w:color="auto"/>
        <w:bottom w:val="none" w:sz="0" w:space="0" w:color="auto"/>
        <w:right w:val="none" w:sz="0" w:space="0" w:color="auto"/>
      </w:divBdr>
      <w:divsChild>
        <w:div w:id="1498886378">
          <w:marLeft w:val="0"/>
          <w:marRight w:val="0"/>
          <w:marTop w:val="0"/>
          <w:marBottom w:val="0"/>
          <w:divBdr>
            <w:top w:val="none" w:sz="0" w:space="0" w:color="auto"/>
            <w:left w:val="none" w:sz="0" w:space="0" w:color="auto"/>
            <w:bottom w:val="none" w:sz="0" w:space="0" w:color="auto"/>
            <w:right w:val="none" w:sz="0" w:space="0" w:color="auto"/>
          </w:divBdr>
        </w:div>
      </w:divsChild>
    </w:div>
    <w:div w:id="510682857">
      <w:bodyDiv w:val="1"/>
      <w:marLeft w:val="0"/>
      <w:marRight w:val="0"/>
      <w:marTop w:val="0"/>
      <w:marBottom w:val="0"/>
      <w:divBdr>
        <w:top w:val="none" w:sz="0" w:space="0" w:color="auto"/>
        <w:left w:val="none" w:sz="0" w:space="0" w:color="auto"/>
        <w:bottom w:val="none" w:sz="0" w:space="0" w:color="auto"/>
        <w:right w:val="none" w:sz="0" w:space="0" w:color="auto"/>
      </w:divBdr>
      <w:divsChild>
        <w:div w:id="682972320">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6998971">
      <w:bodyDiv w:val="1"/>
      <w:marLeft w:val="0"/>
      <w:marRight w:val="0"/>
      <w:marTop w:val="0"/>
      <w:marBottom w:val="0"/>
      <w:divBdr>
        <w:top w:val="none" w:sz="0" w:space="0" w:color="auto"/>
        <w:left w:val="none" w:sz="0" w:space="0" w:color="auto"/>
        <w:bottom w:val="none" w:sz="0" w:space="0" w:color="auto"/>
        <w:right w:val="none" w:sz="0" w:space="0" w:color="auto"/>
      </w:divBdr>
      <w:divsChild>
        <w:div w:id="1088769178">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1381989">
      <w:bodyDiv w:val="1"/>
      <w:marLeft w:val="0"/>
      <w:marRight w:val="0"/>
      <w:marTop w:val="0"/>
      <w:marBottom w:val="0"/>
      <w:divBdr>
        <w:top w:val="none" w:sz="0" w:space="0" w:color="auto"/>
        <w:left w:val="none" w:sz="0" w:space="0" w:color="auto"/>
        <w:bottom w:val="none" w:sz="0" w:space="0" w:color="auto"/>
        <w:right w:val="none" w:sz="0" w:space="0" w:color="auto"/>
      </w:divBdr>
      <w:divsChild>
        <w:div w:id="1356492559">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81375346">
      <w:bodyDiv w:val="1"/>
      <w:marLeft w:val="0"/>
      <w:marRight w:val="0"/>
      <w:marTop w:val="0"/>
      <w:marBottom w:val="0"/>
      <w:divBdr>
        <w:top w:val="none" w:sz="0" w:space="0" w:color="auto"/>
        <w:left w:val="none" w:sz="0" w:space="0" w:color="auto"/>
        <w:bottom w:val="none" w:sz="0" w:space="0" w:color="auto"/>
        <w:right w:val="none" w:sz="0" w:space="0" w:color="auto"/>
      </w:divBdr>
      <w:divsChild>
        <w:div w:id="43256062">
          <w:marLeft w:val="0"/>
          <w:marRight w:val="0"/>
          <w:marTop w:val="0"/>
          <w:marBottom w:val="0"/>
          <w:divBdr>
            <w:top w:val="none" w:sz="0" w:space="0" w:color="auto"/>
            <w:left w:val="none" w:sz="0" w:space="0" w:color="auto"/>
            <w:bottom w:val="none" w:sz="0" w:space="0" w:color="auto"/>
            <w:right w:val="none" w:sz="0" w:space="0" w:color="auto"/>
          </w:divBdr>
        </w:div>
      </w:divsChild>
    </w:div>
    <w:div w:id="2017614279">
      <w:bodyDiv w:val="1"/>
      <w:marLeft w:val="0"/>
      <w:marRight w:val="0"/>
      <w:marTop w:val="0"/>
      <w:marBottom w:val="0"/>
      <w:divBdr>
        <w:top w:val="none" w:sz="0" w:space="0" w:color="auto"/>
        <w:left w:val="none" w:sz="0" w:space="0" w:color="auto"/>
        <w:bottom w:val="none" w:sz="0" w:space="0" w:color="auto"/>
        <w:right w:val="none" w:sz="0" w:space="0" w:color="auto"/>
      </w:divBdr>
      <w:divsChild>
        <w:div w:id="190790941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Bor70</b:Tag>
    <b:SourceType>Book</b:SourceType>
    <b:Guid>{A662F21B-1C41-47ED-A005-CDFEB07E5156}</b:Guid>
    <b:Author>
      <b:Author>
        <b:NameList>
          <b:Person>
            <b:Last>Borton</b:Last>
            <b:First>T</b:First>
          </b:Person>
        </b:NameList>
      </b:Author>
    </b:Author>
    <b:Title>Reach, Touch and Teach</b:Title>
    <b:Year>1970</b:Year>
    <b:RefOrder>1</b:RefOrder>
  </b:Source>
  <b:Source>
    <b:Tag>NPA13</b:Tag>
    <b:SourceType>InternetSite</b:SourceType>
    <b:Guid>{B4E210EB-1D4A-4456-BFBA-63C91FCF3297}</b:Guid>
    <b:Author>
      <b:Author>
        <b:NameList>
          <b:Person>
            <b:Last>PAM</b:Last>
            <b:First>N</b:First>
          </b:Person>
        </b:NameList>
      </b:Author>
    </b:Author>
    <b:Title>Coping Strategy</b:Title>
    <b:Year>2013</b:Year>
    <b:YearAccessed>2021</b:YearAccessed>
    <b:MonthAccessed>09</b:MonthAccessed>
    <b:DayAccessed>25</b:DayAccessed>
    <b:URL>https://psychologydictionary.org/coping-strategy/</b:URL>
    <b:RefOrder>2</b:RefOrder>
  </b:Source>
  <b:Source>
    <b:Tag>Eli20</b:Tag>
    <b:SourceType>InternetSite</b:SourceType>
    <b:Guid>{3FDA0B88-2275-40B0-934E-0A4D311E5A34}</b:Guid>
    <b:Title>What is Stress?</b:Title>
    <b:Year>2020</b:Year>
    <b:Author>
      <b:Author>
        <b:NameList>
          <b:Person>
            <b:Last>Scott</b:Last>
            <b:First>Elizabeth</b:First>
          </b:Person>
        </b:NameList>
      </b:Author>
    </b:Author>
    <b:YearAccessed>2021</b:YearAccessed>
    <b:MonthAccessed>09</b:MonthAccessed>
    <b:DayAccessed>25</b:DayAccessed>
    <b:URL>https://www.verywellmind.com/stress-and-health-3145086</b:URL>
    <b:RefOrder>3</b:RefOrder>
  </b:Source>
  <b:Source>
    <b:Tag>Ali18</b:Tag>
    <b:SourceType>InternetSite</b:SourceType>
    <b:Guid>{9ACCAB0C-7406-405A-B4A2-6F0FDA0A5289}</b:Guid>
    <b:Author>
      <b:Author>
        <b:NameList>
          <b:Person>
            <b:Last>Green</b:Last>
            <b:First>Alison</b:First>
          </b:Person>
        </b:NameList>
      </b:Author>
    </b:Author>
    <b:Title>How to talk to your co-workers</b:Title>
    <b:Year>2018</b:Year>
    <b:YearAccessed>2021</b:YearAccessed>
    <b:MonthAccessed>09</b:MonthAccessed>
    <b:DayAccessed>25</b:DayAccessed>
    <b:URL>https://www.marketplace.org/2018/04/27/how-talk-your-coworkers/</b:URL>
    <b:RefOrder>4</b:RefOrder>
  </b:Source>
  <b:Source>
    <b:Tag>Eli21</b:Tag>
    <b:SourceType>InternetSite</b:SourceType>
    <b:Guid>{EF9F424A-1C44-477D-970A-F9BE6863CDA5}</b:Guid>
    <b:Author>
      <b:Author>
        <b:NameList>
          <b:Person>
            <b:Last>Scott</b:Last>
            <b:First>Elizabeth</b:First>
          </b:Person>
        </b:NameList>
      </b:Author>
    </b:Author>
    <b:Title>Handle the stress of working from home</b:Title>
    <b:Year>2021</b:Year>
    <b:YearAccessed>2021</b:YearAccessed>
    <b:MonthAccessed>09</b:MonthAccessed>
    <b:DayAccessed>25</b:DayAccessed>
    <b:URL>https://www.verywellmind.com/the-stress-of-working-from-home-4141174</b:URL>
    <b:RefOrder>5</b:RefOrder>
  </b:Source>
  <b:Source>
    <b:Tag>Che21</b:Tag>
    <b:SourceType>InternetSite</b:SourceType>
    <b:Guid>{AA5EF338-1915-4CF0-8430-8EDDFE5C068C}</b:Guid>
    <b:Author>
      <b:Author>
        <b:NameList>
          <b:Person>
            <b:Last>Cherry</b:Last>
            <b:First>Kendra</b:First>
          </b:Person>
        </b:NameList>
      </b:Author>
    </b:Author>
    <b:Title>What is Resilien?</b:Title>
    <b:Year>2021</b:Year>
    <b:YearAccessed>2021</b:YearAccessed>
    <b:MonthAccessed>09</b:MonthAccessed>
    <b:DayAccessed>26</b:DayAccessed>
    <b:URL>https://www.verywellmind.com/what-is-resilience-2795059#:~:text=%20How%20to%20Build%20Resilience%20%201%20Reframe,your%20overall%20resilience.%20%20...%20%20More%20</b:URL>
    <b:RefOrder>6</b:RefOrder>
  </b:Source>
  <b:Source>
    <b:Tag>Col14</b:Tag>
    <b:SourceType>InternetSite</b:SourceType>
    <b:Guid>{16EE2145-DF8F-4507-B09C-F1EF4D2DABFF}</b:Guid>
    <b:Author>
      <b:Author>
        <b:NameList>
          <b:Person>
            <b:Last>Policing</b:Last>
            <b:First>College</b:First>
            <b:Middle>of</b:Middle>
          </b:Person>
        </b:NameList>
      </b:Author>
    </b:Author>
    <b:Title>What is the Code of Ethics?</b:Title>
    <b:Year>2014</b:Year>
    <b:YearAccessed>2021</b:YearAccessed>
    <b:MonthAccessed>09</b:MonthAccessed>
    <b:DayAccessed>27</b:DayAccessed>
    <b:URL>https://www.college.police.uk/ethics/code-of-ethics</b:URL>
    <b:RefOrder>1</b:RefOrder>
  </b:Source>
  <b:Source>
    <b:Tag>Leg84</b:Tag>
    <b:SourceType>InternetSite</b:SourceType>
    <b:Guid>{EAEAB23D-8ABC-4C43-9018-DD5304E4FED4}</b:Guid>
    <b:Author>
      <b:Author>
        <b:NameList>
          <b:Person>
            <b:Last>1984</b:Last>
            <b:First>Police</b:First>
            <b:Middle>and Criminal Evidence Act</b:Middle>
          </b:Person>
        </b:NameList>
      </b:Author>
    </b:Author>
    <b:Title>Legislation.gov.uk</b:Title>
    <b:Year>1984</b:Year>
    <b:YearAccessed>2021</b:YearAccessed>
    <b:MonthAccessed>09</b:MonthAccessed>
    <b:DayAccessed>27</b:DayAccessed>
    <b:URL>https://www.legislation.gov.uk/ukpga/1984/60/section/24</b:URL>
    <b:RefOrder>2</b:RefOrder>
  </b:Source>
  <b:Source>
    <b:Tag>Dep89</b:Tag>
    <b:SourceType>Report</b:SourceType>
    <b:Guid>{A24AECB7-7D33-4F00-9D23-9AB176AEE051}</b:Guid>
    <b:Author>
      <b:Author>
        <b:NameList>
          <b:Person>
            <b:Last>Justice</b:Last>
            <b:First>Department</b:First>
            <b:Middle>of</b:Middle>
          </b:Person>
        </b:NameList>
      </b:Author>
    </b:Author>
    <b:Title>Police &amp; Criminal Evidence Order 1989 Code D</b:Title>
    <b:Year>1989</b:Year>
    <b:Publisher>Department of Justice</b:Publisher>
    <b:RefOrder>3</b:RefOrder>
  </b:Source>
  <b:Source>
    <b:Tag>Hom84</b:Tag>
    <b:SourceType>Report</b:SourceType>
    <b:Guid>{B29AD730-052A-45B7-9AFE-6FBD5613C1A1}</b:Guid>
    <b:Author>
      <b:Author>
        <b:NameList>
          <b:Person>
            <b:Last>Office</b:Last>
            <b:First>Home</b:First>
          </b:Person>
        </b:NameList>
      </b:Author>
    </b:Author>
    <b:Title>PACE Code G 1984</b:Title>
    <b:Year>1984</b:Year>
    <b:Publisher>TSO (The Stationery Office)</b:Publisher>
    <b:RefOrder>4</b:RefOrder>
  </b:Source>
  <b:Source>
    <b:Tag>The12</b:Tag>
    <b:SourceType>InternetSite</b:SourceType>
    <b:Guid>{5D0AA7C6-FED2-4EB1-9BC4-39C224F65FB9}</b:Guid>
    <b:Title>Legislation.gov.uk</b:Title>
    <b:Year>2012</b:Year>
    <b:Author>
      <b:Author>
        <b:NameList>
          <b:Person>
            <b:Last>2021</b:Last>
            <b:First>The</b:First>
            <b:Middle>Police Conduct Regulations</b:Middle>
          </b:Person>
        </b:NameList>
      </b:Author>
    </b:Author>
    <b:YearAccessed>2021</b:YearAccessed>
    <b:MonthAccessed>09</b:MonthAccessed>
    <b:DayAccessed>27</b:DayAccessed>
    <b:URL>https://www.legislation.gov.uk/uksi/2012/2632/schedule/2/made</b:URL>
    <b:RefOrder>5</b:RefOrder>
  </b:Source>
  <b:Source>
    <b:Tag>Col141</b:Tag>
    <b:SourceType>InternetSite</b:SourceType>
    <b:Guid>{DAB8B1E0-2522-4A2F-A858-C8FC33FFDA52}</b:Guid>
    <b:Author>
      <b:Author>
        <b:NameList>
          <b:Person>
            <b:Last>Policing</b:Last>
            <b:First>College</b:First>
            <b:Middle>of</b:Middle>
          </b:Person>
        </b:NameList>
      </b:Author>
    </b:Author>
    <b:Title>National Decision Model</b:Title>
    <b:Year>2014</b:Year>
    <b:YearAccessed>2021</b:YearAccessed>
    <b:MonthAccessed>09</b:MonthAccessed>
    <b:DayAccessed>30</b:DayAccessed>
    <b:URL>https://www.app.college.police.uk/app-content/national-decision-model/the-national-decision-model/</b:URL>
    <b:RefOrder>6</b:RefOrder>
  </b:Source>
  <b:Source>
    <b:Tag>Off61</b:Tag>
    <b:SourceType>InternetSite</b:SourceType>
    <b:Guid>{A7FE2E81-EFBB-4D81-B6DB-BDBBF9F67BFE}</b:Guid>
    <b:Author>
      <b:Author>
        <b:NameList>
          <b:Person>
            <b:Last>Act</b:Last>
            <b:First>Offences</b:First>
            <b:Middle>Against the Person</b:Middle>
          </b:Person>
        </b:NameList>
      </b:Author>
    </b:Author>
    <b:Title>Legislation.Gov.Uk</b:Title>
    <b:Year>1861</b:Year>
    <b:YearAccessed>2021</b:YearAccessed>
    <b:MonthAccessed>09</b:MonthAccessed>
    <b:DayAccessed>30</b:DayAccessed>
    <b:URL>https://www.legislation.gov.uk/ukpga/Vict/24-25/100/section/47</b:URL>
    <b:RefOrder>7</b:RefOrder>
  </b:Source>
</b:Sources>
</file>

<file path=customXml/itemProps1.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88715D69-D72A-4D44-B69A-9E47C52A0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12499</TotalTime>
  <Pages>27</Pages>
  <Words>7455</Words>
  <Characters>42500</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Watkins,Niall swp6850</cp:lastModifiedBy>
  <cp:revision>31</cp:revision>
  <cp:lastPrinted>2014-08-26T08:55:00Z</cp:lastPrinted>
  <dcterms:created xsi:type="dcterms:W3CDTF">2019-08-13T10:31:00Z</dcterms:created>
  <dcterms:modified xsi:type="dcterms:W3CDTF">2021-10-11T11:04:00Z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f4fb2e9c-0e21-4b51-a3b3-004261191714</vt:lpwstr>
  </property>
  <property fmtid="{D5CDD505-2E9C-101B-9397-08002B2CF9AE}" pid="4" name="Classification">
    <vt:lpwstr>OFFICIAL</vt:lpwstr>
  </property>
  <property fmtid="{D5CDD505-2E9C-101B-9397-08002B2CF9AE}" pid="5" name="Visibility">
    <vt:lpwstr>NOT VISIBLE</vt:lpwstr>
  </property>
</Properties>
</file>