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6720EA" w14:textId="1610C307" w:rsidR="003B42CE" w:rsidRDefault="003B42CE" w:rsidP="003B42CE">
      <w:pPr>
        <w:jc w:val="center"/>
        <w:rPr>
          <w:rFonts w:ascii="Arial" w:hAnsi="Arial" w:cs="Arial"/>
          <w:b/>
          <w:bCs/>
          <w:sz w:val="40"/>
          <w:szCs w:val="36"/>
          <w:u w:val="single"/>
        </w:rPr>
      </w:pPr>
    </w:p>
    <w:p w14:paraId="1C16B0F2" w14:textId="2D8EFFBE" w:rsidR="003B42CE" w:rsidRDefault="003B42CE" w:rsidP="003B42CE">
      <w:pPr>
        <w:jc w:val="center"/>
        <w:rPr>
          <w:rFonts w:ascii="Arial" w:hAnsi="Arial" w:cs="Arial"/>
          <w:b/>
          <w:bCs/>
          <w:sz w:val="40"/>
          <w:szCs w:val="36"/>
          <w:u w:val="single"/>
        </w:rPr>
      </w:pPr>
    </w:p>
    <w:p w14:paraId="61F5EEF8" w14:textId="32DD7CDB" w:rsidR="003B42CE" w:rsidRDefault="003B42CE" w:rsidP="003B42CE">
      <w:pPr>
        <w:jc w:val="center"/>
        <w:rPr>
          <w:rFonts w:ascii="Arial" w:hAnsi="Arial" w:cs="Arial"/>
          <w:b/>
          <w:bCs/>
          <w:sz w:val="40"/>
          <w:szCs w:val="36"/>
          <w:u w:val="single"/>
        </w:rPr>
      </w:pPr>
    </w:p>
    <w:p w14:paraId="760BB273" w14:textId="77777777" w:rsidR="003B42CE" w:rsidRPr="003B42CE" w:rsidRDefault="003B42CE" w:rsidP="003B42CE">
      <w:pPr>
        <w:jc w:val="center"/>
        <w:rPr>
          <w:rFonts w:ascii="Arial" w:hAnsi="Arial" w:cs="Arial"/>
          <w:b/>
          <w:bCs/>
          <w:sz w:val="40"/>
          <w:szCs w:val="36"/>
          <w:u w:val="single"/>
        </w:rPr>
      </w:pPr>
    </w:p>
    <w:p w14:paraId="68667797" w14:textId="77777777" w:rsidR="003B42CE" w:rsidRPr="003B42CE" w:rsidRDefault="003B42CE" w:rsidP="003B42CE">
      <w:pPr>
        <w:jc w:val="center"/>
        <w:rPr>
          <w:rFonts w:ascii="Arial" w:hAnsi="Arial" w:cs="Arial"/>
          <w:b/>
          <w:bCs/>
          <w:sz w:val="40"/>
          <w:szCs w:val="36"/>
        </w:rPr>
      </w:pPr>
      <w:r w:rsidRPr="003B42CE">
        <w:rPr>
          <w:rFonts w:ascii="Arial" w:hAnsi="Arial" w:cs="Arial"/>
          <w:b/>
          <w:bCs/>
          <w:sz w:val="40"/>
          <w:szCs w:val="36"/>
          <w:u w:val="single"/>
        </w:rPr>
        <w:t xml:space="preserve">STUDENT NAME: </w:t>
      </w:r>
      <w:r w:rsidRPr="003B42CE">
        <w:rPr>
          <w:rFonts w:ascii="Arial" w:hAnsi="Arial" w:cs="Arial"/>
          <w:sz w:val="40"/>
          <w:szCs w:val="36"/>
        </w:rPr>
        <w:t>Sevdelina Vodenicharova</w:t>
      </w:r>
      <w:r w:rsidRPr="003B42CE">
        <w:rPr>
          <w:rFonts w:ascii="Arial" w:hAnsi="Arial" w:cs="Arial"/>
          <w:b/>
          <w:bCs/>
          <w:sz w:val="40"/>
          <w:szCs w:val="36"/>
        </w:rPr>
        <w:t xml:space="preserve">  </w:t>
      </w:r>
    </w:p>
    <w:p w14:paraId="3E06B9BE" w14:textId="77777777" w:rsidR="003B42CE" w:rsidRPr="003B42CE" w:rsidRDefault="003B42CE" w:rsidP="003B42CE">
      <w:pPr>
        <w:jc w:val="center"/>
        <w:rPr>
          <w:rFonts w:ascii="Arial" w:hAnsi="Arial" w:cs="Arial"/>
          <w:b/>
          <w:bCs/>
          <w:sz w:val="40"/>
          <w:szCs w:val="36"/>
        </w:rPr>
      </w:pPr>
      <w:r w:rsidRPr="003B42CE">
        <w:rPr>
          <w:rFonts w:ascii="Arial" w:hAnsi="Arial" w:cs="Arial"/>
          <w:b/>
          <w:bCs/>
          <w:sz w:val="40"/>
          <w:szCs w:val="36"/>
          <w:u w:val="single"/>
        </w:rPr>
        <w:t xml:space="preserve">STUDENT CODE: </w:t>
      </w:r>
      <w:r w:rsidRPr="003B42CE">
        <w:rPr>
          <w:rFonts w:ascii="Arial" w:hAnsi="Arial" w:cs="Arial"/>
          <w:sz w:val="40"/>
          <w:szCs w:val="36"/>
        </w:rPr>
        <w:t>1906359</w:t>
      </w:r>
    </w:p>
    <w:p w14:paraId="2310785B" w14:textId="77777777" w:rsidR="003B42CE" w:rsidRPr="003B42CE" w:rsidRDefault="003B42CE" w:rsidP="003B42CE">
      <w:pPr>
        <w:jc w:val="center"/>
        <w:rPr>
          <w:rFonts w:ascii="Arial" w:hAnsi="Arial" w:cs="Arial"/>
          <w:b/>
          <w:bCs/>
          <w:sz w:val="40"/>
          <w:szCs w:val="36"/>
          <w:u w:val="single"/>
        </w:rPr>
      </w:pPr>
      <w:r w:rsidRPr="003B42CE">
        <w:rPr>
          <w:rFonts w:ascii="Arial" w:hAnsi="Arial" w:cs="Arial"/>
          <w:b/>
          <w:bCs/>
          <w:sz w:val="40"/>
          <w:szCs w:val="36"/>
          <w:u w:val="single"/>
        </w:rPr>
        <w:t>BUSSINESS SKILLS</w:t>
      </w:r>
    </w:p>
    <w:p w14:paraId="49E5F5BA" w14:textId="77777777" w:rsidR="003B42CE" w:rsidRPr="003B42CE" w:rsidRDefault="003B42CE" w:rsidP="003B42CE">
      <w:pPr>
        <w:jc w:val="center"/>
        <w:rPr>
          <w:rFonts w:ascii="Arial" w:hAnsi="Arial" w:cs="Arial"/>
          <w:b/>
          <w:bCs/>
          <w:sz w:val="40"/>
          <w:szCs w:val="36"/>
        </w:rPr>
      </w:pPr>
      <w:r w:rsidRPr="003B42CE">
        <w:rPr>
          <w:rFonts w:ascii="Arial" w:hAnsi="Arial" w:cs="Arial"/>
          <w:b/>
          <w:bCs/>
          <w:sz w:val="40"/>
          <w:szCs w:val="36"/>
        </w:rPr>
        <w:t>*</w:t>
      </w:r>
      <w:r w:rsidRPr="003B42CE">
        <w:rPr>
          <w:rFonts w:ascii="Arial" w:hAnsi="Arial" w:cs="Arial"/>
          <w:sz w:val="40"/>
          <w:szCs w:val="36"/>
        </w:rPr>
        <w:t>Employability skills in the Hospitality Industry*</w:t>
      </w:r>
    </w:p>
    <w:p w14:paraId="6AA31310" w14:textId="18E97AD9" w:rsidR="009843B4" w:rsidRDefault="009843B4" w:rsidP="00E12EF7">
      <w:pPr>
        <w:jc w:val="center"/>
        <w:rPr>
          <w:rFonts w:ascii="Arial" w:hAnsi="Arial" w:cs="Arial"/>
          <w:sz w:val="40"/>
          <w:szCs w:val="40"/>
          <w:u w:val="single"/>
        </w:rPr>
      </w:pPr>
    </w:p>
    <w:p w14:paraId="58451279" w14:textId="4658E0A5" w:rsidR="003B42CE" w:rsidRDefault="003B42CE" w:rsidP="00E12EF7">
      <w:pPr>
        <w:jc w:val="center"/>
        <w:rPr>
          <w:rFonts w:ascii="Arial" w:hAnsi="Arial" w:cs="Arial"/>
          <w:sz w:val="40"/>
          <w:szCs w:val="40"/>
          <w:u w:val="single"/>
        </w:rPr>
      </w:pPr>
      <w:r>
        <w:rPr>
          <w:noProof/>
        </w:rPr>
        <w:drawing>
          <wp:inline distT="0" distB="0" distL="0" distR="0" wp14:anchorId="024DC33B" wp14:editId="3BF4B672">
            <wp:extent cx="5731510" cy="3686175"/>
            <wp:effectExtent l="0" t="0" r="2540" b="9525"/>
            <wp:docPr id="5" name="Picture 5" descr="Imagini pentru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ini pentru busines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686175"/>
                    </a:xfrm>
                    <a:prstGeom prst="rect">
                      <a:avLst/>
                    </a:prstGeom>
                    <a:noFill/>
                    <a:ln>
                      <a:noFill/>
                    </a:ln>
                  </pic:spPr>
                </pic:pic>
              </a:graphicData>
            </a:graphic>
          </wp:inline>
        </w:drawing>
      </w:r>
    </w:p>
    <w:p w14:paraId="040B6D71" w14:textId="39C9DE43" w:rsidR="009843B4" w:rsidRDefault="009843B4" w:rsidP="00E12EF7">
      <w:pPr>
        <w:jc w:val="center"/>
        <w:rPr>
          <w:rFonts w:ascii="Arial" w:hAnsi="Arial" w:cs="Arial"/>
          <w:sz w:val="40"/>
          <w:szCs w:val="40"/>
          <w:u w:val="single"/>
        </w:rPr>
      </w:pPr>
    </w:p>
    <w:p w14:paraId="10608D2E" w14:textId="6314D335" w:rsidR="003B42CE" w:rsidRDefault="003B42CE" w:rsidP="00E12EF7">
      <w:pPr>
        <w:jc w:val="center"/>
        <w:rPr>
          <w:rFonts w:ascii="Arial" w:hAnsi="Arial" w:cs="Arial"/>
          <w:sz w:val="40"/>
          <w:szCs w:val="40"/>
          <w:u w:val="single"/>
        </w:rPr>
      </w:pPr>
    </w:p>
    <w:p w14:paraId="30F78C9E" w14:textId="23DA669C" w:rsidR="003B42CE" w:rsidRDefault="003B42CE" w:rsidP="00E12EF7">
      <w:pPr>
        <w:jc w:val="center"/>
        <w:rPr>
          <w:rFonts w:ascii="Arial" w:hAnsi="Arial" w:cs="Arial"/>
          <w:sz w:val="40"/>
          <w:szCs w:val="40"/>
          <w:u w:val="single"/>
        </w:rPr>
      </w:pPr>
    </w:p>
    <w:p w14:paraId="0C9F4704" w14:textId="55741DD9" w:rsidR="003B42CE" w:rsidRDefault="003B42CE" w:rsidP="00E12EF7">
      <w:pPr>
        <w:jc w:val="center"/>
        <w:rPr>
          <w:rFonts w:ascii="Arial" w:hAnsi="Arial" w:cs="Arial"/>
          <w:sz w:val="40"/>
          <w:szCs w:val="40"/>
          <w:u w:val="single"/>
        </w:rPr>
      </w:pPr>
    </w:p>
    <w:p w14:paraId="62A9ECEA" w14:textId="2BF2BA1B" w:rsidR="003B42CE" w:rsidRDefault="003B42CE" w:rsidP="00E12EF7">
      <w:pPr>
        <w:jc w:val="center"/>
        <w:rPr>
          <w:rFonts w:ascii="Arial" w:hAnsi="Arial" w:cs="Arial"/>
          <w:sz w:val="40"/>
          <w:szCs w:val="40"/>
          <w:u w:val="single"/>
        </w:rPr>
      </w:pPr>
    </w:p>
    <w:p w14:paraId="48CA4E14" w14:textId="36080F94" w:rsidR="009843B4" w:rsidRDefault="009843B4" w:rsidP="003B42CE">
      <w:pPr>
        <w:rPr>
          <w:rFonts w:ascii="Arial" w:hAnsi="Arial" w:cs="Arial"/>
          <w:sz w:val="40"/>
          <w:szCs w:val="40"/>
          <w:u w:val="single"/>
        </w:rPr>
      </w:pPr>
    </w:p>
    <w:p w14:paraId="6E4A6446" w14:textId="77777777" w:rsidR="003B42CE" w:rsidRDefault="003B42CE" w:rsidP="003B42CE">
      <w:pPr>
        <w:rPr>
          <w:rFonts w:ascii="Arial" w:hAnsi="Arial" w:cs="Arial"/>
          <w:sz w:val="40"/>
          <w:szCs w:val="40"/>
          <w:u w:val="single"/>
        </w:rPr>
      </w:pPr>
      <w:bookmarkStart w:id="0" w:name="_GoBack"/>
      <w:bookmarkEnd w:id="0"/>
    </w:p>
    <w:p w14:paraId="7EBF0565" w14:textId="457230E3" w:rsidR="00E12EF7" w:rsidRDefault="00E12EF7" w:rsidP="00E12EF7">
      <w:pPr>
        <w:jc w:val="center"/>
        <w:rPr>
          <w:rFonts w:ascii="Arial" w:hAnsi="Arial" w:cs="Arial"/>
          <w:sz w:val="40"/>
          <w:szCs w:val="40"/>
          <w:u w:val="single"/>
        </w:rPr>
      </w:pPr>
      <w:r w:rsidRPr="00E12EF7">
        <w:rPr>
          <w:rFonts w:ascii="Arial" w:hAnsi="Arial" w:cs="Arial"/>
          <w:sz w:val="40"/>
          <w:szCs w:val="40"/>
          <w:u w:val="single"/>
        </w:rPr>
        <w:t xml:space="preserve">TABLE OF CONTENTS </w:t>
      </w:r>
    </w:p>
    <w:p w14:paraId="67B52F0F" w14:textId="58B23055" w:rsidR="00E12EF7" w:rsidRDefault="00E12EF7" w:rsidP="00E12EF7">
      <w:pPr>
        <w:rPr>
          <w:rFonts w:ascii="Arial" w:hAnsi="Arial" w:cs="Arial"/>
          <w:sz w:val="28"/>
          <w:szCs w:val="28"/>
        </w:rPr>
      </w:pPr>
      <w:r>
        <w:rPr>
          <w:rFonts w:ascii="Arial" w:hAnsi="Arial" w:cs="Arial"/>
          <w:sz w:val="28"/>
          <w:szCs w:val="28"/>
        </w:rPr>
        <w:t>INTRODUCTION……………………………………………………PAGE 3</w:t>
      </w:r>
    </w:p>
    <w:p w14:paraId="46F51BFF" w14:textId="66BD830A" w:rsidR="00E12EF7" w:rsidRDefault="00E12EF7" w:rsidP="00E12EF7">
      <w:pPr>
        <w:pStyle w:val="ListParagraph"/>
        <w:numPr>
          <w:ilvl w:val="0"/>
          <w:numId w:val="2"/>
        </w:numPr>
        <w:rPr>
          <w:rFonts w:ascii="Arial" w:hAnsi="Arial" w:cs="Arial"/>
          <w:sz w:val="28"/>
          <w:szCs w:val="28"/>
        </w:rPr>
      </w:pPr>
      <w:r>
        <w:rPr>
          <w:rFonts w:ascii="Arial" w:hAnsi="Arial" w:cs="Arial"/>
          <w:sz w:val="28"/>
          <w:szCs w:val="28"/>
        </w:rPr>
        <w:t>Legal Liability…………………………………………….PAGE 3</w:t>
      </w:r>
    </w:p>
    <w:p w14:paraId="0F58FEA3" w14:textId="6D6288EF" w:rsidR="00E12EF7" w:rsidRDefault="00E12EF7" w:rsidP="00E12EF7">
      <w:pPr>
        <w:pStyle w:val="ListParagraph"/>
        <w:numPr>
          <w:ilvl w:val="0"/>
          <w:numId w:val="2"/>
        </w:numPr>
        <w:rPr>
          <w:rFonts w:ascii="Arial" w:hAnsi="Arial" w:cs="Arial"/>
          <w:sz w:val="28"/>
          <w:szCs w:val="28"/>
        </w:rPr>
      </w:pPr>
      <w:r>
        <w:rPr>
          <w:rFonts w:ascii="Arial" w:hAnsi="Arial" w:cs="Arial"/>
          <w:sz w:val="28"/>
          <w:szCs w:val="28"/>
        </w:rPr>
        <w:t xml:space="preserve">Food Hygiene…………………………………………… PAGE </w:t>
      </w:r>
    </w:p>
    <w:p w14:paraId="782C2AC9" w14:textId="4CD16962" w:rsidR="00E12EF7" w:rsidRDefault="00E12EF7" w:rsidP="00E12EF7">
      <w:pPr>
        <w:pStyle w:val="ListParagraph"/>
        <w:numPr>
          <w:ilvl w:val="0"/>
          <w:numId w:val="2"/>
        </w:numPr>
        <w:rPr>
          <w:rFonts w:ascii="Arial" w:hAnsi="Arial" w:cs="Arial"/>
          <w:sz w:val="28"/>
          <w:szCs w:val="28"/>
        </w:rPr>
      </w:pPr>
      <w:r>
        <w:rPr>
          <w:rFonts w:ascii="Arial" w:hAnsi="Arial" w:cs="Arial"/>
          <w:sz w:val="28"/>
          <w:szCs w:val="28"/>
        </w:rPr>
        <w:t>Health and Safety………………………………………. PAGE</w:t>
      </w:r>
    </w:p>
    <w:p w14:paraId="211B8380" w14:textId="0C421315" w:rsidR="00E12EF7" w:rsidRDefault="00E12EF7" w:rsidP="00E12EF7">
      <w:pPr>
        <w:pStyle w:val="ListParagraph"/>
        <w:numPr>
          <w:ilvl w:val="0"/>
          <w:numId w:val="2"/>
        </w:numPr>
        <w:rPr>
          <w:rFonts w:ascii="Arial" w:hAnsi="Arial" w:cs="Arial"/>
          <w:sz w:val="28"/>
          <w:szCs w:val="28"/>
        </w:rPr>
      </w:pPr>
      <w:r>
        <w:rPr>
          <w:rFonts w:ascii="Arial" w:hAnsi="Arial" w:cs="Arial"/>
          <w:sz w:val="28"/>
          <w:szCs w:val="28"/>
        </w:rPr>
        <w:t xml:space="preserve">Risk Management………………………………………. PAGE </w:t>
      </w:r>
    </w:p>
    <w:p w14:paraId="5DE2CD97" w14:textId="169796D9" w:rsidR="00E12EF7" w:rsidRDefault="009843B4" w:rsidP="00E12EF7">
      <w:pPr>
        <w:pStyle w:val="ListParagraph"/>
        <w:numPr>
          <w:ilvl w:val="0"/>
          <w:numId w:val="2"/>
        </w:numPr>
        <w:rPr>
          <w:rFonts w:ascii="Arial" w:hAnsi="Arial" w:cs="Arial"/>
          <w:sz w:val="28"/>
          <w:szCs w:val="28"/>
        </w:rPr>
      </w:pPr>
      <w:r>
        <w:rPr>
          <w:rFonts w:ascii="Arial" w:hAnsi="Arial" w:cs="Arial"/>
          <w:sz w:val="28"/>
          <w:szCs w:val="28"/>
        </w:rPr>
        <w:t>Licensing…………………………………………………. PAGE</w:t>
      </w:r>
    </w:p>
    <w:p w14:paraId="5082B5DC" w14:textId="1D73D21F" w:rsidR="009843B4" w:rsidRDefault="009843B4" w:rsidP="00E12EF7">
      <w:pPr>
        <w:pStyle w:val="ListParagraph"/>
        <w:numPr>
          <w:ilvl w:val="0"/>
          <w:numId w:val="2"/>
        </w:numPr>
        <w:rPr>
          <w:rFonts w:ascii="Arial" w:hAnsi="Arial" w:cs="Arial"/>
          <w:sz w:val="28"/>
          <w:szCs w:val="28"/>
        </w:rPr>
      </w:pPr>
      <w:r>
        <w:rPr>
          <w:rFonts w:ascii="Arial" w:hAnsi="Arial" w:cs="Arial"/>
          <w:sz w:val="28"/>
          <w:szCs w:val="28"/>
        </w:rPr>
        <w:t>Data Protection…………………………………………... PAGE</w:t>
      </w:r>
    </w:p>
    <w:p w14:paraId="7F50BE88" w14:textId="49DCEAAA" w:rsidR="009843B4" w:rsidRDefault="009843B4" w:rsidP="00E12EF7">
      <w:pPr>
        <w:pStyle w:val="ListParagraph"/>
        <w:numPr>
          <w:ilvl w:val="0"/>
          <w:numId w:val="2"/>
        </w:numPr>
        <w:rPr>
          <w:rFonts w:ascii="Arial" w:hAnsi="Arial" w:cs="Arial"/>
          <w:sz w:val="28"/>
          <w:szCs w:val="28"/>
        </w:rPr>
      </w:pPr>
      <w:r>
        <w:rPr>
          <w:rFonts w:ascii="Arial" w:hAnsi="Arial" w:cs="Arial"/>
          <w:sz w:val="28"/>
          <w:szCs w:val="28"/>
        </w:rPr>
        <w:t>Hotel Proprietors Act……………………………………… PAGE</w:t>
      </w:r>
    </w:p>
    <w:p w14:paraId="3B234DF4" w14:textId="5FCAFA3D" w:rsidR="009843B4" w:rsidRPr="009843B4" w:rsidRDefault="009843B4" w:rsidP="009843B4">
      <w:pPr>
        <w:rPr>
          <w:rFonts w:ascii="Arial" w:hAnsi="Arial" w:cs="Arial"/>
          <w:sz w:val="28"/>
          <w:szCs w:val="28"/>
        </w:rPr>
      </w:pPr>
      <w:r w:rsidRPr="009843B4">
        <w:rPr>
          <w:rFonts w:ascii="Arial" w:hAnsi="Arial" w:cs="Arial"/>
          <w:sz w:val="28"/>
          <w:szCs w:val="28"/>
        </w:rPr>
        <w:t>C</w:t>
      </w:r>
      <w:r>
        <w:rPr>
          <w:rFonts w:ascii="Arial" w:hAnsi="Arial" w:cs="Arial"/>
          <w:sz w:val="28"/>
          <w:szCs w:val="28"/>
        </w:rPr>
        <w:t>ONCLUSION…</w:t>
      </w:r>
      <w:r w:rsidRPr="009843B4">
        <w:rPr>
          <w:rFonts w:ascii="Arial" w:hAnsi="Arial" w:cs="Arial"/>
          <w:sz w:val="28"/>
          <w:szCs w:val="28"/>
        </w:rPr>
        <w:t>…</w:t>
      </w:r>
      <w:r>
        <w:rPr>
          <w:rFonts w:ascii="Arial" w:hAnsi="Arial" w:cs="Arial"/>
          <w:sz w:val="28"/>
          <w:szCs w:val="28"/>
        </w:rPr>
        <w:t>…</w:t>
      </w:r>
      <w:r w:rsidRPr="009843B4">
        <w:rPr>
          <w:rFonts w:ascii="Arial" w:hAnsi="Arial" w:cs="Arial"/>
          <w:sz w:val="28"/>
          <w:szCs w:val="28"/>
        </w:rPr>
        <w:t>………………………………………………PAGE</w:t>
      </w:r>
    </w:p>
    <w:p w14:paraId="0B727DF8" w14:textId="7DE15232" w:rsidR="009843B4" w:rsidRPr="009843B4" w:rsidRDefault="009843B4" w:rsidP="009843B4">
      <w:pPr>
        <w:rPr>
          <w:rFonts w:ascii="Arial" w:hAnsi="Arial" w:cs="Arial"/>
          <w:sz w:val="28"/>
          <w:szCs w:val="28"/>
        </w:rPr>
      </w:pPr>
      <w:r>
        <w:rPr>
          <w:rFonts w:ascii="Arial" w:hAnsi="Arial" w:cs="Arial"/>
          <w:sz w:val="28"/>
          <w:szCs w:val="28"/>
        </w:rPr>
        <w:t>REFERENCES………</w:t>
      </w:r>
      <w:r w:rsidRPr="009843B4">
        <w:rPr>
          <w:rFonts w:ascii="Arial" w:hAnsi="Arial" w:cs="Arial"/>
          <w:sz w:val="28"/>
          <w:szCs w:val="28"/>
        </w:rPr>
        <w:t xml:space="preserve">…………………………………………...PAGE </w:t>
      </w:r>
    </w:p>
    <w:p w14:paraId="5993767E" w14:textId="77777777" w:rsidR="009843B4" w:rsidRPr="00E12EF7" w:rsidRDefault="009843B4" w:rsidP="009843B4">
      <w:pPr>
        <w:pStyle w:val="ListParagraph"/>
        <w:ind w:left="1080"/>
        <w:rPr>
          <w:rFonts w:ascii="Arial" w:hAnsi="Arial" w:cs="Arial"/>
          <w:sz w:val="28"/>
          <w:szCs w:val="28"/>
        </w:rPr>
      </w:pPr>
    </w:p>
    <w:p w14:paraId="7FDA6071" w14:textId="77777777" w:rsidR="009843B4" w:rsidRDefault="009843B4" w:rsidP="00E12EF7">
      <w:pPr>
        <w:jc w:val="center"/>
        <w:rPr>
          <w:rFonts w:ascii="Arial" w:hAnsi="Arial" w:cs="Arial"/>
          <w:sz w:val="24"/>
          <w:szCs w:val="24"/>
          <w:u w:val="single"/>
        </w:rPr>
      </w:pPr>
    </w:p>
    <w:p w14:paraId="1FDD1859" w14:textId="77777777" w:rsidR="009843B4" w:rsidRDefault="009843B4" w:rsidP="00E12EF7">
      <w:pPr>
        <w:jc w:val="center"/>
        <w:rPr>
          <w:rFonts w:ascii="Arial" w:hAnsi="Arial" w:cs="Arial"/>
          <w:sz w:val="24"/>
          <w:szCs w:val="24"/>
          <w:u w:val="single"/>
        </w:rPr>
      </w:pPr>
    </w:p>
    <w:p w14:paraId="7AC51728" w14:textId="77777777" w:rsidR="009843B4" w:rsidRDefault="009843B4" w:rsidP="00E12EF7">
      <w:pPr>
        <w:jc w:val="center"/>
        <w:rPr>
          <w:rFonts w:ascii="Arial" w:hAnsi="Arial" w:cs="Arial"/>
          <w:sz w:val="24"/>
          <w:szCs w:val="24"/>
          <w:u w:val="single"/>
        </w:rPr>
      </w:pPr>
    </w:p>
    <w:p w14:paraId="534C49BB" w14:textId="77777777" w:rsidR="009843B4" w:rsidRDefault="009843B4" w:rsidP="00E12EF7">
      <w:pPr>
        <w:jc w:val="center"/>
        <w:rPr>
          <w:rFonts w:ascii="Arial" w:hAnsi="Arial" w:cs="Arial"/>
          <w:sz w:val="24"/>
          <w:szCs w:val="24"/>
          <w:u w:val="single"/>
        </w:rPr>
      </w:pPr>
    </w:p>
    <w:p w14:paraId="3C6BB4A2" w14:textId="77777777" w:rsidR="009843B4" w:rsidRDefault="009843B4" w:rsidP="00E12EF7">
      <w:pPr>
        <w:jc w:val="center"/>
        <w:rPr>
          <w:rFonts w:ascii="Arial" w:hAnsi="Arial" w:cs="Arial"/>
          <w:sz w:val="24"/>
          <w:szCs w:val="24"/>
          <w:u w:val="single"/>
        </w:rPr>
      </w:pPr>
    </w:p>
    <w:p w14:paraId="3A6B10E3" w14:textId="77777777" w:rsidR="009843B4" w:rsidRDefault="009843B4" w:rsidP="00E12EF7">
      <w:pPr>
        <w:jc w:val="center"/>
        <w:rPr>
          <w:rFonts w:ascii="Arial" w:hAnsi="Arial" w:cs="Arial"/>
          <w:sz w:val="24"/>
          <w:szCs w:val="24"/>
          <w:u w:val="single"/>
        </w:rPr>
      </w:pPr>
    </w:p>
    <w:p w14:paraId="495A335A" w14:textId="2DC63E8F" w:rsidR="009843B4" w:rsidRDefault="009843B4" w:rsidP="00E12EF7">
      <w:pPr>
        <w:jc w:val="center"/>
        <w:rPr>
          <w:rFonts w:ascii="Arial" w:hAnsi="Arial" w:cs="Arial"/>
          <w:sz w:val="24"/>
          <w:szCs w:val="24"/>
          <w:u w:val="single"/>
        </w:rPr>
      </w:pPr>
    </w:p>
    <w:p w14:paraId="295ABB5C" w14:textId="77777777" w:rsidR="003B42CE" w:rsidRDefault="003B42CE" w:rsidP="00E12EF7">
      <w:pPr>
        <w:jc w:val="center"/>
        <w:rPr>
          <w:rFonts w:ascii="Arial" w:hAnsi="Arial" w:cs="Arial"/>
          <w:sz w:val="24"/>
          <w:szCs w:val="24"/>
          <w:u w:val="single"/>
        </w:rPr>
      </w:pPr>
    </w:p>
    <w:p w14:paraId="19A1DA6D" w14:textId="77777777" w:rsidR="009843B4" w:rsidRDefault="009843B4" w:rsidP="00E12EF7">
      <w:pPr>
        <w:jc w:val="center"/>
        <w:rPr>
          <w:rFonts w:ascii="Arial" w:hAnsi="Arial" w:cs="Arial"/>
          <w:sz w:val="24"/>
          <w:szCs w:val="24"/>
          <w:u w:val="single"/>
        </w:rPr>
      </w:pPr>
    </w:p>
    <w:p w14:paraId="09DB03DA" w14:textId="77777777" w:rsidR="009843B4" w:rsidRDefault="009843B4" w:rsidP="00E12EF7">
      <w:pPr>
        <w:jc w:val="center"/>
        <w:rPr>
          <w:rFonts w:ascii="Arial" w:hAnsi="Arial" w:cs="Arial"/>
          <w:sz w:val="24"/>
          <w:szCs w:val="24"/>
          <w:u w:val="single"/>
        </w:rPr>
      </w:pPr>
    </w:p>
    <w:p w14:paraId="61719CC7" w14:textId="77777777" w:rsidR="009843B4" w:rsidRDefault="009843B4" w:rsidP="00E12EF7">
      <w:pPr>
        <w:jc w:val="center"/>
        <w:rPr>
          <w:rFonts w:ascii="Arial" w:hAnsi="Arial" w:cs="Arial"/>
          <w:sz w:val="24"/>
          <w:szCs w:val="24"/>
          <w:u w:val="single"/>
        </w:rPr>
      </w:pPr>
    </w:p>
    <w:p w14:paraId="15742249" w14:textId="77777777" w:rsidR="009843B4" w:rsidRDefault="009843B4" w:rsidP="00E12EF7">
      <w:pPr>
        <w:jc w:val="center"/>
        <w:rPr>
          <w:rFonts w:ascii="Arial" w:hAnsi="Arial" w:cs="Arial"/>
          <w:sz w:val="24"/>
          <w:szCs w:val="24"/>
          <w:u w:val="single"/>
        </w:rPr>
      </w:pPr>
    </w:p>
    <w:p w14:paraId="0E70D3A3" w14:textId="77777777" w:rsidR="009843B4" w:rsidRDefault="009843B4" w:rsidP="00E12EF7">
      <w:pPr>
        <w:jc w:val="center"/>
        <w:rPr>
          <w:rFonts w:ascii="Arial" w:hAnsi="Arial" w:cs="Arial"/>
          <w:sz w:val="24"/>
          <w:szCs w:val="24"/>
          <w:u w:val="single"/>
        </w:rPr>
      </w:pPr>
    </w:p>
    <w:p w14:paraId="41DF39E0" w14:textId="189104C6" w:rsidR="00E12EF7" w:rsidRDefault="00E12EF7" w:rsidP="00E12EF7">
      <w:pPr>
        <w:jc w:val="center"/>
        <w:rPr>
          <w:rFonts w:ascii="Arial" w:hAnsi="Arial" w:cs="Arial"/>
        </w:rPr>
      </w:pPr>
      <w:r w:rsidRPr="00E12EF7">
        <w:rPr>
          <w:rFonts w:ascii="Arial" w:hAnsi="Arial" w:cs="Arial"/>
          <w:sz w:val="24"/>
          <w:szCs w:val="24"/>
          <w:u w:val="single"/>
        </w:rPr>
        <w:lastRenderedPageBreak/>
        <w:t>INTRODUCTION</w:t>
      </w:r>
    </w:p>
    <w:p w14:paraId="42F9F840" w14:textId="53A64C34" w:rsidR="00CD3670" w:rsidRPr="00E12EF7" w:rsidRDefault="00CD3670">
      <w:pPr>
        <w:rPr>
          <w:rFonts w:ascii="Arial" w:hAnsi="Arial" w:cs="Arial"/>
        </w:rPr>
      </w:pPr>
      <w:r w:rsidRPr="00E12EF7">
        <w:rPr>
          <w:rFonts w:ascii="Arial" w:hAnsi="Arial" w:cs="Arial"/>
        </w:rPr>
        <w:t xml:space="preserve">Within the today’s assignment there will be an analysis of the legislative risks that need to be under control by the managers and employees  in the hospitality industry. There are specific things to consider such as the liability, food hygiene, health and safety, risk management, licensing, data protection. The hospitality industry is an industry that works with people in a continuous way and this demonstrates that the hotel, restaurants and inns are facing huge risks that could affect the hospitality industry as a business. </w:t>
      </w:r>
      <w:r w:rsidR="009843B4">
        <w:rPr>
          <w:rFonts w:ascii="Arial" w:hAnsi="Arial" w:cs="Arial"/>
        </w:rPr>
        <w:t xml:space="preserve">Another thing that is going to be mentioned throughout the assignment is The Hotel Proprietors Act 1956, which has been introduced to explain the liability of the proprietor against the goods of the guests. </w:t>
      </w:r>
    </w:p>
    <w:p w14:paraId="13555415" w14:textId="41D1D928" w:rsidR="0063240F" w:rsidRDefault="0063240F">
      <w:pPr>
        <w:rPr>
          <w:rFonts w:ascii="Arial" w:hAnsi="Arial" w:cs="Arial"/>
        </w:rPr>
      </w:pPr>
      <w:r w:rsidRPr="00E12EF7">
        <w:rPr>
          <w:rFonts w:ascii="Arial" w:hAnsi="Arial" w:cs="Arial"/>
        </w:rPr>
        <w:t>The legislative risk “is the potential that regulations or regulation that are set by the government could significantly change the business prospects of one or more companies” (Hayes A. 2019)</w:t>
      </w:r>
      <w:r w:rsidR="00EB5DFF" w:rsidRPr="00E12EF7">
        <w:rPr>
          <w:rFonts w:ascii="Arial" w:hAnsi="Arial" w:cs="Arial"/>
        </w:rPr>
        <w:t xml:space="preserve">, in addition to the biggest risk that can be taken by the administrative teams of the hotel is not to follow legal instructions. </w:t>
      </w:r>
    </w:p>
    <w:p w14:paraId="2A84BB9C" w14:textId="2F997D1A" w:rsidR="009843B4" w:rsidRPr="00E12EF7" w:rsidRDefault="009843B4" w:rsidP="009843B4">
      <w:pPr>
        <w:jc w:val="center"/>
        <w:rPr>
          <w:rFonts w:ascii="Arial" w:hAnsi="Arial" w:cs="Arial"/>
        </w:rPr>
      </w:pPr>
      <w:r>
        <w:rPr>
          <w:noProof/>
        </w:rPr>
        <w:drawing>
          <wp:inline distT="0" distB="0" distL="0" distR="0" wp14:anchorId="79BD82C1" wp14:editId="07C1D220">
            <wp:extent cx="3294993" cy="3120532"/>
            <wp:effectExtent l="0" t="0" r="1270" b="3810"/>
            <wp:docPr id="1" name="Picture 1" descr="Imagini pentru legal ri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legal risk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01163" cy="3126375"/>
                    </a:xfrm>
                    <a:prstGeom prst="rect">
                      <a:avLst/>
                    </a:prstGeom>
                    <a:noFill/>
                    <a:ln>
                      <a:noFill/>
                    </a:ln>
                  </pic:spPr>
                </pic:pic>
              </a:graphicData>
            </a:graphic>
          </wp:inline>
        </w:drawing>
      </w:r>
    </w:p>
    <w:p w14:paraId="1CA3580F" w14:textId="651A5CCC" w:rsidR="00EB5DFF" w:rsidRPr="00E12EF7" w:rsidRDefault="00EB5DFF" w:rsidP="00EB5DFF">
      <w:pPr>
        <w:pStyle w:val="ListParagraph"/>
        <w:numPr>
          <w:ilvl w:val="0"/>
          <w:numId w:val="1"/>
        </w:numPr>
        <w:rPr>
          <w:rFonts w:ascii="Arial" w:hAnsi="Arial" w:cs="Arial"/>
          <w:sz w:val="24"/>
          <w:szCs w:val="24"/>
          <w:u w:val="single"/>
        </w:rPr>
      </w:pPr>
      <w:r w:rsidRPr="00E12EF7">
        <w:rPr>
          <w:rFonts w:ascii="Arial" w:hAnsi="Arial" w:cs="Arial"/>
          <w:sz w:val="24"/>
          <w:szCs w:val="24"/>
          <w:u w:val="single"/>
        </w:rPr>
        <w:t xml:space="preserve">Legal Liability </w:t>
      </w:r>
    </w:p>
    <w:p w14:paraId="766C1DA5" w14:textId="22851260" w:rsidR="00EB5DFF" w:rsidRDefault="00186BD4">
      <w:pPr>
        <w:rPr>
          <w:rFonts w:ascii="Arial" w:hAnsi="Arial" w:cs="Arial"/>
        </w:rPr>
      </w:pPr>
      <w:r w:rsidRPr="00E12EF7">
        <w:rPr>
          <w:rFonts w:ascii="Arial" w:hAnsi="Arial" w:cs="Arial"/>
        </w:rPr>
        <w:t>The legal liability is the level of legal responsibility of pushing guests to specific activities in a controlled business (Wikipedia 20</w:t>
      </w:r>
      <w:r w:rsidR="00417B1D" w:rsidRPr="00E12EF7">
        <w:rPr>
          <w:rFonts w:ascii="Arial" w:hAnsi="Arial" w:cs="Arial"/>
        </w:rPr>
        <w:t>17</w:t>
      </w:r>
      <w:r w:rsidRPr="00E12EF7">
        <w:rPr>
          <w:rFonts w:ascii="Arial" w:hAnsi="Arial" w:cs="Arial"/>
        </w:rPr>
        <w:t xml:space="preserve">). </w:t>
      </w:r>
      <w:r w:rsidR="00EB5DFF" w:rsidRPr="00E12EF7">
        <w:rPr>
          <w:rFonts w:ascii="Arial" w:hAnsi="Arial" w:cs="Arial"/>
        </w:rPr>
        <w:t xml:space="preserve">Because the hotel industry is “above all a pleasure industry, it is </w:t>
      </w:r>
      <w:r w:rsidRPr="00E12EF7">
        <w:rPr>
          <w:rFonts w:ascii="Arial" w:hAnsi="Arial" w:cs="Arial"/>
        </w:rPr>
        <w:t>considered</w:t>
      </w:r>
      <w:r w:rsidR="00EB5DFF" w:rsidRPr="00E12EF7">
        <w:rPr>
          <w:rFonts w:ascii="Arial" w:hAnsi="Arial" w:cs="Arial"/>
        </w:rPr>
        <w:t xml:space="preserve"> as being an accommodation provider once with other services that are categorized as being part of the mental and physical relaxation that brings up positive emotion” (Deny G. and Michel R.</w:t>
      </w:r>
      <w:r w:rsidRPr="00E12EF7">
        <w:rPr>
          <w:rFonts w:ascii="Arial" w:hAnsi="Arial" w:cs="Arial"/>
        </w:rPr>
        <w:t xml:space="preserve"> 2010), everyone must have under control everything that is being shared to the guests. For example, there are specific things such as the pool in the hotel that could cause hazards especially if the floor is not cleaned at the right time, if the pool is not safely filled with the right amount of water</w:t>
      </w:r>
      <w:r w:rsidR="00417B1D" w:rsidRPr="00E12EF7">
        <w:rPr>
          <w:rFonts w:ascii="Arial" w:hAnsi="Arial" w:cs="Arial"/>
        </w:rPr>
        <w:t xml:space="preserve">. Next to that the administrative teams needs to be careful with the products that are given as well and this because, for example, in food the administrative team needs to ensure that all the ingredients included in a type of food are listed and this because there could be people with specific intolerances and then this might bring a lot of disadvantages to the hotel, both economical and general. </w:t>
      </w:r>
    </w:p>
    <w:p w14:paraId="661EACA3" w14:textId="77777777" w:rsidR="009843B4" w:rsidRPr="00E12EF7" w:rsidRDefault="009843B4">
      <w:pPr>
        <w:rPr>
          <w:rFonts w:ascii="Arial" w:hAnsi="Arial" w:cs="Arial"/>
        </w:rPr>
      </w:pPr>
    </w:p>
    <w:p w14:paraId="6E65F8B6" w14:textId="59E792BE" w:rsidR="00417B1D" w:rsidRPr="00E12EF7" w:rsidRDefault="00417B1D" w:rsidP="00417B1D">
      <w:pPr>
        <w:pStyle w:val="ListParagraph"/>
        <w:numPr>
          <w:ilvl w:val="0"/>
          <w:numId w:val="1"/>
        </w:numPr>
        <w:rPr>
          <w:rFonts w:ascii="Arial" w:hAnsi="Arial" w:cs="Arial"/>
          <w:sz w:val="24"/>
          <w:szCs w:val="24"/>
          <w:u w:val="single"/>
        </w:rPr>
      </w:pPr>
      <w:r w:rsidRPr="00E12EF7">
        <w:rPr>
          <w:rFonts w:ascii="Arial" w:hAnsi="Arial" w:cs="Arial"/>
          <w:sz w:val="24"/>
          <w:szCs w:val="24"/>
          <w:u w:val="single"/>
        </w:rPr>
        <w:t xml:space="preserve">Food hygiene </w:t>
      </w:r>
    </w:p>
    <w:p w14:paraId="23F56927" w14:textId="3CBE83CB" w:rsidR="00FF60B2" w:rsidRPr="00E12EF7" w:rsidRDefault="00FF60B2" w:rsidP="00FF60B2">
      <w:pPr>
        <w:rPr>
          <w:rFonts w:ascii="Arial" w:hAnsi="Arial" w:cs="Arial"/>
        </w:rPr>
      </w:pPr>
      <w:r w:rsidRPr="00E12EF7">
        <w:rPr>
          <w:rFonts w:ascii="Arial" w:hAnsi="Arial" w:cs="Arial"/>
        </w:rPr>
        <w:lastRenderedPageBreak/>
        <w:t xml:space="preserve">As in any other environment, the hotels are having specific food hygiene standards that are being followed. The members of staff that are in charge of food handling must ensure that they are doing it right and this because there are huge injuries that could occur if food hygiene is not well-maintained. </w:t>
      </w:r>
    </w:p>
    <w:p w14:paraId="0CC9B312" w14:textId="77777777" w:rsidR="00FF60B2" w:rsidRPr="00E12EF7" w:rsidRDefault="00FF60B2" w:rsidP="00FF60B2">
      <w:pPr>
        <w:ind w:firstLine="720"/>
        <w:rPr>
          <w:rFonts w:ascii="Arial" w:hAnsi="Arial" w:cs="Arial"/>
        </w:rPr>
      </w:pPr>
      <w:r w:rsidRPr="00E12EF7">
        <w:rPr>
          <w:rFonts w:ascii="Arial" w:hAnsi="Arial" w:cs="Arial"/>
          <w:b/>
          <w:bCs/>
          <w:u w:val="single"/>
        </w:rPr>
        <w:t>HACCP (Hazard Analysis and Critical Control Points)</w:t>
      </w:r>
      <w:r w:rsidRPr="00E12EF7">
        <w:rPr>
          <w:rFonts w:ascii="Arial" w:hAnsi="Arial" w:cs="Arial"/>
        </w:rPr>
        <w:t xml:space="preserve">-Is the one that sets specific requirements and principles on how to prepare and store the food safely (Wood H. 2019). It is recommended to follow the process approach to HACCP especially for hospitality sectors and this because there is a complexity of food, which can easily get contaminated if specific procedures are not followed. </w:t>
      </w:r>
    </w:p>
    <w:p w14:paraId="639E4A9B" w14:textId="77777777" w:rsidR="00FF60B2" w:rsidRPr="00E12EF7" w:rsidRDefault="00FF60B2" w:rsidP="00FF60B2">
      <w:pPr>
        <w:rPr>
          <w:rFonts w:ascii="Arial" w:hAnsi="Arial" w:cs="Arial"/>
        </w:rPr>
      </w:pPr>
      <w:r w:rsidRPr="00E12EF7">
        <w:rPr>
          <w:rFonts w:ascii="Arial" w:hAnsi="Arial" w:cs="Arial"/>
        </w:rPr>
        <w:t xml:space="preserve">Some of the procedures that must be followed are:        </w:t>
      </w:r>
    </w:p>
    <w:p w14:paraId="1FE7884B" w14:textId="3A612E27" w:rsidR="00FF60B2" w:rsidRPr="00E12EF7" w:rsidRDefault="00FF60B2" w:rsidP="00FF60B2">
      <w:pPr>
        <w:rPr>
          <w:rFonts w:ascii="Arial" w:hAnsi="Arial" w:cs="Arial"/>
        </w:rPr>
      </w:pPr>
      <w:r w:rsidRPr="00E12EF7">
        <w:rPr>
          <w:rFonts w:ascii="Arial" w:hAnsi="Arial" w:cs="Arial"/>
        </w:rPr>
        <w:t>¬Ventilations in kitchen                                                                                                                                                                                          ¬Facilities for staff to change clothes                                                                                                                                                       ¬Storage of cleaning chemicals, disinfectants and other chemicals.</w:t>
      </w:r>
    </w:p>
    <w:p w14:paraId="3D3472DF" w14:textId="150340D1" w:rsidR="00FF60B2" w:rsidRPr="00E12EF7" w:rsidRDefault="00FF60B2" w:rsidP="00FF60B2">
      <w:pPr>
        <w:pStyle w:val="ListParagraph"/>
        <w:numPr>
          <w:ilvl w:val="0"/>
          <w:numId w:val="1"/>
        </w:numPr>
        <w:rPr>
          <w:rFonts w:ascii="Arial" w:hAnsi="Arial" w:cs="Arial"/>
          <w:sz w:val="24"/>
          <w:szCs w:val="24"/>
          <w:u w:val="single"/>
        </w:rPr>
      </w:pPr>
      <w:r w:rsidRPr="00E12EF7">
        <w:rPr>
          <w:rFonts w:ascii="Arial" w:hAnsi="Arial" w:cs="Arial"/>
          <w:sz w:val="24"/>
          <w:szCs w:val="24"/>
          <w:u w:val="single"/>
        </w:rPr>
        <w:t xml:space="preserve">Health and Safety </w:t>
      </w:r>
    </w:p>
    <w:p w14:paraId="014FACF3" w14:textId="692716F2" w:rsidR="00EB5DFF" w:rsidRPr="00E12EF7" w:rsidRDefault="00FF60B2">
      <w:pPr>
        <w:rPr>
          <w:rFonts w:ascii="Arial" w:hAnsi="Arial" w:cs="Arial"/>
        </w:rPr>
      </w:pPr>
      <w:r w:rsidRPr="00E12EF7">
        <w:rPr>
          <w:rFonts w:ascii="Arial" w:hAnsi="Arial" w:cs="Arial"/>
        </w:rPr>
        <w:t>Taking into consideration the Health and Safety Executive (</w:t>
      </w:r>
      <w:r w:rsidR="00FB3715" w:rsidRPr="00E12EF7">
        <w:rPr>
          <w:rFonts w:ascii="Arial" w:hAnsi="Arial" w:cs="Arial"/>
        </w:rPr>
        <w:t>HSE) policies within the rules and regulations, there are such specific things that are covered by the health and safety in the hotel. The specific hazards that are covered by health and safety are: slips and trips, ventilation of kitchen, catering establishments.</w:t>
      </w:r>
    </w:p>
    <w:p w14:paraId="5D3FFD86" w14:textId="1DF9BE00" w:rsidR="00FB3715" w:rsidRPr="00E12EF7" w:rsidRDefault="00FB3715">
      <w:pPr>
        <w:rPr>
          <w:rFonts w:ascii="Arial" w:hAnsi="Arial" w:cs="Arial"/>
        </w:rPr>
      </w:pPr>
      <w:r w:rsidRPr="00E12EF7">
        <w:rPr>
          <w:rFonts w:ascii="Arial" w:hAnsi="Arial" w:cs="Arial"/>
        </w:rPr>
        <w:t>One of the most important aspect of health and safety that needs to be well-protected by the staff that oversees the health and safety of the hotel is the gas safety, as it is used a lot in kitchens, if the gas in not well closed or if something happens to it and there are no alarms or people to notice, then it can be a problematic situation for many people that could be around in the hotel, this then causing the hotel to close or get penalties (HSE 2017)</w:t>
      </w:r>
    </w:p>
    <w:p w14:paraId="438E1454" w14:textId="31A6D7CA" w:rsidR="00FB3715" w:rsidRDefault="00FB3715">
      <w:pPr>
        <w:rPr>
          <w:rFonts w:ascii="Arial" w:hAnsi="Arial" w:cs="Arial"/>
        </w:rPr>
      </w:pPr>
      <w:r w:rsidRPr="00E12EF7">
        <w:rPr>
          <w:rFonts w:ascii="Arial" w:hAnsi="Arial" w:cs="Arial"/>
        </w:rPr>
        <w:t xml:space="preserve">In addition to the mentioned things above, it is important that everyone is following the aspects that have to be followed to prevent injuries happening to other people that are coming in the hotel, but for the safety of members of staff as well. </w:t>
      </w:r>
    </w:p>
    <w:p w14:paraId="68B122C4" w14:textId="18D26FDF" w:rsidR="009843B4" w:rsidRDefault="009843B4">
      <w:pPr>
        <w:rPr>
          <w:rFonts w:ascii="Arial" w:hAnsi="Arial" w:cs="Arial"/>
        </w:rPr>
      </w:pPr>
      <w:r>
        <w:rPr>
          <w:noProof/>
        </w:rPr>
        <w:drawing>
          <wp:inline distT="0" distB="0" distL="0" distR="0" wp14:anchorId="307AE3B3" wp14:editId="1817F1EB">
            <wp:extent cx="5391807" cy="3074276"/>
            <wp:effectExtent l="0" t="0" r="0" b="0"/>
            <wp:docPr id="2" name="Picture 2" descr="Imagini pentru health and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health and safety"/>
                    <pic:cNvPicPr>
                      <a:picLocks noChangeAspect="1" noChangeArrowheads="1"/>
                    </pic:cNvPicPr>
                  </pic:nvPicPr>
                  <pic:blipFill rotWithShape="1">
                    <a:blip r:embed="rId7">
                      <a:extLst>
                        <a:ext uri="{28A0092B-C50C-407E-A947-70E740481C1C}">
                          <a14:useLocalDpi xmlns:a14="http://schemas.microsoft.com/office/drawing/2010/main" val="0"/>
                        </a:ext>
                      </a:extLst>
                    </a:blip>
                    <a:srcRect l="3025" t="9078" r="2888" b="10449"/>
                    <a:stretch/>
                  </pic:blipFill>
                  <pic:spPr bwMode="auto">
                    <a:xfrm>
                      <a:off x="0" y="0"/>
                      <a:ext cx="5392589" cy="3074722"/>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p>
    <w:p w14:paraId="5C1A815F" w14:textId="7FE1FEA9" w:rsidR="003B42CE" w:rsidRDefault="003B42CE">
      <w:pPr>
        <w:rPr>
          <w:rFonts w:ascii="Arial" w:hAnsi="Arial" w:cs="Arial"/>
        </w:rPr>
      </w:pPr>
    </w:p>
    <w:p w14:paraId="1BF3A1D7" w14:textId="77777777" w:rsidR="003B42CE" w:rsidRPr="00E12EF7" w:rsidRDefault="003B42CE">
      <w:pPr>
        <w:rPr>
          <w:rFonts w:ascii="Arial" w:hAnsi="Arial" w:cs="Arial"/>
        </w:rPr>
      </w:pPr>
    </w:p>
    <w:p w14:paraId="1BA82413" w14:textId="30015BA4" w:rsidR="00FB3715" w:rsidRPr="00E12EF7" w:rsidRDefault="00856F4D" w:rsidP="00856F4D">
      <w:pPr>
        <w:pStyle w:val="ListParagraph"/>
        <w:numPr>
          <w:ilvl w:val="0"/>
          <w:numId w:val="1"/>
        </w:numPr>
        <w:rPr>
          <w:rFonts w:ascii="Arial" w:hAnsi="Arial" w:cs="Arial"/>
          <w:sz w:val="24"/>
          <w:szCs w:val="24"/>
          <w:u w:val="single"/>
        </w:rPr>
      </w:pPr>
      <w:r w:rsidRPr="00E12EF7">
        <w:rPr>
          <w:rFonts w:ascii="Arial" w:hAnsi="Arial" w:cs="Arial"/>
          <w:sz w:val="24"/>
          <w:szCs w:val="24"/>
          <w:u w:val="single"/>
        </w:rPr>
        <w:t xml:space="preserve">Risk Management </w:t>
      </w:r>
      <w:r w:rsidR="00FB3715" w:rsidRPr="00E12EF7">
        <w:rPr>
          <w:rFonts w:ascii="Arial" w:hAnsi="Arial" w:cs="Arial"/>
          <w:sz w:val="24"/>
          <w:szCs w:val="24"/>
          <w:u w:val="single"/>
        </w:rPr>
        <w:t xml:space="preserve"> </w:t>
      </w:r>
    </w:p>
    <w:p w14:paraId="3F256F28" w14:textId="4461F128" w:rsidR="00CF5716" w:rsidRPr="00E12EF7" w:rsidRDefault="00CF5716" w:rsidP="00CF5716">
      <w:pPr>
        <w:rPr>
          <w:rFonts w:ascii="Arial" w:hAnsi="Arial" w:cs="Arial"/>
        </w:rPr>
      </w:pPr>
      <w:r w:rsidRPr="00E12EF7">
        <w:rPr>
          <w:rFonts w:ascii="Arial" w:hAnsi="Arial" w:cs="Arial"/>
        </w:rPr>
        <w:t>Risk management in its definition is “the process that allows specific risk events and general risks to be understood and managed proactively, optimising success by minimising threats and maximising opportunities” (APM 2019). When it comes to the hotel industry there are plenty of risks that need to be well-managed and this because there will never exist  a business with everything perfect. In addition to that when introducing speci</w:t>
      </w:r>
      <w:r w:rsidR="00E211E9" w:rsidRPr="00E12EF7">
        <w:rPr>
          <w:rFonts w:ascii="Arial" w:hAnsi="Arial" w:cs="Arial"/>
        </w:rPr>
        <w:t xml:space="preserve">fic products they might take the risk of the product is not sold as they expect. </w:t>
      </w:r>
    </w:p>
    <w:p w14:paraId="6D3C1395" w14:textId="1CFD1EB4" w:rsidR="00E211E9" w:rsidRPr="00E12EF7" w:rsidRDefault="00E211E9" w:rsidP="00CF5716">
      <w:pPr>
        <w:rPr>
          <w:rFonts w:ascii="Arial" w:hAnsi="Arial" w:cs="Arial"/>
        </w:rPr>
      </w:pPr>
      <w:r w:rsidRPr="00E12EF7">
        <w:rPr>
          <w:rFonts w:ascii="Arial" w:hAnsi="Arial" w:cs="Arial"/>
        </w:rPr>
        <w:t xml:space="preserve">An important thing to mention about the risk management in the hospitality industry is that, not only the guests are facing the </w:t>
      </w:r>
      <w:r w:rsidR="000F35E5" w:rsidRPr="00E12EF7">
        <w:rPr>
          <w:rFonts w:ascii="Arial" w:hAnsi="Arial" w:cs="Arial"/>
        </w:rPr>
        <w:t xml:space="preserve">risks, but the members of staff from all departments, the managerial teams , the head of the hotel, are facing the risks as well. If the risks are not well-managed by the managers together with the head of the hotel, then there will be issues to the environment. </w:t>
      </w:r>
    </w:p>
    <w:p w14:paraId="358F9A49" w14:textId="0994624D" w:rsidR="000F35E5" w:rsidRPr="00E12EF7" w:rsidRDefault="000F35E5" w:rsidP="000F35E5">
      <w:pPr>
        <w:pStyle w:val="ListParagraph"/>
        <w:numPr>
          <w:ilvl w:val="0"/>
          <w:numId w:val="1"/>
        </w:numPr>
        <w:rPr>
          <w:rFonts w:ascii="Arial" w:hAnsi="Arial" w:cs="Arial"/>
          <w:u w:val="single"/>
        </w:rPr>
      </w:pPr>
      <w:r w:rsidRPr="00E12EF7">
        <w:rPr>
          <w:rFonts w:ascii="Arial" w:hAnsi="Arial" w:cs="Arial"/>
          <w:sz w:val="24"/>
          <w:szCs w:val="24"/>
          <w:u w:val="single"/>
        </w:rPr>
        <w:t xml:space="preserve">Licensing </w:t>
      </w:r>
    </w:p>
    <w:p w14:paraId="1C8BD13B" w14:textId="79E715DF" w:rsidR="000F35E5" w:rsidRPr="00E12EF7" w:rsidRDefault="000F35E5" w:rsidP="000F35E5">
      <w:pPr>
        <w:rPr>
          <w:rFonts w:ascii="Arial" w:hAnsi="Arial" w:cs="Arial"/>
        </w:rPr>
      </w:pPr>
      <w:r w:rsidRPr="00E12EF7">
        <w:rPr>
          <w:rFonts w:ascii="Arial" w:hAnsi="Arial" w:cs="Arial"/>
        </w:rPr>
        <w:t xml:space="preserve">The main thing to mention about licensing in the hospitality industry is that there are multiple licenses that are allowing the hotel to sell specific products such as </w:t>
      </w:r>
      <w:r w:rsidR="00B6788E" w:rsidRPr="00E12EF7">
        <w:rPr>
          <w:rFonts w:ascii="Arial" w:hAnsi="Arial" w:cs="Arial"/>
        </w:rPr>
        <w:t>alcoholic products, which normally are not allowed for selling without the license. The licenses are usually issued at the local council which will then send some teams to check if the environment is suitable for the specific license (Hindley S. 2018). When designing a license there are specific things that have to be mentioned such as the exact location of the hospitality industry as well as the mane of it, the opening times, the distributors that are bringing in such products.</w:t>
      </w:r>
    </w:p>
    <w:p w14:paraId="5F0550BE" w14:textId="77777777" w:rsidR="009843B4" w:rsidRDefault="000352C0" w:rsidP="009843B4">
      <w:pPr>
        <w:rPr>
          <w:rFonts w:ascii="Arial" w:hAnsi="Arial" w:cs="Arial"/>
        </w:rPr>
      </w:pPr>
      <w:r w:rsidRPr="00E12EF7">
        <w:rPr>
          <w:rFonts w:ascii="Arial" w:hAnsi="Arial" w:cs="Arial"/>
        </w:rPr>
        <w:t xml:space="preserve">Some other licenses that need to be held by the head of the hotel are based on the installing of TV, wireless. Another one is based on pools, fitness suite, venue… All these are considered as being aspects that have to be protected by licenses and this because the license is the proof of the allowance of those to be in there. </w:t>
      </w:r>
    </w:p>
    <w:p w14:paraId="0058055E" w14:textId="63C25449" w:rsidR="003B42CE" w:rsidRDefault="003B42CE" w:rsidP="003B42CE">
      <w:pPr>
        <w:jc w:val="center"/>
        <w:rPr>
          <w:rFonts w:ascii="Arial" w:hAnsi="Arial" w:cs="Arial"/>
          <w:sz w:val="24"/>
          <w:szCs w:val="24"/>
          <w:u w:val="single"/>
        </w:rPr>
      </w:pPr>
      <w:r>
        <w:rPr>
          <w:noProof/>
        </w:rPr>
        <w:drawing>
          <wp:inline distT="0" distB="0" distL="0" distR="0" wp14:anchorId="244F1D0F" wp14:editId="3D68DFB8">
            <wp:extent cx="4083269" cy="3740171"/>
            <wp:effectExtent l="0" t="0" r="0" b="0"/>
            <wp:docPr id="3" name="Picture 3" descr="Imagini pentru alcohol and cigaret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alcohol and cigarett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9157"/>
                    <a:stretch/>
                  </pic:blipFill>
                  <pic:spPr bwMode="auto">
                    <a:xfrm>
                      <a:off x="0" y="0"/>
                      <a:ext cx="4098442" cy="3754069"/>
                    </a:xfrm>
                    <a:prstGeom prst="rect">
                      <a:avLst/>
                    </a:prstGeom>
                    <a:noFill/>
                    <a:ln>
                      <a:noFill/>
                    </a:ln>
                    <a:extLst>
                      <a:ext uri="{53640926-AAD7-44D8-BBD7-CCE9431645EC}">
                        <a14:shadowObscured xmlns:a14="http://schemas.microsoft.com/office/drawing/2010/main"/>
                      </a:ext>
                    </a:extLst>
                  </pic:spPr>
                </pic:pic>
              </a:graphicData>
            </a:graphic>
          </wp:inline>
        </w:drawing>
      </w:r>
    </w:p>
    <w:p w14:paraId="31284F42" w14:textId="77777777" w:rsidR="003B42CE" w:rsidRDefault="003B42CE" w:rsidP="003B42CE">
      <w:pPr>
        <w:jc w:val="center"/>
        <w:rPr>
          <w:rFonts w:ascii="Arial" w:hAnsi="Arial" w:cs="Arial"/>
          <w:sz w:val="24"/>
          <w:szCs w:val="24"/>
          <w:u w:val="single"/>
        </w:rPr>
      </w:pPr>
    </w:p>
    <w:p w14:paraId="74BC6891" w14:textId="7DDCFFBA" w:rsidR="00EB5DFF" w:rsidRPr="003B42CE" w:rsidRDefault="00B6788E" w:rsidP="003B42CE">
      <w:pPr>
        <w:pStyle w:val="ListParagraph"/>
        <w:numPr>
          <w:ilvl w:val="0"/>
          <w:numId w:val="1"/>
        </w:numPr>
        <w:jc w:val="center"/>
        <w:rPr>
          <w:rFonts w:ascii="Arial" w:hAnsi="Arial" w:cs="Arial"/>
          <w:sz w:val="24"/>
          <w:szCs w:val="24"/>
          <w:u w:val="single"/>
        </w:rPr>
      </w:pPr>
      <w:r w:rsidRPr="003B42CE">
        <w:rPr>
          <w:rFonts w:ascii="Arial" w:hAnsi="Arial" w:cs="Arial"/>
          <w:sz w:val="24"/>
          <w:szCs w:val="24"/>
          <w:u w:val="single"/>
        </w:rPr>
        <w:t>Data Protection</w:t>
      </w:r>
    </w:p>
    <w:p w14:paraId="44E5A52C" w14:textId="77777777" w:rsidR="000352C0" w:rsidRPr="00E12EF7" w:rsidRDefault="00B6788E" w:rsidP="00B6788E">
      <w:pPr>
        <w:rPr>
          <w:rFonts w:ascii="Arial" w:hAnsi="Arial" w:cs="Arial"/>
        </w:rPr>
      </w:pPr>
      <w:r w:rsidRPr="00E12EF7">
        <w:rPr>
          <w:rFonts w:ascii="Arial" w:hAnsi="Arial" w:cs="Arial"/>
        </w:rPr>
        <w:t xml:space="preserve">When it comes to the data protection the main policy to follow is the Data Protection Act 1988, which is clearly talking about confidentiality, the data collection of guests, the usefulness of information that is being collected and processed, everything. In addition to that all hospitality companies are required to take information about each guest that is booking in. Some of the information that is being collected are, the name, the address, the account details, the number of nights it is going to stay in the hotel and many other details that have to be kept safe within the internal systems of the hotel. </w:t>
      </w:r>
    </w:p>
    <w:p w14:paraId="6AD19CF1" w14:textId="77777777" w:rsidR="003B42CE" w:rsidRDefault="000352C0" w:rsidP="00B6788E">
      <w:pPr>
        <w:rPr>
          <w:rFonts w:ascii="Arial" w:hAnsi="Arial" w:cs="Arial"/>
        </w:rPr>
      </w:pPr>
      <w:r w:rsidRPr="00E12EF7">
        <w:rPr>
          <w:rFonts w:ascii="Arial" w:hAnsi="Arial" w:cs="Arial"/>
        </w:rPr>
        <w:t>Some other important information that is covered under the procedures mentioned in the Data Protection Act have to do with the hotel information such as changes that are being proceed in the hotel.  The changes could be in products, prices, number of available rooms in a specific season, new employees, new rules…etc. All the mentioned information is kept internally giving access only to the members of staff.</w:t>
      </w:r>
    </w:p>
    <w:p w14:paraId="39E812BB" w14:textId="5CD9A840" w:rsidR="00B6788E" w:rsidRPr="00E12EF7" w:rsidRDefault="003B42CE" w:rsidP="003B42CE">
      <w:pPr>
        <w:jc w:val="center"/>
        <w:rPr>
          <w:rFonts w:ascii="Arial" w:hAnsi="Arial" w:cs="Arial"/>
        </w:rPr>
      </w:pPr>
      <w:r>
        <w:rPr>
          <w:rFonts w:ascii="Arial" w:hAnsi="Arial" w:cs="Arial"/>
          <w:noProof/>
        </w:rPr>
        <w:drawing>
          <wp:inline distT="0" distB="0" distL="0" distR="0" wp14:anchorId="2057753D" wp14:editId="397CF33C">
            <wp:extent cx="3889696" cy="2601311"/>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17476" cy="2619890"/>
                    </a:xfrm>
                    <a:prstGeom prst="rect">
                      <a:avLst/>
                    </a:prstGeom>
                    <a:noFill/>
                    <a:ln>
                      <a:noFill/>
                    </a:ln>
                  </pic:spPr>
                </pic:pic>
              </a:graphicData>
            </a:graphic>
          </wp:inline>
        </w:drawing>
      </w:r>
    </w:p>
    <w:p w14:paraId="75F890AC" w14:textId="765D0436" w:rsidR="00EB5DFF" w:rsidRPr="00E12EF7" w:rsidRDefault="002E3949" w:rsidP="00E12EF7">
      <w:pPr>
        <w:pStyle w:val="ListParagraph"/>
        <w:numPr>
          <w:ilvl w:val="0"/>
          <w:numId w:val="1"/>
        </w:numPr>
        <w:rPr>
          <w:rFonts w:ascii="Arial" w:hAnsi="Arial" w:cs="Arial"/>
          <w:sz w:val="24"/>
          <w:szCs w:val="24"/>
          <w:u w:val="single"/>
        </w:rPr>
      </w:pPr>
      <w:r w:rsidRPr="00E12EF7">
        <w:rPr>
          <w:rFonts w:ascii="Arial" w:hAnsi="Arial" w:cs="Arial"/>
          <w:sz w:val="24"/>
          <w:szCs w:val="24"/>
          <w:u w:val="single"/>
        </w:rPr>
        <w:t>Hotel Proprietors Act 1956</w:t>
      </w:r>
    </w:p>
    <w:p w14:paraId="4CD7E726" w14:textId="3F49ECE0" w:rsidR="00EB5DFF" w:rsidRPr="00E12EF7" w:rsidRDefault="002E3949">
      <w:pPr>
        <w:rPr>
          <w:rFonts w:ascii="Arial" w:hAnsi="Arial" w:cs="Arial"/>
        </w:rPr>
      </w:pPr>
      <w:r w:rsidRPr="00E12EF7">
        <w:rPr>
          <w:rFonts w:ascii="Arial" w:hAnsi="Arial" w:cs="Arial"/>
        </w:rPr>
        <w:t>The hotel proprietors act is a piece of legislation that is based on the responsibility of members of staff against the guest’s goods. In addition to that the act is saying that “the proprietor of an hotel as an innkeeper, must have the like liability, if any, to make good to any guest of his any damage to property bought to the hotel as he would be under to make good the loss thereof” (GOV UK 1956), this quote represents that fact that the proprietor of a hotel might get in touch for specific things that you did forget at the hotel while you stood there, however there are specific questions and conditions that you need to provide before the proprietor is giving information/ solutions.</w:t>
      </w:r>
    </w:p>
    <w:p w14:paraId="12112D23" w14:textId="3611D56D" w:rsidR="002E3949" w:rsidRPr="00E12EF7" w:rsidRDefault="002E3949" w:rsidP="00E12EF7">
      <w:pPr>
        <w:jc w:val="center"/>
        <w:rPr>
          <w:rFonts w:ascii="Arial" w:hAnsi="Arial" w:cs="Arial"/>
        </w:rPr>
      </w:pPr>
      <w:r w:rsidRPr="00E12EF7">
        <w:rPr>
          <w:rFonts w:ascii="Arial" w:hAnsi="Arial" w:cs="Arial"/>
          <w:sz w:val="24"/>
          <w:szCs w:val="24"/>
          <w:u w:val="single"/>
        </w:rPr>
        <w:t>Conclusion</w:t>
      </w:r>
    </w:p>
    <w:p w14:paraId="6535989A" w14:textId="6EF9D17F" w:rsidR="002E3949" w:rsidRPr="00E12EF7" w:rsidRDefault="002E3949">
      <w:pPr>
        <w:rPr>
          <w:rFonts w:ascii="Arial" w:hAnsi="Arial" w:cs="Arial"/>
        </w:rPr>
      </w:pPr>
      <w:r w:rsidRPr="00E12EF7">
        <w:rPr>
          <w:rFonts w:ascii="Arial" w:hAnsi="Arial" w:cs="Arial"/>
        </w:rPr>
        <w:t xml:space="preserve">As a conclusion the legislative risks are having a massive importance in the hotel industry and this because this is the one that either keeps the hotel in a good state or in a bad one. </w:t>
      </w:r>
      <w:r w:rsidR="00E12EF7" w:rsidRPr="00E12EF7">
        <w:rPr>
          <w:rFonts w:ascii="Arial" w:hAnsi="Arial" w:cs="Arial"/>
        </w:rPr>
        <w:t>The bad condition of the hotel</w:t>
      </w:r>
      <w:r w:rsidRPr="00E12EF7">
        <w:rPr>
          <w:rFonts w:ascii="Arial" w:hAnsi="Arial" w:cs="Arial"/>
        </w:rPr>
        <w:t xml:space="preserve"> could occur if there are no rules and regulations respected. One of the main</w:t>
      </w:r>
      <w:r w:rsidR="00E12EF7" w:rsidRPr="00E12EF7">
        <w:rPr>
          <w:rFonts w:ascii="Arial" w:hAnsi="Arial" w:cs="Arial"/>
        </w:rPr>
        <w:t xml:space="preserve"> things that could drive the hotel to issues, is the selling of alcohol or cigarettes without having a license that gives you the legal permission of selling them to other people. Another thing to mention in the conclusion is that the legislations are playing a massive role in the hotel. </w:t>
      </w:r>
    </w:p>
    <w:p w14:paraId="46094450" w14:textId="6C8E7AF0" w:rsidR="00EB5DFF" w:rsidRPr="00E12EF7" w:rsidRDefault="00EB5DFF">
      <w:pPr>
        <w:rPr>
          <w:rFonts w:ascii="Arial" w:hAnsi="Arial" w:cs="Arial"/>
        </w:rPr>
      </w:pPr>
    </w:p>
    <w:p w14:paraId="310F4D23" w14:textId="330F0C9C" w:rsidR="00EB5DFF" w:rsidRPr="00E12EF7" w:rsidRDefault="00EB5DFF">
      <w:pPr>
        <w:rPr>
          <w:rFonts w:ascii="Arial" w:hAnsi="Arial" w:cs="Arial"/>
        </w:rPr>
      </w:pPr>
    </w:p>
    <w:p w14:paraId="63638ECB" w14:textId="7D69DE94" w:rsidR="00EB5DFF" w:rsidRPr="00E12EF7" w:rsidRDefault="00EB5DFF">
      <w:pPr>
        <w:rPr>
          <w:rFonts w:ascii="Arial" w:hAnsi="Arial" w:cs="Arial"/>
        </w:rPr>
      </w:pPr>
    </w:p>
    <w:p w14:paraId="618CD5FD" w14:textId="72FA3F6C" w:rsidR="00EB5DFF" w:rsidRPr="00E12EF7" w:rsidRDefault="00EB5DFF">
      <w:pPr>
        <w:rPr>
          <w:rFonts w:ascii="Arial" w:hAnsi="Arial" w:cs="Arial"/>
        </w:rPr>
      </w:pPr>
    </w:p>
    <w:p w14:paraId="055FFD63" w14:textId="4E8868D9" w:rsidR="00EB5DFF" w:rsidRPr="00E12EF7" w:rsidRDefault="00EB5DFF">
      <w:pPr>
        <w:rPr>
          <w:rFonts w:ascii="Arial" w:hAnsi="Arial" w:cs="Arial"/>
        </w:rPr>
      </w:pPr>
    </w:p>
    <w:p w14:paraId="622B3B46" w14:textId="00E6DE91" w:rsidR="00EB5DFF" w:rsidRPr="00E12EF7" w:rsidRDefault="00EB5DFF">
      <w:pPr>
        <w:rPr>
          <w:rFonts w:ascii="Arial" w:hAnsi="Arial" w:cs="Arial"/>
        </w:rPr>
      </w:pPr>
    </w:p>
    <w:p w14:paraId="0C656FAC" w14:textId="2A79D175" w:rsidR="00EB5DFF" w:rsidRPr="00E12EF7" w:rsidRDefault="00EB5DFF">
      <w:pPr>
        <w:rPr>
          <w:rFonts w:ascii="Arial" w:hAnsi="Arial" w:cs="Arial"/>
        </w:rPr>
      </w:pPr>
    </w:p>
    <w:p w14:paraId="1E654348" w14:textId="2DD2E977" w:rsidR="00EB5DFF" w:rsidRPr="00E12EF7" w:rsidRDefault="00EB5DFF">
      <w:pPr>
        <w:rPr>
          <w:rFonts w:ascii="Arial" w:hAnsi="Arial" w:cs="Arial"/>
        </w:rPr>
      </w:pPr>
    </w:p>
    <w:p w14:paraId="0F533893" w14:textId="098C1340" w:rsidR="00EB5DFF" w:rsidRPr="00E12EF7" w:rsidRDefault="00EB5DFF" w:rsidP="003B42CE">
      <w:pPr>
        <w:jc w:val="center"/>
        <w:rPr>
          <w:rFonts w:ascii="Arial" w:hAnsi="Arial" w:cs="Arial"/>
        </w:rPr>
      </w:pPr>
      <w:r w:rsidRPr="003B42CE">
        <w:rPr>
          <w:rFonts w:ascii="Arial" w:hAnsi="Arial" w:cs="Arial"/>
          <w:b/>
          <w:bCs/>
          <w:sz w:val="28"/>
          <w:szCs w:val="28"/>
          <w:u w:val="single"/>
        </w:rPr>
        <w:t>REFERENCES</w:t>
      </w:r>
    </w:p>
    <w:p w14:paraId="2F04F8E0" w14:textId="26470AF8" w:rsidR="00CF5716" w:rsidRPr="00E12EF7" w:rsidRDefault="00CF5716">
      <w:pPr>
        <w:rPr>
          <w:rFonts w:ascii="Arial" w:hAnsi="Arial" w:cs="Arial"/>
        </w:rPr>
      </w:pPr>
      <w:r w:rsidRPr="00E12EF7">
        <w:rPr>
          <w:rFonts w:ascii="Arial" w:hAnsi="Arial" w:cs="Arial"/>
        </w:rPr>
        <w:t>APM (2019), “</w:t>
      </w:r>
      <w:r w:rsidRPr="00E12EF7">
        <w:rPr>
          <w:rFonts w:ascii="Arial" w:hAnsi="Arial" w:cs="Arial"/>
          <w:i/>
          <w:iCs/>
        </w:rPr>
        <w:t>What is risk management?”</w:t>
      </w:r>
      <w:r w:rsidRPr="00E12EF7">
        <w:rPr>
          <w:rFonts w:ascii="Arial" w:hAnsi="Arial" w:cs="Arial"/>
        </w:rPr>
        <w:t xml:space="preserve">, [available on: </w:t>
      </w:r>
      <w:hyperlink r:id="rId10" w:history="1">
        <w:r w:rsidRPr="00E12EF7">
          <w:rPr>
            <w:rStyle w:val="Hyperlink"/>
            <w:rFonts w:ascii="Arial" w:hAnsi="Arial" w:cs="Arial"/>
          </w:rPr>
          <w:t>https://www.apm.org.uk/body-of-knowledge/delivery/risk-management/</w:t>
        </w:r>
      </w:hyperlink>
      <w:r w:rsidRPr="00E12EF7">
        <w:rPr>
          <w:rFonts w:ascii="Arial" w:hAnsi="Arial" w:cs="Arial"/>
        </w:rPr>
        <w:t>, accessed on: 24/03/2020]</w:t>
      </w:r>
    </w:p>
    <w:p w14:paraId="6901D5C5" w14:textId="722AD089" w:rsidR="00FF60B2" w:rsidRPr="00E12EF7" w:rsidRDefault="00186BD4">
      <w:pPr>
        <w:rPr>
          <w:rFonts w:ascii="Arial" w:hAnsi="Arial" w:cs="Arial"/>
        </w:rPr>
      </w:pPr>
      <w:r w:rsidRPr="00E12EF7">
        <w:rPr>
          <w:rFonts w:ascii="Arial" w:hAnsi="Arial" w:cs="Arial"/>
        </w:rPr>
        <w:t>Deny G. and Michel R.</w:t>
      </w:r>
      <w:r w:rsidRPr="00E12EF7">
        <w:rPr>
          <w:rFonts w:ascii="Arial" w:hAnsi="Arial" w:cs="Arial"/>
        </w:rPr>
        <w:t xml:space="preserve"> (2010)</w:t>
      </w:r>
      <w:r w:rsidRPr="00E12EF7">
        <w:rPr>
          <w:rFonts w:ascii="Arial" w:hAnsi="Arial" w:cs="Arial"/>
        </w:rPr>
        <w:t xml:space="preserve"> “</w:t>
      </w:r>
      <w:r w:rsidRPr="00E12EF7">
        <w:rPr>
          <w:rFonts w:ascii="Arial" w:hAnsi="Arial" w:cs="Arial"/>
          <w:i/>
          <w:iCs/>
        </w:rPr>
        <w:t>Hotel Management”</w:t>
      </w:r>
      <w:r w:rsidRPr="00E12EF7">
        <w:rPr>
          <w:rFonts w:ascii="Arial" w:hAnsi="Arial" w:cs="Arial"/>
        </w:rPr>
        <w:t xml:space="preserve">, [available on: </w:t>
      </w:r>
      <w:hyperlink r:id="rId11" w:history="1">
        <w:r w:rsidRPr="00E12EF7">
          <w:rPr>
            <w:rStyle w:val="Hyperlink"/>
            <w:rFonts w:ascii="Arial" w:hAnsi="Arial" w:cs="Arial"/>
          </w:rPr>
          <w:t>http://eknigibg.net/Volume3/Issue5/spisanie-br5-2017_pp.7-20.pdf</w:t>
        </w:r>
      </w:hyperlink>
      <w:r w:rsidRPr="00E12EF7">
        <w:rPr>
          <w:rFonts w:ascii="Arial" w:hAnsi="Arial" w:cs="Arial"/>
        </w:rPr>
        <w:t>, accessed on: 24/03/2020]</w:t>
      </w:r>
    </w:p>
    <w:p w14:paraId="51B00C2C" w14:textId="43D32AF4" w:rsidR="00EB5DFF" w:rsidRPr="00E12EF7" w:rsidRDefault="00EB5DFF">
      <w:pPr>
        <w:rPr>
          <w:rFonts w:ascii="Arial" w:hAnsi="Arial" w:cs="Arial"/>
        </w:rPr>
      </w:pPr>
      <w:r w:rsidRPr="00E12EF7">
        <w:rPr>
          <w:rFonts w:ascii="Arial" w:hAnsi="Arial" w:cs="Arial"/>
        </w:rPr>
        <w:t>Hayes A. (2019), “</w:t>
      </w:r>
      <w:r w:rsidRPr="00E12EF7">
        <w:rPr>
          <w:rFonts w:ascii="Arial" w:hAnsi="Arial" w:cs="Arial"/>
          <w:i/>
          <w:iCs/>
        </w:rPr>
        <w:t xml:space="preserve">Legislative Risks”, </w:t>
      </w:r>
      <w:r w:rsidRPr="00E12EF7">
        <w:rPr>
          <w:rFonts w:ascii="Arial" w:hAnsi="Arial" w:cs="Arial"/>
        </w:rPr>
        <w:t xml:space="preserve">[available on: </w:t>
      </w:r>
      <w:hyperlink r:id="rId12" w:history="1">
        <w:r w:rsidRPr="00E12EF7">
          <w:rPr>
            <w:rStyle w:val="Hyperlink"/>
            <w:rFonts w:ascii="Arial" w:hAnsi="Arial" w:cs="Arial"/>
          </w:rPr>
          <w:t>https://www.investopedia.com/terms/l/legislativerisk.asp</w:t>
        </w:r>
      </w:hyperlink>
      <w:r w:rsidRPr="00E12EF7">
        <w:rPr>
          <w:rFonts w:ascii="Arial" w:hAnsi="Arial" w:cs="Arial"/>
        </w:rPr>
        <w:t>, accessed on: 24/03/2020]</w:t>
      </w:r>
    </w:p>
    <w:p w14:paraId="172398ED" w14:textId="05FEFFD6" w:rsidR="00B6788E" w:rsidRPr="00E12EF7" w:rsidRDefault="00B6788E">
      <w:pPr>
        <w:rPr>
          <w:rFonts w:ascii="Arial" w:hAnsi="Arial" w:cs="Arial"/>
        </w:rPr>
      </w:pPr>
      <w:r w:rsidRPr="00E12EF7">
        <w:rPr>
          <w:rFonts w:ascii="Arial" w:hAnsi="Arial" w:cs="Arial"/>
        </w:rPr>
        <w:t>Hindley S. (2018), “</w:t>
      </w:r>
      <w:r w:rsidRPr="00E12EF7">
        <w:rPr>
          <w:rFonts w:ascii="Arial" w:hAnsi="Arial" w:cs="Arial"/>
          <w:i/>
          <w:iCs/>
        </w:rPr>
        <w:t>How to secure an alcohol license for hotels”</w:t>
      </w:r>
      <w:r w:rsidRPr="00E12EF7">
        <w:rPr>
          <w:rFonts w:ascii="Arial" w:hAnsi="Arial" w:cs="Arial"/>
        </w:rPr>
        <w:t xml:space="preserve">, [available on: </w:t>
      </w:r>
      <w:hyperlink r:id="rId13" w:history="1">
        <w:r w:rsidRPr="00E12EF7">
          <w:rPr>
            <w:rStyle w:val="Hyperlink"/>
            <w:rFonts w:ascii="Arial" w:hAnsi="Arial" w:cs="Arial"/>
          </w:rPr>
          <w:t>https://www.stewarthindley.co.uk/how-to-secure-an-alcohol-licence-for-hotels-key-questions-hotel-owners-ask/</w:t>
        </w:r>
      </w:hyperlink>
      <w:r w:rsidRPr="00E12EF7">
        <w:rPr>
          <w:rFonts w:ascii="Arial" w:hAnsi="Arial" w:cs="Arial"/>
        </w:rPr>
        <w:t>, accessed on: 24/03/2020]</w:t>
      </w:r>
    </w:p>
    <w:p w14:paraId="015EE452" w14:textId="6F8F08AF" w:rsidR="00FB3715" w:rsidRPr="00E12EF7" w:rsidRDefault="00FB3715">
      <w:pPr>
        <w:rPr>
          <w:rFonts w:ascii="Arial" w:hAnsi="Arial" w:cs="Arial"/>
        </w:rPr>
      </w:pPr>
      <w:r w:rsidRPr="00E12EF7">
        <w:rPr>
          <w:rFonts w:ascii="Arial" w:hAnsi="Arial" w:cs="Arial"/>
        </w:rPr>
        <w:t>HSE (2017), “</w:t>
      </w:r>
      <w:r w:rsidRPr="00E12EF7">
        <w:rPr>
          <w:rFonts w:ascii="Arial" w:hAnsi="Arial" w:cs="Arial"/>
          <w:i/>
          <w:iCs/>
        </w:rPr>
        <w:t>Ventilation of kitchens in catering establishments”</w:t>
      </w:r>
      <w:r w:rsidRPr="00E12EF7">
        <w:rPr>
          <w:rFonts w:ascii="Arial" w:hAnsi="Arial" w:cs="Arial"/>
        </w:rPr>
        <w:t xml:space="preserve">, [available on: </w:t>
      </w:r>
      <w:hyperlink r:id="rId14" w:history="1">
        <w:r w:rsidRPr="00E12EF7">
          <w:rPr>
            <w:rStyle w:val="Hyperlink"/>
            <w:rFonts w:ascii="Arial" w:hAnsi="Arial" w:cs="Arial"/>
          </w:rPr>
          <w:t>https://www.hse.gov.uk/pubns/cais10.htm</w:t>
        </w:r>
      </w:hyperlink>
      <w:r w:rsidRPr="00E12EF7">
        <w:rPr>
          <w:rFonts w:ascii="Arial" w:hAnsi="Arial" w:cs="Arial"/>
        </w:rPr>
        <w:t>, accessed on: 24/03/2020]</w:t>
      </w:r>
    </w:p>
    <w:p w14:paraId="5D4D1796" w14:textId="0A679BDD" w:rsidR="00B6788E" w:rsidRPr="00E12EF7" w:rsidRDefault="00B6788E">
      <w:pPr>
        <w:rPr>
          <w:rFonts w:ascii="Arial" w:hAnsi="Arial" w:cs="Arial"/>
        </w:rPr>
      </w:pPr>
      <w:r w:rsidRPr="00E12EF7">
        <w:rPr>
          <w:rFonts w:ascii="Arial" w:hAnsi="Arial" w:cs="Arial"/>
        </w:rPr>
        <w:t>Wood H. (2019) “</w:t>
      </w:r>
      <w:r w:rsidRPr="00E12EF7">
        <w:rPr>
          <w:rFonts w:ascii="Arial" w:hAnsi="Arial" w:cs="Arial"/>
          <w:i/>
          <w:iCs/>
        </w:rPr>
        <w:t>Food safety and standards for hotels and restaurants”</w:t>
      </w:r>
      <w:r w:rsidRPr="00E12EF7">
        <w:rPr>
          <w:rFonts w:ascii="Arial" w:hAnsi="Arial" w:cs="Arial"/>
        </w:rPr>
        <w:t xml:space="preserve">, [available on: </w:t>
      </w:r>
      <w:hyperlink r:id="rId15" w:anchor=".Xnp_eIj7SM8" w:history="1">
        <w:r w:rsidRPr="00E12EF7">
          <w:rPr>
            <w:rStyle w:val="Hyperlink"/>
            <w:rFonts w:ascii="Arial" w:hAnsi="Arial" w:cs="Arial"/>
          </w:rPr>
          <w:t>https://www.rentokil.com/blog/food-safety-hotels-restaurants/#.Xnp_eIj7SM8</w:t>
        </w:r>
      </w:hyperlink>
      <w:r w:rsidRPr="00E12EF7">
        <w:rPr>
          <w:rFonts w:ascii="Arial" w:hAnsi="Arial" w:cs="Arial"/>
        </w:rPr>
        <w:t>, accessed on: 24/03/2020</w:t>
      </w:r>
      <w:r w:rsidRPr="00E12EF7">
        <w:rPr>
          <w:rFonts w:ascii="Arial" w:hAnsi="Arial" w:cs="Arial"/>
        </w:rPr>
        <w:t>]</w:t>
      </w:r>
    </w:p>
    <w:p w14:paraId="5FCF0B22" w14:textId="3C3B6C08" w:rsidR="00EB5DFF" w:rsidRPr="00E12EF7" w:rsidRDefault="00417B1D">
      <w:pPr>
        <w:rPr>
          <w:rFonts w:ascii="Arial" w:hAnsi="Arial" w:cs="Arial"/>
        </w:rPr>
      </w:pPr>
      <w:r w:rsidRPr="00E12EF7">
        <w:rPr>
          <w:rFonts w:ascii="Arial" w:hAnsi="Arial" w:cs="Arial"/>
        </w:rPr>
        <w:t>Wikipedia (2017), “</w:t>
      </w:r>
      <w:r w:rsidRPr="00E12EF7">
        <w:rPr>
          <w:rFonts w:ascii="Arial" w:hAnsi="Arial" w:cs="Arial"/>
          <w:i/>
          <w:iCs/>
        </w:rPr>
        <w:t>Legal Liability”</w:t>
      </w:r>
      <w:r w:rsidRPr="00E12EF7">
        <w:rPr>
          <w:rFonts w:ascii="Arial" w:hAnsi="Arial" w:cs="Arial"/>
        </w:rPr>
        <w:t xml:space="preserve">, [available on: </w:t>
      </w:r>
      <w:hyperlink r:id="rId16" w:history="1">
        <w:r w:rsidRPr="00E12EF7">
          <w:rPr>
            <w:rStyle w:val="Hyperlink"/>
            <w:rFonts w:ascii="Arial" w:hAnsi="Arial" w:cs="Arial"/>
          </w:rPr>
          <w:t>https://en.wikipedia.org/wiki/Legal_liability</w:t>
        </w:r>
      </w:hyperlink>
      <w:r w:rsidRPr="00E12EF7">
        <w:rPr>
          <w:rFonts w:ascii="Arial" w:hAnsi="Arial" w:cs="Arial"/>
        </w:rPr>
        <w:t>, accessed on: 24/03/2020]</w:t>
      </w:r>
    </w:p>
    <w:sectPr w:rsidR="00EB5DFF" w:rsidRPr="00E12E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DE606D"/>
    <w:multiLevelType w:val="hybridMultilevel"/>
    <w:tmpl w:val="21668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D550C9"/>
    <w:multiLevelType w:val="hybridMultilevel"/>
    <w:tmpl w:val="553C76C2"/>
    <w:lvl w:ilvl="0" w:tplc="BB80CA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670"/>
    <w:rsid w:val="000352C0"/>
    <w:rsid w:val="000F35E5"/>
    <w:rsid w:val="00186BD4"/>
    <w:rsid w:val="002E3949"/>
    <w:rsid w:val="003B42CE"/>
    <w:rsid w:val="00417B1D"/>
    <w:rsid w:val="0063240F"/>
    <w:rsid w:val="00856F4D"/>
    <w:rsid w:val="009843B4"/>
    <w:rsid w:val="00B6788E"/>
    <w:rsid w:val="00CD3670"/>
    <w:rsid w:val="00CF5716"/>
    <w:rsid w:val="00E12EF7"/>
    <w:rsid w:val="00E211E9"/>
    <w:rsid w:val="00EB5DFF"/>
    <w:rsid w:val="00FB3715"/>
    <w:rsid w:val="00FF6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4C492"/>
  <w15:chartTrackingRefBased/>
  <w15:docId w15:val="{DD11016D-B93D-43B2-97E2-392DA387A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5DFF"/>
    <w:rPr>
      <w:color w:val="0000FF"/>
      <w:u w:val="single"/>
    </w:rPr>
  </w:style>
  <w:style w:type="paragraph" w:styleId="ListParagraph">
    <w:name w:val="List Paragraph"/>
    <w:basedOn w:val="Normal"/>
    <w:uiPriority w:val="34"/>
    <w:qFormat/>
    <w:rsid w:val="00EB5D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stewarthindley.co.uk/how-to-secure-an-alcohol-licence-for-hotels-key-questions-hotel-owners-as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investopedia.com/terms/l/legislativerisk.as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n.wikipedia.org/wiki/Legal_liability"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eknigibg.net/Volume3/Issue5/spisanie-br5-2017_pp.7-20.pdf" TargetMode="External"/><Relationship Id="rId5" Type="http://schemas.openxmlformats.org/officeDocument/2006/relationships/image" Target="media/image1.jpeg"/><Relationship Id="rId15" Type="http://schemas.openxmlformats.org/officeDocument/2006/relationships/hyperlink" Target="https://www.rentokil.com/blog/food-safety-hotels-restaurants/" TargetMode="External"/><Relationship Id="rId10" Type="http://schemas.openxmlformats.org/officeDocument/2006/relationships/hyperlink" Target="https://www.apm.org.uk/body-of-knowledge/delivery/risk-management/"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hse.gov.uk/pubns/cais1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1</Pages>
  <Words>1648</Words>
  <Characters>9400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2020-03-24T18:52:00Z</dcterms:created>
  <dcterms:modified xsi:type="dcterms:W3CDTF">2020-03-25T00:07:00Z</dcterms:modified>
</cp:coreProperties>
</file>