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89B2" w14:textId="77777777" w:rsidR="00BC122E" w:rsidRPr="00D63CFC" w:rsidRDefault="00BC122E" w:rsidP="00D63CFC">
      <w:pPr>
        <w:spacing w:line="360" w:lineRule="auto"/>
        <w:jc w:val="center"/>
        <w:rPr>
          <w:rFonts w:ascii="Times New Roman" w:hAnsi="Times New Roman" w:cs="Times New Roman"/>
          <w:color w:val="000000" w:themeColor="text1"/>
          <w:sz w:val="24"/>
          <w:szCs w:val="24"/>
        </w:rPr>
      </w:pPr>
    </w:p>
    <w:p w14:paraId="34F64C8E" w14:textId="77777777" w:rsidR="00BC122E" w:rsidRPr="00D63CFC" w:rsidRDefault="00BC122E" w:rsidP="00D63CFC">
      <w:pPr>
        <w:spacing w:line="360" w:lineRule="auto"/>
        <w:jc w:val="center"/>
        <w:rPr>
          <w:rFonts w:ascii="Times New Roman" w:hAnsi="Times New Roman" w:cs="Times New Roman"/>
          <w:color w:val="000000" w:themeColor="text1"/>
          <w:sz w:val="24"/>
          <w:szCs w:val="24"/>
        </w:rPr>
      </w:pPr>
    </w:p>
    <w:p w14:paraId="67E3A3B9" w14:textId="77777777" w:rsidR="00BC122E" w:rsidRPr="00D63CFC" w:rsidRDefault="00BC122E" w:rsidP="00D63CFC">
      <w:pPr>
        <w:spacing w:line="360" w:lineRule="auto"/>
        <w:jc w:val="center"/>
        <w:rPr>
          <w:rFonts w:ascii="Times New Roman" w:hAnsi="Times New Roman" w:cs="Times New Roman"/>
          <w:color w:val="000000" w:themeColor="text1"/>
          <w:sz w:val="24"/>
          <w:szCs w:val="24"/>
        </w:rPr>
      </w:pPr>
    </w:p>
    <w:p w14:paraId="230CDCA1" w14:textId="77777777" w:rsidR="00BC122E" w:rsidRPr="00D63CFC" w:rsidRDefault="00BC122E" w:rsidP="00D63CFC">
      <w:pPr>
        <w:spacing w:line="360" w:lineRule="auto"/>
        <w:jc w:val="center"/>
        <w:rPr>
          <w:rFonts w:ascii="Times New Roman" w:hAnsi="Times New Roman" w:cs="Times New Roman"/>
          <w:color w:val="000000" w:themeColor="text1"/>
          <w:sz w:val="24"/>
          <w:szCs w:val="24"/>
        </w:rPr>
      </w:pPr>
    </w:p>
    <w:p w14:paraId="3F78DFF5" w14:textId="77777777" w:rsidR="00BC122E" w:rsidRPr="00D63CFC" w:rsidRDefault="00BC122E" w:rsidP="00D63CFC">
      <w:pPr>
        <w:spacing w:line="360" w:lineRule="auto"/>
        <w:jc w:val="center"/>
        <w:rPr>
          <w:rFonts w:ascii="Times New Roman" w:hAnsi="Times New Roman" w:cs="Times New Roman"/>
          <w:color w:val="000000" w:themeColor="text1"/>
          <w:sz w:val="24"/>
          <w:szCs w:val="24"/>
        </w:rPr>
      </w:pPr>
    </w:p>
    <w:p w14:paraId="1B34A12F" w14:textId="77777777" w:rsidR="00EE4227" w:rsidRPr="008C1294" w:rsidRDefault="006A1F4B" w:rsidP="00D63CFC">
      <w:pPr>
        <w:spacing w:line="360" w:lineRule="auto"/>
        <w:jc w:val="center"/>
        <w:rPr>
          <w:rFonts w:ascii="Times New Roman" w:hAnsi="Times New Roman" w:cs="Times New Roman"/>
          <w:color w:val="000000" w:themeColor="text1"/>
          <w:sz w:val="32"/>
          <w:szCs w:val="24"/>
        </w:rPr>
      </w:pPr>
      <w:r w:rsidRPr="008C1294">
        <w:rPr>
          <w:rFonts w:ascii="Times New Roman" w:hAnsi="Times New Roman" w:cs="Times New Roman"/>
          <w:color w:val="000000" w:themeColor="text1"/>
          <w:sz w:val="32"/>
          <w:szCs w:val="24"/>
        </w:rPr>
        <w:t>Module: Managing Hotel Administration</w:t>
      </w:r>
    </w:p>
    <w:p w14:paraId="4D18401F" w14:textId="77777777" w:rsidR="00083C9B" w:rsidRDefault="006A1F4B" w:rsidP="00D63CFC">
      <w:pPr>
        <w:spacing w:line="360" w:lineRule="auto"/>
        <w:jc w:val="center"/>
        <w:rPr>
          <w:rFonts w:ascii="Times New Roman" w:hAnsi="Times New Roman" w:cs="Times New Roman"/>
          <w:color w:val="000000" w:themeColor="text1"/>
          <w:sz w:val="32"/>
          <w:szCs w:val="24"/>
        </w:rPr>
      </w:pPr>
      <w:r w:rsidRPr="008C1294">
        <w:rPr>
          <w:rFonts w:ascii="Times New Roman" w:hAnsi="Times New Roman" w:cs="Times New Roman"/>
          <w:color w:val="000000" w:themeColor="text1"/>
          <w:sz w:val="32"/>
          <w:szCs w:val="24"/>
        </w:rPr>
        <w:t>Assignment Title: Student Learning Log</w:t>
      </w:r>
    </w:p>
    <w:p w14:paraId="673DCA4A" w14:textId="6F65E704" w:rsidR="00C33A7B" w:rsidRDefault="00C33A7B" w:rsidP="00D63CFC">
      <w:pPr>
        <w:spacing w:line="360" w:lineRule="auto"/>
        <w:jc w:val="center"/>
        <w:rPr>
          <w:rFonts w:ascii="Times New Roman" w:hAnsi="Times New Roman" w:cs="Times New Roman"/>
          <w:color w:val="000000" w:themeColor="text1"/>
          <w:sz w:val="32"/>
          <w:szCs w:val="24"/>
        </w:rPr>
      </w:pPr>
      <w:r>
        <w:rPr>
          <w:rFonts w:ascii="Times New Roman" w:hAnsi="Times New Roman" w:cs="Times New Roman"/>
          <w:color w:val="000000" w:themeColor="text1"/>
          <w:sz w:val="32"/>
          <w:szCs w:val="24"/>
        </w:rPr>
        <w:t>Student: Cristian Tenea</w:t>
      </w:r>
    </w:p>
    <w:p w14:paraId="7D96B28B" w14:textId="145D1F26" w:rsidR="00C33A7B" w:rsidRDefault="00C33A7B" w:rsidP="00D63CFC">
      <w:pPr>
        <w:spacing w:line="360" w:lineRule="auto"/>
        <w:jc w:val="center"/>
        <w:rPr>
          <w:rFonts w:ascii="Times New Roman" w:hAnsi="Times New Roman" w:cs="Times New Roman"/>
          <w:color w:val="000000" w:themeColor="text1"/>
          <w:sz w:val="32"/>
          <w:szCs w:val="24"/>
        </w:rPr>
      </w:pPr>
      <w:r>
        <w:rPr>
          <w:rFonts w:ascii="Times New Roman" w:hAnsi="Times New Roman" w:cs="Times New Roman"/>
          <w:color w:val="000000" w:themeColor="text1"/>
          <w:sz w:val="32"/>
          <w:szCs w:val="24"/>
        </w:rPr>
        <w:t xml:space="preserve">Student No: </w:t>
      </w:r>
      <w:r w:rsidR="00AC1EA9">
        <w:rPr>
          <w:rFonts w:ascii="Times New Roman" w:hAnsi="Times New Roman" w:cs="Times New Roman"/>
          <w:color w:val="000000" w:themeColor="text1"/>
          <w:sz w:val="32"/>
          <w:szCs w:val="24"/>
        </w:rPr>
        <w:t>2211743</w:t>
      </w:r>
    </w:p>
    <w:p w14:paraId="306FD2C8" w14:textId="7117A8AF" w:rsidR="00372BAC" w:rsidRPr="008C1294" w:rsidRDefault="006A75DB" w:rsidP="00D63CFC">
      <w:pPr>
        <w:spacing w:line="360" w:lineRule="auto"/>
        <w:jc w:val="center"/>
        <w:rPr>
          <w:rFonts w:ascii="Times New Roman" w:hAnsi="Times New Roman" w:cs="Times New Roman"/>
          <w:color w:val="000000" w:themeColor="text1"/>
          <w:sz w:val="32"/>
          <w:szCs w:val="24"/>
        </w:rPr>
      </w:pPr>
      <w:r w:rsidRPr="006A75DB">
        <w:rPr>
          <w:rFonts w:ascii="Times New Roman" w:hAnsi="Times New Roman" w:cs="Times New Roman"/>
          <w:color w:val="000000" w:themeColor="text1"/>
          <w:sz w:val="32"/>
          <w:szCs w:val="24"/>
        </w:rPr>
        <w:t>BMIH6004</w:t>
      </w:r>
    </w:p>
    <w:p w14:paraId="3660BA02" w14:textId="77777777" w:rsidR="00743976" w:rsidRPr="00D63CFC" w:rsidRDefault="006A1F4B" w:rsidP="00D63CFC">
      <w:pPr>
        <w:spacing w:line="360" w:lineRule="auto"/>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br w:type="page"/>
      </w:r>
    </w:p>
    <w:sdt>
      <w:sdtPr>
        <w:rPr>
          <w:rFonts w:ascii="Times New Roman" w:eastAsiaTheme="minorHAnsi" w:hAnsi="Times New Roman" w:cs="Times New Roman"/>
          <w:color w:val="000000" w:themeColor="text1"/>
          <w:sz w:val="24"/>
          <w:szCs w:val="24"/>
        </w:rPr>
        <w:id w:val="-120384906"/>
        <w:docPartObj>
          <w:docPartGallery w:val="Table of Contents"/>
          <w:docPartUnique/>
        </w:docPartObj>
      </w:sdtPr>
      <w:sdtEndPr>
        <w:rPr>
          <w:b/>
          <w:bCs/>
          <w:noProof/>
        </w:rPr>
      </w:sdtEndPr>
      <w:sdtContent>
        <w:p w14:paraId="37CCA2EA" w14:textId="77777777" w:rsidR="00743976" w:rsidRPr="00D63CFC" w:rsidRDefault="006A1F4B" w:rsidP="00D63CFC">
          <w:pPr>
            <w:pStyle w:val="TOCHeading"/>
            <w:spacing w:line="360" w:lineRule="auto"/>
            <w:rPr>
              <w:rFonts w:ascii="Times New Roman" w:hAnsi="Times New Roman" w:cs="Times New Roman"/>
              <w:b/>
              <w:color w:val="000000" w:themeColor="text1"/>
              <w:sz w:val="24"/>
              <w:szCs w:val="24"/>
            </w:rPr>
          </w:pPr>
          <w:r w:rsidRPr="00D63CFC">
            <w:rPr>
              <w:rFonts w:ascii="Times New Roman" w:hAnsi="Times New Roman" w:cs="Times New Roman"/>
              <w:b/>
              <w:color w:val="000000" w:themeColor="text1"/>
              <w:sz w:val="24"/>
              <w:szCs w:val="24"/>
            </w:rPr>
            <w:t>Contents</w:t>
          </w:r>
        </w:p>
        <w:p w14:paraId="4092A9B9" w14:textId="77777777" w:rsidR="00743976" w:rsidRPr="00D63CFC" w:rsidRDefault="006A1F4B" w:rsidP="00D63CFC">
          <w:pPr>
            <w:pStyle w:val="TOC1"/>
            <w:tabs>
              <w:tab w:val="right" w:leader="dot" w:pos="9350"/>
            </w:tabs>
            <w:spacing w:line="360" w:lineRule="auto"/>
            <w:rPr>
              <w:rFonts w:ascii="Times New Roman" w:hAnsi="Times New Roman" w:cs="Times New Roman"/>
              <w:noProof/>
              <w:color w:val="000000" w:themeColor="text1"/>
              <w:sz w:val="24"/>
              <w:szCs w:val="24"/>
            </w:rPr>
          </w:pPr>
          <w:r w:rsidRPr="00D63CFC">
            <w:rPr>
              <w:rFonts w:ascii="Times New Roman" w:hAnsi="Times New Roman" w:cs="Times New Roman"/>
              <w:color w:val="000000" w:themeColor="text1"/>
              <w:sz w:val="24"/>
              <w:szCs w:val="24"/>
            </w:rPr>
            <w:fldChar w:fldCharType="begin"/>
          </w:r>
          <w:r w:rsidRPr="00D63CFC">
            <w:rPr>
              <w:rFonts w:ascii="Times New Roman" w:hAnsi="Times New Roman" w:cs="Times New Roman"/>
              <w:color w:val="000000" w:themeColor="text1"/>
              <w:sz w:val="24"/>
              <w:szCs w:val="24"/>
            </w:rPr>
            <w:instrText xml:space="preserve"> TOC \o "1-3" \h \z \u </w:instrText>
          </w:r>
          <w:r w:rsidRPr="00D63CFC">
            <w:rPr>
              <w:rFonts w:ascii="Times New Roman" w:hAnsi="Times New Roman" w:cs="Times New Roman"/>
              <w:color w:val="000000" w:themeColor="text1"/>
              <w:sz w:val="24"/>
              <w:szCs w:val="24"/>
            </w:rPr>
            <w:fldChar w:fldCharType="separate"/>
          </w:r>
          <w:hyperlink w:anchor="_Toc188438318" w:history="1">
            <w:r w:rsidRPr="00D63CFC">
              <w:rPr>
                <w:rStyle w:val="Hyperlink"/>
                <w:rFonts w:ascii="Times New Roman" w:hAnsi="Times New Roman" w:cs="Times New Roman"/>
                <w:noProof/>
                <w:color w:val="000000" w:themeColor="text1"/>
                <w:sz w:val="24"/>
                <w:szCs w:val="24"/>
              </w:rPr>
              <w:t>Introduction</w:t>
            </w:r>
            <w:r w:rsidRPr="00D63CFC">
              <w:rPr>
                <w:rFonts w:ascii="Times New Roman" w:hAnsi="Times New Roman" w:cs="Times New Roman"/>
                <w:noProof/>
                <w:webHidden/>
                <w:color w:val="000000" w:themeColor="text1"/>
                <w:sz w:val="24"/>
                <w:szCs w:val="24"/>
              </w:rPr>
              <w:tab/>
            </w:r>
            <w:r w:rsidRPr="00D63CFC">
              <w:rPr>
                <w:rFonts w:ascii="Times New Roman" w:hAnsi="Times New Roman" w:cs="Times New Roman"/>
                <w:noProof/>
                <w:webHidden/>
                <w:color w:val="000000" w:themeColor="text1"/>
                <w:sz w:val="24"/>
                <w:szCs w:val="24"/>
              </w:rPr>
              <w:fldChar w:fldCharType="begin"/>
            </w:r>
            <w:r w:rsidRPr="00D63CFC">
              <w:rPr>
                <w:rFonts w:ascii="Times New Roman" w:hAnsi="Times New Roman" w:cs="Times New Roman"/>
                <w:noProof/>
                <w:webHidden/>
                <w:color w:val="000000" w:themeColor="text1"/>
                <w:sz w:val="24"/>
                <w:szCs w:val="24"/>
              </w:rPr>
              <w:instrText xml:space="preserve"> PAGEREF _Toc188438318 \h </w:instrText>
            </w:r>
            <w:r w:rsidRPr="00D63CFC">
              <w:rPr>
                <w:rFonts w:ascii="Times New Roman" w:hAnsi="Times New Roman" w:cs="Times New Roman"/>
                <w:noProof/>
                <w:webHidden/>
                <w:color w:val="000000" w:themeColor="text1"/>
                <w:sz w:val="24"/>
                <w:szCs w:val="24"/>
              </w:rPr>
            </w:r>
            <w:r w:rsidRPr="00D63CFC">
              <w:rPr>
                <w:rFonts w:ascii="Times New Roman" w:hAnsi="Times New Roman" w:cs="Times New Roman"/>
                <w:noProof/>
                <w:webHidden/>
                <w:color w:val="000000" w:themeColor="text1"/>
                <w:sz w:val="24"/>
                <w:szCs w:val="24"/>
              </w:rPr>
              <w:fldChar w:fldCharType="separate"/>
            </w:r>
            <w:r w:rsidRPr="00D63CFC">
              <w:rPr>
                <w:rFonts w:ascii="Times New Roman" w:hAnsi="Times New Roman" w:cs="Times New Roman"/>
                <w:noProof/>
                <w:webHidden/>
                <w:color w:val="000000" w:themeColor="text1"/>
                <w:sz w:val="24"/>
                <w:szCs w:val="24"/>
              </w:rPr>
              <w:t>3</w:t>
            </w:r>
            <w:r w:rsidRPr="00D63CFC">
              <w:rPr>
                <w:rFonts w:ascii="Times New Roman" w:hAnsi="Times New Roman" w:cs="Times New Roman"/>
                <w:noProof/>
                <w:webHidden/>
                <w:color w:val="000000" w:themeColor="text1"/>
                <w:sz w:val="24"/>
                <w:szCs w:val="24"/>
              </w:rPr>
              <w:fldChar w:fldCharType="end"/>
            </w:r>
          </w:hyperlink>
        </w:p>
        <w:p w14:paraId="5585F952" w14:textId="77777777" w:rsidR="00743976" w:rsidRPr="00D63CFC" w:rsidRDefault="006A1F4B" w:rsidP="00D63CFC">
          <w:pPr>
            <w:pStyle w:val="TOC1"/>
            <w:tabs>
              <w:tab w:val="right" w:leader="dot" w:pos="9350"/>
            </w:tabs>
            <w:spacing w:line="360" w:lineRule="auto"/>
            <w:rPr>
              <w:rFonts w:ascii="Times New Roman" w:hAnsi="Times New Roman" w:cs="Times New Roman"/>
              <w:noProof/>
              <w:color w:val="000000" w:themeColor="text1"/>
              <w:sz w:val="24"/>
              <w:szCs w:val="24"/>
            </w:rPr>
          </w:pPr>
          <w:hyperlink w:anchor="_Toc188438319" w:history="1">
            <w:r w:rsidRPr="00D63CFC">
              <w:rPr>
                <w:rStyle w:val="Hyperlink"/>
                <w:rFonts w:ascii="Times New Roman" w:hAnsi="Times New Roman" w:cs="Times New Roman"/>
                <w:noProof/>
                <w:color w:val="000000" w:themeColor="text1"/>
                <w:sz w:val="24"/>
                <w:szCs w:val="24"/>
              </w:rPr>
              <w:t>Section 1: Reflection on Experience and Personal Development</w:t>
            </w:r>
            <w:r w:rsidRPr="00D63CFC">
              <w:rPr>
                <w:rFonts w:ascii="Times New Roman" w:hAnsi="Times New Roman" w:cs="Times New Roman"/>
                <w:noProof/>
                <w:webHidden/>
                <w:color w:val="000000" w:themeColor="text1"/>
                <w:sz w:val="24"/>
                <w:szCs w:val="24"/>
              </w:rPr>
              <w:tab/>
            </w:r>
            <w:r w:rsidRPr="00D63CFC">
              <w:rPr>
                <w:rFonts w:ascii="Times New Roman" w:hAnsi="Times New Roman" w:cs="Times New Roman"/>
                <w:noProof/>
                <w:webHidden/>
                <w:color w:val="000000" w:themeColor="text1"/>
                <w:sz w:val="24"/>
                <w:szCs w:val="24"/>
              </w:rPr>
              <w:fldChar w:fldCharType="begin"/>
            </w:r>
            <w:r w:rsidRPr="00D63CFC">
              <w:rPr>
                <w:rFonts w:ascii="Times New Roman" w:hAnsi="Times New Roman" w:cs="Times New Roman"/>
                <w:noProof/>
                <w:webHidden/>
                <w:color w:val="000000" w:themeColor="text1"/>
                <w:sz w:val="24"/>
                <w:szCs w:val="24"/>
              </w:rPr>
              <w:instrText xml:space="preserve"> PAGEREF _Toc188438319 \h </w:instrText>
            </w:r>
            <w:r w:rsidRPr="00D63CFC">
              <w:rPr>
                <w:rFonts w:ascii="Times New Roman" w:hAnsi="Times New Roman" w:cs="Times New Roman"/>
                <w:noProof/>
                <w:webHidden/>
                <w:color w:val="000000" w:themeColor="text1"/>
                <w:sz w:val="24"/>
                <w:szCs w:val="24"/>
              </w:rPr>
            </w:r>
            <w:r w:rsidRPr="00D63CFC">
              <w:rPr>
                <w:rFonts w:ascii="Times New Roman" w:hAnsi="Times New Roman" w:cs="Times New Roman"/>
                <w:noProof/>
                <w:webHidden/>
                <w:color w:val="000000" w:themeColor="text1"/>
                <w:sz w:val="24"/>
                <w:szCs w:val="24"/>
              </w:rPr>
              <w:fldChar w:fldCharType="separate"/>
            </w:r>
            <w:r w:rsidRPr="00D63CFC">
              <w:rPr>
                <w:rFonts w:ascii="Times New Roman" w:hAnsi="Times New Roman" w:cs="Times New Roman"/>
                <w:noProof/>
                <w:webHidden/>
                <w:color w:val="000000" w:themeColor="text1"/>
                <w:sz w:val="24"/>
                <w:szCs w:val="24"/>
              </w:rPr>
              <w:t>3</w:t>
            </w:r>
            <w:r w:rsidRPr="00D63CFC">
              <w:rPr>
                <w:rFonts w:ascii="Times New Roman" w:hAnsi="Times New Roman" w:cs="Times New Roman"/>
                <w:noProof/>
                <w:webHidden/>
                <w:color w:val="000000" w:themeColor="text1"/>
                <w:sz w:val="24"/>
                <w:szCs w:val="24"/>
              </w:rPr>
              <w:fldChar w:fldCharType="end"/>
            </w:r>
          </w:hyperlink>
        </w:p>
        <w:p w14:paraId="0FBA93D6" w14:textId="77777777" w:rsidR="00743976" w:rsidRPr="00D63CFC" w:rsidRDefault="006A1F4B" w:rsidP="00D63CFC">
          <w:pPr>
            <w:pStyle w:val="TOC1"/>
            <w:tabs>
              <w:tab w:val="right" w:leader="dot" w:pos="9350"/>
            </w:tabs>
            <w:spacing w:line="360" w:lineRule="auto"/>
            <w:rPr>
              <w:rFonts w:ascii="Times New Roman" w:hAnsi="Times New Roman" w:cs="Times New Roman"/>
              <w:noProof/>
              <w:color w:val="000000" w:themeColor="text1"/>
              <w:sz w:val="24"/>
              <w:szCs w:val="24"/>
            </w:rPr>
          </w:pPr>
          <w:hyperlink w:anchor="_Toc188438320" w:history="1">
            <w:r w:rsidRPr="00D63CFC">
              <w:rPr>
                <w:rStyle w:val="Hyperlink"/>
                <w:rFonts w:ascii="Times New Roman" w:hAnsi="Times New Roman" w:cs="Times New Roman"/>
                <w:noProof/>
                <w:color w:val="000000" w:themeColor="text1"/>
                <w:sz w:val="24"/>
                <w:szCs w:val="24"/>
              </w:rPr>
              <w:t>Section 2: Critical Analysis of Work-Based Skills and Technical Knowledge</w:t>
            </w:r>
            <w:r w:rsidRPr="00D63CFC">
              <w:rPr>
                <w:rFonts w:ascii="Times New Roman" w:hAnsi="Times New Roman" w:cs="Times New Roman"/>
                <w:noProof/>
                <w:webHidden/>
                <w:color w:val="000000" w:themeColor="text1"/>
                <w:sz w:val="24"/>
                <w:szCs w:val="24"/>
              </w:rPr>
              <w:tab/>
            </w:r>
            <w:r w:rsidRPr="00D63CFC">
              <w:rPr>
                <w:rFonts w:ascii="Times New Roman" w:hAnsi="Times New Roman" w:cs="Times New Roman"/>
                <w:noProof/>
                <w:webHidden/>
                <w:color w:val="000000" w:themeColor="text1"/>
                <w:sz w:val="24"/>
                <w:szCs w:val="24"/>
              </w:rPr>
              <w:fldChar w:fldCharType="begin"/>
            </w:r>
            <w:r w:rsidRPr="00D63CFC">
              <w:rPr>
                <w:rFonts w:ascii="Times New Roman" w:hAnsi="Times New Roman" w:cs="Times New Roman"/>
                <w:noProof/>
                <w:webHidden/>
                <w:color w:val="000000" w:themeColor="text1"/>
                <w:sz w:val="24"/>
                <w:szCs w:val="24"/>
              </w:rPr>
              <w:instrText xml:space="preserve"> PAGEREF _Toc188438320 \h </w:instrText>
            </w:r>
            <w:r w:rsidRPr="00D63CFC">
              <w:rPr>
                <w:rFonts w:ascii="Times New Roman" w:hAnsi="Times New Roman" w:cs="Times New Roman"/>
                <w:noProof/>
                <w:webHidden/>
                <w:color w:val="000000" w:themeColor="text1"/>
                <w:sz w:val="24"/>
                <w:szCs w:val="24"/>
              </w:rPr>
            </w:r>
            <w:r w:rsidRPr="00D63CFC">
              <w:rPr>
                <w:rFonts w:ascii="Times New Roman" w:hAnsi="Times New Roman" w:cs="Times New Roman"/>
                <w:noProof/>
                <w:webHidden/>
                <w:color w:val="000000" w:themeColor="text1"/>
                <w:sz w:val="24"/>
                <w:szCs w:val="24"/>
              </w:rPr>
              <w:fldChar w:fldCharType="separate"/>
            </w:r>
            <w:r w:rsidRPr="00D63CFC">
              <w:rPr>
                <w:rFonts w:ascii="Times New Roman" w:hAnsi="Times New Roman" w:cs="Times New Roman"/>
                <w:noProof/>
                <w:webHidden/>
                <w:color w:val="000000" w:themeColor="text1"/>
                <w:sz w:val="24"/>
                <w:szCs w:val="24"/>
              </w:rPr>
              <w:t>3</w:t>
            </w:r>
            <w:r w:rsidRPr="00D63CFC">
              <w:rPr>
                <w:rFonts w:ascii="Times New Roman" w:hAnsi="Times New Roman" w:cs="Times New Roman"/>
                <w:noProof/>
                <w:webHidden/>
                <w:color w:val="000000" w:themeColor="text1"/>
                <w:sz w:val="24"/>
                <w:szCs w:val="24"/>
              </w:rPr>
              <w:fldChar w:fldCharType="end"/>
            </w:r>
          </w:hyperlink>
        </w:p>
        <w:p w14:paraId="03C63271" w14:textId="77777777" w:rsidR="00743976" w:rsidRPr="00D63CFC" w:rsidRDefault="006A1F4B" w:rsidP="00D63CFC">
          <w:pPr>
            <w:pStyle w:val="TOC1"/>
            <w:tabs>
              <w:tab w:val="right" w:leader="dot" w:pos="9350"/>
            </w:tabs>
            <w:spacing w:line="360" w:lineRule="auto"/>
            <w:rPr>
              <w:rFonts w:ascii="Times New Roman" w:hAnsi="Times New Roman" w:cs="Times New Roman"/>
              <w:noProof/>
              <w:color w:val="000000" w:themeColor="text1"/>
              <w:sz w:val="24"/>
              <w:szCs w:val="24"/>
            </w:rPr>
          </w:pPr>
          <w:hyperlink w:anchor="_Toc188438321" w:history="1">
            <w:r w:rsidRPr="00D63CFC">
              <w:rPr>
                <w:rStyle w:val="Hyperlink"/>
                <w:rFonts w:ascii="Times New Roman" w:hAnsi="Times New Roman" w:cs="Times New Roman"/>
                <w:noProof/>
                <w:color w:val="000000" w:themeColor="text1"/>
                <w:sz w:val="24"/>
                <w:szCs w:val="24"/>
              </w:rPr>
              <w:t>Section 3: Reflection on Organisational Issues</w:t>
            </w:r>
            <w:r w:rsidRPr="00D63CFC">
              <w:rPr>
                <w:rFonts w:ascii="Times New Roman" w:hAnsi="Times New Roman" w:cs="Times New Roman"/>
                <w:noProof/>
                <w:webHidden/>
                <w:color w:val="000000" w:themeColor="text1"/>
                <w:sz w:val="24"/>
                <w:szCs w:val="24"/>
              </w:rPr>
              <w:tab/>
            </w:r>
            <w:r w:rsidRPr="00D63CFC">
              <w:rPr>
                <w:rFonts w:ascii="Times New Roman" w:hAnsi="Times New Roman" w:cs="Times New Roman"/>
                <w:noProof/>
                <w:webHidden/>
                <w:color w:val="000000" w:themeColor="text1"/>
                <w:sz w:val="24"/>
                <w:szCs w:val="24"/>
              </w:rPr>
              <w:fldChar w:fldCharType="begin"/>
            </w:r>
            <w:r w:rsidRPr="00D63CFC">
              <w:rPr>
                <w:rFonts w:ascii="Times New Roman" w:hAnsi="Times New Roman" w:cs="Times New Roman"/>
                <w:noProof/>
                <w:webHidden/>
                <w:color w:val="000000" w:themeColor="text1"/>
                <w:sz w:val="24"/>
                <w:szCs w:val="24"/>
              </w:rPr>
              <w:instrText xml:space="preserve"> PAGEREF _Toc188438321 \h </w:instrText>
            </w:r>
            <w:r w:rsidRPr="00D63CFC">
              <w:rPr>
                <w:rFonts w:ascii="Times New Roman" w:hAnsi="Times New Roman" w:cs="Times New Roman"/>
                <w:noProof/>
                <w:webHidden/>
                <w:color w:val="000000" w:themeColor="text1"/>
                <w:sz w:val="24"/>
                <w:szCs w:val="24"/>
              </w:rPr>
            </w:r>
            <w:r w:rsidRPr="00D63CFC">
              <w:rPr>
                <w:rFonts w:ascii="Times New Roman" w:hAnsi="Times New Roman" w:cs="Times New Roman"/>
                <w:noProof/>
                <w:webHidden/>
                <w:color w:val="000000" w:themeColor="text1"/>
                <w:sz w:val="24"/>
                <w:szCs w:val="24"/>
              </w:rPr>
              <w:fldChar w:fldCharType="separate"/>
            </w:r>
            <w:r w:rsidRPr="00D63CFC">
              <w:rPr>
                <w:rFonts w:ascii="Times New Roman" w:hAnsi="Times New Roman" w:cs="Times New Roman"/>
                <w:noProof/>
                <w:webHidden/>
                <w:color w:val="000000" w:themeColor="text1"/>
                <w:sz w:val="24"/>
                <w:szCs w:val="24"/>
              </w:rPr>
              <w:t>4</w:t>
            </w:r>
            <w:r w:rsidRPr="00D63CFC">
              <w:rPr>
                <w:rFonts w:ascii="Times New Roman" w:hAnsi="Times New Roman" w:cs="Times New Roman"/>
                <w:noProof/>
                <w:webHidden/>
                <w:color w:val="000000" w:themeColor="text1"/>
                <w:sz w:val="24"/>
                <w:szCs w:val="24"/>
              </w:rPr>
              <w:fldChar w:fldCharType="end"/>
            </w:r>
          </w:hyperlink>
        </w:p>
        <w:p w14:paraId="6589C748" w14:textId="77777777" w:rsidR="00743976" w:rsidRPr="00D63CFC" w:rsidRDefault="006A1F4B" w:rsidP="00D63CFC">
          <w:pPr>
            <w:pStyle w:val="TOC1"/>
            <w:tabs>
              <w:tab w:val="right" w:leader="dot" w:pos="9350"/>
            </w:tabs>
            <w:spacing w:line="360" w:lineRule="auto"/>
            <w:rPr>
              <w:rFonts w:ascii="Times New Roman" w:hAnsi="Times New Roman" w:cs="Times New Roman"/>
              <w:noProof/>
              <w:color w:val="000000" w:themeColor="text1"/>
              <w:sz w:val="24"/>
              <w:szCs w:val="24"/>
            </w:rPr>
          </w:pPr>
          <w:hyperlink w:anchor="_Toc188438322" w:history="1">
            <w:r w:rsidRPr="00D63CFC">
              <w:rPr>
                <w:rStyle w:val="Hyperlink"/>
                <w:rFonts w:ascii="Times New Roman" w:hAnsi="Times New Roman" w:cs="Times New Roman"/>
                <w:noProof/>
                <w:color w:val="000000" w:themeColor="text1"/>
                <w:sz w:val="24"/>
                <w:szCs w:val="24"/>
              </w:rPr>
              <w:t>Conclusion and Action Plan</w:t>
            </w:r>
            <w:r w:rsidRPr="00D63CFC">
              <w:rPr>
                <w:rFonts w:ascii="Times New Roman" w:hAnsi="Times New Roman" w:cs="Times New Roman"/>
                <w:noProof/>
                <w:webHidden/>
                <w:color w:val="000000" w:themeColor="text1"/>
                <w:sz w:val="24"/>
                <w:szCs w:val="24"/>
              </w:rPr>
              <w:tab/>
            </w:r>
            <w:r w:rsidRPr="00D63CFC">
              <w:rPr>
                <w:rFonts w:ascii="Times New Roman" w:hAnsi="Times New Roman" w:cs="Times New Roman"/>
                <w:noProof/>
                <w:webHidden/>
                <w:color w:val="000000" w:themeColor="text1"/>
                <w:sz w:val="24"/>
                <w:szCs w:val="24"/>
              </w:rPr>
              <w:fldChar w:fldCharType="begin"/>
            </w:r>
            <w:r w:rsidRPr="00D63CFC">
              <w:rPr>
                <w:rFonts w:ascii="Times New Roman" w:hAnsi="Times New Roman" w:cs="Times New Roman"/>
                <w:noProof/>
                <w:webHidden/>
                <w:color w:val="000000" w:themeColor="text1"/>
                <w:sz w:val="24"/>
                <w:szCs w:val="24"/>
              </w:rPr>
              <w:instrText xml:space="preserve"> PAGEREF _Toc188438322 \h </w:instrText>
            </w:r>
            <w:r w:rsidRPr="00D63CFC">
              <w:rPr>
                <w:rFonts w:ascii="Times New Roman" w:hAnsi="Times New Roman" w:cs="Times New Roman"/>
                <w:noProof/>
                <w:webHidden/>
                <w:color w:val="000000" w:themeColor="text1"/>
                <w:sz w:val="24"/>
                <w:szCs w:val="24"/>
              </w:rPr>
            </w:r>
            <w:r w:rsidRPr="00D63CFC">
              <w:rPr>
                <w:rFonts w:ascii="Times New Roman" w:hAnsi="Times New Roman" w:cs="Times New Roman"/>
                <w:noProof/>
                <w:webHidden/>
                <w:color w:val="000000" w:themeColor="text1"/>
                <w:sz w:val="24"/>
                <w:szCs w:val="24"/>
              </w:rPr>
              <w:fldChar w:fldCharType="separate"/>
            </w:r>
            <w:r w:rsidRPr="00D63CFC">
              <w:rPr>
                <w:rFonts w:ascii="Times New Roman" w:hAnsi="Times New Roman" w:cs="Times New Roman"/>
                <w:noProof/>
                <w:webHidden/>
                <w:color w:val="000000" w:themeColor="text1"/>
                <w:sz w:val="24"/>
                <w:szCs w:val="24"/>
              </w:rPr>
              <w:t>4</w:t>
            </w:r>
            <w:r w:rsidRPr="00D63CFC">
              <w:rPr>
                <w:rFonts w:ascii="Times New Roman" w:hAnsi="Times New Roman" w:cs="Times New Roman"/>
                <w:noProof/>
                <w:webHidden/>
                <w:color w:val="000000" w:themeColor="text1"/>
                <w:sz w:val="24"/>
                <w:szCs w:val="24"/>
              </w:rPr>
              <w:fldChar w:fldCharType="end"/>
            </w:r>
          </w:hyperlink>
        </w:p>
        <w:p w14:paraId="71AEF1C4" w14:textId="77777777" w:rsidR="00743976" w:rsidRPr="00D63CFC" w:rsidRDefault="006A1F4B" w:rsidP="00D63CFC">
          <w:pPr>
            <w:pStyle w:val="TOC1"/>
            <w:tabs>
              <w:tab w:val="right" w:leader="dot" w:pos="9350"/>
            </w:tabs>
            <w:spacing w:line="360" w:lineRule="auto"/>
            <w:rPr>
              <w:rFonts w:ascii="Times New Roman" w:hAnsi="Times New Roman" w:cs="Times New Roman"/>
              <w:noProof/>
              <w:color w:val="000000" w:themeColor="text1"/>
              <w:sz w:val="24"/>
              <w:szCs w:val="24"/>
            </w:rPr>
          </w:pPr>
          <w:hyperlink w:anchor="_Toc188438323" w:history="1">
            <w:r w:rsidRPr="00D63CFC">
              <w:rPr>
                <w:rStyle w:val="Hyperlink"/>
                <w:rFonts w:ascii="Times New Roman" w:hAnsi="Times New Roman" w:cs="Times New Roman"/>
                <w:noProof/>
                <w:color w:val="000000" w:themeColor="text1"/>
                <w:sz w:val="24"/>
                <w:szCs w:val="24"/>
              </w:rPr>
              <w:t>Reference</w:t>
            </w:r>
            <w:r w:rsidRPr="00D63CFC">
              <w:rPr>
                <w:rFonts w:ascii="Times New Roman" w:hAnsi="Times New Roman" w:cs="Times New Roman"/>
                <w:noProof/>
                <w:webHidden/>
                <w:color w:val="000000" w:themeColor="text1"/>
                <w:sz w:val="24"/>
                <w:szCs w:val="24"/>
              </w:rPr>
              <w:tab/>
            </w:r>
            <w:r w:rsidRPr="00D63CFC">
              <w:rPr>
                <w:rFonts w:ascii="Times New Roman" w:hAnsi="Times New Roman" w:cs="Times New Roman"/>
                <w:noProof/>
                <w:webHidden/>
                <w:color w:val="000000" w:themeColor="text1"/>
                <w:sz w:val="24"/>
                <w:szCs w:val="24"/>
              </w:rPr>
              <w:fldChar w:fldCharType="begin"/>
            </w:r>
            <w:r w:rsidRPr="00D63CFC">
              <w:rPr>
                <w:rFonts w:ascii="Times New Roman" w:hAnsi="Times New Roman" w:cs="Times New Roman"/>
                <w:noProof/>
                <w:webHidden/>
                <w:color w:val="000000" w:themeColor="text1"/>
                <w:sz w:val="24"/>
                <w:szCs w:val="24"/>
              </w:rPr>
              <w:instrText xml:space="preserve"> PAGEREF _Toc188438323 \h </w:instrText>
            </w:r>
            <w:r w:rsidRPr="00D63CFC">
              <w:rPr>
                <w:rFonts w:ascii="Times New Roman" w:hAnsi="Times New Roman" w:cs="Times New Roman"/>
                <w:noProof/>
                <w:webHidden/>
                <w:color w:val="000000" w:themeColor="text1"/>
                <w:sz w:val="24"/>
                <w:szCs w:val="24"/>
              </w:rPr>
            </w:r>
            <w:r w:rsidRPr="00D63CFC">
              <w:rPr>
                <w:rFonts w:ascii="Times New Roman" w:hAnsi="Times New Roman" w:cs="Times New Roman"/>
                <w:noProof/>
                <w:webHidden/>
                <w:color w:val="000000" w:themeColor="text1"/>
                <w:sz w:val="24"/>
                <w:szCs w:val="24"/>
              </w:rPr>
              <w:fldChar w:fldCharType="separate"/>
            </w:r>
            <w:r w:rsidRPr="00D63CFC">
              <w:rPr>
                <w:rFonts w:ascii="Times New Roman" w:hAnsi="Times New Roman" w:cs="Times New Roman"/>
                <w:noProof/>
                <w:webHidden/>
                <w:color w:val="000000" w:themeColor="text1"/>
                <w:sz w:val="24"/>
                <w:szCs w:val="24"/>
              </w:rPr>
              <w:t>6</w:t>
            </w:r>
            <w:r w:rsidRPr="00D63CFC">
              <w:rPr>
                <w:rFonts w:ascii="Times New Roman" w:hAnsi="Times New Roman" w:cs="Times New Roman"/>
                <w:noProof/>
                <w:webHidden/>
                <w:color w:val="000000" w:themeColor="text1"/>
                <w:sz w:val="24"/>
                <w:szCs w:val="24"/>
              </w:rPr>
              <w:fldChar w:fldCharType="end"/>
            </w:r>
          </w:hyperlink>
        </w:p>
        <w:p w14:paraId="5F7DD986" w14:textId="77777777" w:rsidR="00743976" w:rsidRPr="00D63CFC" w:rsidRDefault="006A1F4B" w:rsidP="00D63CFC">
          <w:pPr>
            <w:spacing w:line="360" w:lineRule="auto"/>
            <w:rPr>
              <w:rFonts w:ascii="Times New Roman" w:hAnsi="Times New Roman" w:cs="Times New Roman"/>
              <w:color w:val="000000" w:themeColor="text1"/>
              <w:sz w:val="24"/>
              <w:szCs w:val="24"/>
            </w:rPr>
          </w:pPr>
          <w:r w:rsidRPr="00D63CFC">
            <w:rPr>
              <w:rFonts w:ascii="Times New Roman" w:hAnsi="Times New Roman" w:cs="Times New Roman"/>
              <w:b/>
              <w:bCs/>
              <w:noProof/>
              <w:color w:val="000000" w:themeColor="text1"/>
              <w:sz w:val="24"/>
              <w:szCs w:val="24"/>
            </w:rPr>
            <w:fldChar w:fldCharType="end"/>
          </w:r>
        </w:p>
      </w:sdtContent>
    </w:sdt>
    <w:p w14:paraId="7A0EC41D" w14:textId="77777777" w:rsidR="00743976" w:rsidRPr="00D63CFC" w:rsidRDefault="00743976" w:rsidP="00D63CFC">
      <w:pPr>
        <w:spacing w:line="360" w:lineRule="auto"/>
        <w:rPr>
          <w:rFonts w:ascii="Times New Roman" w:hAnsi="Times New Roman" w:cs="Times New Roman"/>
          <w:color w:val="000000" w:themeColor="text1"/>
          <w:sz w:val="24"/>
          <w:szCs w:val="24"/>
        </w:rPr>
      </w:pPr>
    </w:p>
    <w:p w14:paraId="238695F5" w14:textId="77777777" w:rsidR="00E352EE" w:rsidRPr="00D63CFC" w:rsidRDefault="006A1F4B" w:rsidP="00D63CFC">
      <w:pPr>
        <w:spacing w:line="360" w:lineRule="auto"/>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br w:type="page"/>
      </w:r>
    </w:p>
    <w:p w14:paraId="7D339092" w14:textId="77777777" w:rsidR="00E352EE" w:rsidRPr="00D63CFC" w:rsidRDefault="006A1F4B" w:rsidP="00D63CFC">
      <w:pPr>
        <w:pStyle w:val="Heading1"/>
        <w:spacing w:line="360" w:lineRule="auto"/>
        <w:rPr>
          <w:szCs w:val="24"/>
        </w:rPr>
      </w:pPr>
      <w:bookmarkStart w:id="0" w:name="_Toc188438318"/>
      <w:r w:rsidRPr="00D63CFC">
        <w:rPr>
          <w:szCs w:val="24"/>
        </w:rPr>
        <w:lastRenderedPageBreak/>
        <w:t>Introduction</w:t>
      </w:r>
      <w:bookmarkEnd w:id="0"/>
    </w:p>
    <w:p w14:paraId="3703275D" w14:textId="77777777" w:rsidR="00AF4956"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Hotel administration is important for providing smooth services and making sure that different departments work together towards the hotel's main goals. At Novotel Milton Keynes, the key areas of management include </w:t>
      </w:r>
      <w:r w:rsidR="00F3397A" w:rsidRPr="00D63CFC">
        <w:rPr>
          <w:rFonts w:ascii="Times New Roman" w:hAnsi="Times New Roman" w:cs="Times New Roman"/>
          <w:color w:val="000000" w:themeColor="text1"/>
          <w:sz w:val="24"/>
          <w:szCs w:val="24"/>
        </w:rPr>
        <w:t>revenue</w:t>
      </w:r>
      <w:r w:rsidRPr="00D63CFC">
        <w:rPr>
          <w:rFonts w:ascii="Times New Roman" w:hAnsi="Times New Roman" w:cs="Times New Roman"/>
          <w:color w:val="000000" w:themeColor="text1"/>
          <w:sz w:val="24"/>
          <w:szCs w:val="24"/>
        </w:rPr>
        <w:t xml:space="preserve"> management, finance, human resources, sales, and communication tools. These groups work together to use resources effectively, mak</w:t>
      </w:r>
      <w:r w:rsidR="00F3397A" w:rsidRPr="00D63CFC">
        <w:rPr>
          <w:rFonts w:ascii="Times New Roman" w:hAnsi="Times New Roman" w:cs="Times New Roman"/>
          <w:color w:val="000000" w:themeColor="text1"/>
          <w:sz w:val="24"/>
          <w:szCs w:val="24"/>
        </w:rPr>
        <w:t>e smart decisions, and improve customer</w:t>
      </w:r>
      <w:r w:rsidR="00865AF4" w:rsidRPr="00D63CFC">
        <w:rPr>
          <w:rFonts w:ascii="Times New Roman" w:hAnsi="Times New Roman" w:cs="Times New Roman"/>
          <w:color w:val="000000" w:themeColor="text1"/>
          <w:sz w:val="24"/>
          <w:szCs w:val="24"/>
        </w:rPr>
        <w:t xml:space="preserve"> satisfaction (Bardi, 2010). </w:t>
      </w:r>
      <w:r w:rsidR="003F145D" w:rsidRPr="00D63CFC">
        <w:rPr>
          <w:rFonts w:ascii="Times New Roman" w:hAnsi="Times New Roman" w:cs="Times New Roman"/>
          <w:color w:val="000000" w:themeColor="text1"/>
          <w:sz w:val="24"/>
          <w:szCs w:val="24"/>
        </w:rPr>
        <w:t xml:space="preserve">This reflection will examine placement experiences, obstacles, and personal growth using Rolfe et al.'s reflective model (2001). The "What?," "So What?," and "Now What?" paradigm provides a framework for assessing practical experiences, extracting insights, and developing professional growth strategies. </w:t>
      </w:r>
    </w:p>
    <w:p w14:paraId="3E3E3690" w14:textId="4E1C8410" w:rsidR="00E352EE"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At Novotel Milton Keynes, the job </w:t>
      </w:r>
      <w:r w:rsidR="00F3397A" w:rsidRPr="00D63CFC">
        <w:rPr>
          <w:rFonts w:ascii="Times New Roman" w:hAnsi="Times New Roman" w:cs="Times New Roman"/>
          <w:color w:val="000000" w:themeColor="text1"/>
          <w:sz w:val="24"/>
          <w:szCs w:val="24"/>
        </w:rPr>
        <w:t>focuses</w:t>
      </w:r>
      <w:r w:rsidRPr="00D63CFC">
        <w:rPr>
          <w:rFonts w:ascii="Times New Roman" w:hAnsi="Times New Roman" w:cs="Times New Roman"/>
          <w:color w:val="000000" w:themeColor="text1"/>
          <w:sz w:val="24"/>
          <w:szCs w:val="24"/>
        </w:rPr>
        <w:t xml:space="preserve"> on the Revenue Management Department, which helps improve profits</w:t>
      </w:r>
      <w:r w:rsidR="00C41FEF" w:rsidRPr="00D63CFC">
        <w:rPr>
          <w:rFonts w:ascii="Times New Roman" w:hAnsi="Times New Roman" w:cs="Times New Roman"/>
          <w:color w:val="000000" w:themeColor="text1"/>
          <w:sz w:val="24"/>
          <w:szCs w:val="24"/>
        </w:rPr>
        <w:t xml:space="preserve"> (Novotel Milton Keynes, 2024)</w:t>
      </w:r>
      <w:r w:rsidRPr="00D63CFC">
        <w:rPr>
          <w:rFonts w:ascii="Times New Roman" w:hAnsi="Times New Roman" w:cs="Times New Roman"/>
          <w:color w:val="000000" w:themeColor="text1"/>
          <w:sz w:val="24"/>
          <w:szCs w:val="24"/>
        </w:rPr>
        <w:t>. This department uses data analysis and prediction tools to create pricing strategies that help keep the occupancy high and increase income. The job</w:t>
      </w:r>
      <w:r w:rsidR="00C41FEF" w:rsidRPr="00D63CFC">
        <w:rPr>
          <w:rFonts w:ascii="Times New Roman" w:hAnsi="Times New Roman" w:cs="Times New Roman"/>
          <w:color w:val="000000" w:themeColor="text1"/>
          <w:sz w:val="24"/>
          <w:szCs w:val="24"/>
        </w:rPr>
        <w:t xml:space="preserve"> is designed to connect what one</w:t>
      </w:r>
      <w:r w:rsidRPr="00D63CFC">
        <w:rPr>
          <w:rFonts w:ascii="Times New Roman" w:hAnsi="Times New Roman" w:cs="Times New Roman"/>
          <w:color w:val="000000" w:themeColor="text1"/>
          <w:sz w:val="24"/>
          <w:szCs w:val="24"/>
        </w:rPr>
        <w:t xml:space="preserve"> learns in theory with ho</w:t>
      </w:r>
      <w:r w:rsidR="00C41FEF" w:rsidRPr="00D63CFC">
        <w:rPr>
          <w:rFonts w:ascii="Times New Roman" w:hAnsi="Times New Roman" w:cs="Times New Roman"/>
          <w:color w:val="000000" w:themeColor="text1"/>
          <w:sz w:val="24"/>
          <w:szCs w:val="24"/>
        </w:rPr>
        <w:t>w it works in practice, giving students</w:t>
      </w:r>
      <w:r w:rsidRPr="00D63CFC">
        <w:rPr>
          <w:rFonts w:ascii="Times New Roman" w:hAnsi="Times New Roman" w:cs="Times New Roman"/>
          <w:color w:val="000000" w:themeColor="text1"/>
          <w:sz w:val="24"/>
          <w:szCs w:val="24"/>
        </w:rPr>
        <w:t xml:space="preserve"> a better understanding of the challenges involved in managing operations in a real-world situation</w:t>
      </w:r>
      <w:r w:rsidR="00D63C33" w:rsidRPr="00D63CFC">
        <w:rPr>
          <w:rFonts w:ascii="Times New Roman" w:hAnsi="Times New Roman" w:cs="Times New Roman"/>
          <w:color w:val="000000" w:themeColor="text1"/>
          <w:sz w:val="24"/>
          <w:szCs w:val="24"/>
        </w:rPr>
        <w:t xml:space="preserve">. </w:t>
      </w:r>
      <w:r w:rsidR="00F3397A" w:rsidRPr="00D63CFC">
        <w:rPr>
          <w:rFonts w:ascii="Times New Roman" w:hAnsi="Times New Roman" w:cs="Times New Roman"/>
          <w:color w:val="000000" w:themeColor="text1"/>
          <w:sz w:val="24"/>
          <w:szCs w:val="24"/>
        </w:rPr>
        <w:t>The main goals include g</w:t>
      </w:r>
      <w:r w:rsidRPr="00D63CFC">
        <w:rPr>
          <w:rFonts w:ascii="Times New Roman" w:hAnsi="Times New Roman" w:cs="Times New Roman"/>
          <w:color w:val="000000" w:themeColor="text1"/>
          <w:sz w:val="24"/>
          <w:szCs w:val="24"/>
        </w:rPr>
        <w:t>etting practical training with revenue management systems that predict demand an</w:t>
      </w:r>
      <w:r w:rsidR="00632080" w:rsidRPr="00D63CFC">
        <w:rPr>
          <w:rFonts w:ascii="Times New Roman" w:hAnsi="Times New Roman" w:cs="Times New Roman"/>
          <w:color w:val="000000" w:themeColor="text1"/>
          <w:sz w:val="24"/>
          <w:szCs w:val="24"/>
        </w:rPr>
        <w:t xml:space="preserve">d establish competitive prices. </w:t>
      </w:r>
      <w:r w:rsidRPr="00D63CFC">
        <w:rPr>
          <w:rFonts w:ascii="Times New Roman" w:hAnsi="Times New Roman" w:cs="Times New Roman"/>
          <w:color w:val="000000" w:themeColor="text1"/>
          <w:sz w:val="24"/>
          <w:szCs w:val="24"/>
        </w:rPr>
        <w:t xml:space="preserve">Working together with other areas to improve communication and </w:t>
      </w:r>
      <w:r w:rsidR="00632080" w:rsidRPr="00D63CFC">
        <w:rPr>
          <w:rFonts w:ascii="Times New Roman" w:hAnsi="Times New Roman" w:cs="Times New Roman"/>
          <w:color w:val="000000" w:themeColor="text1"/>
          <w:sz w:val="24"/>
          <w:szCs w:val="24"/>
        </w:rPr>
        <w:t>teamwork for smooth operations</w:t>
      </w:r>
      <w:r w:rsidR="00A5645C" w:rsidRPr="00D63CFC">
        <w:rPr>
          <w:rFonts w:ascii="Times New Roman" w:hAnsi="Times New Roman" w:cs="Times New Roman"/>
          <w:color w:val="000000" w:themeColor="text1"/>
          <w:sz w:val="24"/>
          <w:szCs w:val="24"/>
        </w:rPr>
        <w:t xml:space="preserve"> </w:t>
      </w:r>
      <w:r w:rsidR="00A5645C" w:rsidRPr="00D63CFC">
        <w:rPr>
          <w:rFonts w:ascii="Times New Roman" w:hAnsi="Times New Roman" w:cs="Times New Roman"/>
          <w:color w:val="000000" w:themeColor="text1"/>
          <w:sz w:val="24"/>
          <w:szCs w:val="24"/>
        </w:rPr>
        <w:fldChar w:fldCharType="begin"/>
      </w:r>
      <w:r w:rsidR="00A5645C" w:rsidRPr="00D63CFC">
        <w:rPr>
          <w:rFonts w:ascii="Times New Roman" w:hAnsi="Times New Roman" w:cs="Times New Roman"/>
          <w:color w:val="000000" w:themeColor="text1"/>
          <w:sz w:val="24"/>
          <w:szCs w:val="24"/>
        </w:rPr>
        <w:instrText xml:space="preserve"> ADDIN EN.CITE &lt;EndNote&gt;&lt;Cite&gt;&lt;Author&gt;Haag&lt;/Author&gt;&lt;Year&gt;2013&lt;/Year&gt;&lt;RecNum&gt;6385&lt;/RecNum&gt;&lt;DisplayText&gt;(Haag, 2013)&lt;/DisplayText&gt;&lt;record&gt;&lt;rec-number&gt;6385&lt;/rec-number&gt;&lt;foreign-keys&gt;&lt;key app="EN" db-id="etzvv2dxyz5f2pepsvav209kzfx092evxwfp" timestamp="1737525522"&gt;6385&lt;/key&gt;&lt;/foreign-keys&gt;&lt;ref-type name="Journal Article"&gt;17&lt;/ref-type&gt;&lt;contributors&gt;&lt;authors&gt;&lt;author&gt;Haag, Esther&lt;/author&gt;&lt;/authors&gt;&lt;/contributors&gt;&lt;titles&gt;&lt;title&gt;Internship guide: Work placements step by step&lt;/title&gt;&lt;/titles&gt;&lt;dates&gt;&lt;year&gt;2013&lt;/year&gt;&lt;/dates&gt;&lt;urls&gt;&lt;/urls&gt;&lt;/record&gt;&lt;/Cite&gt;&lt;/EndNote&gt;</w:instrText>
      </w:r>
      <w:r w:rsidR="00A5645C" w:rsidRPr="00D63CFC">
        <w:rPr>
          <w:rFonts w:ascii="Times New Roman" w:hAnsi="Times New Roman" w:cs="Times New Roman"/>
          <w:color w:val="000000" w:themeColor="text1"/>
          <w:sz w:val="24"/>
          <w:szCs w:val="24"/>
        </w:rPr>
        <w:fldChar w:fldCharType="separate"/>
      </w:r>
      <w:r w:rsidR="00A5645C" w:rsidRPr="00D63CFC">
        <w:rPr>
          <w:rFonts w:ascii="Times New Roman" w:hAnsi="Times New Roman" w:cs="Times New Roman"/>
          <w:noProof/>
          <w:color w:val="000000" w:themeColor="text1"/>
          <w:sz w:val="24"/>
          <w:szCs w:val="24"/>
        </w:rPr>
        <w:t>(Haag, 2013)</w:t>
      </w:r>
      <w:r w:rsidR="00A5645C" w:rsidRPr="00D63CFC">
        <w:rPr>
          <w:rFonts w:ascii="Times New Roman" w:hAnsi="Times New Roman" w:cs="Times New Roman"/>
          <w:color w:val="000000" w:themeColor="text1"/>
          <w:sz w:val="24"/>
          <w:szCs w:val="24"/>
        </w:rPr>
        <w:fldChar w:fldCharType="end"/>
      </w:r>
      <w:r w:rsidR="00632080" w:rsidRPr="00D63CFC">
        <w:rPr>
          <w:rFonts w:ascii="Times New Roman" w:hAnsi="Times New Roman" w:cs="Times New Roman"/>
          <w:color w:val="000000" w:themeColor="text1"/>
          <w:sz w:val="24"/>
          <w:szCs w:val="24"/>
        </w:rPr>
        <w:t xml:space="preserve">. The placement gives one </w:t>
      </w:r>
      <w:r w:rsidRPr="00D63CFC">
        <w:rPr>
          <w:rFonts w:ascii="Times New Roman" w:hAnsi="Times New Roman" w:cs="Times New Roman"/>
          <w:color w:val="000000" w:themeColor="text1"/>
          <w:sz w:val="24"/>
          <w:szCs w:val="24"/>
        </w:rPr>
        <w:t xml:space="preserve">a great chance to gain hands-on experience and think about </w:t>
      </w:r>
      <w:r w:rsidR="00632080" w:rsidRPr="00D63CFC">
        <w:rPr>
          <w:rFonts w:ascii="Times New Roman" w:hAnsi="Times New Roman" w:cs="Times New Roman"/>
          <w:color w:val="000000" w:themeColor="text1"/>
          <w:sz w:val="24"/>
          <w:szCs w:val="24"/>
        </w:rPr>
        <w:t xml:space="preserve">their growth. This helps people </w:t>
      </w:r>
      <w:r w:rsidRPr="00D63CFC">
        <w:rPr>
          <w:rFonts w:ascii="Times New Roman" w:hAnsi="Times New Roman" w:cs="Times New Roman"/>
          <w:color w:val="000000" w:themeColor="text1"/>
          <w:sz w:val="24"/>
          <w:szCs w:val="24"/>
        </w:rPr>
        <w:t>learn important skills and knowledge needed for a successful future in hotel management.</w:t>
      </w:r>
    </w:p>
    <w:p w14:paraId="73C00029" w14:textId="77777777" w:rsidR="00E352EE" w:rsidRPr="00D63CFC" w:rsidRDefault="006A1F4B" w:rsidP="00D63CFC">
      <w:pPr>
        <w:pStyle w:val="Heading1"/>
        <w:spacing w:line="360" w:lineRule="auto"/>
        <w:rPr>
          <w:szCs w:val="24"/>
        </w:rPr>
      </w:pPr>
      <w:bookmarkStart w:id="1" w:name="_Toc188438319"/>
      <w:r w:rsidRPr="00D63CFC">
        <w:rPr>
          <w:szCs w:val="24"/>
        </w:rPr>
        <w:t>Section 1: Reflection on Experience and Personal Development</w:t>
      </w:r>
      <w:bookmarkEnd w:id="1"/>
    </w:p>
    <w:p w14:paraId="27D31A89" w14:textId="1072B11F" w:rsidR="00FD70E2"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Observing a supervisor in the Revenue Management Department at Novotel Milton Keynes gave me a valuable understanding of how the hotel operates and makes strategic decisions. The job included watching and helping with choices based on data about setting prices, predicting demand, and improving occupancy rates</w:t>
      </w:r>
      <w:r w:rsidR="00D63C33" w:rsidRPr="00D63CFC">
        <w:rPr>
          <w:rFonts w:ascii="Times New Roman" w:hAnsi="Times New Roman" w:cs="Times New Roman"/>
          <w:color w:val="000000" w:themeColor="text1"/>
          <w:sz w:val="24"/>
          <w:szCs w:val="24"/>
        </w:rPr>
        <w:t xml:space="preserve"> (Novotel Milton Keynes, 2024)</w:t>
      </w:r>
      <w:r w:rsidRPr="00D63CFC">
        <w:rPr>
          <w:rFonts w:ascii="Times New Roman" w:hAnsi="Times New Roman" w:cs="Times New Roman"/>
          <w:color w:val="000000" w:themeColor="text1"/>
          <w:sz w:val="24"/>
          <w:szCs w:val="24"/>
        </w:rPr>
        <w:t xml:space="preserve">. This experience highlighted how important work skills are, especially communication, teamwork, and problem-solving, along with an understanding of revenue management systems. </w:t>
      </w:r>
      <w:r w:rsidR="003C6765" w:rsidRPr="00D63CFC">
        <w:rPr>
          <w:rFonts w:ascii="Times New Roman" w:hAnsi="Times New Roman" w:cs="Times New Roman"/>
          <w:color w:val="000000" w:themeColor="text1"/>
          <w:sz w:val="24"/>
          <w:szCs w:val="24"/>
        </w:rPr>
        <w:t>The</w:t>
      </w:r>
      <w:r w:rsidRPr="00D63CFC">
        <w:rPr>
          <w:rFonts w:ascii="Times New Roman" w:hAnsi="Times New Roman" w:cs="Times New Roman"/>
          <w:color w:val="000000" w:themeColor="text1"/>
          <w:sz w:val="24"/>
          <w:szCs w:val="24"/>
        </w:rPr>
        <w:t xml:space="preserve"> main </w:t>
      </w:r>
      <w:r w:rsidR="003C6765" w:rsidRPr="00D63CFC">
        <w:rPr>
          <w:rFonts w:ascii="Times New Roman" w:hAnsi="Times New Roman" w:cs="Times New Roman"/>
          <w:color w:val="000000" w:themeColor="text1"/>
          <w:sz w:val="24"/>
          <w:szCs w:val="24"/>
        </w:rPr>
        <w:t>purpose</w:t>
      </w:r>
      <w:r w:rsidRPr="00D63CFC">
        <w:rPr>
          <w:rFonts w:ascii="Times New Roman" w:hAnsi="Times New Roman" w:cs="Times New Roman"/>
          <w:color w:val="000000" w:themeColor="text1"/>
          <w:sz w:val="24"/>
          <w:szCs w:val="24"/>
        </w:rPr>
        <w:t xml:space="preserve"> is that good communication is important for teamwork between departments. Revenue management often works closely with the sales and front desk teams to make sure their price strategies and promotions match</w:t>
      </w:r>
      <w:r w:rsidR="00955450" w:rsidRPr="00D63CFC">
        <w:rPr>
          <w:rFonts w:ascii="Times New Roman" w:hAnsi="Times New Roman" w:cs="Times New Roman"/>
          <w:color w:val="000000" w:themeColor="text1"/>
          <w:sz w:val="24"/>
          <w:szCs w:val="24"/>
        </w:rPr>
        <w:t xml:space="preserve"> </w:t>
      </w:r>
      <w:r w:rsidR="00695870" w:rsidRPr="00D63CFC">
        <w:rPr>
          <w:rFonts w:ascii="Times New Roman" w:hAnsi="Times New Roman" w:cs="Times New Roman"/>
          <w:color w:val="000000" w:themeColor="text1"/>
          <w:sz w:val="24"/>
          <w:szCs w:val="24"/>
        </w:rPr>
        <w:t>(</w:t>
      </w:r>
      <w:proofErr w:type="spellStart"/>
      <w:r w:rsidR="00695870" w:rsidRPr="00D63CFC">
        <w:rPr>
          <w:rFonts w:ascii="Times New Roman" w:hAnsi="Times New Roman" w:cs="Times New Roman"/>
          <w:color w:val="000000" w:themeColor="text1"/>
          <w:sz w:val="24"/>
          <w:szCs w:val="24"/>
        </w:rPr>
        <w:t>Elhoushy</w:t>
      </w:r>
      <w:proofErr w:type="spellEnd"/>
      <w:r w:rsidR="00695870" w:rsidRPr="00D63CFC">
        <w:rPr>
          <w:rFonts w:ascii="Times New Roman" w:hAnsi="Times New Roman" w:cs="Times New Roman"/>
          <w:color w:val="000000" w:themeColor="text1"/>
          <w:sz w:val="24"/>
          <w:szCs w:val="24"/>
        </w:rPr>
        <w:t xml:space="preserve"> et al., 2020)</w:t>
      </w:r>
      <w:r w:rsidRPr="00D63CFC">
        <w:rPr>
          <w:rFonts w:ascii="Times New Roman" w:hAnsi="Times New Roman" w:cs="Times New Roman"/>
          <w:color w:val="000000" w:themeColor="text1"/>
          <w:sz w:val="24"/>
          <w:szCs w:val="24"/>
        </w:rPr>
        <w:t xml:space="preserve">. Good communication helped reduce possible problems and make operations smoother (Johnston, Clark, &amp; </w:t>
      </w:r>
      <w:proofErr w:type="spellStart"/>
      <w:r w:rsidRPr="00D63CFC">
        <w:rPr>
          <w:rFonts w:ascii="Times New Roman" w:hAnsi="Times New Roman" w:cs="Times New Roman"/>
          <w:color w:val="000000" w:themeColor="text1"/>
          <w:sz w:val="24"/>
          <w:szCs w:val="24"/>
        </w:rPr>
        <w:t>Shulver</w:t>
      </w:r>
      <w:proofErr w:type="spellEnd"/>
      <w:r w:rsidRPr="00D63CFC">
        <w:rPr>
          <w:rFonts w:ascii="Times New Roman" w:hAnsi="Times New Roman" w:cs="Times New Roman"/>
          <w:color w:val="000000" w:themeColor="text1"/>
          <w:sz w:val="24"/>
          <w:szCs w:val="24"/>
        </w:rPr>
        <w:t xml:space="preserve">, 2012). Teamwork was very important because </w:t>
      </w:r>
      <w:r w:rsidRPr="00D63CFC">
        <w:rPr>
          <w:rFonts w:ascii="Times New Roman" w:hAnsi="Times New Roman" w:cs="Times New Roman"/>
          <w:color w:val="000000" w:themeColor="text1"/>
          <w:sz w:val="24"/>
          <w:szCs w:val="24"/>
        </w:rPr>
        <w:lastRenderedPageBreak/>
        <w:t xml:space="preserve">making decisions about income management needed ideas from different people </w:t>
      </w:r>
      <w:r w:rsidR="001D2DBF" w:rsidRPr="00D63CFC">
        <w:rPr>
          <w:rFonts w:ascii="Times New Roman" w:hAnsi="Times New Roman" w:cs="Times New Roman"/>
          <w:color w:val="000000" w:themeColor="text1"/>
          <w:sz w:val="24"/>
          <w:szCs w:val="24"/>
        </w:rPr>
        <w:t>to develop complete strategies.</w:t>
      </w:r>
    </w:p>
    <w:p w14:paraId="68ADB423" w14:textId="60C09183" w:rsidR="002748D9"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During the placement, I improved my skills, like being flexible and making decisions under pressure. For example, when there were fewer guests than expected, I saw how the department quickly changed prices to get more last-minute bookings while still making a profit. This showed how important it is to be flexible and think critically in administrative jobs (Vallen &amp; Vallen, 2014). </w:t>
      </w:r>
      <w:r w:rsidR="00677072" w:rsidRPr="00D63CFC">
        <w:rPr>
          <w:rFonts w:ascii="Times New Roman" w:hAnsi="Times New Roman" w:cs="Times New Roman"/>
          <w:color w:val="000000" w:themeColor="text1"/>
          <w:sz w:val="24"/>
          <w:szCs w:val="24"/>
        </w:rPr>
        <w:t>After reviewing Rolfe et al.'s (2001) model, the "What?" step highlights placement tasks and abilities such as demand forecasting and pricing methods. These events stressed the importance of work-based skills like communication, cooperation, and adaptation for departmental collaboration. The "So what?" step let me assess how these skills were used and developed. Communication was essential for coordinating revenue strategies with the sales and front office personnel, eliminating disagreements, and guaranteeing service consistency. To build comprehensive revenue management methods, different parties had to collaborate. The "Now what?" stage guided my future concentration topics, such as increasing revenue management software technical skills and attending workshops to improve interpersonal skills to prepare for hotel administration supervising responsibilities.</w:t>
      </w:r>
    </w:p>
    <w:p w14:paraId="6AE48FA9" w14:textId="77777777" w:rsidR="00E352EE" w:rsidRPr="00D63CFC" w:rsidRDefault="006A1F4B" w:rsidP="00D63CFC">
      <w:pPr>
        <w:pStyle w:val="Heading1"/>
        <w:spacing w:line="360" w:lineRule="auto"/>
        <w:rPr>
          <w:szCs w:val="24"/>
        </w:rPr>
      </w:pPr>
      <w:bookmarkStart w:id="2" w:name="_Toc188438320"/>
      <w:r w:rsidRPr="00D63CFC">
        <w:rPr>
          <w:szCs w:val="24"/>
        </w:rPr>
        <w:t>Section 2: Critical Analysis of Work-Based Skills and Technical Knowledge</w:t>
      </w:r>
      <w:bookmarkEnd w:id="2"/>
    </w:p>
    <w:p w14:paraId="5D682447" w14:textId="6D531181" w:rsidR="004C3A7C"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The placement at Novotel Milton Keynes within the Revenue Management Department provided a profound understanding of the critical work-based skills and technical knowledge needed to excel in hotel administration. To manage administrative jobs well, one needs strong people skills like communication and teamwork, along with technical skills like knowing how to use revenue management systems and </w:t>
      </w:r>
      <w:r w:rsidR="00260190" w:rsidRPr="00D63CFC">
        <w:rPr>
          <w:rFonts w:ascii="Times New Roman" w:hAnsi="Times New Roman" w:cs="Times New Roman"/>
          <w:color w:val="000000" w:themeColor="text1"/>
          <w:sz w:val="24"/>
          <w:szCs w:val="24"/>
        </w:rPr>
        <w:t>analyze</w:t>
      </w:r>
      <w:r w:rsidRPr="00D63CFC">
        <w:rPr>
          <w:rFonts w:ascii="Times New Roman" w:hAnsi="Times New Roman" w:cs="Times New Roman"/>
          <w:color w:val="000000" w:themeColor="text1"/>
          <w:sz w:val="24"/>
          <w:szCs w:val="24"/>
        </w:rPr>
        <w:t xml:space="preserve"> data </w:t>
      </w:r>
      <w:r w:rsidR="003000E9" w:rsidRPr="00D63CFC">
        <w:rPr>
          <w:rFonts w:ascii="Times New Roman" w:hAnsi="Times New Roman" w:cs="Times New Roman"/>
          <w:color w:val="000000" w:themeColor="text1"/>
          <w:sz w:val="24"/>
          <w:szCs w:val="24"/>
        </w:rPr>
        <w:fldChar w:fldCharType="begin"/>
      </w:r>
      <w:r w:rsidR="003000E9" w:rsidRPr="00D63CFC">
        <w:rPr>
          <w:rFonts w:ascii="Times New Roman" w:hAnsi="Times New Roman" w:cs="Times New Roman"/>
          <w:color w:val="000000" w:themeColor="text1"/>
          <w:sz w:val="24"/>
          <w:szCs w:val="24"/>
        </w:rPr>
        <w:instrText xml:space="preserve"> ADDIN EN.CITE &lt;EndNote&gt;&lt;Cite&gt;&lt;Author&gt;O&amp;apos;Fallon&lt;/Author&gt;&lt;Year&gt;2010&lt;/Year&gt;&lt;RecNum&gt;6386&lt;/RecNum&gt;&lt;DisplayText&gt;(O&amp;apos;Fallon and Rutherford, 2010)&lt;/DisplayText&gt;&lt;record&gt;&lt;rec-number&gt;6386&lt;/rec-number&gt;&lt;foreign-keys&gt;&lt;key app="EN" db-id="etzvv2dxyz5f2pepsvav209kzfx092evxwfp" timestamp="1737525678"&gt;6386&lt;/key&gt;&lt;/foreign-keys&gt;&lt;ref-type name="Book"&gt;6&lt;/ref-type&gt;&lt;contributors&gt;&lt;authors&gt;&lt;author&gt;O&amp;apos;Fallon, Michael J&lt;/author&gt;&lt;author&gt;Rutherford, Denney G&lt;/author&gt;&lt;/authors&gt;&lt;/contributors&gt;&lt;titles&gt;&lt;title&gt;Hotel management and operations&lt;/title&gt;&lt;/titles&gt;&lt;dates&gt;&lt;year&gt;2010&lt;/year&gt;&lt;/dates&gt;&lt;publisher&gt;John Wiley &amp;amp; Sons&lt;/publisher&gt;&lt;isbn&gt;0470177144&lt;/isbn&gt;&lt;urls&gt;&lt;/urls&gt;&lt;/record&gt;&lt;/Cite&gt;&lt;/EndNote&gt;</w:instrText>
      </w:r>
      <w:r w:rsidR="003000E9" w:rsidRPr="00D63CFC">
        <w:rPr>
          <w:rFonts w:ascii="Times New Roman" w:hAnsi="Times New Roman" w:cs="Times New Roman"/>
          <w:color w:val="000000" w:themeColor="text1"/>
          <w:sz w:val="24"/>
          <w:szCs w:val="24"/>
        </w:rPr>
        <w:fldChar w:fldCharType="separate"/>
      </w:r>
      <w:r w:rsidR="003000E9" w:rsidRPr="00D63CFC">
        <w:rPr>
          <w:rFonts w:ascii="Times New Roman" w:hAnsi="Times New Roman" w:cs="Times New Roman"/>
          <w:noProof/>
          <w:color w:val="000000" w:themeColor="text1"/>
          <w:sz w:val="24"/>
          <w:szCs w:val="24"/>
        </w:rPr>
        <w:t>(O'Fallon and Rutherford, 2010)</w:t>
      </w:r>
      <w:r w:rsidR="003000E9" w:rsidRPr="00D63CFC">
        <w:rPr>
          <w:rFonts w:ascii="Times New Roman" w:hAnsi="Times New Roman" w:cs="Times New Roman"/>
          <w:color w:val="000000" w:themeColor="text1"/>
          <w:sz w:val="24"/>
          <w:szCs w:val="24"/>
        </w:rPr>
        <w:fldChar w:fldCharType="end"/>
      </w:r>
      <w:r w:rsidRPr="00D63CFC">
        <w:rPr>
          <w:rFonts w:ascii="Times New Roman" w:hAnsi="Times New Roman" w:cs="Times New Roman"/>
          <w:color w:val="000000" w:themeColor="text1"/>
          <w:sz w:val="24"/>
          <w:szCs w:val="24"/>
        </w:rPr>
        <w:t xml:space="preserve">. A key skill noticed during the placement was strong logical ability, which is important for making decisions in revenue management. The ability to interpret data from forecasting software, such as STR reports or other revenue tools, allowed the team to predict trends, set competitive pricing strategies, and </w:t>
      </w:r>
      <w:r w:rsidR="00260190" w:rsidRPr="00D63CFC">
        <w:rPr>
          <w:rFonts w:ascii="Times New Roman" w:hAnsi="Times New Roman" w:cs="Times New Roman"/>
          <w:color w:val="000000" w:themeColor="text1"/>
          <w:sz w:val="24"/>
          <w:szCs w:val="24"/>
        </w:rPr>
        <w:t>optimize</w:t>
      </w:r>
      <w:r w:rsidRPr="00D63CFC">
        <w:rPr>
          <w:rFonts w:ascii="Times New Roman" w:hAnsi="Times New Roman" w:cs="Times New Roman"/>
          <w:color w:val="000000" w:themeColor="text1"/>
          <w:sz w:val="24"/>
          <w:szCs w:val="24"/>
        </w:rPr>
        <w:t xml:space="preserve"> room occupancy. This method matches industry standards, as noted by Johnston et al. (2012), and shows that using data to make choices can enhance speed and financial success.</w:t>
      </w:r>
    </w:p>
    <w:p w14:paraId="7F44A88E" w14:textId="74EEBF9E" w:rsidR="004C3A7C"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Another important skill is being able to communicate well, especially when working with different departments</w:t>
      </w:r>
      <w:r w:rsidR="00380D63" w:rsidRPr="00D63CFC">
        <w:rPr>
          <w:rFonts w:ascii="Times New Roman" w:hAnsi="Times New Roman" w:cs="Times New Roman"/>
          <w:color w:val="000000" w:themeColor="text1"/>
          <w:sz w:val="24"/>
          <w:szCs w:val="24"/>
        </w:rPr>
        <w:t xml:space="preserve"> </w:t>
      </w:r>
      <w:r w:rsidR="00380D63" w:rsidRPr="00D63CFC">
        <w:rPr>
          <w:rFonts w:ascii="Times New Roman" w:hAnsi="Times New Roman" w:cs="Times New Roman"/>
          <w:color w:val="000000" w:themeColor="text1"/>
          <w:sz w:val="24"/>
          <w:szCs w:val="24"/>
        </w:rPr>
        <w:fldChar w:fldCharType="begin"/>
      </w:r>
      <w:r w:rsidR="00380D63" w:rsidRPr="00D63CFC">
        <w:rPr>
          <w:rFonts w:ascii="Times New Roman" w:hAnsi="Times New Roman" w:cs="Times New Roman"/>
          <w:color w:val="000000" w:themeColor="text1"/>
          <w:sz w:val="24"/>
          <w:szCs w:val="24"/>
        </w:rPr>
        <w:instrText xml:space="preserve"> ADDIN EN.CITE &lt;EndNote&gt;&lt;Cite&gt;&lt;Author&gt;Wood&lt;/Author&gt;&lt;Year&gt;2013&lt;/Year&gt;&lt;RecNum&gt;6387&lt;/RecNum&gt;&lt;DisplayText&gt;(Wood, 2013)&lt;/DisplayText&gt;&lt;record&gt;&lt;rec-number&gt;6387&lt;/rec-number&gt;&lt;foreign-keys&gt;&lt;key app="EN" db-id="etzvv2dxyz5f2pepsvav209kzfx092evxwfp" timestamp="1737525973"&gt;6387&lt;/key&gt;&lt;/foreign-keys&gt;&lt;ref-type name="Book"&gt;6&lt;/ref-type&gt;&lt;contributors&gt;&lt;authors&gt;&lt;author&gt;Wood, Roy C&lt;/author&gt;&lt;/authors&gt;&lt;/contributors&gt;&lt;titles&gt;&lt;title&gt;Key concepts in hospitality management&lt;/title&gt;&lt;/titles&gt;&lt;dates&gt;&lt;year&gt;2013&lt;/year&gt;&lt;/dates&gt;&lt;publisher&gt;Sage&lt;/publisher&gt;&lt;isbn&gt;1446200698&lt;/isbn&gt;&lt;urls&gt;&lt;/urls&gt;&lt;/record&gt;&lt;/Cite&gt;&lt;/EndNote&gt;</w:instrText>
      </w:r>
      <w:r w:rsidR="00380D63" w:rsidRPr="00D63CFC">
        <w:rPr>
          <w:rFonts w:ascii="Times New Roman" w:hAnsi="Times New Roman" w:cs="Times New Roman"/>
          <w:color w:val="000000" w:themeColor="text1"/>
          <w:sz w:val="24"/>
          <w:szCs w:val="24"/>
        </w:rPr>
        <w:fldChar w:fldCharType="separate"/>
      </w:r>
      <w:r w:rsidR="00380D63" w:rsidRPr="00D63CFC">
        <w:rPr>
          <w:rFonts w:ascii="Times New Roman" w:hAnsi="Times New Roman" w:cs="Times New Roman"/>
          <w:noProof/>
          <w:color w:val="000000" w:themeColor="text1"/>
          <w:sz w:val="24"/>
          <w:szCs w:val="24"/>
        </w:rPr>
        <w:t>(Wood, 2013)</w:t>
      </w:r>
      <w:r w:rsidR="00380D63" w:rsidRPr="00D63CFC">
        <w:rPr>
          <w:rFonts w:ascii="Times New Roman" w:hAnsi="Times New Roman" w:cs="Times New Roman"/>
          <w:color w:val="000000" w:themeColor="text1"/>
          <w:sz w:val="24"/>
          <w:szCs w:val="24"/>
        </w:rPr>
        <w:fldChar w:fldCharType="end"/>
      </w:r>
      <w:r w:rsidRPr="00D63CFC">
        <w:rPr>
          <w:rFonts w:ascii="Times New Roman" w:hAnsi="Times New Roman" w:cs="Times New Roman"/>
          <w:color w:val="000000" w:themeColor="text1"/>
          <w:sz w:val="24"/>
          <w:szCs w:val="24"/>
        </w:rPr>
        <w:t xml:space="preserve">. Revenue management works best when the sales, marketing, and </w:t>
      </w:r>
      <w:r w:rsidR="00784677" w:rsidRPr="00D63CFC">
        <w:rPr>
          <w:rFonts w:ascii="Times New Roman" w:hAnsi="Times New Roman" w:cs="Times New Roman"/>
          <w:color w:val="000000" w:themeColor="text1"/>
          <w:sz w:val="24"/>
          <w:szCs w:val="24"/>
        </w:rPr>
        <w:t>front-office</w:t>
      </w:r>
      <w:r w:rsidRPr="00D63CFC">
        <w:rPr>
          <w:rFonts w:ascii="Times New Roman" w:hAnsi="Times New Roman" w:cs="Times New Roman"/>
          <w:color w:val="000000" w:themeColor="text1"/>
          <w:sz w:val="24"/>
          <w:szCs w:val="24"/>
        </w:rPr>
        <w:t xml:space="preserve"> teams communicate well. This helps make sure that pricing plans match </w:t>
      </w:r>
      <w:r w:rsidRPr="00D63CFC">
        <w:rPr>
          <w:rFonts w:ascii="Times New Roman" w:hAnsi="Times New Roman" w:cs="Times New Roman"/>
          <w:color w:val="000000" w:themeColor="text1"/>
          <w:sz w:val="24"/>
          <w:szCs w:val="24"/>
        </w:rPr>
        <w:lastRenderedPageBreak/>
        <w:t>promotions and what guests expect. Poor communication can cause problems or lost chances, but encouraging open conversations helped the hotel reach its revenue goals (Vallen &amp;</w:t>
      </w:r>
      <w:r w:rsidR="00784677" w:rsidRPr="00D63CFC">
        <w:rPr>
          <w:rFonts w:ascii="Times New Roman" w:hAnsi="Times New Roman" w:cs="Times New Roman"/>
          <w:color w:val="000000" w:themeColor="text1"/>
          <w:sz w:val="24"/>
          <w:szCs w:val="24"/>
        </w:rPr>
        <w:t xml:space="preserve"> Vallen, 2014). </w:t>
      </w:r>
      <w:r w:rsidR="00175935" w:rsidRPr="00D63CFC">
        <w:rPr>
          <w:rFonts w:ascii="Times New Roman" w:hAnsi="Times New Roman" w:cs="Times New Roman"/>
          <w:color w:val="000000" w:themeColor="text1"/>
          <w:sz w:val="24"/>
          <w:szCs w:val="24"/>
        </w:rPr>
        <w:t xml:space="preserve">Using Rolfe et al.'s (2001) methodology to </w:t>
      </w:r>
      <w:r w:rsidR="00260190" w:rsidRPr="00D63CFC">
        <w:rPr>
          <w:rFonts w:ascii="Times New Roman" w:hAnsi="Times New Roman" w:cs="Times New Roman"/>
          <w:color w:val="000000" w:themeColor="text1"/>
          <w:sz w:val="24"/>
          <w:szCs w:val="24"/>
        </w:rPr>
        <w:t>analyze</w:t>
      </w:r>
      <w:r w:rsidR="00175935" w:rsidRPr="00D63CFC">
        <w:rPr>
          <w:rFonts w:ascii="Times New Roman" w:hAnsi="Times New Roman" w:cs="Times New Roman"/>
          <w:color w:val="000000" w:themeColor="text1"/>
          <w:sz w:val="24"/>
          <w:szCs w:val="24"/>
        </w:rPr>
        <w:t xml:space="preserve"> revenue management abilities yielded insights. For effective forecasting and pricing plans, technical skills like data interpretation using STR reports and software tools were stressed in the "What?" stage. These tools improved efficiency by following industry standards (Johnston et al., 2012). In the "So what?" stage, interpersonal skills were discussed to achieve revenue targets. Effective departmental communication aligned pricing strategies with guest expectations, </w:t>
      </w:r>
      <w:r w:rsidR="007F1E65" w:rsidRPr="00D63CFC">
        <w:rPr>
          <w:rFonts w:ascii="Times New Roman" w:hAnsi="Times New Roman" w:cs="Times New Roman"/>
          <w:color w:val="000000" w:themeColor="text1"/>
          <w:sz w:val="24"/>
          <w:szCs w:val="24"/>
        </w:rPr>
        <w:t>minimizing</w:t>
      </w:r>
      <w:r w:rsidR="00175935" w:rsidRPr="00D63CFC">
        <w:rPr>
          <w:rFonts w:ascii="Times New Roman" w:hAnsi="Times New Roman" w:cs="Times New Roman"/>
          <w:color w:val="000000" w:themeColor="text1"/>
          <w:sz w:val="24"/>
          <w:szCs w:val="24"/>
        </w:rPr>
        <w:t xml:space="preserve"> operational inefficiencies and revenue losses. This showed the importance of combining technical and soft skills to manage complex operations (Bardi, 2010). The "Now what?" stage stressed the necessity for continued professional growth, including revenue management and cooperation training. These initiatives will equip me for strategic and interpersonal leadership roles.</w:t>
      </w:r>
    </w:p>
    <w:p w14:paraId="08035DF4" w14:textId="70BC7C53" w:rsidR="00E352EE" w:rsidRPr="00D63CFC" w:rsidRDefault="006A1F4B" w:rsidP="00D63CFC">
      <w:pPr>
        <w:pStyle w:val="Heading1"/>
        <w:spacing w:line="360" w:lineRule="auto"/>
        <w:rPr>
          <w:szCs w:val="24"/>
        </w:rPr>
      </w:pPr>
      <w:bookmarkStart w:id="3" w:name="_Toc188438321"/>
      <w:r w:rsidRPr="00D63CFC">
        <w:rPr>
          <w:szCs w:val="24"/>
        </w:rPr>
        <w:t xml:space="preserve">Section 3: Reflection on </w:t>
      </w:r>
      <w:r w:rsidR="00260190" w:rsidRPr="00D63CFC">
        <w:rPr>
          <w:szCs w:val="24"/>
        </w:rPr>
        <w:t>Organizational</w:t>
      </w:r>
      <w:r w:rsidRPr="00D63CFC">
        <w:rPr>
          <w:szCs w:val="24"/>
        </w:rPr>
        <w:t xml:space="preserve"> Issues</w:t>
      </w:r>
      <w:bookmarkEnd w:id="3"/>
    </w:p>
    <w:p w14:paraId="0438119E" w14:textId="0742F258" w:rsidR="00DD07B7"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At Novotel Milton Keynes, one significant challenge noticed was that the Revenue Management and Front Office teams were not communicating in real time. Sometimes, this mismatch caused different pricing information to be shared with guests, affecting their happiness and how well the business operated</w:t>
      </w:r>
      <w:r w:rsidR="00D84C8E" w:rsidRPr="00D63CFC">
        <w:rPr>
          <w:rFonts w:ascii="Times New Roman" w:hAnsi="Times New Roman" w:cs="Times New Roman"/>
          <w:color w:val="000000" w:themeColor="text1"/>
          <w:sz w:val="24"/>
          <w:szCs w:val="24"/>
        </w:rPr>
        <w:t xml:space="preserve"> </w:t>
      </w:r>
      <w:r w:rsidR="00756A08" w:rsidRPr="00D63CFC">
        <w:rPr>
          <w:rFonts w:ascii="Times New Roman" w:hAnsi="Times New Roman" w:cs="Times New Roman"/>
          <w:color w:val="000000" w:themeColor="text1"/>
          <w:sz w:val="24"/>
          <w:szCs w:val="24"/>
        </w:rPr>
        <w:fldChar w:fldCharType="begin"/>
      </w:r>
      <w:r w:rsidR="00756A08" w:rsidRPr="00D63CFC">
        <w:rPr>
          <w:rFonts w:ascii="Times New Roman" w:hAnsi="Times New Roman" w:cs="Times New Roman"/>
          <w:color w:val="000000" w:themeColor="text1"/>
          <w:sz w:val="24"/>
          <w:szCs w:val="24"/>
        </w:rPr>
        <w:instrText xml:space="preserve"> ADDIN EN.CITE &lt;EndNote&gt;&lt;Cite&gt;&lt;Author&gt;Talawanich&lt;/Author&gt;&lt;Year&gt;2021&lt;/Year&gt;&lt;RecNum&gt;6388&lt;/RecNum&gt;&lt;DisplayText&gt;(Talawanich and Wattanacharoensil, 2021)&lt;/DisplayText&gt;&lt;record&gt;&lt;rec-number&gt;6388&lt;/rec-number&gt;&lt;foreign-keys&gt;&lt;key app="EN" db-id="etzvv2dxyz5f2pepsvav209kzfx092evxwfp" timestamp="1737526267"&gt;6388&lt;/key&gt;&lt;/foreign-keys&gt;&lt;ref-type name="Journal Article"&gt;17&lt;/ref-type&gt;&lt;contributors&gt;&lt;authors&gt;&lt;author&gt;Talawanich, Suwadee&lt;/author&gt;&lt;author&gt;Wattanacharoensil, Walanchalee&lt;/author&gt;&lt;/authors&gt;&lt;/contributors&gt;&lt;titles&gt;&lt;title&gt;Transforming graduates into successful hotel management trainees: Exploring important management trainee competencies&lt;/title&gt;&lt;secondary-title&gt;Journal of Teaching in Travel &amp;amp; Tourism&lt;/secondary-title&gt;&lt;/titles&gt;&lt;periodical&gt;&lt;full-title&gt;Journal of Teaching in Travel &amp;amp; Tourism&lt;/full-title&gt;&lt;/periodical&gt;&lt;pages&gt;43-71&lt;/pages&gt;&lt;volume&gt;21&lt;/volume&gt;&lt;number&gt;1&lt;/number&gt;&lt;dates&gt;&lt;year&gt;2021&lt;/year&gt;&lt;/dates&gt;&lt;isbn&gt;1531-3220&lt;/isbn&gt;&lt;urls&gt;&lt;/urls&gt;&lt;/record&gt;&lt;/Cite&gt;&lt;/EndNote&gt;</w:instrText>
      </w:r>
      <w:r w:rsidR="00756A08" w:rsidRPr="00D63CFC">
        <w:rPr>
          <w:rFonts w:ascii="Times New Roman" w:hAnsi="Times New Roman" w:cs="Times New Roman"/>
          <w:color w:val="000000" w:themeColor="text1"/>
          <w:sz w:val="24"/>
          <w:szCs w:val="24"/>
        </w:rPr>
        <w:fldChar w:fldCharType="separate"/>
      </w:r>
      <w:r w:rsidR="00756A08" w:rsidRPr="00D63CFC">
        <w:rPr>
          <w:rFonts w:ascii="Times New Roman" w:hAnsi="Times New Roman" w:cs="Times New Roman"/>
          <w:noProof/>
          <w:color w:val="000000" w:themeColor="text1"/>
          <w:sz w:val="24"/>
          <w:szCs w:val="24"/>
        </w:rPr>
        <w:t>(Talawanich and Wattanacharoensil, 2021)</w:t>
      </w:r>
      <w:r w:rsidR="00756A08" w:rsidRPr="00D63CFC">
        <w:rPr>
          <w:rFonts w:ascii="Times New Roman" w:hAnsi="Times New Roman" w:cs="Times New Roman"/>
          <w:color w:val="000000" w:themeColor="text1"/>
          <w:sz w:val="24"/>
          <w:szCs w:val="24"/>
        </w:rPr>
        <w:fldChar w:fldCharType="end"/>
      </w:r>
      <w:r w:rsidRPr="00D63CFC">
        <w:rPr>
          <w:rFonts w:ascii="Times New Roman" w:hAnsi="Times New Roman" w:cs="Times New Roman"/>
          <w:color w:val="000000" w:themeColor="text1"/>
          <w:sz w:val="24"/>
          <w:szCs w:val="24"/>
        </w:rPr>
        <w:t>. For example, differences in room prices shown on other booking websites compared to what the front desk offered led to misunderstandings and complaints. This issue showed how important it is to work together smoothly and communicate well in routine tasks. Johnston et al. (2012</w:t>
      </w:r>
      <w:r w:rsidR="00453529" w:rsidRPr="00D63CFC">
        <w:rPr>
          <w:rFonts w:ascii="Times New Roman" w:hAnsi="Times New Roman" w:cs="Times New Roman"/>
          <w:color w:val="000000" w:themeColor="text1"/>
          <w:sz w:val="24"/>
          <w:szCs w:val="24"/>
        </w:rPr>
        <w:t>) stated</w:t>
      </w:r>
      <w:r w:rsidRPr="00D63CFC">
        <w:rPr>
          <w:rFonts w:ascii="Times New Roman" w:hAnsi="Times New Roman" w:cs="Times New Roman"/>
          <w:color w:val="000000" w:themeColor="text1"/>
          <w:sz w:val="24"/>
          <w:szCs w:val="24"/>
        </w:rPr>
        <w:t xml:space="preserve"> that using the same communication methods and teamwork tools in all areas is important for providing reliable and precise services. The problem got worse because they were using old systems that could not update in real time, which made it hard to fix issues quickly</w:t>
      </w:r>
      <w:r w:rsidR="003A1BBC" w:rsidRPr="00D63CFC">
        <w:rPr>
          <w:rFonts w:ascii="Times New Roman" w:hAnsi="Times New Roman" w:cs="Times New Roman"/>
          <w:color w:val="000000" w:themeColor="text1"/>
          <w:sz w:val="24"/>
          <w:szCs w:val="24"/>
        </w:rPr>
        <w:t xml:space="preserve"> </w:t>
      </w:r>
      <w:r w:rsidR="007D791A" w:rsidRPr="00D63CFC">
        <w:rPr>
          <w:rFonts w:ascii="Times New Roman" w:hAnsi="Times New Roman" w:cs="Times New Roman"/>
          <w:color w:val="000000" w:themeColor="text1"/>
          <w:sz w:val="24"/>
          <w:szCs w:val="24"/>
        </w:rPr>
        <w:fldChar w:fldCharType="begin"/>
      </w:r>
      <w:r w:rsidR="007D791A" w:rsidRPr="00D63CFC">
        <w:rPr>
          <w:rFonts w:ascii="Times New Roman" w:hAnsi="Times New Roman" w:cs="Times New Roman"/>
          <w:color w:val="000000" w:themeColor="text1"/>
          <w:sz w:val="24"/>
          <w:szCs w:val="24"/>
        </w:rPr>
        <w:instrText xml:space="preserve"> ADDIN EN.CITE &lt;EndNote&gt;&lt;Cite&gt;&lt;Author&gt;Denysenko&lt;/Author&gt;&lt;Year&gt;2021&lt;/Year&gt;&lt;RecNum&gt;6389&lt;/RecNum&gt;&lt;DisplayText&gt;(Denysenko and Yurynets, 2021)&lt;/DisplayText&gt;&lt;record&gt;&lt;rec-number&gt;6389&lt;/rec-number&gt;&lt;foreign-keys&gt;&lt;key app="EN" db-id="etzvv2dxyz5f2pepsvav209kzfx092evxwfp" timestamp="1737526358"&gt;6389&lt;/key&gt;&lt;/foreign-keys&gt;&lt;ref-type name="Journal Article"&gt;17&lt;/ref-type&gt;&lt;contributors&gt;&lt;authors&gt;&lt;author&gt;Denysenko, Mykola&lt;/author&gt;&lt;author&gt;Yurynets, Z&lt;/author&gt;&lt;/authors&gt;&lt;/contributors&gt;&lt;titles&gt;&lt;title&gt;Modern hotel management principles and methods for providing a quality product&lt;/title&gt;&lt;secondary-title&gt;Економіка та держава&lt;/secondary-title&gt;&lt;/titles&gt;&lt;periodical&gt;&lt;full-title&gt;Економіка та держава&lt;/full-title&gt;&lt;/periodical&gt;&lt;pages&gt;28-33&lt;/pages&gt;&lt;number&gt;3&lt;/number&gt;&lt;dates&gt;&lt;year&gt;2021&lt;/year&gt;&lt;/dates&gt;&lt;isbn&gt;2306-6806&lt;/isbn&gt;&lt;urls&gt;&lt;/urls&gt;&lt;/record&gt;&lt;/Cite&gt;&lt;/EndNote&gt;</w:instrText>
      </w:r>
      <w:r w:rsidR="007D791A" w:rsidRPr="00D63CFC">
        <w:rPr>
          <w:rFonts w:ascii="Times New Roman" w:hAnsi="Times New Roman" w:cs="Times New Roman"/>
          <w:color w:val="000000" w:themeColor="text1"/>
          <w:sz w:val="24"/>
          <w:szCs w:val="24"/>
        </w:rPr>
        <w:fldChar w:fldCharType="separate"/>
      </w:r>
      <w:r w:rsidR="007D791A" w:rsidRPr="00D63CFC">
        <w:rPr>
          <w:rFonts w:ascii="Times New Roman" w:hAnsi="Times New Roman" w:cs="Times New Roman"/>
          <w:noProof/>
          <w:color w:val="000000" w:themeColor="text1"/>
          <w:sz w:val="24"/>
          <w:szCs w:val="24"/>
        </w:rPr>
        <w:t>(Denysenko and Yurynets, 2021)</w:t>
      </w:r>
      <w:r w:rsidR="007D791A" w:rsidRPr="00D63CFC">
        <w:rPr>
          <w:rFonts w:ascii="Times New Roman" w:hAnsi="Times New Roman" w:cs="Times New Roman"/>
          <w:color w:val="000000" w:themeColor="text1"/>
          <w:sz w:val="24"/>
          <w:szCs w:val="24"/>
        </w:rPr>
        <w:fldChar w:fldCharType="end"/>
      </w:r>
      <w:r w:rsidRPr="00D63CFC">
        <w:rPr>
          <w:rFonts w:ascii="Times New Roman" w:hAnsi="Times New Roman" w:cs="Times New Roman"/>
          <w:color w:val="000000" w:themeColor="text1"/>
          <w:sz w:val="24"/>
          <w:szCs w:val="24"/>
        </w:rPr>
        <w:t xml:space="preserve">. </w:t>
      </w:r>
    </w:p>
    <w:p w14:paraId="41D0C7A2" w14:textId="758E965C" w:rsidR="004015FA" w:rsidRPr="00D63CFC" w:rsidRDefault="006A1F4B" w:rsidP="00D63CFC">
      <w:pPr>
        <w:spacing w:line="360" w:lineRule="auto"/>
        <w:ind w:firstLine="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The "What?" step of Rolfe et al.'s model (2001) revealed a major issue: Revenue Management and Front Office misunderstanding, which caused pricing disparities and guest discontent (</w:t>
      </w:r>
      <w:proofErr w:type="spellStart"/>
      <w:r w:rsidRPr="00D63CFC">
        <w:rPr>
          <w:rFonts w:ascii="Times New Roman" w:hAnsi="Times New Roman" w:cs="Times New Roman"/>
          <w:color w:val="000000" w:themeColor="text1"/>
          <w:sz w:val="24"/>
          <w:szCs w:val="24"/>
        </w:rPr>
        <w:t>Denysenko</w:t>
      </w:r>
      <w:proofErr w:type="spellEnd"/>
      <w:r w:rsidRPr="00D63CFC">
        <w:rPr>
          <w:rFonts w:ascii="Times New Roman" w:hAnsi="Times New Roman" w:cs="Times New Roman"/>
          <w:color w:val="000000" w:themeColor="text1"/>
          <w:sz w:val="24"/>
          <w:szCs w:val="24"/>
        </w:rPr>
        <w:t xml:space="preserve"> &amp; </w:t>
      </w:r>
      <w:proofErr w:type="spellStart"/>
      <w:r w:rsidRPr="00D63CFC">
        <w:rPr>
          <w:rFonts w:ascii="Times New Roman" w:hAnsi="Times New Roman" w:cs="Times New Roman"/>
          <w:color w:val="000000" w:themeColor="text1"/>
          <w:sz w:val="24"/>
          <w:szCs w:val="24"/>
        </w:rPr>
        <w:t>Yurynets</w:t>
      </w:r>
      <w:proofErr w:type="spellEnd"/>
      <w:r w:rsidRPr="00D63CFC">
        <w:rPr>
          <w:rFonts w:ascii="Times New Roman" w:hAnsi="Times New Roman" w:cs="Times New Roman"/>
          <w:color w:val="000000" w:themeColor="text1"/>
          <w:sz w:val="24"/>
          <w:szCs w:val="24"/>
        </w:rPr>
        <w:t xml:space="preserve">, 2021). </w:t>
      </w:r>
      <w:r w:rsidR="00EF792C" w:rsidRPr="00D63CFC">
        <w:rPr>
          <w:rFonts w:ascii="Times New Roman" w:hAnsi="Times New Roman" w:cs="Times New Roman"/>
          <w:color w:val="000000" w:themeColor="text1"/>
          <w:sz w:val="24"/>
          <w:szCs w:val="24"/>
        </w:rPr>
        <w:t xml:space="preserve">This issue showed technological and interdepartmental coordination issues. In the "So what?" stage, these gaps were examined as operational inefficiencies and bad guest experiences. In "Now what?” a </w:t>
      </w:r>
      <w:r w:rsidR="007F1E65" w:rsidRPr="00D63CFC">
        <w:rPr>
          <w:rFonts w:ascii="Times New Roman" w:hAnsi="Times New Roman" w:cs="Times New Roman"/>
          <w:color w:val="000000" w:themeColor="text1"/>
          <w:sz w:val="24"/>
          <w:szCs w:val="24"/>
        </w:rPr>
        <w:t>centralized</w:t>
      </w:r>
      <w:r w:rsidR="00EF792C" w:rsidRPr="00D63CFC">
        <w:rPr>
          <w:rFonts w:ascii="Times New Roman" w:hAnsi="Times New Roman" w:cs="Times New Roman"/>
          <w:color w:val="000000" w:themeColor="text1"/>
          <w:sz w:val="24"/>
          <w:szCs w:val="24"/>
        </w:rPr>
        <w:t xml:space="preserve"> property management </w:t>
      </w:r>
      <w:r w:rsidR="00EF792C" w:rsidRPr="00D63CFC">
        <w:rPr>
          <w:rFonts w:ascii="Times New Roman" w:hAnsi="Times New Roman" w:cs="Times New Roman"/>
          <w:color w:val="000000" w:themeColor="text1"/>
          <w:sz w:val="24"/>
          <w:szCs w:val="24"/>
        </w:rPr>
        <w:lastRenderedPageBreak/>
        <w:t xml:space="preserve">system (PMS) and interdepartmental training were suggested. These solutions will fix problems with real-time </w:t>
      </w:r>
      <w:r w:rsidR="007F1E65" w:rsidRPr="00D63CFC">
        <w:rPr>
          <w:rFonts w:ascii="Times New Roman" w:hAnsi="Times New Roman" w:cs="Times New Roman"/>
          <w:color w:val="000000" w:themeColor="text1"/>
          <w:sz w:val="24"/>
          <w:szCs w:val="24"/>
        </w:rPr>
        <w:t>synchronization</w:t>
      </w:r>
      <w:r w:rsidR="00EF792C" w:rsidRPr="00D63CFC">
        <w:rPr>
          <w:rFonts w:ascii="Times New Roman" w:hAnsi="Times New Roman" w:cs="Times New Roman"/>
          <w:color w:val="000000" w:themeColor="text1"/>
          <w:sz w:val="24"/>
          <w:szCs w:val="24"/>
        </w:rPr>
        <w:t xml:space="preserve"> and collaboration (Bardi, 2010).</w:t>
      </w:r>
    </w:p>
    <w:p w14:paraId="760881CF" w14:textId="0CE586A7" w:rsidR="00E352EE" w:rsidRPr="00D63CFC" w:rsidRDefault="006A1F4B" w:rsidP="00D63CFC">
      <w:pPr>
        <w:pStyle w:val="Heading1"/>
        <w:spacing w:line="360" w:lineRule="auto"/>
        <w:rPr>
          <w:szCs w:val="24"/>
        </w:rPr>
      </w:pPr>
      <w:bookmarkStart w:id="4" w:name="_Toc188438322"/>
      <w:r w:rsidRPr="00D63CFC">
        <w:rPr>
          <w:szCs w:val="24"/>
        </w:rPr>
        <w:t>Conclusion and Action Plan</w:t>
      </w:r>
      <w:bookmarkEnd w:id="4"/>
    </w:p>
    <w:p w14:paraId="1A792679" w14:textId="68174613" w:rsidR="000171D7" w:rsidRPr="00D63CFC" w:rsidRDefault="000171D7" w:rsidP="00D63CFC">
      <w:p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My placement at Novotel Mi</w:t>
      </w:r>
      <w:r w:rsidR="009E1650" w:rsidRPr="00D63CFC">
        <w:rPr>
          <w:rFonts w:ascii="Times New Roman" w:hAnsi="Times New Roman" w:cs="Times New Roman"/>
          <w:color w:val="000000" w:themeColor="text1"/>
          <w:sz w:val="24"/>
          <w:szCs w:val="24"/>
        </w:rPr>
        <w:t>lton Keynes taught me how hotel management</w:t>
      </w:r>
      <w:r w:rsidRPr="00D63CFC">
        <w:rPr>
          <w:rFonts w:ascii="Times New Roman" w:hAnsi="Times New Roman" w:cs="Times New Roman"/>
          <w:color w:val="000000" w:themeColor="text1"/>
          <w:sz w:val="24"/>
          <w:szCs w:val="24"/>
        </w:rPr>
        <w:t xml:space="preserve"> work. My placement at Novotel Milton Keynes' strengths, challenges, and growth opportunities were assessed using Rolfe et al.'s reflective model (2001). This strategy demonstrated the relevance of technical and interpersonal abilities in hotel management and guided future career growth. This experience demonstrated the need of having updated and connected technology to tackle </w:t>
      </w:r>
      <w:r w:rsidR="007F1E65" w:rsidRPr="00D63CFC">
        <w:rPr>
          <w:rFonts w:ascii="Times New Roman" w:hAnsi="Times New Roman" w:cs="Times New Roman"/>
          <w:color w:val="000000" w:themeColor="text1"/>
          <w:sz w:val="24"/>
          <w:szCs w:val="24"/>
        </w:rPr>
        <w:t>organizational</w:t>
      </w:r>
      <w:r w:rsidRPr="00D63CFC">
        <w:rPr>
          <w:rFonts w:ascii="Times New Roman" w:hAnsi="Times New Roman" w:cs="Times New Roman"/>
          <w:color w:val="000000" w:themeColor="text1"/>
          <w:sz w:val="24"/>
          <w:szCs w:val="24"/>
        </w:rPr>
        <w:t xml:space="preserve"> challenges like departmental communication, which may dramatically impact guest satisfaction and operating efficiency.</w:t>
      </w:r>
    </w:p>
    <w:p w14:paraId="34C5B20B" w14:textId="77777777" w:rsidR="000171D7" w:rsidRPr="00D63CFC" w:rsidRDefault="000171D7" w:rsidP="00D63CFC">
      <w:p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Clear action plans will promote career progress going forward.</w:t>
      </w:r>
    </w:p>
    <w:p w14:paraId="1F4C31C8" w14:textId="415CA039" w:rsidR="000171D7" w:rsidRPr="00D63CFC" w:rsidRDefault="000171D7" w:rsidP="00D63CFC">
      <w:pPr>
        <w:pStyle w:val="ListParagraph"/>
        <w:numPr>
          <w:ilvl w:val="0"/>
          <w:numId w:val="10"/>
        </w:num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i/>
          <w:color w:val="000000" w:themeColor="text1"/>
          <w:sz w:val="24"/>
          <w:szCs w:val="24"/>
        </w:rPr>
        <w:t>Improve Technical Skills:</w:t>
      </w:r>
      <w:r w:rsidRPr="00D63CFC">
        <w:rPr>
          <w:rFonts w:ascii="Times New Roman" w:hAnsi="Times New Roman" w:cs="Times New Roman"/>
          <w:color w:val="000000" w:themeColor="text1"/>
          <w:sz w:val="24"/>
          <w:szCs w:val="24"/>
        </w:rPr>
        <w:t xml:space="preserve"> Receive advanced training in revenue management software and data analysis tools.</w:t>
      </w:r>
    </w:p>
    <w:p w14:paraId="491E7AB5" w14:textId="324A294C" w:rsidR="000171D7" w:rsidRPr="00D63CFC" w:rsidRDefault="000171D7" w:rsidP="00D63CFC">
      <w:pPr>
        <w:pStyle w:val="ListParagraph"/>
        <w:numPr>
          <w:ilvl w:val="0"/>
          <w:numId w:val="10"/>
        </w:num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i/>
          <w:color w:val="000000" w:themeColor="text1"/>
          <w:sz w:val="24"/>
          <w:szCs w:val="24"/>
        </w:rPr>
        <w:t xml:space="preserve">Increase Communication: </w:t>
      </w:r>
      <w:r w:rsidRPr="00D63CFC">
        <w:rPr>
          <w:rFonts w:ascii="Times New Roman" w:hAnsi="Times New Roman" w:cs="Times New Roman"/>
          <w:color w:val="000000" w:themeColor="text1"/>
          <w:sz w:val="24"/>
          <w:szCs w:val="24"/>
        </w:rPr>
        <w:t>Attend training on collaborate with other departments and resolve disagreements to increase leadership skills.</w:t>
      </w:r>
    </w:p>
    <w:p w14:paraId="31563C4F" w14:textId="12E9A634" w:rsidR="000171D7" w:rsidRPr="00D63CFC" w:rsidRDefault="000171D7" w:rsidP="00D63CFC">
      <w:pPr>
        <w:pStyle w:val="ListParagraph"/>
        <w:numPr>
          <w:ilvl w:val="0"/>
          <w:numId w:val="10"/>
        </w:num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i/>
          <w:color w:val="000000" w:themeColor="text1"/>
          <w:sz w:val="24"/>
          <w:szCs w:val="24"/>
        </w:rPr>
        <w:t>Continuous learning</w:t>
      </w:r>
      <w:r w:rsidRPr="00D63CFC">
        <w:rPr>
          <w:rFonts w:ascii="Times New Roman" w:hAnsi="Times New Roman" w:cs="Times New Roman"/>
          <w:color w:val="000000" w:themeColor="text1"/>
          <w:sz w:val="24"/>
          <w:szCs w:val="24"/>
        </w:rPr>
        <w:t>: Stay current with industry trends by reading journals and engaging with professionals on platforms like HospitalityNet.org.</w:t>
      </w:r>
    </w:p>
    <w:p w14:paraId="54547246" w14:textId="77777777" w:rsidR="000171D7" w:rsidRPr="00D63CFC" w:rsidRDefault="000171D7" w:rsidP="00D63CFC">
      <w:p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These initiatives will strengthen my skills and prepare me for hospitality leadership roles. Operating smoothly and pleasing guests will be my priority.</w:t>
      </w:r>
    </w:p>
    <w:p w14:paraId="0FF67312" w14:textId="77777777" w:rsidR="00E352EE" w:rsidRPr="00D63CFC" w:rsidRDefault="00E352EE" w:rsidP="00D63CFC">
      <w:pPr>
        <w:spacing w:line="360" w:lineRule="auto"/>
        <w:jc w:val="both"/>
        <w:rPr>
          <w:rFonts w:ascii="Times New Roman" w:hAnsi="Times New Roman" w:cs="Times New Roman"/>
          <w:color w:val="000000" w:themeColor="text1"/>
          <w:sz w:val="24"/>
          <w:szCs w:val="24"/>
        </w:rPr>
      </w:pPr>
    </w:p>
    <w:p w14:paraId="7CA93900" w14:textId="77777777" w:rsidR="00232839" w:rsidRPr="00D63CFC" w:rsidRDefault="006A1F4B" w:rsidP="00D63CFC">
      <w:pPr>
        <w:spacing w:line="360" w:lineRule="auto"/>
        <w:rPr>
          <w:rFonts w:ascii="Times New Roman" w:hAnsi="Times New Roman" w:cs="Times New Roman"/>
          <w:b/>
          <w:bCs/>
          <w:color w:val="000000" w:themeColor="text1"/>
          <w:sz w:val="24"/>
          <w:szCs w:val="24"/>
        </w:rPr>
      </w:pPr>
      <w:r w:rsidRPr="00D63CFC">
        <w:rPr>
          <w:rFonts w:ascii="Times New Roman" w:hAnsi="Times New Roman" w:cs="Times New Roman"/>
          <w:b/>
          <w:bCs/>
          <w:color w:val="000000" w:themeColor="text1"/>
          <w:sz w:val="24"/>
          <w:szCs w:val="24"/>
        </w:rPr>
        <w:br w:type="page"/>
      </w:r>
    </w:p>
    <w:p w14:paraId="02FCAF70" w14:textId="77777777" w:rsidR="00E352EE" w:rsidRPr="00D63CFC" w:rsidRDefault="006A1F4B" w:rsidP="00D63CFC">
      <w:pPr>
        <w:pStyle w:val="Heading1"/>
        <w:spacing w:line="360" w:lineRule="auto"/>
        <w:rPr>
          <w:szCs w:val="24"/>
        </w:rPr>
      </w:pPr>
      <w:bookmarkStart w:id="5" w:name="_Toc188438323"/>
      <w:r w:rsidRPr="00D63CFC">
        <w:rPr>
          <w:szCs w:val="24"/>
        </w:rPr>
        <w:lastRenderedPageBreak/>
        <w:t>Reference</w:t>
      </w:r>
      <w:bookmarkEnd w:id="5"/>
      <w:r w:rsidRPr="00D63CFC">
        <w:rPr>
          <w:szCs w:val="24"/>
        </w:rPr>
        <w:t xml:space="preserve"> </w:t>
      </w:r>
    </w:p>
    <w:p w14:paraId="32E307AC" w14:textId="77777777" w:rsidR="00A5645C" w:rsidRPr="00D63CFC" w:rsidRDefault="006A1F4B" w:rsidP="00D63CFC">
      <w:pPr>
        <w:spacing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Bardi, J. 2010. Hotel Front Office Management. London: Wiley</w:t>
      </w:r>
    </w:p>
    <w:p w14:paraId="4AAA1CDD" w14:textId="08969B30" w:rsidR="003A3444"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fldChar w:fldCharType="begin"/>
      </w:r>
      <w:r w:rsidRPr="00D63CFC">
        <w:rPr>
          <w:rFonts w:ascii="Times New Roman" w:hAnsi="Times New Roman" w:cs="Times New Roman"/>
          <w:color w:val="000000" w:themeColor="text1"/>
          <w:sz w:val="24"/>
          <w:szCs w:val="24"/>
        </w:rPr>
        <w:instrText xml:space="preserve"> ADDIN EN.REFLIST </w:instrText>
      </w:r>
      <w:r w:rsidRPr="00D63CFC">
        <w:rPr>
          <w:rFonts w:ascii="Times New Roman" w:hAnsi="Times New Roman" w:cs="Times New Roman"/>
          <w:color w:val="000000" w:themeColor="text1"/>
          <w:sz w:val="24"/>
          <w:szCs w:val="24"/>
        </w:rPr>
        <w:fldChar w:fldCharType="separate"/>
      </w:r>
      <w:r w:rsidR="004E74C7" w:rsidRPr="00D63CFC">
        <w:rPr>
          <w:rFonts w:ascii="Times New Roman" w:hAnsi="Times New Roman" w:cs="Times New Roman"/>
          <w:color w:val="000000" w:themeColor="text1"/>
          <w:sz w:val="24"/>
          <w:szCs w:val="24"/>
        </w:rPr>
        <w:t xml:space="preserve">Denysenko, m. &amp; yurynets, z. 2021. Modern hotel management principles and methods for providing a quality product. </w:t>
      </w:r>
      <w:r w:rsidRPr="00D63CFC">
        <w:rPr>
          <w:rFonts w:ascii="Times New Roman" w:hAnsi="Times New Roman" w:cs="Times New Roman"/>
          <w:i/>
          <w:color w:val="000000" w:themeColor="text1"/>
          <w:sz w:val="24"/>
          <w:szCs w:val="24"/>
        </w:rPr>
        <w:t>Економіка та держава</w:t>
      </w:r>
      <w:r w:rsidRPr="00D63CFC">
        <w:rPr>
          <w:rFonts w:ascii="Times New Roman" w:hAnsi="Times New Roman" w:cs="Times New Roman"/>
          <w:b/>
          <w:color w:val="000000" w:themeColor="text1"/>
          <w:sz w:val="24"/>
          <w:szCs w:val="24"/>
        </w:rPr>
        <w:t>,</w:t>
      </w:r>
      <w:r w:rsidRPr="00D63CFC">
        <w:rPr>
          <w:rFonts w:ascii="Times New Roman" w:hAnsi="Times New Roman" w:cs="Times New Roman"/>
          <w:color w:val="000000" w:themeColor="text1"/>
          <w:sz w:val="24"/>
          <w:szCs w:val="24"/>
        </w:rPr>
        <w:t xml:space="preserve"> 28-33.</w:t>
      </w:r>
    </w:p>
    <w:p w14:paraId="14CC3677" w14:textId="62EA7E91" w:rsidR="00BB1869"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Elhoushy, S., Salem, I.E. and Agag, G., 2020. The impact of perceived benefits and risks on current and desired levels of outsourcing: Hotel managers’ perspective. </w:t>
      </w:r>
      <w:r w:rsidRPr="00D63CFC">
        <w:rPr>
          <w:rFonts w:ascii="Times New Roman" w:hAnsi="Times New Roman" w:cs="Times New Roman"/>
          <w:i/>
          <w:iCs/>
          <w:color w:val="000000" w:themeColor="text1"/>
          <w:sz w:val="24"/>
          <w:szCs w:val="24"/>
        </w:rPr>
        <w:t>International Journal of Hospitality Management</w:t>
      </w:r>
      <w:r w:rsidRPr="00D63CFC">
        <w:rPr>
          <w:rFonts w:ascii="Times New Roman" w:hAnsi="Times New Roman" w:cs="Times New Roman"/>
          <w:color w:val="000000" w:themeColor="text1"/>
          <w:sz w:val="24"/>
          <w:szCs w:val="24"/>
        </w:rPr>
        <w:t>, </w:t>
      </w:r>
      <w:r w:rsidRPr="00D63CFC">
        <w:rPr>
          <w:rFonts w:ascii="Times New Roman" w:hAnsi="Times New Roman" w:cs="Times New Roman"/>
          <w:i/>
          <w:iCs/>
          <w:color w:val="000000" w:themeColor="text1"/>
          <w:sz w:val="24"/>
          <w:szCs w:val="24"/>
        </w:rPr>
        <w:t>91</w:t>
      </w:r>
      <w:r w:rsidRPr="00D63CFC">
        <w:rPr>
          <w:rFonts w:ascii="Times New Roman" w:hAnsi="Times New Roman" w:cs="Times New Roman"/>
          <w:color w:val="000000" w:themeColor="text1"/>
          <w:sz w:val="24"/>
          <w:szCs w:val="24"/>
        </w:rPr>
        <w:t>, p.102419.</w:t>
      </w:r>
    </w:p>
    <w:p w14:paraId="7B2230C9" w14:textId="77777777" w:rsidR="003A3444"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Haag, e. 2013. Internship guide: work placements step by step.</w:t>
      </w:r>
    </w:p>
    <w:p w14:paraId="69B67B70" w14:textId="77777777" w:rsidR="004E74C7" w:rsidRPr="00D63CFC" w:rsidRDefault="006A1F4B" w:rsidP="00D63CFC">
      <w:pPr>
        <w:spacing w:line="360" w:lineRule="auto"/>
        <w:ind w:left="720" w:hanging="720"/>
        <w:jc w:val="both"/>
        <w:rPr>
          <w:rFonts w:ascii="Times New Roman" w:hAnsi="Times New Roman" w:cs="Times New Roman"/>
          <w:color w:val="000000" w:themeColor="text1"/>
          <w:sz w:val="24"/>
          <w:szCs w:val="24"/>
          <w:shd w:val="clear" w:color="auto" w:fill="FFFFFF"/>
        </w:rPr>
      </w:pPr>
      <w:r w:rsidRPr="00D63CFC">
        <w:rPr>
          <w:rFonts w:ascii="Times New Roman" w:hAnsi="Times New Roman" w:cs="Times New Roman"/>
          <w:color w:val="000000" w:themeColor="text1"/>
          <w:sz w:val="24"/>
          <w:szCs w:val="24"/>
          <w:shd w:val="clear" w:color="auto" w:fill="FFFFFF"/>
        </w:rPr>
        <w:t>Johnston, R. and Clark, G., 2012. </w:t>
      </w:r>
      <w:r w:rsidRPr="00D63CFC">
        <w:rPr>
          <w:rFonts w:ascii="Times New Roman" w:hAnsi="Times New Roman" w:cs="Times New Roman"/>
          <w:i/>
          <w:iCs/>
          <w:color w:val="000000" w:themeColor="text1"/>
          <w:sz w:val="24"/>
          <w:szCs w:val="24"/>
          <w:shd w:val="clear" w:color="auto" w:fill="FFFFFF"/>
        </w:rPr>
        <w:t>Service operations management: improving service delivery</w:t>
      </w:r>
      <w:r w:rsidRPr="00D63CFC">
        <w:rPr>
          <w:rFonts w:ascii="Times New Roman" w:hAnsi="Times New Roman" w:cs="Times New Roman"/>
          <w:color w:val="000000" w:themeColor="text1"/>
          <w:sz w:val="24"/>
          <w:szCs w:val="24"/>
          <w:shd w:val="clear" w:color="auto" w:fill="FFFFFF"/>
        </w:rPr>
        <w:t>. Pearson Education.</w:t>
      </w:r>
    </w:p>
    <w:p w14:paraId="18AA7199" w14:textId="77777777" w:rsidR="004E74C7" w:rsidRPr="00D63CFC" w:rsidRDefault="006A1F4B" w:rsidP="00D63CFC">
      <w:pPr>
        <w:spacing w:line="360" w:lineRule="auto"/>
        <w:ind w:left="720" w:hanging="720"/>
        <w:jc w:val="both"/>
        <w:rPr>
          <w:rFonts w:ascii="Times New Roman" w:hAnsi="Times New Roman" w:cs="Times New Roman"/>
          <w:color w:val="000000" w:themeColor="text1"/>
          <w:sz w:val="24"/>
          <w:szCs w:val="24"/>
          <w:u w:val="single"/>
          <w:shd w:val="clear" w:color="auto" w:fill="FFFFFF"/>
        </w:rPr>
      </w:pPr>
      <w:r w:rsidRPr="00D63CFC">
        <w:rPr>
          <w:rFonts w:ascii="Times New Roman" w:hAnsi="Times New Roman" w:cs="Times New Roman"/>
          <w:color w:val="000000" w:themeColor="text1"/>
          <w:sz w:val="24"/>
          <w:szCs w:val="24"/>
          <w:shd w:val="clear" w:color="auto" w:fill="FFFFFF"/>
        </w:rPr>
        <w:t xml:space="preserve">Novotel Milton Keynes 2024. </w:t>
      </w:r>
      <w:r w:rsidRPr="00D63CFC">
        <w:rPr>
          <w:rFonts w:ascii="Times New Roman" w:hAnsi="Times New Roman" w:cs="Times New Roman"/>
          <w:i/>
          <w:iCs/>
          <w:color w:val="000000" w:themeColor="text1"/>
          <w:sz w:val="24"/>
          <w:szCs w:val="24"/>
          <w:shd w:val="clear" w:color="auto" w:fill="FFFFFF"/>
        </w:rPr>
        <w:t>Internal Operational Practices and Placement Insights</w:t>
      </w:r>
      <w:r w:rsidRPr="00D63CFC">
        <w:rPr>
          <w:rFonts w:ascii="Times New Roman" w:hAnsi="Times New Roman" w:cs="Times New Roman"/>
          <w:color w:val="000000" w:themeColor="text1"/>
          <w:sz w:val="24"/>
          <w:szCs w:val="24"/>
          <w:shd w:val="clear" w:color="auto" w:fill="FFFFFF"/>
        </w:rPr>
        <w:t xml:space="preserve">. Available at: </w:t>
      </w:r>
      <w:hyperlink r:id="rId8" w:history="1">
        <w:r w:rsidRPr="00D63CFC">
          <w:rPr>
            <w:rStyle w:val="Hyperlink"/>
            <w:rFonts w:ascii="Times New Roman" w:hAnsi="Times New Roman" w:cs="Times New Roman"/>
            <w:color w:val="000000" w:themeColor="text1"/>
            <w:sz w:val="24"/>
            <w:szCs w:val="24"/>
            <w:shd w:val="clear" w:color="auto" w:fill="FFFFFF"/>
          </w:rPr>
          <w:t>https://www.guestreservations.com/novotel-milton-keynes/booking?utm_source=google&amp;utm_medium=cpc&amp;utm_campaign=991006021&amp;gad_source=1&amp;gclid=Cj0KCQiAqL28BhCrARIsACYJvkf-X-PjHQbfi32_5T95wDo7eW-s4Vg_WN3zaqZVSAez-TlxO_9YRZsaAjCKEALw_wcB</w:t>
        </w:r>
      </w:hyperlink>
      <w:r w:rsidRPr="00D63CFC">
        <w:rPr>
          <w:rFonts w:ascii="Times New Roman" w:hAnsi="Times New Roman" w:cs="Times New Roman"/>
          <w:color w:val="000000" w:themeColor="text1"/>
          <w:sz w:val="24"/>
          <w:szCs w:val="24"/>
          <w:shd w:val="clear" w:color="auto" w:fill="FFFFFF"/>
        </w:rPr>
        <w:t xml:space="preserve">  (Accessed: 22 January 2025).</w:t>
      </w:r>
    </w:p>
    <w:p w14:paraId="5DD4C25D" w14:textId="3FF973F5" w:rsidR="003A3444"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O'fallon, m. J. &amp; rutherford, d. G. 2010. </w:t>
      </w:r>
      <w:r w:rsidR="00B44BEB" w:rsidRPr="00D63CFC">
        <w:rPr>
          <w:rFonts w:ascii="Times New Roman" w:hAnsi="Times New Roman" w:cs="Times New Roman"/>
          <w:i/>
          <w:color w:val="000000" w:themeColor="text1"/>
          <w:sz w:val="24"/>
          <w:szCs w:val="24"/>
        </w:rPr>
        <w:t>Hotel management and operations</w:t>
      </w:r>
      <w:r w:rsidRPr="00D63CFC">
        <w:rPr>
          <w:rFonts w:ascii="Times New Roman" w:hAnsi="Times New Roman" w:cs="Times New Roman"/>
          <w:color w:val="000000" w:themeColor="text1"/>
          <w:sz w:val="24"/>
          <w:szCs w:val="24"/>
        </w:rPr>
        <w:t>, John Wiley &amp; sons.</w:t>
      </w:r>
    </w:p>
    <w:p w14:paraId="5FE264F4" w14:textId="263C9386" w:rsidR="00955DEF"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Rolfe, G., Freshwater, D. and Jasper, M., 2001. Critical reflection for nursing and the helping professions: A user's guide.</w:t>
      </w:r>
    </w:p>
    <w:p w14:paraId="2AA53F8D" w14:textId="47EE6E9B" w:rsidR="00955DEF"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Talawanich, s. &amp; wattanacharoensil, w. 2021. Transforming graduates into successful hotel management trainees: exploring important management trainee competencies. </w:t>
      </w:r>
      <w:r w:rsidRPr="00D63CFC">
        <w:rPr>
          <w:rFonts w:ascii="Times New Roman" w:hAnsi="Times New Roman" w:cs="Times New Roman"/>
          <w:i/>
          <w:color w:val="000000" w:themeColor="text1"/>
          <w:sz w:val="24"/>
          <w:szCs w:val="24"/>
        </w:rPr>
        <w:t>Journal of teaching in travel &amp; tourism,</w:t>
      </w:r>
      <w:r w:rsidR="00B44BEB" w:rsidRPr="00D63CFC">
        <w:rPr>
          <w:rFonts w:ascii="Times New Roman" w:hAnsi="Times New Roman" w:cs="Times New Roman"/>
          <w:color w:val="000000" w:themeColor="text1"/>
          <w:sz w:val="24"/>
          <w:szCs w:val="24"/>
        </w:rPr>
        <w:t xml:space="preserve"> 21</w:t>
      </w:r>
      <w:r w:rsidR="00B44BEB" w:rsidRPr="00D63CFC">
        <w:rPr>
          <w:rFonts w:ascii="Times New Roman" w:hAnsi="Times New Roman" w:cs="Times New Roman"/>
          <w:b/>
          <w:color w:val="000000" w:themeColor="text1"/>
          <w:sz w:val="24"/>
          <w:szCs w:val="24"/>
        </w:rPr>
        <w:t>,</w:t>
      </w:r>
      <w:r w:rsidR="00B44BEB" w:rsidRPr="00D63CFC">
        <w:rPr>
          <w:rFonts w:ascii="Times New Roman" w:hAnsi="Times New Roman" w:cs="Times New Roman"/>
          <w:color w:val="000000" w:themeColor="text1"/>
          <w:sz w:val="24"/>
          <w:szCs w:val="24"/>
        </w:rPr>
        <w:t xml:space="preserve"> 43-71.</w:t>
      </w:r>
    </w:p>
    <w:p w14:paraId="6B0D6205" w14:textId="77777777" w:rsidR="003A3444" w:rsidRPr="00D63CFC" w:rsidRDefault="006A1F4B" w:rsidP="00D63CFC">
      <w:pPr>
        <w:pStyle w:val="EndNoteBibliography"/>
        <w:spacing w:after="0"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Ushakov, r. N., kryukova, e. M., khetagurova, v. S., mukhomorova, i. V. &amp; zelenov, v. V. 2020. Efficiency of hotel management. Training of specialists in the hotel industry field. </w:t>
      </w:r>
      <w:r w:rsidRPr="00D63CFC">
        <w:rPr>
          <w:rFonts w:ascii="Times New Roman" w:hAnsi="Times New Roman" w:cs="Times New Roman"/>
          <w:i/>
          <w:color w:val="000000" w:themeColor="text1"/>
          <w:sz w:val="24"/>
          <w:szCs w:val="24"/>
        </w:rPr>
        <w:t>Journal of environmental management and tourism,</w:t>
      </w:r>
      <w:r w:rsidR="00B44BEB" w:rsidRPr="00D63CFC">
        <w:rPr>
          <w:rFonts w:ascii="Times New Roman" w:hAnsi="Times New Roman" w:cs="Times New Roman"/>
          <w:color w:val="000000" w:themeColor="text1"/>
          <w:sz w:val="24"/>
          <w:szCs w:val="24"/>
        </w:rPr>
        <w:t xml:space="preserve"> 11</w:t>
      </w:r>
      <w:r w:rsidR="00B44BEB" w:rsidRPr="00D63CFC">
        <w:rPr>
          <w:rFonts w:ascii="Times New Roman" w:hAnsi="Times New Roman" w:cs="Times New Roman"/>
          <w:b/>
          <w:color w:val="000000" w:themeColor="text1"/>
          <w:sz w:val="24"/>
          <w:szCs w:val="24"/>
        </w:rPr>
        <w:t>,</w:t>
      </w:r>
      <w:r w:rsidR="00B44BEB" w:rsidRPr="00D63CFC">
        <w:rPr>
          <w:rFonts w:ascii="Times New Roman" w:hAnsi="Times New Roman" w:cs="Times New Roman"/>
          <w:color w:val="000000" w:themeColor="text1"/>
          <w:sz w:val="24"/>
          <w:szCs w:val="24"/>
        </w:rPr>
        <w:t xml:space="preserve"> 388-395.</w:t>
      </w:r>
    </w:p>
    <w:p w14:paraId="7B7640D7" w14:textId="77777777" w:rsidR="004E74C7" w:rsidRPr="00D63CFC" w:rsidRDefault="006A1F4B" w:rsidP="00D63CFC">
      <w:pPr>
        <w:spacing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shd w:val="clear" w:color="auto" w:fill="FFFFFF"/>
        </w:rPr>
        <w:t>Vallen, G.K. and Vallen, J.J., 2014. </w:t>
      </w:r>
      <w:r w:rsidRPr="00D63CFC">
        <w:rPr>
          <w:rFonts w:ascii="Times New Roman" w:hAnsi="Times New Roman" w:cs="Times New Roman"/>
          <w:i/>
          <w:iCs/>
          <w:color w:val="000000" w:themeColor="text1"/>
          <w:sz w:val="24"/>
          <w:szCs w:val="24"/>
          <w:shd w:val="clear" w:color="auto" w:fill="FFFFFF"/>
        </w:rPr>
        <w:t>Check-in Check-out: Managing hotel operations</w:t>
      </w:r>
      <w:r w:rsidRPr="00D63CFC">
        <w:rPr>
          <w:rFonts w:ascii="Times New Roman" w:hAnsi="Times New Roman" w:cs="Times New Roman"/>
          <w:color w:val="000000" w:themeColor="text1"/>
          <w:sz w:val="24"/>
          <w:szCs w:val="24"/>
          <w:shd w:val="clear" w:color="auto" w:fill="FFFFFF"/>
        </w:rPr>
        <w:t>. Pearson.</w:t>
      </w:r>
    </w:p>
    <w:p w14:paraId="02A26F05" w14:textId="77777777" w:rsidR="003A3444" w:rsidRPr="00D63CFC" w:rsidRDefault="006A1F4B" w:rsidP="00D63CFC">
      <w:pPr>
        <w:pStyle w:val="EndNoteBibliography"/>
        <w:spacing w:line="360" w:lineRule="auto"/>
        <w:ind w:left="720" w:hanging="720"/>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t xml:space="preserve">Wood, r. C. 2013. </w:t>
      </w:r>
      <w:r w:rsidR="00B44BEB" w:rsidRPr="00D63CFC">
        <w:rPr>
          <w:rFonts w:ascii="Times New Roman" w:hAnsi="Times New Roman" w:cs="Times New Roman"/>
          <w:i/>
          <w:color w:val="000000" w:themeColor="text1"/>
          <w:sz w:val="24"/>
          <w:szCs w:val="24"/>
        </w:rPr>
        <w:t>Key concepts in hospitality management</w:t>
      </w:r>
      <w:r w:rsidRPr="00D63CFC">
        <w:rPr>
          <w:rFonts w:ascii="Times New Roman" w:hAnsi="Times New Roman" w:cs="Times New Roman"/>
          <w:color w:val="000000" w:themeColor="text1"/>
          <w:sz w:val="24"/>
          <w:szCs w:val="24"/>
        </w:rPr>
        <w:t>, sage.</w:t>
      </w:r>
    </w:p>
    <w:p w14:paraId="2C89D07C" w14:textId="77777777" w:rsidR="00083C9B" w:rsidRPr="00D63CFC" w:rsidRDefault="006A1F4B" w:rsidP="00D63CFC">
      <w:pPr>
        <w:spacing w:line="360" w:lineRule="auto"/>
        <w:jc w:val="both"/>
        <w:rPr>
          <w:rFonts w:ascii="Times New Roman" w:hAnsi="Times New Roman" w:cs="Times New Roman"/>
          <w:color w:val="000000" w:themeColor="text1"/>
          <w:sz w:val="24"/>
          <w:szCs w:val="24"/>
        </w:rPr>
      </w:pPr>
      <w:r w:rsidRPr="00D63CFC">
        <w:rPr>
          <w:rFonts w:ascii="Times New Roman" w:hAnsi="Times New Roman" w:cs="Times New Roman"/>
          <w:color w:val="000000" w:themeColor="text1"/>
          <w:sz w:val="24"/>
          <w:szCs w:val="24"/>
        </w:rPr>
        <w:fldChar w:fldCharType="end"/>
      </w:r>
    </w:p>
    <w:sectPr w:rsidR="00083C9B" w:rsidRPr="00D63CF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A6751" w14:textId="77777777" w:rsidR="002600BB" w:rsidRDefault="002600BB">
      <w:pPr>
        <w:spacing w:after="0" w:line="240" w:lineRule="auto"/>
      </w:pPr>
      <w:r>
        <w:separator/>
      </w:r>
    </w:p>
  </w:endnote>
  <w:endnote w:type="continuationSeparator" w:id="0">
    <w:p w14:paraId="685217F8" w14:textId="77777777" w:rsidR="002600BB" w:rsidRDefault="00260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468437"/>
      <w:docPartObj>
        <w:docPartGallery w:val="Page Numbers (Bottom of Page)"/>
        <w:docPartUnique/>
      </w:docPartObj>
    </w:sdtPr>
    <w:sdtEndPr>
      <w:rPr>
        <w:noProof/>
      </w:rPr>
    </w:sdtEndPr>
    <w:sdtContent>
      <w:p w14:paraId="624C8199" w14:textId="2FB86A13" w:rsidR="00824002" w:rsidRDefault="006A1F4B">
        <w:pPr>
          <w:pStyle w:val="Footer"/>
          <w:jc w:val="right"/>
        </w:pPr>
        <w:r>
          <w:fldChar w:fldCharType="begin"/>
        </w:r>
        <w:r>
          <w:instrText xml:space="preserve"> PAGE   \* MERGEFORMAT </w:instrText>
        </w:r>
        <w:r>
          <w:fldChar w:fldCharType="separate"/>
        </w:r>
        <w:r w:rsidR="00DC1E4A">
          <w:rPr>
            <w:noProof/>
          </w:rPr>
          <w:t>4</w:t>
        </w:r>
        <w:r>
          <w:rPr>
            <w:noProof/>
          </w:rPr>
          <w:fldChar w:fldCharType="end"/>
        </w:r>
      </w:p>
    </w:sdtContent>
  </w:sdt>
  <w:p w14:paraId="2C14ABB1" w14:textId="77777777" w:rsidR="00824002" w:rsidRDefault="00824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F7C32" w14:textId="77777777" w:rsidR="002600BB" w:rsidRDefault="002600BB">
      <w:pPr>
        <w:spacing w:after="0" w:line="240" w:lineRule="auto"/>
      </w:pPr>
      <w:r>
        <w:separator/>
      </w:r>
    </w:p>
  </w:footnote>
  <w:footnote w:type="continuationSeparator" w:id="0">
    <w:p w14:paraId="55CC8C6A" w14:textId="77777777" w:rsidR="002600BB" w:rsidRDefault="002600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0145"/>
    <w:multiLevelType w:val="multilevel"/>
    <w:tmpl w:val="AA121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44BA1"/>
    <w:multiLevelType w:val="hybridMultilevel"/>
    <w:tmpl w:val="6C3EE712"/>
    <w:lvl w:ilvl="0" w:tplc="EC4CA906">
      <w:start w:val="1"/>
      <w:numFmt w:val="bullet"/>
      <w:lvlText w:val=""/>
      <w:lvlJc w:val="left"/>
      <w:pPr>
        <w:ind w:left="720" w:hanging="360"/>
      </w:pPr>
      <w:rPr>
        <w:rFonts w:ascii="Symbol" w:hAnsi="Symbol" w:hint="default"/>
      </w:rPr>
    </w:lvl>
    <w:lvl w:ilvl="1" w:tplc="DF0A34A4" w:tentative="1">
      <w:start w:val="1"/>
      <w:numFmt w:val="bullet"/>
      <w:lvlText w:val="o"/>
      <w:lvlJc w:val="left"/>
      <w:pPr>
        <w:ind w:left="1440" w:hanging="360"/>
      </w:pPr>
      <w:rPr>
        <w:rFonts w:ascii="Courier New" w:hAnsi="Courier New" w:cs="Courier New" w:hint="default"/>
      </w:rPr>
    </w:lvl>
    <w:lvl w:ilvl="2" w:tplc="065690DC" w:tentative="1">
      <w:start w:val="1"/>
      <w:numFmt w:val="bullet"/>
      <w:lvlText w:val=""/>
      <w:lvlJc w:val="left"/>
      <w:pPr>
        <w:ind w:left="2160" w:hanging="360"/>
      </w:pPr>
      <w:rPr>
        <w:rFonts w:ascii="Wingdings" w:hAnsi="Wingdings" w:hint="default"/>
      </w:rPr>
    </w:lvl>
    <w:lvl w:ilvl="3" w:tplc="C0507042" w:tentative="1">
      <w:start w:val="1"/>
      <w:numFmt w:val="bullet"/>
      <w:lvlText w:val=""/>
      <w:lvlJc w:val="left"/>
      <w:pPr>
        <w:ind w:left="2880" w:hanging="360"/>
      </w:pPr>
      <w:rPr>
        <w:rFonts w:ascii="Symbol" w:hAnsi="Symbol" w:hint="default"/>
      </w:rPr>
    </w:lvl>
    <w:lvl w:ilvl="4" w:tplc="1C0A123A" w:tentative="1">
      <w:start w:val="1"/>
      <w:numFmt w:val="bullet"/>
      <w:lvlText w:val="o"/>
      <w:lvlJc w:val="left"/>
      <w:pPr>
        <w:ind w:left="3600" w:hanging="360"/>
      </w:pPr>
      <w:rPr>
        <w:rFonts w:ascii="Courier New" w:hAnsi="Courier New" w:cs="Courier New" w:hint="default"/>
      </w:rPr>
    </w:lvl>
    <w:lvl w:ilvl="5" w:tplc="82D24570" w:tentative="1">
      <w:start w:val="1"/>
      <w:numFmt w:val="bullet"/>
      <w:lvlText w:val=""/>
      <w:lvlJc w:val="left"/>
      <w:pPr>
        <w:ind w:left="4320" w:hanging="360"/>
      </w:pPr>
      <w:rPr>
        <w:rFonts w:ascii="Wingdings" w:hAnsi="Wingdings" w:hint="default"/>
      </w:rPr>
    </w:lvl>
    <w:lvl w:ilvl="6" w:tplc="2C46CBBE" w:tentative="1">
      <w:start w:val="1"/>
      <w:numFmt w:val="bullet"/>
      <w:lvlText w:val=""/>
      <w:lvlJc w:val="left"/>
      <w:pPr>
        <w:ind w:left="5040" w:hanging="360"/>
      </w:pPr>
      <w:rPr>
        <w:rFonts w:ascii="Symbol" w:hAnsi="Symbol" w:hint="default"/>
      </w:rPr>
    </w:lvl>
    <w:lvl w:ilvl="7" w:tplc="EABA63AC" w:tentative="1">
      <w:start w:val="1"/>
      <w:numFmt w:val="bullet"/>
      <w:lvlText w:val="o"/>
      <w:lvlJc w:val="left"/>
      <w:pPr>
        <w:ind w:left="5760" w:hanging="360"/>
      </w:pPr>
      <w:rPr>
        <w:rFonts w:ascii="Courier New" w:hAnsi="Courier New" w:cs="Courier New" w:hint="default"/>
      </w:rPr>
    </w:lvl>
    <w:lvl w:ilvl="8" w:tplc="5D5C2884" w:tentative="1">
      <w:start w:val="1"/>
      <w:numFmt w:val="bullet"/>
      <w:lvlText w:val=""/>
      <w:lvlJc w:val="left"/>
      <w:pPr>
        <w:ind w:left="6480" w:hanging="360"/>
      </w:pPr>
      <w:rPr>
        <w:rFonts w:ascii="Wingdings" w:hAnsi="Wingdings" w:hint="default"/>
      </w:rPr>
    </w:lvl>
  </w:abstractNum>
  <w:abstractNum w:abstractNumId="2" w15:restartNumberingAfterBreak="0">
    <w:nsid w:val="189E185B"/>
    <w:multiLevelType w:val="multilevel"/>
    <w:tmpl w:val="43683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B32AF"/>
    <w:multiLevelType w:val="hybridMultilevel"/>
    <w:tmpl w:val="93EC32EC"/>
    <w:lvl w:ilvl="0" w:tplc="9A0A20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94F0A"/>
    <w:multiLevelType w:val="hybridMultilevel"/>
    <w:tmpl w:val="7916D016"/>
    <w:lvl w:ilvl="0" w:tplc="F4AAACF0">
      <w:numFmt w:val="bullet"/>
      <w:lvlText w:val="•"/>
      <w:lvlJc w:val="left"/>
      <w:pPr>
        <w:ind w:left="720" w:hanging="360"/>
      </w:pPr>
      <w:rPr>
        <w:rFonts w:ascii="Calibri" w:eastAsiaTheme="minorHAnsi" w:hAnsi="Calibri" w:cs="Calibri" w:hint="default"/>
      </w:rPr>
    </w:lvl>
    <w:lvl w:ilvl="1" w:tplc="1312E764" w:tentative="1">
      <w:start w:val="1"/>
      <w:numFmt w:val="bullet"/>
      <w:lvlText w:val="o"/>
      <w:lvlJc w:val="left"/>
      <w:pPr>
        <w:ind w:left="1440" w:hanging="360"/>
      </w:pPr>
      <w:rPr>
        <w:rFonts w:ascii="Courier New" w:hAnsi="Courier New" w:cs="Courier New" w:hint="default"/>
      </w:rPr>
    </w:lvl>
    <w:lvl w:ilvl="2" w:tplc="71F68500" w:tentative="1">
      <w:start w:val="1"/>
      <w:numFmt w:val="bullet"/>
      <w:lvlText w:val=""/>
      <w:lvlJc w:val="left"/>
      <w:pPr>
        <w:ind w:left="2160" w:hanging="360"/>
      </w:pPr>
      <w:rPr>
        <w:rFonts w:ascii="Wingdings" w:hAnsi="Wingdings" w:hint="default"/>
      </w:rPr>
    </w:lvl>
    <w:lvl w:ilvl="3" w:tplc="C6F2CD30" w:tentative="1">
      <w:start w:val="1"/>
      <w:numFmt w:val="bullet"/>
      <w:lvlText w:val=""/>
      <w:lvlJc w:val="left"/>
      <w:pPr>
        <w:ind w:left="2880" w:hanging="360"/>
      </w:pPr>
      <w:rPr>
        <w:rFonts w:ascii="Symbol" w:hAnsi="Symbol" w:hint="default"/>
      </w:rPr>
    </w:lvl>
    <w:lvl w:ilvl="4" w:tplc="4A447674" w:tentative="1">
      <w:start w:val="1"/>
      <w:numFmt w:val="bullet"/>
      <w:lvlText w:val="o"/>
      <w:lvlJc w:val="left"/>
      <w:pPr>
        <w:ind w:left="3600" w:hanging="360"/>
      </w:pPr>
      <w:rPr>
        <w:rFonts w:ascii="Courier New" w:hAnsi="Courier New" w:cs="Courier New" w:hint="default"/>
      </w:rPr>
    </w:lvl>
    <w:lvl w:ilvl="5" w:tplc="DB387DE2" w:tentative="1">
      <w:start w:val="1"/>
      <w:numFmt w:val="bullet"/>
      <w:lvlText w:val=""/>
      <w:lvlJc w:val="left"/>
      <w:pPr>
        <w:ind w:left="4320" w:hanging="360"/>
      </w:pPr>
      <w:rPr>
        <w:rFonts w:ascii="Wingdings" w:hAnsi="Wingdings" w:hint="default"/>
      </w:rPr>
    </w:lvl>
    <w:lvl w:ilvl="6" w:tplc="AB242EF6" w:tentative="1">
      <w:start w:val="1"/>
      <w:numFmt w:val="bullet"/>
      <w:lvlText w:val=""/>
      <w:lvlJc w:val="left"/>
      <w:pPr>
        <w:ind w:left="5040" w:hanging="360"/>
      </w:pPr>
      <w:rPr>
        <w:rFonts w:ascii="Symbol" w:hAnsi="Symbol" w:hint="default"/>
      </w:rPr>
    </w:lvl>
    <w:lvl w:ilvl="7" w:tplc="2068C094" w:tentative="1">
      <w:start w:val="1"/>
      <w:numFmt w:val="bullet"/>
      <w:lvlText w:val="o"/>
      <w:lvlJc w:val="left"/>
      <w:pPr>
        <w:ind w:left="5760" w:hanging="360"/>
      </w:pPr>
      <w:rPr>
        <w:rFonts w:ascii="Courier New" w:hAnsi="Courier New" w:cs="Courier New" w:hint="default"/>
      </w:rPr>
    </w:lvl>
    <w:lvl w:ilvl="8" w:tplc="9D344300" w:tentative="1">
      <w:start w:val="1"/>
      <w:numFmt w:val="bullet"/>
      <w:lvlText w:val=""/>
      <w:lvlJc w:val="left"/>
      <w:pPr>
        <w:ind w:left="6480" w:hanging="360"/>
      </w:pPr>
      <w:rPr>
        <w:rFonts w:ascii="Wingdings" w:hAnsi="Wingdings" w:hint="default"/>
      </w:rPr>
    </w:lvl>
  </w:abstractNum>
  <w:abstractNum w:abstractNumId="5" w15:restartNumberingAfterBreak="0">
    <w:nsid w:val="3AE1105F"/>
    <w:multiLevelType w:val="multilevel"/>
    <w:tmpl w:val="64D47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D43CD0"/>
    <w:multiLevelType w:val="hybridMultilevel"/>
    <w:tmpl w:val="8398E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0C7641"/>
    <w:multiLevelType w:val="multilevel"/>
    <w:tmpl w:val="D5744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88441A"/>
    <w:multiLevelType w:val="multilevel"/>
    <w:tmpl w:val="B838A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746EA3"/>
    <w:multiLevelType w:val="multilevel"/>
    <w:tmpl w:val="56B4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5391931">
    <w:abstractNumId w:val="2"/>
  </w:num>
  <w:num w:numId="2" w16cid:durableId="2139568568">
    <w:abstractNumId w:val="5"/>
  </w:num>
  <w:num w:numId="3" w16cid:durableId="77294953">
    <w:abstractNumId w:val="8"/>
  </w:num>
  <w:num w:numId="4" w16cid:durableId="1583636545">
    <w:abstractNumId w:val="7"/>
  </w:num>
  <w:num w:numId="5" w16cid:durableId="214656904">
    <w:abstractNumId w:val="0"/>
  </w:num>
  <w:num w:numId="6" w16cid:durableId="1545943622">
    <w:abstractNumId w:val="9"/>
  </w:num>
  <w:num w:numId="7" w16cid:durableId="1101801624">
    <w:abstractNumId w:val="1"/>
  </w:num>
  <w:num w:numId="8" w16cid:durableId="1921064114">
    <w:abstractNumId w:val="4"/>
  </w:num>
  <w:num w:numId="9" w16cid:durableId="28725384">
    <w:abstractNumId w:val="6"/>
  </w:num>
  <w:num w:numId="10" w16cid:durableId="12248703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IwsDQ3NzE0MzI1srBU0lEKTi0uzszPAykwrAUAQCVjwiwAAAA="/>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tzvv2dxyz5f2pepsvav209kzfx092evxwfp&quot;&gt;My EndNote Library&lt;record-ids&gt;&lt;item&gt;6385&lt;/item&gt;&lt;item&gt;6386&lt;/item&gt;&lt;item&gt;6387&lt;/item&gt;&lt;item&gt;6388&lt;/item&gt;&lt;item&gt;6389&lt;/item&gt;&lt;item&gt;6390&lt;/item&gt;&lt;/record-ids&gt;&lt;/item&gt;&lt;/Libraries&gt;"/>
  </w:docVars>
  <w:rsids>
    <w:rsidRoot w:val="00B86761"/>
    <w:rsid w:val="000171D7"/>
    <w:rsid w:val="00083C9B"/>
    <w:rsid w:val="000B4962"/>
    <w:rsid w:val="001018E2"/>
    <w:rsid w:val="00110819"/>
    <w:rsid w:val="00175935"/>
    <w:rsid w:val="001961EA"/>
    <w:rsid w:val="001D2DBF"/>
    <w:rsid w:val="00232839"/>
    <w:rsid w:val="002600BB"/>
    <w:rsid w:val="00260190"/>
    <w:rsid w:val="002654E9"/>
    <w:rsid w:val="002748D9"/>
    <w:rsid w:val="002B05DB"/>
    <w:rsid w:val="002D7764"/>
    <w:rsid w:val="002E70AA"/>
    <w:rsid w:val="003000E9"/>
    <w:rsid w:val="003235A7"/>
    <w:rsid w:val="00372BAC"/>
    <w:rsid w:val="00380D63"/>
    <w:rsid w:val="003A1BBC"/>
    <w:rsid w:val="003A3444"/>
    <w:rsid w:val="003C4D0C"/>
    <w:rsid w:val="003C6765"/>
    <w:rsid w:val="003F145D"/>
    <w:rsid w:val="004015FA"/>
    <w:rsid w:val="00434B1F"/>
    <w:rsid w:val="00453529"/>
    <w:rsid w:val="004C3A7C"/>
    <w:rsid w:val="004E74C7"/>
    <w:rsid w:val="005733B7"/>
    <w:rsid w:val="00585C9C"/>
    <w:rsid w:val="005C6174"/>
    <w:rsid w:val="006245FE"/>
    <w:rsid w:val="00632080"/>
    <w:rsid w:val="00667553"/>
    <w:rsid w:val="00677072"/>
    <w:rsid w:val="00695870"/>
    <w:rsid w:val="006A1F4B"/>
    <w:rsid w:val="006A75DB"/>
    <w:rsid w:val="006C0524"/>
    <w:rsid w:val="007213F8"/>
    <w:rsid w:val="00743976"/>
    <w:rsid w:val="007441AA"/>
    <w:rsid w:val="00756A08"/>
    <w:rsid w:val="00760877"/>
    <w:rsid w:val="00784677"/>
    <w:rsid w:val="00792B43"/>
    <w:rsid w:val="007D1FDA"/>
    <w:rsid w:val="007D791A"/>
    <w:rsid w:val="007F1E65"/>
    <w:rsid w:val="00824002"/>
    <w:rsid w:val="00855897"/>
    <w:rsid w:val="00865AF4"/>
    <w:rsid w:val="00883A57"/>
    <w:rsid w:val="008C1294"/>
    <w:rsid w:val="009316D6"/>
    <w:rsid w:val="00955450"/>
    <w:rsid w:val="00955DEF"/>
    <w:rsid w:val="009A479A"/>
    <w:rsid w:val="009D3B70"/>
    <w:rsid w:val="009E1650"/>
    <w:rsid w:val="00A05C86"/>
    <w:rsid w:val="00A231A0"/>
    <w:rsid w:val="00A5645C"/>
    <w:rsid w:val="00A76FAB"/>
    <w:rsid w:val="00AC1EA9"/>
    <w:rsid w:val="00AF21AF"/>
    <w:rsid w:val="00AF4956"/>
    <w:rsid w:val="00B44BEB"/>
    <w:rsid w:val="00B6087A"/>
    <w:rsid w:val="00B86761"/>
    <w:rsid w:val="00B964F9"/>
    <w:rsid w:val="00BA0A3D"/>
    <w:rsid w:val="00BB1869"/>
    <w:rsid w:val="00BC122E"/>
    <w:rsid w:val="00BE018D"/>
    <w:rsid w:val="00BF70BB"/>
    <w:rsid w:val="00C33A7B"/>
    <w:rsid w:val="00C41FEF"/>
    <w:rsid w:val="00C47CAE"/>
    <w:rsid w:val="00C92AFD"/>
    <w:rsid w:val="00CB37DB"/>
    <w:rsid w:val="00CE430F"/>
    <w:rsid w:val="00D55C59"/>
    <w:rsid w:val="00D63C33"/>
    <w:rsid w:val="00D63CFC"/>
    <w:rsid w:val="00D84C8E"/>
    <w:rsid w:val="00DC1E4A"/>
    <w:rsid w:val="00DD07B7"/>
    <w:rsid w:val="00E00AC0"/>
    <w:rsid w:val="00E1542B"/>
    <w:rsid w:val="00E352EE"/>
    <w:rsid w:val="00E72559"/>
    <w:rsid w:val="00E8151E"/>
    <w:rsid w:val="00EA27B0"/>
    <w:rsid w:val="00EE4227"/>
    <w:rsid w:val="00EF792C"/>
    <w:rsid w:val="00F22CA7"/>
    <w:rsid w:val="00F3397A"/>
    <w:rsid w:val="00F42B51"/>
    <w:rsid w:val="00FA54CE"/>
    <w:rsid w:val="00FD7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799A9"/>
  <w15:chartTrackingRefBased/>
  <w15:docId w15:val="{F9D1C47B-23B8-4C93-A82D-2D13A2ED3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qFormat/>
    <w:rsid w:val="00BF70BB"/>
    <w:pPr>
      <w:spacing w:after="0" w:line="240" w:lineRule="auto"/>
      <w:outlineLvl w:val="0"/>
    </w:pPr>
    <w:rPr>
      <w:rFonts w:ascii="Times New Roman" w:eastAsia="Times New Roman" w:hAnsi="Times New Roman" w:cs="Times New Roman"/>
      <w:b/>
      <w:color w:val="000000" w:themeColor="text1"/>
      <w:sz w:val="24"/>
      <w:szCs w:val="32"/>
    </w:rPr>
  </w:style>
  <w:style w:type="paragraph" w:styleId="Heading2">
    <w:name w:val="heading 2"/>
    <w:link w:val="Heading2Char"/>
    <w:qFormat/>
    <w:rsid w:val="00BF70BB"/>
    <w:pPr>
      <w:spacing w:after="0" w:line="240" w:lineRule="auto"/>
      <w:outlineLvl w:val="1"/>
    </w:pPr>
    <w:rPr>
      <w:rFonts w:ascii="Times New Roman" w:eastAsia="Times New Roman" w:hAnsi="Times New Roman" w:cs="Times New Roman"/>
      <w:b/>
      <w:color w:val="000000" w:themeColor="text1"/>
      <w:sz w:val="24"/>
      <w:szCs w:val="26"/>
    </w:rPr>
  </w:style>
  <w:style w:type="paragraph" w:styleId="Heading3">
    <w:name w:val="heading 3"/>
    <w:basedOn w:val="Normal"/>
    <w:next w:val="Normal"/>
    <w:link w:val="Heading3Char"/>
    <w:autoRedefine/>
    <w:uiPriority w:val="9"/>
    <w:unhideWhenUsed/>
    <w:qFormat/>
    <w:rsid w:val="00A76FAB"/>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semiHidden/>
    <w:unhideWhenUsed/>
    <w:qFormat/>
    <w:rsid w:val="00AF21AF"/>
    <w:pPr>
      <w:keepNext/>
      <w:keepLines/>
      <w:spacing w:before="40" w:after="0"/>
      <w:outlineLvl w:val="3"/>
    </w:pPr>
    <w:rPr>
      <w:rFonts w:ascii="Times New Roman" w:eastAsiaTheme="majorEastAsia" w:hAnsi="Times New Roman" w:cstheme="majorBidi"/>
      <w:b/>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70BB"/>
    <w:rPr>
      <w:rFonts w:ascii="Times New Roman" w:eastAsia="Times New Roman" w:hAnsi="Times New Roman" w:cs="Times New Roman"/>
      <w:b/>
      <w:color w:val="000000" w:themeColor="text1"/>
      <w:sz w:val="24"/>
      <w:szCs w:val="32"/>
    </w:rPr>
  </w:style>
  <w:style w:type="character" w:customStyle="1" w:styleId="Heading2Char">
    <w:name w:val="Heading 2 Char"/>
    <w:basedOn w:val="DefaultParagraphFont"/>
    <w:link w:val="Heading2"/>
    <w:rsid w:val="00BF70BB"/>
    <w:rPr>
      <w:rFonts w:ascii="Times New Roman" w:eastAsia="Times New Roman" w:hAnsi="Times New Roman" w:cs="Times New Roman"/>
      <w:b/>
      <w:color w:val="000000" w:themeColor="text1"/>
      <w:sz w:val="24"/>
      <w:szCs w:val="26"/>
    </w:rPr>
  </w:style>
  <w:style w:type="character" w:customStyle="1" w:styleId="Heading3Char">
    <w:name w:val="Heading 3 Char"/>
    <w:basedOn w:val="DefaultParagraphFont"/>
    <w:link w:val="Heading3"/>
    <w:uiPriority w:val="9"/>
    <w:rsid w:val="00A76FAB"/>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AF21AF"/>
    <w:rPr>
      <w:rFonts w:ascii="Times New Roman" w:eastAsiaTheme="majorEastAsia" w:hAnsi="Times New Roman" w:cstheme="majorBidi"/>
      <w:b/>
      <w:i/>
      <w:iCs/>
      <w:sz w:val="24"/>
    </w:rPr>
  </w:style>
  <w:style w:type="paragraph" w:styleId="ListParagraph">
    <w:name w:val="List Paragraph"/>
    <w:basedOn w:val="Normal"/>
    <w:uiPriority w:val="34"/>
    <w:qFormat/>
    <w:rsid w:val="00C47CAE"/>
    <w:pPr>
      <w:ind w:left="720"/>
      <w:contextualSpacing/>
    </w:pPr>
  </w:style>
  <w:style w:type="character" w:styleId="Hyperlink">
    <w:name w:val="Hyperlink"/>
    <w:basedOn w:val="DefaultParagraphFont"/>
    <w:uiPriority w:val="99"/>
    <w:unhideWhenUsed/>
    <w:rsid w:val="00CB37DB"/>
    <w:rPr>
      <w:color w:val="0563C1" w:themeColor="hyperlink"/>
      <w:u w:val="single"/>
    </w:rPr>
  </w:style>
  <w:style w:type="paragraph" w:customStyle="1" w:styleId="EndNoteBibliographyTitle">
    <w:name w:val="EndNote Bibliography Title"/>
    <w:basedOn w:val="Normal"/>
    <w:link w:val="EndNoteBibliographyTitleChar"/>
    <w:rsid w:val="00A5645C"/>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A5645C"/>
    <w:rPr>
      <w:rFonts w:ascii="Calibri" w:hAnsi="Calibri" w:cs="Calibri"/>
      <w:noProof/>
    </w:rPr>
  </w:style>
  <w:style w:type="paragraph" w:customStyle="1" w:styleId="EndNoteBibliography">
    <w:name w:val="EndNote Bibliography"/>
    <w:basedOn w:val="Normal"/>
    <w:link w:val="EndNoteBibliographyChar"/>
    <w:rsid w:val="00A5645C"/>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A5645C"/>
    <w:rPr>
      <w:rFonts w:ascii="Calibri" w:hAnsi="Calibri" w:cs="Calibri"/>
      <w:noProof/>
    </w:rPr>
  </w:style>
  <w:style w:type="paragraph" w:styleId="TOCHeading">
    <w:name w:val="TOC Heading"/>
    <w:basedOn w:val="Heading1"/>
    <w:next w:val="Normal"/>
    <w:uiPriority w:val="39"/>
    <w:unhideWhenUsed/>
    <w:qFormat/>
    <w:rsid w:val="00743976"/>
    <w:pPr>
      <w:keepNext/>
      <w:keepLines/>
      <w:spacing w:before="240" w:line="259" w:lineRule="auto"/>
      <w:outlineLvl w:val="9"/>
    </w:pPr>
    <w:rPr>
      <w:rFonts w:asciiTheme="majorHAnsi" w:eastAsiaTheme="majorEastAsia" w:hAnsiTheme="majorHAnsi" w:cstheme="majorBidi"/>
      <w:b w:val="0"/>
      <w:color w:val="2E74B5" w:themeColor="accent1" w:themeShade="BF"/>
      <w:sz w:val="32"/>
    </w:rPr>
  </w:style>
  <w:style w:type="paragraph" w:styleId="TOC1">
    <w:name w:val="toc 1"/>
    <w:basedOn w:val="Normal"/>
    <w:next w:val="Normal"/>
    <w:autoRedefine/>
    <w:uiPriority w:val="39"/>
    <w:unhideWhenUsed/>
    <w:rsid w:val="00743976"/>
    <w:pPr>
      <w:spacing w:after="100"/>
    </w:pPr>
  </w:style>
  <w:style w:type="paragraph" w:styleId="Header">
    <w:name w:val="header"/>
    <w:basedOn w:val="Normal"/>
    <w:link w:val="HeaderChar"/>
    <w:uiPriority w:val="99"/>
    <w:unhideWhenUsed/>
    <w:rsid w:val="00824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4002"/>
  </w:style>
  <w:style w:type="paragraph" w:styleId="Footer">
    <w:name w:val="footer"/>
    <w:basedOn w:val="Normal"/>
    <w:link w:val="FooterChar"/>
    <w:uiPriority w:val="99"/>
    <w:unhideWhenUsed/>
    <w:rsid w:val="00824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002"/>
  </w:style>
  <w:style w:type="character" w:styleId="CommentReference">
    <w:name w:val="annotation reference"/>
    <w:basedOn w:val="DefaultParagraphFont"/>
    <w:uiPriority w:val="99"/>
    <w:semiHidden/>
    <w:unhideWhenUsed/>
    <w:rsid w:val="00BC122E"/>
    <w:rPr>
      <w:sz w:val="16"/>
      <w:szCs w:val="16"/>
    </w:rPr>
  </w:style>
  <w:style w:type="paragraph" w:styleId="CommentText">
    <w:name w:val="annotation text"/>
    <w:basedOn w:val="Normal"/>
    <w:link w:val="CommentTextChar"/>
    <w:uiPriority w:val="99"/>
    <w:semiHidden/>
    <w:unhideWhenUsed/>
    <w:rsid w:val="00BC122E"/>
    <w:pPr>
      <w:spacing w:line="240" w:lineRule="auto"/>
    </w:pPr>
    <w:rPr>
      <w:sz w:val="20"/>
      <w:szCs w:val="20"/>
    </w:rPr>
  </w:style>
  <w:style w:type="character" w:customStyle="1" w:styleId="CommentTextChar">
    <w:name w:val="Comment Text Char"/>
    <w:basedOn w:val="DefaultParagraphFont"/>
    <w:link w:val="CommentText"/>
    <w:uiPriority w:val="99"/>
    <w:semiHidden/>
    <w:rsid w:val="00BC122E"/>
    <w:rPr>
      <w:sz w:val="20"/>
      <w:szCs w:val="20"/>
    </w:rPr>
  </w:style>
  <w:style w:type="paragraph" w:styleId="CommentSubject">
    <w:name w:val="annotation subject"/>
    <w:basedOn w:val="CommentText"/>
    <w:next w:val="CommentText"/>
    <w:link w:val="CommentSubjectChar"/>
    <w:uiPriority w:val="99"/>
    <w:semiHidden/>
    <w:unhideWhenUsed/>
    <w:rsid w:val="00BC122E"/>
    <w:rPr>
      <w:b/>
      <w:bCs/>
    </w:rPr>
  </w:style>
  <w:style w:type="character" w:customStyle="1" w:styleId="CommentSubjectChar">
    <w:name w:val="Comment Subject Char"/>
    <w:basedOn w:val="CommentTextChar"/>
    <w:link w:val="CommentSubject"/>
    <w:uiPriority w:val="99"/>
    <w:semiHidden/>
    <w:rsid w:val="00BC122E"/>
    <w:rPr>
      <w:b/>
      <w:bCs/>
      <w:sz w:val="20"/>
      <w:szCs w:val="20"/>
    </w:rPr>
  </w:style>
  <w:style w:type="paragraph" w:styleId="BalloonText">
    <w:name w:val="Balloon Text"/>
    <w:basedOn w:val="Normal"/>
    <w:link w:val="BalloonTextChar"/>
    <w:uiPriority w:val="99"/>
    <w:semiHidden/>
    <w:unhideWhenUsed/>
    <w:rsid w:val="00BC12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2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estreservations.com/novotel-milton-keynes/booking?utm_source=google&amp;utm_medium=cpc&amp;utm_campaign=991006021&amp;gad_source=1&amp;gclid=Cj0KCQiAqL28BhCrARIsACYJvkf-X-PjHQbfi32_5T95wDo7eW-s4Vg_WN3zaqZVSAez-TlxO_9YRZsaAjCKEALw_wc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CC8CE-9DE1-4EE1-945D-B20564193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7</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Bisma</dc:creator>
  <cp:lastModifiedBy>Alina Radoi</cp:lastModifiedBy>
  <cp:revision>87</cp:revision>
  <dcterms:created xsi:type="dcterms:W3CDTF">2025-01-22T05:11:00Z</dcterms:created>
  <dcterms:modified xsi:type="dcterms:W3CDTF">2025-03-01T21:00:00Z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444ca27b-a917-4b32-8c29-05df3b820f1c</vt:lpwstr>
  </property>
</Properties>
</file>