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F2DC5" w:rsidRDefault="009F2DC5"/>
    <w:p w:rsidR="00BB58D6" w:rsidRDefault="004B4945">
      <w:r>
        <w:t>‘</w:t>
      </w:r>
      <w:r w:rsidR="009F2DC5">
        <w:t>Making a difference: Volunteer Tourism and Development</w:t>
      </w:r>
      <w:r>
        <w:t xml:space="preserve">’ </w:t>
      </w:r>
      <w:r w:rsidR="009F2DC5">
        <w:t>by Jim Butcher and Peter Smith d</w:t>
      </w:r>
      <w:r w:rsidR="0030411D">
        <w:t>iscusses and makes two main points</w:t>
      </w:r>
      <w:r w:rsidR="003D42E4">
        <w:t>;</w:t>
      </w:r>
      <w:r w:rsidR="0030411D">
        <w:t xml:space="preserve"> It argues that the growth of </w:t>
      </w:r>
      <w:r w:rsidR="003D42E4">
        <w:t>volunteer tourism is in part a product of the politics of the current period, and secondly it takes issue  with the view that today’s volunteers are part of a tradition of colonialism and neo-colonialism (Butcher and Smith 201</w:t>
      </w:r>
      <w:r w:rsidR="00B178A8">
        <w:t>0</w:t>
      </w:r>
      <w:r w:rsidR="003D42E4">
        <w:t>).</w:t>
      </w:r>
    </w:p>
    <w:p w:rsidR="00BB58D6" w:rsidRDefault="00BB58D6"/>
    <w:p w:rsidR="00BB58D6" w:rsidRDefault="00BB58D6">
      <w:r>
        <w:t xml:space="preserve">My general impression of the </w:t>
      </w:r>
      <w:r w:rsidR="00201B1B">
        <w:t>paper</w:t>
      </w:r>
      <w:r>
        <w:t xml:space="preserve"> is that it adequately explains what it said it would in the abstract</w:t>
      </w:r>
      <w:r w:rsidR="00AD630B">
        <w:t>,</w:t>
      </w:r>
      <w:r w:rsidR="00397200">
        <w:t xml:space="preserve"> effectively discuss</w:t>
      </w:r>
      <w:r w:rsidR="00AD630B">
        <w:t>ing</w:t>
      </w:r>
      <w:r w:rsidR="00397200">
        <w:t xml:space="preserve"> Volunteer Tourism and Development</w:t>
      </w:r>
      <w:r w:rsidR="00376A17">
        <w:t>. H</w:t>
      </w:r>
      <w:r>
        <w:t>owever</w:t>
      </w:r>
      <w:r w:rsidR="00AD630B">
        <w:t>,</w:t>
      </w:r>
      <w:r>
        <w:t xml:space="preserve"> as </w:t>
      </w:r>
      <w:r w:rsidR="00AD630B">
        <w:t xml:space="preserve">more of </w:t>
      </w:r>
      <w:r>
        <w:t xml:space="preserve">a conceptual piece, it lacks methodology </w:t>
      </w:r>
      <w:r w:rsidR="004B4945">
        <w:t>because</w:t>
      </w:r>
      <w:r>
        <w:t xml:space="preserve"> there is</w:t>
      </w:r>
      <w:r w:rsidR="0025154F">
        <w:t xml:space="preserve"> no</w:t>
      </w:r>
      <w:r>
        <w:t xml:space="preserve"> data or facts included </w:t>
      </w:r>
      <w:r w:rsidR="0025154F">
        <w:t xml:space="preserve">within the </w:t>
      </w:r>
      <w:r w:rsidR="00201B1B">
        <w:t>paper</w:t>
      </w:r>
      <w:r w:rsidR="00397200">
        <w:t xml:space="preserve">. Some paragraphs on page thirty-one, discussing </w:t>
      </w:r>
      <w:r w:rsidR="00376A17">
        <w:t>how t</w:t>
      </w:r>
      <w:r w:rsidR="00397200">
        <w:t>he growth of life politics i</w:t>
      </w:r>
      <w:r w:rsidR="00376A17">
        <w:t>s</w:t>
      </w:r>
      <w:r w:rsidR="00397200">
        <w:t xml:space="preserve"> the collapse of perceived alternatives to capitalism (Butcher and Smith 201</w:t>
      </w:r>
      <w:r w:rsidR="00B178A8">
        <w:t>0</w:t>
      </w:r>
      <w:r w:rsidR="00397200">
        <w:t>), do</w:t>
      </w:r>
      <w:r w:rsidR="00376A17">
        <w:t xml:space="preserve"> not</w:t>
      </w:r>
      <w:r w:rsidR="00397200">
        <w:t xml:space="preserve"> seem relevant to the thesis statement as if the authors had gone on a tangent.</w:t>
      </w:r>
    </w:p>
    <w:p w:rsidR="0025154F" w:rsidRDefault="0025154F"/>
    <w:p w:rsidR="0025154F" w:rsidRDefault="0025154F">
      <w:r>
        <w:t xml:space="preserve">I very much appreciate the structure of the </w:t>
      </w:r>
      <w:r w:rsidR="00201B1B">
        <w:t>paper,</w:t>
      </w:r>
      <w:r>
        <w:t xml:space="preserve"> breaking up sections of the essay into paragraphs,</w:t>
      </w:r>
      <w:r w:rsidR="004B4945">
        <w:t xml:space="preserve"> and including</w:t>
      </w:r>
      <w:r>
        <w:t xml:space="preserve"> </w:t>
      </w:r>
      <w:r w:rsidR="00AD630B">
        <w:t>s</w:t>
      </w:r>
      <w:r>
        <w:t>ubheadings relevant for that section. This has led to the information being presented in a</w:t>
      </w:r>
      <w:r w:rsidR="00201B1B">
        <w:t>n effective</w:t>
      </w:r>
      <w:r>
        <w:t xml:space="preserve"> way </w:t>
      </w:r>
      <w:r w:rsidR="004B4945">
        <w:t>ensuring</w:t>
      </w:r>
      <w:r>
        <w:t xml:space="preserve"> the reader will keep reading, especially if they go on to use any of the information in their own </w:t>
      </w:r>
      <w:r w:rsidR="004B4945">
        <w:t>work</w:t>
      </w:r>
      <w:r>
        <w:t xml:space="preserve">, as it will be easier to locate </w:t>
      </w:r>
      <w:r w:rsidR="004B4945">
        <w:t>the</w:t>
      </w:r>
      <w:r>
        <w:t xml:space="preserve"> section of </w:t>
      </w:r>
      <w:r w:rsidR="00376A17">
        <w:t>the paper</w:t>
      </w:r>
      <w:r w:rsidR="00201B1B">
        <w:t xml:space="preserve"> they want t</w:t>
      </w:r>
      <w:r w:rsidR="00376A17">
        <w:t>o use.</w:t>
      </w:r>
    </w:p>
    <w:p w:rsidR="00397200" w:rsidRDefault="00397200"/>
    <w:p w:rsidR="00397200" w:rsidRDefault="00397200">
      <w:r>
        <w:t xml:space="preserve">In conclusion, the paper does effectively </w:t>
      </w:r>
      <w:r w:rsidR="00376A17">
        <w:t xml:space="preserve">discuss the thesis statement they set out to discuss, </w:t>
      </w:r>
      <w:r w:rsidR="00AD630B">
        <w:t>in a well-structured</w:t>
      </w:r>
      <w:r w:rsidR="00376A17">
        <w:t xml:space="preserve">, </w:t>
      </w:r>
      <w:r w:rsidR="00AD630B">
        <w:t>clear and informative way. However, primary sources including data would be beneficial for this paper.</w:t>
      </w:r>
    </w:p>
    <w:p w:rsidR="00B178A8" w:rsidRDefault="00B178A8"/>
    <w:p w:rsidR="00B178A8" w:rsidRDefault="00B178A8"/>
    <w:p w:rsidR="0025154F" w:rsidRDefault="0025154F"/>
    <w:p w:rsidR="00790AC4" w:rsidRDefault="00790AC4"/>
    <w:p w:rsidR="00790AC4" w:rsidRDefault="00790AC4"/>
    <w:p w:rsidR="004B4945" w:rsidRPr="004B4945" w:rsidRDefault="004B4945" w:rsidP="004B4945">
      <w:r w:rsidRPr="004B4945">
        <w:t>Bibliography:</w:t>
      </w:r>
    </w:p>
    <w:p w:rsidR="004B4945" w:rsidRPr="004B4945" w:rsidRDefault="004B4945" w:rsidP="004B4945">
      <w:r w:rsidRPr="004B4945">
        <w:t>Butcher, J. and Smith, P., 2010. ‘Making a Difference’: Volunteer Tourism and Development. Tourism Recreation Research, 35(1), pp.27-36.</w:t>
      </w:r>
    </w:p>
    <w:p w:rsidR="00790AC4" w:rsidRDefault="00790AC4"/>
    <w:p w:rsidR="00790AC4" w:rsidRDefault="00790AC4"/>
    <w:p w:rsidR="00790AC4" w:rsidRDefault="00790AC4"/>
    <w:p w:rsidR="00790AC4" w:rsidRDefault="00790AC4"/>
    <w:p w:rsidR="00790AC4" w:rsidRDefault="00790AC4"/>
    <w:p w:rsidR="00790AC4" w:rsidRDefault="00790AC4">
      <w:bookmarkStart w:id="0" w:name="_GoBack"/>
      <w:bookmarkEnd w:id="0"/>
    </w:p>
    <w:p w:rsidR="00790AC4" w:rsidRDefault="00790AC4"/>
    <w:p w:rsidR="00790AC4" w:rsidRDefault="00790AC4"/>
    <w:p w:rsidR="00790AC4" w:rsidRPr="00790AC4" w:rsidRDefault="00790AC4" w:rsidP="00790AC4"/>
    <w:p w:rsidR="00790AC4" w:rsidRPr="00790AC4" w:rsidRDefault="00790AC4" w:rsidP="00790AC4"/>
    <w:p w:rsidR="00790AC4" w:rsidRPr="00790AC4" w:rsidRDefault="00790AC4" w:rsidP="00790AC4"/>
    <w:p w:rsidR="00790AC4" w:rsidRPr="00790AC4" w:rsidRDefault="00790AC4" w:rsidP="00790AC4"/>
    <w:p w:rsidR="00790AC4" w:rsidRPr="00790AC4" w:rsidRDefault="00790AC4" w:rsidP="00790AC4"/>
    <w:p w:rsidR="00790AC4" w:rsidRPr="00790AC4" w:rsidRDefault="00790AC4" w:rsidP="00790AC4"/>
    <w:p w:rsidR="00790AC4" w:rsidRDefault="00790AC4" w:rsidP="00790AC4"/>
    <w:p w:rsidR="00790AC4" w:rsidRPr="00790AC4" w:rsidRDefault="00790AC4" w:rsidP="00790AC4"/>
    <w:p w:rsidR="00790AC4" w:rsidRDefault="00790AC4" w:rsidP="00790AC4"/>
    <w:p w:rsidR="00790AC4" w:rsidRDefault="00790AC4" w:rsidP="00790AC4"/>
    <w:p w:rsidR="00790AC4" w:rsidRDefault="00790AC4" w:rsidP="00790AC4"/>
    <w:p w:rsidR="00790AC4" w:rsidRPr="00790AC4" w:rsidRDefault="00790AC4" w:rsidP="00790AC4"/>
    <w:sectPr w:rsidR="00790AC4" w:rsidRPr="00790AC4" w:rsidSect="00AA65E1">
      <w:headerReference w:type="default" r:id="rId7"/>
      <w:footerReference w:type="default" r:id="rId8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BA54A7" w:rsidRDefault="00BA54A7" w:rsidP="00B178A8">
      <w:r>
        <w:separator/>
      </w:r>
    </w:p>
  </w:endnote>
  <w:endnote w:type="continuationSeparator" w:id="0">
    <w:p w:rsidR="00BA54A7" w:rsidRDefault="00BA54A7" w:rsidP="00B178A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75ED6" w:rsidRPr="00775ED6" w:rsidRDefault="00775ED6" w:rsidP="00775ED6">
    <w:pPr>
      <w:pStyle w:val="Footer"/>
    </w:pPr>
  </w:p>
  <w:p w:rsidR="00775ED6" w:rsidRPr="00775ED6" w:rsidRDefault="00775ED6" w:rsidP="00775ED6">
    <w:pPr>
      <w:pStyle w:val="Footer"/>
    </w:pPr>
  </w:p>
  <w:p w:rsidR="00790AC4" w:rsidRDefault="00790AC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BA54A7" w:rsidRDefault="00BA54A7" w:rsidP="00B178A8">
      <w:r>
        <w:separator/>
      </w:r>
    </w:p>
  </w:footnote>
  <w:footnote w:type="continuationSeparator" w:id="0">
    <w:p w:rsidR="00BA54A7" w:rsidRDefault="00BA54A7" w:rsidP="00B178A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90AC4" w:rsidRPr="00790AC4" w:rsidRDefault="00790AC4">
    <w:pPr>
      <w:pStyle w:val="Header"/>
      <w:rPr>
        <w:sz w:val="28"/>
        <w:szCs w:val="28"/>
        <w:u w:val="single"/>
      </w:rPr>
    </w:pPr>
    <w:r w:rsidRPr="00790AC4">
      <w:rPr>
        <w:sz w:val="28"/>
        <w:szCs w:val="28"/>
        <w:u w:val="single"/>
      </w:rPr>
      <w:t>Critical engagement with a scholarly viewpoint relevant to my essay: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8"/>
  <w:proofState w:spelling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2DC5"/>
    <w:rsid w:val="001554A0"/>
    <w:rsid w:val="00201B1B"/>
    <w:rsid w:val="0025154F"/>
    <w:rsid w:val="002A4C48"/>
    <w:rsid w:val="0030411D"/>
    <w:rsid w:val="00376A17"/>
    <w:rsid w:val="00397200"/>
    <w:rsid w:val="003D42E4"/>
    <w:rsid w:val="004B4945"/>
    <w:rsid w:val="00704B93"/>
    <w:rsid w:val="00775ED6"/>
    <w:rsid w:val="00790AC4"/>
    <w:rsid w:val="009F2DC5"/>
    <w:rsid w:val="00AA65E1"/>
    <w:rsid w:val="00AD630B"/>
    <w:rsid w:val="00B178A8"/>
    <w:rsid w:val="00BA54A7"/>
    <w:rsid w:val="00BB58D6"/>
    <w:rsid w:val="00CE78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E342FB"/>
  <w14:defaultImageDpi w14:val="32767"/>
  <w15:chartTrackingRefBased/>
  <w15:docId w15:val="{65333503-4DBC-CA49-906C-28977FE2BB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178A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178A8"/>
  </w:style>
  <w:style w:type="paragraph" w:styleId="Footer">
    <w:name w:val="footer"/>
    <w:basedOn w:val="Normal"/>
    <w:link w:val="FooterChar"/>
    <w:uiPriority w:val="99"/>
    <w:unhideWhenUsed/>
    <w:rsid w:val="00B178A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178A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D9C90C2B-66F9-F749-B89F-AA04BB6B4E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124</TotalTime>
  <Pages>2</Pages>
  <Words>257</Words>
  <Characters>1470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Katrina Neve</dc:creator>
  <cp:keywords/>
  <dc:description/>
  <cp:lastModifiedBy>Katrina Neve</cp:lastModifiedBy>
  <cp:revision>4</cp:revision>
  <dcterms:created xsi:type="dcterms:W3CDTF">2020-11-08T15:12:00Z</dcterms:created>
  <dcterms:modified xsi:type="dcterms:W3CDTF">2020-11-08T21:55:00Z</dcterms:modified>
</cp:coreProperties>
</file>