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29E9A" w14:textId="2305853A" w:rsidR="006B4475" w:rsidRPr="00DC04CF" w:rsidRDefault="006B4475" w:rsidP="00DC04CF">
      <w:pPr>
        <w:spacing w:before="240"/>
        <w:rPr>
          <w:rFonts w:ascii="Verdana" w:hAnsi="Verdana"/>
        </w:rPr>
      </w:pPr>
      <w:r w:rsidRPr="00DC04CF">
        <w:rPr>
          <w:rFonts w:ascii="Verdana" w:hAnsi="Verdana"/>
        </w:rPr>
        <w:t>Samantha Smith (</w:t>
      </w:r>
      <w:r w:rsidR="00F80589" w:rsidRPr="00DC04CF">
        <w:rPr>
          <w:rFonts w:ascii="Verdana" w:hAnsi="Verdana"/>
          <w:color w:val="000000"/>
        </w:rPr>
        <w:t>2319423</w:t>
      </w:r>
      <w:r w:rsidR="00BE7ED2" w:rsidRPr="00DC04CF">
        <w:rPr>
          <w:rFonts w:ascii="Verdana" w:hAnsi="Verdana"/>
          <w:color w:val="000000"/>
        </w:rPr>
        <w:t>)</w:t>
      </w:r>
    </w:p>
    <w:p w14:paraId="3BD2A956" w14:textId="30326CBF" w:rsidR="00D01769" w:rsidRPr="00DC04CF" w:rsidRDefault="00D01769" w:rsidP="00D01769">
      <w:pPr>
        <w:rPr>
          <w:rFonts w:ascii="Verdana" w:hAnsi="Verdana"/>
        </w:rPr>
      </w:pPr>
      <w:r w:rsidRPr="00DC04CF">
        <w:rPr>
          <w:rFonts w:ascii="Verdana" w:hAnsi="Verdana"/>
        </w:rPr>
        <w:t xml:space="preserve">Assignment 1 </w:t>
      </w:r>
    </w:p>
    <w:p w14:paraId="1BB712A6" w14:textId="77777777" w:rsidR="00D01769" w:rsidRPr="00DC04CF" w:rsidRDefault="00D01769" w:rsidP="00D01769">
      <w:pPr>
        <w:rPr>
          <w:rFonts w:ascii="Verdana" w:hAnsi="Verdana"/>
        </w:rPr>
      </w:pPr>
      <w:r w:rsidRPr="00DC04CF">
        <w:rPr>
          <w:rFonts w:ascii="Verdana" w:hAnsi="Verdana"/>
        </w:rPr>
        <w:t>Briefly explain the purpose of the CCA 2004, its supporting regulations and the accompanying statutory guidance, and the extent to which this legislation influences your own work area.</w:t>
      </w:r>
    </w:p>
    <w:p w14:paraId="59532BF1" w14:textId="77777777" w:rsidR="00D01769" w:rsidRPr="00DC04CF" w:rsidRDefault="00D01769" w:rsidP="00D01769">
      <w:pPr>
        <w:rPr>
          <w:rFonts w:ascii="Verdana" w:hAnsi="Verdana"/>
        </w:rPr>
      </w:pPr>
    </w:p>
    <w:p w14:paraId="66C99AE2" w14:textId="1DC0E9E4" w:rsidR="00D01769" w:rsidRPr="00DC04CF" w:rsidRDefault="00D01769" w:rsidP="00D01769">
      <w:pPr>
        <w:pStyle w:val="ListParagraph"/>
        <w:numPr>
          <w:ilvl w:val="0"/>
          <w:numId w:val="1"/>
        </w:numPr>
        <w:rPr>
          <w:rFonts w:ascii="Verdana" w:hAnsi="Verdana"/>
        </w:rPr>
      </w:pPr>
      <w:r w:rsidRPr="00DC04CF">
        <w:rPr>
          <w:rFonts w:ascii="Verdana" w:hAnsi="Verdana"/>
        </w:rPr>
        <w:t>Describe how transfer of functions to Welsh Ministers under the CCA has the potential to change the landscape of preparedness for, and response to</w:t>
      </w:r>
      <w:r w:rsidR="00913AAF" w:rsidRPr="00DC04CF">
        <w:rPr>
          <w:rFonts w:ascii="Verdana" w:hAnsi="Verdana"/>
        </w:rPr>
        <w:t xml:space="preserve"> Emergencies</w:t>
      </w:r>
      <w:r w:rsidRPr="00DC04CF">
        <w:rPr>
          <w:rFonts w:ascii="Verdana" w:hAnsi="Verdana"/>
        </w:rPr>
        <w:t>, in Wales.</w:t>
      </w:r>
    </w:p>
    <w:p w14:paraId="5F47C43D" w14:textId="77777777" w:rsidR="00D01769" w:rsidRPr="00DC04CF" w:rsidRDefault="00D01769" w:rsidP="00D01769">
      <w:pPr>
        <w:pStyle w:val="ListParagraph"/>
        <w:numPr>
          <w:ilvl w:val="0"/>
          <w:numId w:val="1"/>
        </w:numPr>
        <w:rPr>
          <w:rFonts w:ascii="Verdana" w:hAnsi="Verdana"/>
        </w:rPr>
      </w:pPr>
      <w:r w:rsidRPr="00DC04CF">
        <w:rPr>
          <w:rFonts w:ascii="Verdana" w:hAnsi="Verdana"/>
        </w:rPr>
        <w:t>Describe what emergency powers exist under the Act, and how those powers can be exercised.</w:t>
      </w:r>
    </w:p>
    <w:p w14:paraId="5F4046D4" w14:textId="77777777" w:rsidR="00D01769" w:rsidRPr="00DC04CF" w:rsidRDefault="00D01769" w:rsidP="00D01769">
      <w:pPr>
        <w:pStyle w:val="ListParagraph"/>
        <w:numPr>
          <w:ilvl w:val="0"/>
          <w:numId w:val="1"/>
        </w:numPr>
        <w:rPr>
          <w:rFonts w:ascii="Verdana" w:hAnsi="Verdana"/>
        </w:rPr>
      </w:pPr>
      <w:r w:rsidRPr="00DC04CF">
        <w:rPr>
          <w:rFonts w:ascii="Verdana" w:hAnsi="Verdana"/>
        </w:rPr>
        <w:t>Describe how the Act ensures responder agencies comply with their duties and how such compliance is monitored in your own organisations.</w:t>
      </w:r>
    </w:p>
    <w:p w14:paraId="245D8901" w14:textId="3FEA17B8" w:rsidR="00A04954" w:rsidRPr="00DC04CF" w:rsidRDefault="00A04954">
      <w:pPr>
        <w:rPr>
          <w:rFonts w:ascii="Verdana" w:hAnsi="Verdana"/>
        </w:rPr>
      </w:pPr>
    </w:p>
    <w:p w14:paraId="2157410D" w14:textId="6D383116" w:rsidR="006B4475" w:rsidRPr="00DC04CF" w:rsidRDefault="00D01769">
      <w:pPr>
        <w:rPr>
          <w:rFonts w:ascii="Verdana" w:hAnsi="Verdana"/>
        </w:rPr>
      </w:pPr>
      <w:r w:rsidRPr="00DC04CF">
        <w:rPr>
          <w:rFonts w:ascii="Verdana" w:hAnsi="Verdana"/>
        </w:rPr>
        <w:br w:type="page"/>
      </w:r>
    </w:p>
    <w:p w14:paraId="09645134" w14:textId="37A87918" w:rsidR="00097F41" w:rsidRPr="00DC04CF" w:rsidRDefault="00097F41" w:rsidP="00DC04CF">
      <w:pPr>
        <w:pStyle w:val="ListParagraph"/>
        <w:numPr>
          <w:ilvl w:val="0"/>
          <w:numId w:val="28"/>
        </w:numPr>
        <w:ind w:left="0" w:firstLine="426"/>
        <w:rPr>
          <w:rFonts w:ascii="Verdana" w:hAnsi="Verdana"/>
          <w:b/>
          <w:bCs/>
        </w:rPr>
      </w:pPr>
      <w:r w:rsidRPr="00DC04CF">
        <w:rPr>
          <w:rFonts w:ascii="Verdana" w:hAnsi="Verdana"/>
          <w:b/>
          <w:bCs/>
        </w:rPr>
        <w:lastRenderedPageBreak/>
        <w:t>Introduction</w:t>
      </w:r>
    </w:p>
    <w:p w14:paraId="082FB910" w14:textId="77777777" w:rsidR="00823081" w:rsidRDefault="007E08ED" w:rsidP="00DC04CF">
      <w:pPr>
        <w:spacing w:line="360" w:lineRule="auto"/>
        <w:ind w:left="360"/>
        <w:rPr>
          <w:rFonts w:ascii="Verdana" w:hAnsi="Verdana"/>
        </w:rPr>
      </w:pPr>
      <w:r w:rsidRPr="00DC04CF">
        <w:rPr>
          <w:rFonts w:ascii="Verdana" w:hAnsi="Verdana"/>
          <w:color w:val="000000" w:themeColor="text1"/>
        </w:rPr>
        <w:t xml:space="preserve">The Civil </w:t>
      </w:r>
      <w:r w:rsidR="0084350E" w:rsidRPr="00DC04CF">
        <w:rPr>
          <w:rFonts w:ascii="Verdana" w:hAnsi="Verdana"/>
          <w:color w:val="000000" w:themeColor="text1"/>
        </w:rPr>
        <w:t xml:space="preserve">Contingencies </w:t>
      </w:r>
      <w:r w:rsidRPr="00DC04CF">
        <w:rPr>
          <w:rFonts w:ascii="Verdana" w:hAnsi="Verdana"/>
          <w:color w:val="000000" w:themeColor="text1"/>
        </w:rPr>
        <w:t xml:space="preserve">Act 2004 was enacted in the United </w:t>
      </w:r>
      <w:r w:rsidR="0084350E" w:rsidRPr="00DC04CF">
        <w:rPr>
          <w:rFonts w:ascii="Verdana" w:hAnsi="Verdana"/>
          <w:color w:val="000000" w:themeColor="text1"/>
        </w:rPr>
        <w:t>Kingdom</w:t>
      </w:r>
      <w:r w:rsidRPr="00DC04CF">
        <w:rPr>
          <w:rFonts w:ascii="Verdana" w:hAnsi="Verdana"/>
          <w:color w:val="000000" w:themeColor="text1"/>
        </w:rPr>
        <w:t xml:space="preserve"> to provide a legal framework for responding to emergencies</w:t>
      </w:r>
      <w:r w:rsidR="0084350E" w:rsidRPr="00DC04CF">
        <w:rPr>
          <w:rFonts w:ascii="Verdana" w:hAnsi="Verdana"/>
          <w:color w:val="000000" w:themeColor="text1"/>
        </w:rPr>
        <w:t>, such as natural disasters, terrorist attacks or other crises.</w:t>
      </w:r>
      <w:r w:rsidR="00BE208B" w:rsidRPr="00DC04CF">
        <w:rPr>
          <w:rFonts w:ascii="Verdana" w:hAnsi="Verdana"/>
          <w:color w:val="000000" w:themeColor="text1"/>
        </w:rPr>
        <w:t xml:space="preserve">  It grants the government powers to take necessary actions to prevent</w:t>
      </w:r>
      <w:r w:rsidR="00A949D7" w:rsidRPr="00DC04CF">
        <w:rPr>
          <w:rFonts w:ascii="Verdana" w:hAnsi="Verdana"/>
          <w:color w:val="000000" w:themeColor="text1"/>
        </w:rPr>
        <w:t xml:space="preserve">, </w:t>
      </w:r>
      <w:r w:rsidR="00E84107" w:rsidRPr="00DC04CF">
        <w:rPr>
          <w:rFonts w:ascii="Verdana" w:hAnsi="Verdana"/>
          <w:color w:val="000000" w:themeColor="text1"/>
        </w:rPr>
        <w:t>mitigate</w:t>
      </w:r>
      <w:r w:rsidR="00A949D7" w:rsidRPr="00DC04CF">
        <w:rPr>
          <w:rFonts w:ascii="Verdana" w:hAnsi="Verdana"/>
          <w:color w:val="000000" w:themeColor="text1"/>
        </w:rPr>
        <w:t xml:space="preserve">, or respond to emergencies effectively.  The Act was designed to enhance the UK’s ability to </w:t>
      </w:r>
      <w:r w:rsidR="00E84107" w:rsidRPr="00DC04CF">
        <w:rPr>
          <w:rFonts w:ascii="Verdana" w:hAnsi="Verdana"/>
          <w:color w:val="000000" w:themeColor="text1"/>
        </w:rPr>
        <w:t>manage</w:t>
      </w:r>
      <w:r w:rsidR="00A949D7" w:rsidRPr="00DC04CF">
        <w:rPr>
          <w:rFonts w:ascii="Verdana" w:hAnsi="Verdana"/>
          <w:color w:val="000000" w:themeColor="text1"/>
        </w:rPr>
        <w:t xml:space="preserve"> and coordinate responses to a wide range of potential threats to public safety and national security.</w:t>
      </w:r>
      <w:r w:rsidR="00E84107" w:rsidRPr="00DC04CF">
        <w:rPr>
          <w:rFonts w:ascii="Verdana" w:hAnsi="Verdana"/>
          <w:color w:val="000000" w:themeColor="text1"/>
        </w:rPr>
        <w:t xml:space="preserve">  This was required </w:t>
      </w:r>
      <w:r w:rsidR="00FE7469" w:rsidRPr="00DC04CF">
        <w:rPr>
          <w:rFonts w:ascii="Verdana" w:hAnsi="Verdana"/>
          <w:color w:val="000000" w:themeColor="text1"/>
        </w:rPr>
        <w:t xml:space="preserve">because </w:t>
      </w:r>
      <w:r w:rsidR="00A13ED7" w:rsidRPr="00DC04CF">
        <w:rPr>
          <w:rFonts w:ascii="Verdana" w:hAnsi="Verdana"/>
          <w:color w:val="4472C4" w:themeColor="accent1"/>
        </w:rPr>
        <w:t>i</w:t>
      </w:r>
      <w:r w:rsidR="00CF5066" w:rsidRPr="00DC04CF">
        <w:rPr>
          <w:rFonts w:ascii="Verdana" w:hAnsi="Verdana"/>
        </w:rPr>
        <w:t>n the early</w:t>
      </w:r>
      <w:r w:rsidR="00FE7469" w:rsidRPr="00DC04CF">
        <w:rPr>
          <w:rFonts w:ascii="Verdana" w:hAnsi="Verdana"/>
        </w:rPr>
        <w:t xml:space="preserve"> 2000</w:t>
      </w:r>
      <w:r w:rsidR="00CF5066" w:rsidRPr="00DC04CF">
        <w:rPr>
          <w:rFonts w:ascii="Verdana" w:hAnsi="Verdana"/>
        </w:rPr>
        <w:t>’s</w:t>
      </w:r>
      <w:r w:rsidR="008E001C" w:rsidRPr="00DC04CF">
        <w:rPr>
          <w:rFonts w:ascii="Verdana" w:hAnsi="Verdana"/>
        </w:rPr>
        <w:t xml:space="preserve"> the United Kingdom </w:t>
      </w:r>
      <w:r w:rsidR="008F5882" w:rsidRPr="00DC04CF">
        <w:rPr>
          <w:rFonts w:ascii="Verdana" w:hAnsi="Verdana"/>
        </w:rPr>
        <w:t>was hit</w:t>
      </w:r>
      <w:r w:rsidR="00292923" w:rsidRPr="00DC04CF">
        <w:rPr>
          <w:rFonts w:ascii="Verdana" w:hAnsi="Verdana"/>
        </w:rPr>
        <w:t xml:space="preserve"> by several emergencies</w:t>
      </w:r>
      <w:r w:rsidR="00675646" w:rsidRPr="00DC04CF">
        <w:rPr>
          <w:rFonts w:ascii="Verdana" w:hAnsi="Verdana"/>
        </w:rPr>
        <w:t>.  These included</w:t>
      </w:r>
      <w:r w:rsidR="00823081">
        <w:rPr>
          <w:rFonts w:ascii="Verdana" w:hAnsi="Verdana"/>
        </w:rPr>
        <w:t>:</w:t>
      </w:r>
    </w:p>
    <w:p w14:paraId="30751E37" w14:textId="102E0396" w:rsidR="00746535" w:rsidRDefault="00675646" w:rsidP="00DC04CF">
      <w:pPr>
        <w:pStyle w:val="ListParagraph"/>
        <w:numPr>
          <w:ilvl w:val="0"/>
          <w:numId w:val="26"/>
        </w:numPr>
        <w:spacing w:line="360" w:lineRule="auto"/>
        <w:rPr>
          <w:rFonts w:ascii="Verdana" w:hAnsi="Verdana"/>
        </w:rPr>
      </w:pPr>
      <w:r w:rsidRPr="00DC04CF">
        <w:rPr>
          <w:rFonts w:ascii="Verdana" w:hAnsi="Verdana"/>
        </w:rPr>
        <w:t>London Fuel Crisis Blockade (13/06/00)</w:t>
      </w:r>
      <w:r w:rsidR="00643288">
        <w:rPr>
          <w:rFonts w:ascii="Verdana" w:hAnsi="Verdana"/>
        </w:rPr>
        <w:t xml:space="preserve">. </w:t>
      </w:r>
      <w:r w:rsidR="000E7C59">
        <w:rPr>
          <w:rFonts w:ascii="Verdana" w:hAnsi="Verdana"/>
        </w:rPr>
        <w:t>This involved</w:t>
      </w:r>
      <w:r w:rsidR="00081252" w:rsidRPr="00DC04CF">
        <w:rPr>
          <w:rFonts w:ascii="Verdana" w:hAnsi="Verdana"/>
        </w:rPr>
        <w:t xml:space="preserve"> </w:t>
      </w:r>
      <w:r w:rsidR="00857C48" w:rsidRPr="00DC04CF">
        <w:rPr>
          <w:rFonts w:ascii="Verdana" w:hAnsi="Verdana"/>
        </w:rPr>
        <w:t xml:space="preserve">nationwide </w:t>
      </w:r>
      <w:r w:rsidR="005C74DF" w:rsidRPr="00DC04CF">
        <w:rPr>
          <w:rFonts w:ascii="Verdana" w:hAnsi="Verdana"/>
        </w:rPr>
        <w:t xml:space="preserve">protests and blockades </w:t>
      </w:r>
      <w:r w:rsidR="00823081">
        <w:rPr>
          <w:rFonts w:ascii="Verdana" w:hAnsi="Verdana"/>
        </w:rPr>
        <w:t>by farmers and lorry drivers concerned at the rising co</w:t>
      </w:r>
      <w:r w:rsidR="005B5DE4">
        <w:rPr>
          <w:rFonts w:ascii="Verdana" w:hAnsi="Verdana"/>
        </w:rPr>
        <w:t>st of petrol and diesel</w:t>
      </w:r>
      <w:r w:rsidR="005E52AC">
        <w:rPr>
          <w:rFonts w:ascii="Verdana" w:hAnsi="Verdana"/>
        </w:rPr>
        <w:t xml:space="preserve">.  A </w:t>
      </w:r>
      <w:r w:rsidR="00A16ACB">
        <w:rPr>
          <w:rFonts w:ascii="Verdana" w:hAnsi="Verdana"/>
        </w:rPr>
        <w:t>knock-on</w:t>
      </w:r>
      <w:r w:rsidR="005E52AC">
        <w:rPr>
          <w:rFonts w:ascii="Verdana" w:hAnsi="Verdana"/>
        </w:rPr>
        <w:t xml:space="preserve"> effect of the protests saw massive que</w:t>
      </w:r>
      <w:r w:rsidR="00825F57">
        <w:rPr>
          <w:rFonts w:ascii="Verdana" w:hAnsi="Verdana"/>
        </w:rPr>
        <w:t xml:space="preserve">ues at petrol </w:t>
      </w:r>
      <w:r w:rsidR="00133C76">
        <w:rPr>
          <w:rFonts w:ascii="Verdana" w:hAnsi="Verdana"/>
        </w:rPr>
        <w:t>pumps</w:t>
      </w:r>
      <w:r w:rsidR="00825F57">
        <w:rPr>
          <w:rFonts w:ascii="Verdana" w:hAnsi="Verdana"/>
        </w:rPr>
        <w:t xml:space="preserve"> with many garage forecourts having to close</w:t>
      </w:r>
      <w:r w:rsidR="00633509">
        <w:rPr>
          <w:rFonts w:ascii="Verdana" w:hAnsi="Verdana"/>
        </w:rPr>
        <w:t>.</w:t>
      </w:r>
      <w:r w:rsidRPr="00DC04CF">
        <w:rPr>
          <w:rFonts w:ascii="Verdana" w:hAnsi="Verdana"/>
        </w:rPr>
        <w:t xml:space="preserve"> </w:t>
      </w:r>
    </w:p>
    <w:p w14:paraId="2F18E32B" w14:textId="0855D485" w:rsidR="00A16ACB" w:rsidRDefault="00675646" w:rsidP="00DC04CF">
      <w:pPr>
        <w:pStyle w:val="ListParagraph"/>
        <w:numPr>
          <w:ilvl w:val="0"/>
          <w:numId w:val="26"/>
        </w:numPr>
        <w:spacing w:line="360" w:lineRule="auto"/>
        <w:rPr>
          <w:rFonts w:ascii="Verdana" w:hAnsi="Verdana"/>
        </w:rPr>
      </w:pPr>
      <w:r w:rsidRPr="00DC04CF">
        <w:rPr>
          <w:rFonts w:ascii="Verdana" w:hAnsi="Verdana"/>
        </w:rPr>
        <w:t>Foot &amp; Mouth Scare (21/02/01)</w:t>
      </w:r>
      <w:r w:rsidR="00643288">
        <w:rPr>
          <w:rFonts w:ascii="Verdana" w:hAnsi="Verdana"/>
        </w:rPr>
        <w:t xml:space="preserve">.  In </w:t>
      </w:r>
      <w:r w:rsidR="000E7C59">
        <w:rPr>
          <w:rFonts w:ascii="Verdana" w:hAnsi="Verdana"/>
        </w:rPr>
        <w:t>2001 there were over 2000 conf</w:t>
      </w:r>
      <w:r w:rsidR="009415B0">
        <w:rPr>
          <w:rFonts w:ascii="Verdana" w:hAnsi="Verdana"/>
        </w:rPr>
        <w:t xml:space="preserve">irmed cases of foot and mouth in the United Kingdom, </w:t>
      </w:r>
      <w:r w:rsidR="001260C5">
        <w:rPr>
          <w:rFonts w:ascii="Verdana" w:hAnsi="Verdana"/>
        </w:rPr>
        <w:t xml:space="preserve">many animals </w:t>
      </w:r>
      <w:r w:rsidR="003D287E">
        <w:rPr>
          <w:rFonts w:ascii="Verdana" w:hAnsi="Verdana"/>
        </w:rPr>
        <w:t xml:space="preserve">needed to be culled.  </w:t>
      </w:r>
      <w:r w:rsidR="00095589">
        <w:rPr>
          <w:rFonts w:ascii="Verdana" w:hAnsi="Verdana"/>
        </w:rPr>
        <w:t>This brought many farms and communities</w:t>
      </w:r>
      <w:r w:rsidR="00851DE7">
        <w:rPr>
          <w:rFonts w:ascii="Verdana" w:hAnsi="Verdana"/>
        </w:rPr>
        <w:t xml:space="preserve"> to a</w:t>
      </w:r>
      <w:r w:rsidR="00095589">
        <w:rPr>
          <w:rFonts w:ascii="Verdana" w:hAnsi="Verdana"/>
        </w:rPr>
        <w:t xml:space="preserve"> </w:t>
      </w:r>
      <w:r w:rsidR="005A6CCA">
        <w:rPr>
          <w:rFonts w:ascii="Verdana" w:hAnsi="Verdana"/>
        </w:rPr>
        <w:t>close and having to restart their businesses</w:t>
      </w:r>
      <w:r w:rsidR="00A16ACB">
        <w:rPr>
          <w:rFonts w:ascii="Verdana" w:hAnsi="Verdana"/>
        </w:rPr>
        <w:t xml:space="preserve">. </w:t>
      </w:r>
    </w:p>
    <w:p w14:paraId="694239EA" w14:textId="1718E5A0" w:rsidR="00543D97" w:rsidRDefault="00675646" w:rsidP="00DC04CF">
      <w:pPr>
        <w:pStyle w:val="ListParagraph"/>
        <w:numPr>
          <w:ilvl w:val="0"/>
          <w:numId w:val="26"/>
        </w:numPr>
        <w:spacing w:line="360" w:lineRule="auto"/>
        <w:rPr>
          <w:rFonts w:ascii="Verdana" w:hAnsi="Verdana"/>
        </w:rPr>
      </w:pPr>
      <w:r w:rsidRPr="00DC04CF">
        <w:rPr>
          <w:rFonts w:ascii="Verdana" w:hAnsi="Verdana"/>
        </w:rPr>
        <w:t>UK National Firefight</w:t>
      </w:r>
      <w:r w:rsidR="00BA46D6" w:rsidRPr="00DC04CF">
        <w:rPr>
          <w:rFonts w:ascii="Verdana" w:hAnsi="Verdana"/>
        </w:rPr>
        <w:t>er</w:t>
      </w:r>
      <w:r w:rsidRPr="00DC04CF">
        <w:rPr>
          <w:rFonts w:ascii="Verdana" w:hAnsi="Verdana"/>
        </w:rPr>
        <w:t>s Strike (2002)</w:t>
      </w:r>
      <w:r w:rsidR="0048619C">
        <w:rPr>
          <w:rFonts w:ascii="Verdana" w:hAnsi="Verdana"/>
        </w:rPr>
        <w:t xml:space="preserve">.  Firefighters called their first </w:t>
      </w:r>
      <w:r w:rsidR="00133C76">
        <w:rPr>
          <w:rFonts w:ascii="Verdana" w:hAnsi="Verdana"/>
        </w:rPr>
        <w:t xml:space="preserve">national strike in 25 years </w:t>
      </w:r>
      <w:r w:rsidR="005F31CF">
        <w:rPr>
          <w:rFonts w:ascii="Verdana" w:hAnsi="Verdana"/>
        </w:rPr>
        <w:t>over pay</w:t>
      </w:r>
      <w:r w:rsidR="00133C76">
        <w:rPr>
          <w:rFonts w:ascii="Verdana" w:hAnsi="Verdana"/>
        </w:rPr>
        <w:t xml:space="preserve"> and working conditions.  </w:t>
      </w:r>
      <w:r w:rsidR="00455A80">
        <w:rPr>
          <w:rFonts w:ascii="Verdana" w:hAnsi="Verdana"/>
        </w:rPr>
        <w:t xml:space="preserve">The armed forces were called in to provide emergency cover during the strike </w:t>
      </w:r>
      <w:r w:rsidR="00651B35">
        <w:rPr>
          <w:rFonts w:ascii="Verdana" w:hAnsi="Verdana"/>
        </w:rPr>
        <w:t>using their ‘Green Goddess’ fire engines.</w:t>
      </w:r>
      <w:r w:rsidRPr="00DC04CF">
        <w:rPr>
          <w:rFonts w:ascii="Verdana" w:hAnsi="Verdana"/>
        </w:rPr>
        <w:t xml:space="preserve"> </w:t>
      </w:r>
    </w:p>
    <w:p w14:paraId="53938E28" w14:textId="60464C5A" w:rsidR="00675646" w:rsidRPr="00DC04CF" w:rsidRDefault="00543D97" w:rsidP="00DC04CF">
      <w:pPr>
        <w:pStyle w:val="ListParagraph"/>
        <w:numPr>
          <w:ilvl w:val="0"/>
          <w:numId w:val="26"/>
        </w:numPr>
        <w:spacing w:line="360" w:lineRule="auto"/>
        <w:rPr>
          <w:rFonts w:ascii="Verdana" w:hAnsi="Verdana"/>
        </w:rPr>
      </w:pPr>
      <w:r>
        <w:rPr>
          <w:rFonts w:ascii="Verdana" w:hAnsi="Verdana"/>
        </w:rPr>
        <w:t>T</w:t>
      </w:r>
      <w:r w:rsidR="00675646" w:rsidRPr="00DC04CF">
        <w:rPr>
          <w:rFonts w:ascii="Verdana" w:hAnsi="Verdana"/>
        </w:rPr>
        <w:t>he floods in 2000.</w:t>
      </w:r>
      <w:r w:rsidR="00313145">
        <w:rPr>
          <w:rFonts w:ascii="Verdana" w:hAnsi="Verdana"/>
        </w:rPr>
        <w:t xml:space="preserve">  </w:t>
      </w:r>
      <w:r w:rsidR="00AB5C5D">
        <w:rPr>
          <w:rFonts w:ascii="Verdana" w:hAnsi="Verdana"/>
        </w:rPr>
        <w:t xml:space="preserve">In the autumn and early winter of 2000 </w:t>
      </w:r>
      <w:r w:rsidR="009F1F40">
        <w:rPr>
          <w:rFonts w:ascii="Verdana" w:hAnsi="Verdana"/>
        </w:rPr>
        <w:t xml:space="preserve">through much of England and Wales </w:t>
      </w:r>
      <w:r w:rsidR="00163C56">
        <w:rPr>
          <w:rFonts w:ascii="Verdana" w:hAnsi="Verdana"/>
        </w:rPr>
        <w:t>there were</w:t>
      </w:r>
      <w:r w:rsidR="009F1F40">
        <w:rPr>
          <w:rFonts w:ascii="Verdana" w:hAnsi="Verdana"/>
        </w:rPr>
        <w:t xml:space="preserve"> </w:t>
      </w:r>
      <w:r w:rsidR="00B27479">
        <w:rPr>
          <w:rFonts w:ascii="Verdana" w:hAnsi="Verdana"/>
        </w:rPr>
        <w:t xml:space="preserve">widespread </w:t>
      </w:r>
      <w:r w:rsidR="001E2C78">
        <w:rPr>
          <w:rFonts w:ascii="Verdana" w:hAnsi="Verdana"/>
        </w:rPr>
        <w:t xml:space="preserve">floods. </w:t>
      </w:r>
      <w:r w:rsidR="00294C3A">
        <w:rPr>
          <w:rFonts w:ascii="Verdana" w:hAnsi="Verdana"/>
        </w:rPr>
        <w:t>With the amount rainfall experience</w:t>
      </w:r>
      <w:r w:rsidR="00163C56">
        <w:rPr>
          <w:rFonts w:ascii="Verdana" w:hAnsi="Verdana"/>
        </w:rPr>
        <w:t>d</w:t>
      </w:r>
      <w:r w:rsidR="00294C3A">
        <w:rPr>
          <w:rFonts w:ascii="Verdana" w:hAnsi="Verdana"/>
        </w:rPr>
        <w:t xml:space="preserve"> many rivers rose to </w:t>
      </w:r>
      <w:r w:rsidR="00A05C14">
        <w:rPr>
          <w:rFonts w:ascii="Verdana" w:hAnsi="Verdana"/>
        </w:rPr>
        <w:t>record levels and burst their banks</w:t>
      </w:r>
      <w:r w:rsidR="00163C56">
        <w:rPr>
          <w:rFonts w:ascii="Verdana" w:hAnsi="Verdana"/>
        </w:rPr>
        <w:t xml:space="preserve">, </w:t>
      </w:r>
      <w:r w:rsidR="00A05C14">
        <w:rPr>
          <w:rFonts w:ascii="Verdana" w:hAnsi="Verdana"/>
        </w:rPr>
        <w:t xml:space="preserve"> </w:t>
      </w:r>
      <w:r w:rsidR="00163C56">
        <w:rPr>
          <w:rFonts w:ascii="Verdana" w:hAnsi="Verdana"/>
        </w:rPr>
        <w:t>c</w:t>
      </w:r>
      <w:r w:rsidR="00A05C14">
        <w:rPr>
          <w:rFonts w:ascii="Verdana" w:hAnsi="Verdana"/>
        </w:rPr>
        <w:t>ommunities and businesses were devaste</w:t>
      </w:r>
      <w:r w:rsidR="00CD27FC">
        <w:rPr>
          <w:rFonts w:ascii="Verdana" w:hAnsi="Verdana"/>
        </w:rPr>
        <w:t>d.</w:t>
      </w:r>
    </w:p>
    <w:p w14:paraId="11300C17" w14:textId="4893622D" w:rsidR="00546410" w:rsidRPr="00DC04CF" w:rsidRDefault="00546410" w:rsidP="00DC04CF">
      <w:pPr>
        <w:spacing w:line="360" w:lineRule="auto"/>
        <w:ind w:left="360"/>
        <w:rPr>
          <w:rFonts w:ascii="Verdana" w:hAnsi="Verdana"/>
        </w:rPr>
      </w:pPr>
      <w:r w:rsidRPr="00DC04CF">
        <w:rPr>
          <w:rFonts w:ascii="Verdana" w:hAnsi="Verdana"/>
        </w:rPr>
        <w:t>It was decided that The Emergency Powers Act of 1920</w:t>
      </w:r>
      <w:r w:rsidR="001A2C9A" w:rsidRPr="00DC04CF">
        <w:rPr>
          <w:rFonts w:ascii="Verdana" w:hAnsi="Verdana"/>
        </w:rPr>
        <w:t xml:space="preserve"> which was “An Act to make exceptional provision for the Protection of the Community in case of Emergency” (Emergency Powers Act</w:t>
      </w:r>
      <w:r w:rsidR="002D689F" w:rsidRPr="00DC04CF">
        <w:rPr>
          <w:rFonts w:ascii="Verdana" w:hAnsi="Verdana"/>
        </w:rPr>
        <w:t xml:space="preserve"> </w:t>
      </w:r>
      <w:r w:rsidR="00D939A9" w:rsidRPr="00DC04CF">
        <w:rPr>
          <w:rFonts w:ascii="Verdana" w:hAnsi="Verdana"/>
        </w:rPr>
        <w:t>1920</w:t>
      </w:r>
      <w:r w:rsidR="00B41999" w:rsidRPr="00DC04CF">
        <w:rPr>
          <w:rFonts w:ascii="Verdana" w:hAnsi="Verdana"/>
        </w:rPr>
        <w:t xml:space="preserve"> </w:t>
      </w:r>
      <w:r w:rsidR="002D689F" w:rsidRPr="00DC04CF">
        <w:rPr>
          <w:rFonts w:ascii="Verdana" w:hAnsi="Verdana"/>
        </w:rPr>
        <w:t>p</w:t>
      </w:r>
      <w:r w:rsidR="001A2C9A" w:rsidRPr="00DC04CF">
        <w:rPr>
          <w:rFonts w:ascii="Verdana" w:hAnsi="Verdana"/>
        </w:rPr>
        <w:t>1)</w:t>
      </w:r>
      <w:r w:rsidRPr="00DC04CF">
        <w:rPr>
          <w:rFonts w:ascii="Verdana" w:hAnsi="Verdana"/>
          <w:color w:val="FF0000"/>
        </w:rPr>
        <w:t xml:space="preserve"> </w:t>
      </w:r>
      <w:r w:rsidRPr="00DC04CF">
        <w:rPr>
          <w:rFonts w:ascii="Verdana" w:hAnsi="Verdana"/>
        </w:rPr>
        <w:t>&amp; The Civil Defence Act 1948 which was</w:t>
      </w:r>
      <w:r w:rsidR="0059614F" w:rsidRPr="00DC04CF">
        <w:rPr>
          <w:rFonts w:ascii="Verdana" w:hAnsi="Verdana"/>
        </w:rPr>
        <w:t xml:space="preserve"> “An Act to make further provision for civil defence” (Civil Defence Act 1948)</w:t>
      </w:r>
      <w:r w:rsidRPr="00DC04CF">
        <w:rPr>
          <w:rFonts w:ascii="Verdana" w:hAnsi="Verdana"/>
        </w:rPr>
        <w:t xml:space="preserve"> </w:t>
      </w:r>
      <w:r w:rsidR="0059614F" w:rsidRPr="00DC04CF">
        <w:rPr>
          <w:rFonts w:ascii="Verdana" w:hAnsi="Verdana"/>
        </w:rPr>
        <w:t xml:space="preserve">and was </w:t>
      </w:r>
      <w:r w:rsidRPr="00DC04CF">
        <w:rPr>
          <w:rFonts w:ascii="Verdana" w:hAnsi="Verdana"/>
        </w:rPr>
        <w:t xml:space="preserve">used to protect the population from military attack and natural disasters, the duties of this act were with the Police and Local Authorities were no longer fit for purpose </w:t>
      </w:r>
      <w:r w:rsidR="009C7CEC" w:rsidRPr="00DC04CF">
        <w:rPr>
          <w:rFonts w:ascii="Verdana" w:hAnsi="Verdana"/>
        </w:rPr>
        <w:t xml:space="preserve">as </w:t>
      </w:r>
      <w:r w:rsidR="0059614F" w:rsidRPr="00DC04CF">
        <w:rPr>
          <w:rFonts w:ascii="Verdana" w:hAnsi="Verdana"/>
        </w:rPr>
        <w:t>“ The then Government felt that a succession of civil emergencies had highlighted shortcomings and, in particular, its roots in Cold War-era civil defence” (UK Parliament: 2020</w:t>
      </w:r>
      <w:r w:rsidR="00D85B74" w:rsidRPr="00DC04CF">
        <w:rPr>
          <w:rFonts w:ascii="Verdana" w:hAnsi="Verdana"/>
        </w:rPr>
        <w:t xml:space="preserve"> p20</w:t>
      </w:r>
      <w:r w:rsidR="0059614F" w:rsidRPr="00DC04CF">
        <w:rPr>
          <w:rFonts w:ascii="Verdana" w:hAnsi="Verdana"/>
        </w:rPr>
        <w:t>)</w:t>
      </w:r>
      <w:r w:rsidR="000641A6" w:rsidRPr="00DC04CF">
        <w:rPr>
          <w:rFonts w:ascii="Verdana" w:hAnsi="Verdana"/>
        </w:rPr>
        <w:t xml:space="preserve"> </w:t>
      </w:r>
      <w:r w:rsidRPr="00DC04CF">
        <w:rPr>
          <w:rFonts w:ascii="Verdana" w:hAnsi="Verdana"/>
        </w:rPr>
        <w:t xml:space="preserve">and the legislation was outdated, a new Act was needed to address the new challenges arising.  </w:t>
      </w:r>
    </w:p>
    <w:p w14:paraId="3C5643A6" w14:textId="592A37CE" w:rsidR="007F0273" w:rsidRPr="00DC04CF" w:rsidRDefault="00A61387" w:rsidP="00DC04CF">
      <w:pPr>
        <w:spacing w:line="360" w:lineRule="auto"/>
        <w:ind w:left="360"/>
        <w:rPr>
          <w:rFonts w:ascii="Verdana" w:hAnsi="Verdana"/>
        </w:rPr>
      </w:pPr>
      <w:r w:rsidRPr="00DC04CF">
        <w:rPr>
          <w:rFonts w:ascii="Verdana" w:hAnsi="Verdana"/>
        </w:rPr>
        <w:t>The Civil Contingencies Act 2004 is a piece of legislation in the Uni</w:t>
      </w:r>
      <w:r w:rsidR="00475456" w:rsidRPr="00DC04CF">
        <w:rPr>
          <w:rFonts w:ascii="Verdana" w:hAnsi="Verdana"/>
        </w:rPr>
        <w:t>ted Kingdom.  It was</w:t>
      </w:r>
      <w:r w:rsidR="002936D1" w:rsidRPr="00DC04CF">
        <w:rPr>
          <w:rFonts w:ascii="Verdana" w:hAnsi="Verdana"/>
        </w:rPr>
        <w:t xml:space="preserve"> aimed to provide a more flexible framework for managing emergencies, it allowed for </w:t>
      </w:r>
      <w:r w:rsidR="002936D1" w:rsidRPr="00DC04CF">
        <w:rPr>
          <w:rFonts w:ascii="Verdana" w:hAnsi="Verdana"/>
        </w:rPr>
        <w:lastRenderedPageBreak/>
        <w:t xml:space="preserve">the identification and management of various types of risks and emergencies, including those of non-military nature. </w:t>
      </w:r>
      <w:r w:rsidR="00677380" w:rsidRPr="00DC04CF">
        <w:rPr>
          <w:rFonts w:ascii="Verdana" w:hAnsi="Verdana"/>
        </w:rPr>
        <w:t xml:space="preserve">The Civil Contingencies Act 2004 </w:t>
      </w:r>
      <w:r w:rsidR="00B607A4" w:rsidRPr="00DC04CF">
        <w:rPr>
          <w:rFonts w:ascii="Verdana" w:hAnsi="Verdana"/>
        </w:rPr>
        <w:t>is separated</w:t>
      </w:r>
      <w:r w:rsidR="00677380" w:rsidRPr="00DC04CF">
        <w:rPr>
          <w:rFonts w:ascii="Verdana" w:hAnsi="Verdana"/>
        </w:rPr>
        <w:t xml:space="preserve"> into two</w:t>
      </w:r>
      <w:r w:rsidR="00B607A4" w:rsidRPr="00DC04CF">
        <w:rPr>
          <w:rFonts w:ascii="Verdana" w:hAnsi="Verdana"/>
        </w:rPr>
        <w:t xml:space="preserve"> substantive </w:t>
      </w:r>
      <w:r w:rsidR="00677380" w:rsidRPr="00DC04CF">
        <w:rPr>
          <w:rFonts w:ascii="Verdana" w:hAnsi="Verdana"/>
        </w:rPr>
        <w:t xml:space="preserve">parts. </w:t>
      </w:r>
      <w:r w:rsidR="009C7CEC" w:rsidRPr="00DC04CF">
        <w:rPr>
          <w:rFonts w:ascii="Verdana" w:hAnsi="Verdana"/>
        </w:rPr>
        <w:t>“Part</w:t>
      </w:r>
      <w:r w:rsidR="006829F1" w:rsidRPr="00DC04CF">
        <w:rPr>
          <w:rFonts w:ascii="Verdana" w:hAnsi="Verdana"/>
        </w:rPr>
        <w:t xml:space="preserve"> </w:t>
      </w:r>
      <w:r w:rsidR="00B607A4" w:rsidRPr="00DC04CF">
        <w:rPr>
          <w:rFonts w:ascii="Verdana" w:hAnsi="Verdana"/>
        </w:rPr>
        <w:t xml:space="preserve">1 focuses on local arrangements for civil arrangements for civil protection, establishing a statutory framework of roles and responsibilities for local responders.  Part 2 focuses on emergency powers, establishing a modern framework for the use of special legislative measures that might be necessary to deal with the effects of the most serious </w:t>
      </w:r>
      <w:r w:rsidR="007F0273" w:rsidRPr="00DC04CF">
        <w:rPr>
          <w:rFonts w:ascii="Verdana" w:hAnsi="Verdana"/>
        </w:rPr>
        <w:t xml:space="preserve">emergencies. </w:t>
      </w:r>
      <w:r w:rsidR="000D0691" w:rsidRPr="00DC04CF">
        <w:rPr>
          <w:rFonts w:ascii="Verdana" w:hAnsi="Verdana"/>
        </w:rPr>
        <w:t>“(</w:t>
      </w:r>
      <w:r w:rsidR="009C27BC" w:rsidRPr="00DC04CF">
        <w:rPr>
          <w:rFonts w:ascii="Verdana" w:hAnsi="Verdana"/>
        </w:rPr>
        <w:t xml:space="preserve">Cabinet Office, </w:t>
      </w:r>
      <w:r w:rsidR="007F0273" w:rsidRPr="00DC04CF">
        <w:rPr>
          <w:rFonts w:ascii="Verdana" w:hAnsi="Verdana"/>
        </w:rPr>
        <w:t>Civil Contingencies Act 2004: a short guide</w:t>
      </w:r>
      <w:r w:rsidR="009C27BC" w:rsidRPr="00DC04CF">
        <w:rPr>
          <w:rFonts w:ascii="Verdana" w:hAnsi="Verdana"/>
        </w:rPr>
        <w:t xml:space="preserve"> (revised)</w:t>
      </w:r>
      <w:r w:rsidR="002D689F" w:rsidRPr="00DC04CF">
        <w:rPr>
          <w:rFonts w:ascii="Verdana" w:hAnsi="Verdana"/>
        </w:rPr>
        <w:t xml:space="preserve"> p</w:t>
      </w:r>
      <w:r w:rsidR="007F0273" w:rsidRPr="00DC04CF">
        <w:rPr>
          <w:rFonts w:ascii="Verdana" w:hAnsi="Verdana"/>
        </w:rPr>
        <w:t>1)</w:t>
      </w:r>
    </w:p>
    <w:p w14:paraId="1C4DC578" w14:textId="77777777" w:rsidR="009C7CEC" w:rsidRPr="00DC04CF" w:rsidRDefault="00A83376" w:rsidP="00DC04CF">
      <w:pPr>
        <w:spacing w:after="0" w:line="360" w:lineRule="auto"/>
        <w:ind w:firstLine="360"/>
        <w:rPr>
          <w:rFonts w:ascii="Verdana" w:hAnsi="Verdana"/>
          <w:color w:val="000000" w:themeColor="text1"/>
        </w:rPr>
      </w:pPr>
      <w:r w:rsidRPr="00DC04CF">
        <w:rPr>
          <w:rFonts w:ascii="Verdana" w:hAnsi="Verdana"/>
          <w:color w:val="000000" w:themeColor="text1"/>
        </w:rPr>
        <w:t xml:space="preserve">Part 1 of the Civil Contingencies Act 2004 defines an emergency as </w:t>
      </w:r>
    </w:p>
    <w:p w14:paraId="6C5ED1BB" w14:textId="686C42DB" w:rsidR="002B393A" w:rsidRPr="00DC04CF" w:rsidRDefault="007F0273" w:rsidP="00DC04CF">
      <w:pPr>
        <w:pStyle w:val="ListParagraph"/>
        <w:numPr>
          <w:ilvl w:val="0"/>
          <w:numId w:val="16"/>
        </w:numPr>
        <w:spacing w:after="0" w:line="360" w:lineRule="auto"/>
        <w:rPr>
          <w:rFonts w:ascii="Verdana" w:hAnsi="Verdana"/>
        </w:rPr>
      </w:pPr>
      <w:r w:rsidRPr="00DC04CF">
        <w:rPr>
          <w:rFonts w:ascii="Verdana" w:hAnsi="Verdana"/>
        </w:rPr>
        <w:t>“</w:t>
      </w:r>
      <w:r w:rsidR="002B393A" w:rsidRPr="00DC04CF">
        <w:rPr>
          <w:rFonts w:ascii="Verdana" w:hAnsi="Verdana"/>
        </w:rPr>
        <w:t xml:space="preserve">An event or situation which </w:t>
      </w:r>
      <w:r w:rsidR="00D95974" w:rsidRPr="00DC04CF">
        <w:rPr>
          <w:rFonts w:ascii="Verdana" w:hAnsi="Verdana"/>
        </w:rPr>
        <w:t xml:space="preserve">threatens serious damage to human </w:t>
      </w:r>
      <w:r w:rsidR="00A83376" w:rsidRPr="00DC04CF">
        <w:rPr>
          <w:rFonts w:ascii="Verdana" w:hAnsi="Verdana"/>
        </w:rPr>
        <w:t>welfare.</w:t>
      </w:r>
    </w:p>
    <w:p w14:paraId="521BAC6C" w14:textId="54A9BE3B" w:rsidR="00C80DF1" w:rsidRPr="00DC04CF" w:rsidRDefault="002F2DB0" w:rsidP="00DC04CF">
      <w:pPr>
        <w:pStyle w:val="ListParagraph"/>
        <w:numPr>
          <w:ilvl w:val="0"/>
          <w:numId w:val="16"/>
        </w:numPr>
        <w:spacing w:after="0" w:line="360" w:lineRule="auto"/>
        <w:rPr>
          <w:rFonts w:ascii="Verdana" w:hAnsi="Verdana"/>
        </w:rPr>
      </w:pPr>
      <w:r w:rsidRPr="00DC04CF">
        <w:rPr>
          <w:rFonts w:ascii="Verdana" w:hAnsi="Verdana"/>
        </w:rPr>
        <w:t xml:space="preserve">An event </w:t>
      </w:r>
      <w:r w:rsidR="00C80DF1" w:rsidRPr="00DC04CF">
        <w:rPr>
          <w:rFonts w:ascii="Verdana" w:hAnsi="Verdana"/>
        </w:rPr>
        <w:t>or situation which threatens serious damage to the environment</w:t>
      </w:r>
      <w:r w:rsidR="00A83376" w:rsidRPr="00DC04CF">
        <w:rPr>
          <w:rFonts w:ascii="Verdana" w:hAnsi="Verdana"/>
        </w:rPr>
        <w:t xml:space="preserve"> o</w:t>
      </w:r>
      <w:r w:rsidR="00F12006" w:rsidRPr="00DC04CF">
        <w:rPr>
          <w:rFonts w:ascii="Verdana" w:hAnsi="Verdana"/>
        </w:rPr>
        <w:t>r</w:t>
      </w:r>
    </w:p>
    <w:p w14:paraId="0C054DC7" w14:textId="4C5FED77" w:rsidR="00CD4701" w:rsidRPr="00DC04CF" w:rsidRDefault="00F12006" w:rsidP="00DC04CF">
      <w:pPr>
        <w:pStyle w:val="ListParagraph"/>
        <w:numPr>
          <w:ilvl w:val="0"/>
          <w:numId w:val="16"/>
        </w:numPr>
        <w:spacing w:after="0" w:line="360" w:lineRule="auto"/>
        <w:rPr>
          <w:rFonts w:ascii="Verdana" w:hAnsi="Verdana"/>
        </w:rPr>
      </w:pPr>
      <w:r w:rsidRPr="00DC04CF">
        <w:rPr>
          <w:rFonts w:ascii="Verdana" w:hAnsi="Verdana"/>
        </w:rPr>
        <w:t>War, or terroris</w:t>
      </w:r>
      <w:r w:rsidR="0024405D" w:rsidRPr="00DC04CF">
        <w:rPr>
          <w:rFonts w:ascii="Verdana" w:hAnsi="Verdana"/>
        </w:rPr>
        <w:t xml:space="preserve">m, which threatens serious damage to the </w:t>
      </w:r>
      <w:r w:rsidR="002E35C1" w:rsidRPr="00DC04CF">
        <w:rPr>
          <w:rFonts w:ascii="Verdana" w:hAnsi="Verdana"/>
        </w:rPr>
        <w:t>security”</w:t>
      </w:r>
      <w:r w:rsidR="007F0273" w:rsidRPr="00DC04CF">
        <w:rPr>
          <w:rFonts w:ascii="Verdana" w:hAnsi="Verdana"/>
        </w:rPr>
        <w:t xml:space="preserve"> (</w:t>
      </w:r>
      <w:r w:rsidR="009C27BC" w:rsidRPr="00DC04CF">
        <w:rPr>
          <w:rFonts w:ascii="Verdana" w:hAnsi="Verdana"/>
        </w:rPr>
        <w:t xml:space="preserve">Cabinet Office, </w:t>
      </w:r>
      <w:r w:rsidR="007F0273" w:rsidRPr="00DC04CF">
        <w:rPr>
          <w:rFonts w:ascii="Verdana" w:hAnsi="Verdana"/>
        </w:rPr>
        <w:t>Civil Contingencies Act 2004: a short guide</w:t>
      </w:r>
      <w:r w:rsidR="009C27BC" w:rsidRPr="00DC04CF">
        <w:rPr>
          <w:rFonts w:ascii="Verdana" w:hAnsi="Verdana"/>
        </w:rPr>
        <w:t xml:space="preserve"> (revised)</w:t>
      </w:r>
      <w:r w:rsidR="007F0273" w:rsidRPr="00DC04CF">
        <w:rPr>
          <w:rFonts w:ascii="Verdana" w:hAnsi="Verdana"/>
        </w:rPr>
        <w:t>:</w:t>
      </w:r>
      <w:r w:rsidR="002D689F" w:rsidRPr="00DC04CF">
        <w:rPr>
          <w:rFonts w:ascii="Verdana" w:hAnsi="Verdana"/>
        </w:rPr>
        <w:t xml:space="preserve"> p</w:t>
      </w:r>
      <w:r w:rsidR="007F0273" w:rsidRPr="00DC04CF">
        <w:rPr>
          <w:rFonts w:ascii="Verdana" w:hAnsi="Verdana"/>
        </w:rPr>
        <w:t>2)</w:t>
      </w:r>
    </w:p>
    <w:p w14:paraId="6B711BB0" w14:textId="7258D1E6" w:rsidR="006B1CD4" w:rsidRDefault="007A411E" w:rsidP="00DC04CF">
      <w:pPr>
        <w:pStyle w:val="pf0"/>
        <w:spacing w:line="360" w:lineRule="auto"/>
        <w:ind w:left="315"/>
      </w:pPr>
      <w:r w:rsidRPr="00DC04CF">
        <w:rPr>
          <w:rFonts w:ascii="Verdana" w:hAnsi="Verdana" w:cstheme="minorHAnsi"/>
          <w:sz w:val="22"/>
          <w:szCs w:val="22"/>
        </w:rPr>
        <w:t xml:space="preserve">Part </w:t>
      </w:r>
      <w:r w:rsidR="00A83376" w:rsidRPr="00DC04CF">
        <w:rPr>
          <w:rFonts w:ascii="Verdana" w:hAnsi="Verdana" w:cstheme="minorHAnsi"/>
          <w:sz w:val="22"/>
          <w:szCs w:val="22"/>
        </w:rPr>
        <w:t>1</w:t>
      </w:r>
      <w:r w:rsidRPr="00DC04CF">
        <w:rPr>
          <w:rFonts w:ascii="Verdana" w:hAnsi="Verdana" w:cstheme="minorHAnsi"/>
          <w:sz w:val="22"/>
          <w:szCs w:val="22"/>
        </w:rPr>
        <w:t xml:space="preserve"> of the Civil Contingencies Act 2004 was set </w:t>
      </w:r>
      <w:r w:rsidR="00F7204D" w:rsidRPr="00DC04CF">
        <w:rPr>
          <w:rFonts w:ascii="Verdana" w:hAnsi="Verdana" w:cstheme="minorHAnsi"/>
          <w:sz w:val="22"/>
          <w:szCs w:val="22"/>
        </w:rPr>
        <w:t>up</w:t>
      </w:r>
      <w:r w:rsidRPr="00DC04CF">
        <w:rPr>
          <w:rFonts w:ascii="Verdana" w:hAnsi="Verdana" w:cstheme="minorHAnsi"/>
          <w:sz w:val="22"/>
          <w:szCs w:val="22"/>
        </w:rPr>
        <w:t xml:space="preserve"> to provide a new statutory framework for civil protection but based at a local level with local arrangements</w:t>
      </w:r>
      <w:r w:rsidR="00BC55E1" w:rsidRPr="00DC04CF">
        <w:rPr>
          <w:rFonts w:ascii="Verdana" w:hAnsi="Verdana" w:cstheme="minorHAnsi"/>
          <w:sz w:val="22"/>
          <w:szCs w:val="22"/>
        </w:rPr>
        <w:t xml:space="preserve">. </w:t>
      </w:r>
      <w:r w:rsidRPr="00DC04CF">
        <w:rPr>
          <w:rFonts w:ascii="Verdana" w:hAnsi="Verdana" w:cstheme="minorHAnsi"/>
          <w:sz w:val="22"/>
          <w:szCs w:val="22"/>
        </w:rPr>
        <w:t xml:space="preserve"> </w:t>
      </w:r>
      <w:r w:rsidR="00BC55E1" w:rsidRPr="00DC04CF">
        <w:rPr>
          <w:rFonts w:ascii="Verdana" w:hAnsi="Verdana" w:cstheme="minorHAnsi"/>
          <w:sz w:val="22"/>
          <w:szCs w:val="22"/>
        </w:rPr>
        <w:t xml:space="preserve">The Act introduced the concept of Category 1 and Category 2 responders, defined roles and responsibilities, and </w:t>
      </w:r>
      <w:r w:rsidR="00550CA0" w:rsidRPr="00DC04CF">
        <w:rPr>
          <w:rFonts w:ascii="Verdana" w:hAnsi="Verdana" w:cstheme="minorHAnsi"/>
          <w:sz w:val="22"/>
          <w:szCs w:val="22"/>
        </w:rPr>
        <w:t>established civil</w:t>
      </w:r>
      <w:r w:rsidR="003E6A56" w:rsidRPr="00DC04CF">
        <w:rPr>
          <w:rFonts w:ascii="Verdana" w:hAnsi="Verdana" w:cstheme="minorHAnsi"/>
          <w:sz w:val="22"/>
          <w:szCs w:val="22"/>
        </w:rPr>
        <w:t xml:space="preserve"> protection duties and emergency powers under part 2,</w:t>
      </w:r>
      <w:r w:rsidR="003E6A56" w:rsidRPr="00DC04CF">
        <w:rPr>
          <w:rFonts w:ascii="Verdana" w:hAnsi="Verdana" w:cstheme="minorHAnsi"/>
          <w:color w:val="FF0000"/>
          <w:sz w:val="22"/>
          <w:szCs w:val="22"/>
        </w:rPr>
        <w:t xml:space="preserve"> </w:t>
      </w:r>
      <w:r w:rsidR="00BC55E1" w:rsidRPr="00DC04CF">
        <w:rPr>
          <w:rFonts w:ascii="Verdana" w:hAnsi="Verdana" w:cstheme="minorHAnsi"/>
          <w:sz w:val="22"/>
          <w:szCs w:val="22"/>
        </w:rPr>
        <w:t>the basis for emergency plans, risk assessments, and the coordination of resources</w:t>
      </w:r>
      <w:r w:rsidR="00EC6564" w:rsidRPr="00DC04CF">
        <w:rPr>
          <w:rFonts w:ascii="Verdana" w:hAnsi="Verdana" w:cstheme="minorHAnsi"/>
          <w:sz w:val="22"/>
          <w:szCs w:val="22"/>
        </w:rPr>
        <w:t xml:space="preserve"> at a local level </w:t>
      </w:r>
      <w:r w:rsidR="00E815C4" w:rsidRPr="00DC04CF">
        <w:rPr>
          <w:rFonts w:ascii="Verdana" w:hAnsi="Verdana" w:cstheme="minorHAnsi"/>
          <w:sz w:val="22"/>
          <w:szCs w:val="22"/>
        </w:rPr>
        <w:t xml:space="preserve">with responders </w:t>
      </w:r>
      <w:r w:rsidR="00EC6564" w:rsidRPr="00DC04CF">
        <w:rPr>
          <w:rFonts w:ascii="Verdana" w:hAnsi="Verdana" w:cstheme="minorHAnsi"/>
          <w:sz w:val="22"/>
          <w:szCs w:val="22"/>
        </w:rPr>
        <w:t>w</w:t>
      </w:r>
      <w:r w:rsidR="00056A3A" w:rsidRPr="00DC04CF">
        <w:rPr>
          <w:rFonts w:ascii="Verdana" w:hAnsi="Verdana" w:cstheme="minorHAnsi"/>
          <w:sz w:val="22"/>
          <w:szCs w:val="22"/>
        </w:rPr>
        <w:t>ho</w:t>
      </w:r>
      <w:r w:rsidR="00E815C4" w:rsidRPr="00DC04CF">
        <w:rPr>
          <w:rFonts w:ascii="Verdana" w:hAnsi="Verdana" w:cstheme="minorHAnsi"/>
          <w:sz w:val="22"/>
          <w:szCs w:val="22"/>
        </w:rPr>
        <w:t xml:space="preserve"> would be</w:t>
      </w:r>
      <w:r w:rsidR="00056A3A" w:rsidRPr="00DC04CF">
        <w:rPr>
          <w:rFonts w:ascii="Verdana" w:hAnsi="Verdana" w:cstheme="minorHAnsi"/>
          <w:sz w:val="22"/>
          <w:szCs w:val="22"/>
        </w:rPr>
        <w:t xml:space="preserve"> able to effectively respond to </w:t>
      </w:r>
      <w:r w:rsidR="00A83376" w:rsidRPr="00DC04CF">
        <w:rPr>
          <w:rFonts w:ascii="Verdana" w:hAnsi="Verdana" w:cstheme="minorHAnsi"/>
          <w:sz w:val="22"/>
          <w:szCs w:val="22"/>
        </w:rPr>
        <w:t>emergencies</w:t>
      </w:r>
      <w:r w:rsidR="00E815C4" w:rsidRPr="00DC04CF">
        <w:rPr>
          <w:rFonts w:ascii="Verdana" w:hAnsi="Verdana" w:cstheme="minorHAnsi"/>
          <w:sz w:val="22"/>
          <w:szCs w:val="22"/>
        </w:rPr>
        <w:t>.</w:t>
      </w:r>
      <w:r w:rsidR="00BC55E1" w:rsidRPr="00DC04CF">
        <w:rPr>
          <w:rFonts w:ascii="Verdana" w:hAnsi="Verdana" w:cstheme="minorHAnsi"/>
          <w:sz w:val="22"/>
          <w:szCs w:val="22"/>
        </w:rPr>
        <w:t xml:space="preserve">  It also emphasized the importance of cooperation between the various agencies, including local government, emergency services, and public health </w:t>
      </w:r>
      <w:r w:rsidR="00E815C4" w:rsidRPr="00DC04CF">
        <w:rPr>
          <w:rFonts w:ascii="Verdana" w:hAnsi="Verdana" w:cstheme="minorHAnsi"/>
          <w:sz w:val="22"/>
          <w:szCs w:val="22"/>
        </w:rPr>
        <w:t xml:space="preserve">bodies. </w:t>
      </w:r>
      <w:r w:rsidRPr="00DC04CF">
        <w:rPr>
          <w:rFonts w:ascii="Verdana" w:hAnsi="Verdana" w:cstheme="minorHAnsi"/>
          <w:sz w:val="22"/>
          <w:szCs w:val="22"/>
        </w:rPr>
        <w:t xml:space="preserve"> </w:t>
      </w:r>
      <w:r w:rsidR="009C27BC" w:rsidRPr="00DC04CF">
        <w:rPr>
          <w:rFonts w:ascii="Verdana" w:hAnsi="Verdana" w:cstheme="minorHAnsi"/>
          <w:sz w:val="22"/>
          <w:szCs w:val="22"/>
        </w:rPr>
        <w:t>A summary of Category 1, Category 2 and non-prescribed responders can be found in Table 1.</w:t>
      </w:r>
      <w:r w:rsidR="00CE647B">
        <w:t xml:space="preserve">   </w:t>
      </w:r>
    </w:p>
    <w:p w14:paraId="04988D44" w14:textId="2F1B6DE8" w:rsidR="00443862" w:rsidRPr="00DC04CF" w:rsidRDefault="009C27BC" w:rsidP="00DC04CF">
      <w:pPr>
        <w:spacing w:line="360" w:lineRule="auto"/>
        <w:ind w:firstLine="225"/>
        <w:rPr>
          <w:rFonts w:ascii="Verdana" w:hAnsi="Verdana"/>
          <w:b/>
          <w:bCs/>
        </w:rPr>
      </w:pPr>
      <w:r w:rsidRPr="00DC04CF">
        <w:rPr>
          <w:rFonts w:ascii="Verdana" w:hAnsi="Verdana"/>
          <w:b/>
          <w:bCs/>
        </w:rPr>
        <w:t>Table 1</w:t>
      </w:r>
    </w:p>
    <w:tbl>
      <w:tblPr>
        <w:tblStyle w:val="TableGrid"/>
        <w:tblW w:w="0" w:type="auto"/>
        <w:tblInd w:w="279" w:type="dxa"/>
        <w:tblLook w:val="04A0" w:firstRow="1" w:lastRow="0" w:firstColumn="1" w:lastColumn="0" w:noHBand="0" w:noVBand="1"/>
      </w:tblPr>
      <w:tblGrid>
        <w:gridCol w:w="3544"/>
        <w:gridCol w:w="3118"/>
        <w:gridCol w:w="2693"/>
      </w:tblGrid>
      <w:tr w:rsidR="004E67E9" w:rsidRPr="007B539E" w14:paraId="630ACDE4" w14:textId="77777777" w:rsidTr="00DC04CF">
        <w:tc>
          <w:tcPr>
            <w:tcW w:w="3544" w:type="dxa"/>
          </w:tcPr>
          <w:p w14:paraId="75C7DAE6" w14:textId="3BAF9AE5" w:rsidR="004E67E9" w:rsidRPr="00DC04CF" w:rsidRDefault="004E67E9" w:rsidP="00DC04CF">
            <w:pPr>
              <w:spacing w:line="360" w:lineRule="auto"/>
              <w:rPr>
                <w:rFonts w:ascii="Verdana" w:hAnsi="Verdana"/>
                <w:b/>
                <w:bCs/>
              </w:rPr>
            </w:pPr>
            <w:r w:rsidRPr="00DC04CF">
              <w:rPr>
                <w:rFonts w:ascii="Verdana" w:hAnsi="Verdana"/>
                <w:b/>
                <w:bCs/>
              </w:rPr>
              <w:t>Category 1 Responders</w:t>
            </w:r>
          </w:p>
        </w:tc>
        <w:tc>
          <w:tcPr>
            <w:tcW w:w="3118" w:type="dxa"/>
          </w:tcPr>
          <w:p w14:paraId="0F25A1BE" w14:textId="600CD5AC" w:rsidR="004E67E9" w:rsidRPr="00DC04CF" w:rsidRDefault="004E67E9" w:rsidP="00DC04CF">
            <w:pPr>
              <w:spacing w:line="360" w:lineRule="auto"/>
              <w:rPr>
                <w:rFonts w:ascii="Verdana" w:hAnsi="Verdana"/>
                <w:b/>
                <w:bCs/>
              </w:rPr>
            </w:pPr>
            <w:r w:rsidRPr="00DC04CF">
              <w:rPr>
                <w:rFonts w:ascii="Verdana" w:hAnsi="Verdana"/>
                <w:b/>
                <w:bCs/>
              </w:rPr>
              <w:t>Category 2 Responders</w:t>
            </w:r>
          </w:p>
        </w:tc>
        <w:tc>
          <w:tcPr>
            <w:tcW w:w="2693" w:type="dxa"/>
          </w:tcPr>
          <w:p w14:paraId="31BAB6FD" w14:textId="185A2FB1" w:rsidR="004E67E9" w:rsidRPr="00DC04CF" w:rsidRDefault="00AE012B" w:rsidP="00DC04CF">
            <w:pPr>
              <w:spacing w:line="360" w:lineRule="auto"/>
              <w:rPr>
                <w:rFonts w:ascii="Verdana" w:hAnsi="Verdana"/>
                <w:b/>
                <w:bCs/>
              </w:rPr>
            </w:pPr>
            <w:r w:rsidRPr="00AE012B">
              <w:rPr>
                <w:rFonts w:ascii="Verdana" w:hAnsi="Verdana"/>
                <w:b/>
                <w:bCs/>
              </w:rPr>
              <w:t>Non-Categorised</w:t>
            </w:r>
          </w:p>
        </w:tc>
      </w:tr>
      <w:tr w:rsidR="0067008A" w:rsidRPr="007B539E" w14:paraId="4310B892" w14:textId="77777777" w:rsidTr="00DC04CF">
        <w:tc>
          <w:tcPr>
            <w:tcW w:w="3544" w:type="dxa"/>
          </w:tcPr>
          <w:p w14:paraId="12932702" w14:textId="69CF3DC4" w:rsidR="0067008A" w:rsidRPr="00DC04CF" w:rsidRDefault="0067008A" w:rsidP="00DC04CF">
            <w:pPr>
              <w:spacing w:line="360" w:lineRule="auto"/>
              <w:rPr>
                <w:rFonts w:ascii="Verdana" w:hAnsi="Verdana"/>
              </w:rPr>
            </w:pPr>
            <w:r w:rsidRPr="00DC04CF">
              <w:rPr>
                <w:rFonts w:ascii="Verdana" w:hAnsi="Verdana"/>
              </w:rPr>
              <w:t>British Transport Police</w:t>
            </w:r>
          </w:p>
        </w:tc>
        <w:tc>
          <w:tcPr>
            <w:tcW w:w="3118" w:type="dxa"/>
          </w:tcPr>
          <w:p w14:paraId="324C3D1C" w14:textId="2FE6DD7D" w:rsidR="0067008A" w:rsidRPr="00DC04CF" w:rsidRDefault="0067008A" w:rsidP="00DC04CF">
            <w:pPr>
              <w:spacing w:line="360" w:lineRule="auto"/>
              <w:rPr>
                <w:rFonts w:ascii="Verdana" w:hAnsi="Verdana"/>
              </w:rPr>
            </w:pPr>
            <w:r w:rsidRPr="00DC04CF">
              <w:rPr>
                <w:rFonts w:ascii="Verdana" w:hAnsi="Verdana"/>
              </w:rPr>
              <w:t xml:space="preserve">Electricity </w:t>
            </w:r>
            <w:r w:rsidR="008973ED" w:rsidRPr="00DC04CF">
              <w:rPr>
                <w:rFonts w:ascii="Verdana" w:hAnsi="Verdana"/>
              </w:rPr>
              <w:t>Distributors</w:t>
            </w:r>
          </w:p>
        </w:tc>
        <w:tc>
          <w:tcPr>
            <w:tcW w:w="2693" w:type="dxa"/>
          </w:tcPr>
          <w:p w14:paraId="31D13CA8" w14:textId="2958ED7D" w:rsidR="0067008A" w:rsidRPr="00DC04CF" w:rsidRDefault="008973ED" w:rsidP="00DC04CF">
            <w:pPr>
              <w:spacing w:line="360" w:lineRule="auto"/>
              <w:rPr>
                <w:rFonts w:ascii="Verdana" w:hAnsi="Verdana"/>
              </w:rPr>
            </w:pPr>
            <w:r w:rsidRPr="00DC04CF">
              <w:rPr>
                <w:rFonts w:ascii="Verdana" w:hAnsi="Verdana"/>
              </w:rPr>
              <w:t>Military</w:t>
            </w:r>
          </w:p>
        </w:tc>
      </w:tr>
      <w:tr w:rsidR="008973ED" w:rsidRPr="007B539E" w14:paraId="3315DD9D" w14:textId="77777777" w:rsidTr="00DC04CF">
        <w:tc>
          <w:tcPr>
            <w:tcW w:w="3544" w:type="dxa"/>
          </w:tcPr>
          <w:p w14:paraId="7A7B8F62" w14:textId="3878026E" w:rsidR="008973ED" w:rsidRPr="00DC04CF" w:rsidRDefault="008973ED" w:rsidP="00DC04CF">
            <w:pPr>
              <w:spacing w:line="360" w:lineRule="auto"/>
              <w:rPr>
                <w:rFonts w:ascii="Verdana" w:hAnsi="Verdana"/>
              </w:rPr>
            </w:pPr>
            <w:r w:rsidRPr="00DC04CF">
              <w:rPr>
                <w:rFonts w:ascii="Verdana" w:hAnsi="Verdana"/>
              </w:rPr>
              <w:t>Police</w:t>
            </w:r>
          </w:p>
        </w:tc>
        <w:tc>
          <w:tcPr>
            <w:tcW w:w="3118" w:type="dxa"/>
          </w:tcPr>
          <w:p w14:paraId="71388D86" w14:textId="6BE9062D" w:rsidR="008973ED" w:rsidRPr="00DC04CF" w:rsidRDefault="008973ED" w:rsidP="00DC04CF">
            <w:pPr>
              <w:spacing w:line="360" w:lineRule="auto"/>
              <w:rPr>
                <w:rFonts w:ascii="Verdana" w:hAnsi="Verdana"/>
              </w:rPr>
            </w:pPr>
            <w:r w:rsidRPr="00DC04CF">
              <w:rPr>
                <w:rFonts w:ascii="Verdana" w:hAnsi="Verdana"/>
              </w:rPr>
              <w:t>Gas Distributors</w:t>
            </w:r>
          </w:p>
        </w:tc>
        <w:tc>
          <w:tcPr>
            <w:tcW w:w="2693" w:type="dxa"/>
          </w:tcPr>
          <w:p w14:paraId="219A2F50" w14:textId="2A2AC56F" w:rsidR="008973ED" w:rsidRPr="00DC04CF" w:rsidRDefault="008973ED" w:rsidP="00DC04CF">
            <w:pPr>
              <w:spacing w:line="360" w:lineRule="auto"/>
              <w:rPr>
                <w:rFonts w:ascii="Verdana" w:hAnsi="Verdana"/>
              </w:rPr>
            </w:pPr>
            <w:r w:rsidRPr="00DC04CF">
              <w:rPr>
                <w:rFonts w:ascii="Verdana" w:hAnsi="Verdana"/>
              </w:rPr>
              <w:t>Welsh Government</w:t>
            </w:r>
          </w:p>
        </w:tc>
      </w:tr>
      <w:tr w:rsidR="008973ED" w:rsidRPr="007B539E" w14:paraId="4FCAA612" w14:textId="77777777" w:rsidTr="00DC04CF">
        <w:tc>
          <w:tcPr>
            <w:tcW w:w="3544" w:type="dxa"/>
          </w:tcPr>
          <w:p w14:paraId="06CA6E9F" w14:textId="3A5194E1" w:rsidR="008973ED" w:rsidRPr="00DC04CF" w:rsidRDefault="008973ED" w:rsidP="00DC04CF">
            <w:pPr>
              <w:spacing w:line="360" w:lineRule="auto"/>
              <w:rPr>
                <w:rFonts w:ascii="Verdana" w:hAnsi="Verdana"/>
              </w:rPr>
            </w:pPr>
            <w:r w:rsidRPr="00DC04CF">
              <w:rPr>
                <w:rFonts w:ascii="Verdana" w:hAnsi="Verdana"/>
              </w:rPr>
              <w:t>Fire and Rescue Service</w:t>
            </w:r>
          </w:p>
        </w:tc>
        <w:tc>
          <w:tcPr>
            <w:tcW w:w="3118" w:type="dxa"/>
          </w:tcPr>
          <w:p w14:paraId="1F028A0D" w14:textId="385ABC4B" w:rsidR="008973ED" w:rsidRPr="00DC04CF" w:rsidRDefault="008973ED" w:rsidP="00DC04CF">
            <w:pPr>
              <w:spacing w:line="360" w:lineRule="auto"/>
              <w:rPr>
                <w:rFonts w:ascii="Verdana" w:hAnsi="Verdana"/>
              </w:rPr>
            </w:pPr>
            <w:r w:rsidRPr="00DC04CF">
              <w:rPr>
                <w:rFonts w:ascii="Verdana" w:hAnsi="Verdana"/>
              </w:rPr>
              <w:t>Water and Sew</w:t>
            </w:r>
            <w:r w:rsidR="00BB3F71" w:rsidRPr="00DC04CF">
              <w:rPr>
                <w:rFonts w:ascii="Verdana" w:hAnsi="Verdana"/>
              </w:rPr>
              <w:t>erage Companies</w:t>
            </w:r>
          </w:p>
        </w:tc>
        <w:tc>
          <w:tcPr>
            <w:tcW w:w="2693" w:type="dxa"/>
          </w:tcPr>
          <w:p w14:paraId="3F76E8B8" w14:textId="1071DA67" w:rsidR="008973ED" w:rsidRPr="00DC04CF" w:rsidRDefault="00BB3F71" w:rsidP="00DC04CF">
            <w:pPr>
              <w:spacing w:line="360" w:lineRule="auto"/>
              <w:rPr>
                <w:rFonts w:ascii="Verdana" w:hAnsi="Verdana"/>
              </w:rPr>
            </w:pPr>
            <w:r w:rsidRPr="00DC04CF">
              <w:rPr>
                <w:rFonts w:ascii="Verdana" w:hAnsi="Verdana"/>
              </w:rPr>
              <w:t>St Johns Ambulance Cymru</w:t>
            </w:r>
          </w:p>
        </w:tc>
      </w:tr>
      <w:tr w:rsidR="00BB3F71" w:rsidRPr="007B539E" w14:paraId="046DA475" w14:textId="77777777" w:rsidTr="00DC04CF">
        <w:tc>
          <w:tcPr>
            <w:tcW w:w="3544" w:type="dxa"/>
          </w:tcPr>
          <w:p w14:paraId="5E61D3B4" w14:textId="4609AE32" w:rsidR="00BB3F71" w:rsidRPr="00DC04CF" w:rsidRDefault="00BB3F71" w:rsidP="00DC04CF">
            <w:pPr>
              <w:spacing w:line="360" w:lineRule="auto"/>
              <w:rPr>
                <w:rFonts w:ascii="Verdana" w:hAnsi="Verdana"/>
              </w:rPr>
            </w:pPr>
            <w:r w:rsidRPr="00DC04CF">
              <w:rPr>
                <w:rFonts w:ascii="Verdana" w:hAnsi="Verdana"/>
              </w:rPr>
              <w:t>Ambulance Service</w:t>
            </w:r>
          </w:p>
        </w:tc>
        <w:tc>
          <w:tcPr>
            <w:tcW w:w="3118" w:type="dxa"/>
          </w:tcPr>
          <w:p w14:paraId="6A038504" w14:textId="44EDF194" w:rsidR="00BB3F71" w:rsidRPr="00DC04CF" w:rsidRDefault="00BB3F71" w:rsidP="00DC04CF">
            <w:pPr>
              <w:spacing w:line="360" w:lineRule="auto"/>
              <w:rPr>
                <w:rFonts w:ascii="Verdana" w:hAnsi="Verdana"/>
              </w:rPr>
            </w:pPr>
            <w:r w:rsidRPr="00DC04CF">
              <w:rPr>
                <w:rFonts w:ascii="Verdana" w:hAnsi="Verdana"/>
              </w:rPr>
              <w:t>Telephone Service Providers</w:t>
            </w:r>
          </w:p>
        </w:tc>
        <w:tc>
          <w:tcPr>
            <w:tcW w:w="2693" w:type="dxa"/>
          </w:tcPr>
          <w:p w14:paraId="2412E87C" w14:textId="48FC171C" w:rsidR="00BB3F71" w:rsidRPr="00DC04CF" w:rsidRDefault="00F446F6" w:rsidP="00DC04CF">
            <w:pPr>
              <w:spacing w:line="360" w:lineRule="auto"/>
              <w:rPr>
                <w:rFonts w:ascii="Verdana" w:hAnsi="Verdana"/>
              </w:rPr>
            </w:pPr>
            <w:r w:rsidRPr="00DC04CF">
              <w:rPr>
                <w:rFonts w:ascii="Verdana" w:hAnsi="Verdana"/>
              </w:rPr>
              <w:t>British Red Cross</w:t>
            </w:r>
          </w:p>
        </w:tc>
      </w:tr>
      <w:tr w:rsidR="00F446F6" w:rsidRPr="007B539E" w14:paraId="184F7F19" w14:textId="77777777" w:rsidTr="00DC04CF">
        <w:tc>
          <w:tcPr>
            <w:tcW w:w="3544" w:type="dxa"/>
          </w:tcPr>
          <w:p w14:paraId="6DA0FBE9" w14:textId="3A06A274" w:rsidR="00F446F6" w:rsidRPr="00DC04CF" w:rsidRDefault="00F446F6" w:rsidP="00DC04CF">
            <w:pPr>
              <w:spacing w:line="360" w:lineRule="auto"/>
              <w:rPr>
                <w:rFonts w:ascii="Verdana" w:hAnsi="Verdana"/>
              </w:rPr>
            </w:pPr>
            <w:r w:rsidRPr="00DC04CF">
              <w:rPr>
                <w:rFonts w:ascii="Verdana" w:hAnsi="Verdana"/>
              </w:rPr>
              <w:t>Health Board</w:t>
            </w:r>
          </w:p>
        </w:tc>
        <w:tc>
          <w:tcPr>
            <w:tcW w:w="3118" w:type="dxa"/>
          </w:tcPr>
          <w:p w14:paraId="53ED0697" w14:textId="48462E48" w:rsidR="00F446F6" w:rsidRPr="00DC04CF" w:rsidRDefault="00F446F6" w:rsidP="00DC04CF">
            <w:pPr>
              <w:spacing w:line="360" w:lineRule="auto"/>
              <w:rPr>
                <w:rFonts w:ascii="Verdana" w:hAnsi="Verdana"/>
              </w:rPr>
            </w:pPr>
            <w:r w:rsidRPr="00DC04CF">
              <w:rPr>
                <w:rFonts w:ascii="Verdana" w:hAnsi="Verdana"/>
              </w:rPr>
              <w:t>Network Rail</w:t>
            </w:r>
          </w:p>
        </w:tc>
        <w:tc>
          <w:tcPr>
            <w:tcW w:w="2693" w:type="dxa"/>
          </w:tcPr>
          <w:p w14:paraId="4722ACE4" w14:textId="14588F85" w:rsidR="00F446F6" w:rsidRPr="00DC04CF" w:rsidRDefault="00F446F6" w:rsidP="00DC04CF">
            <w:pPr>
              <w:spacing w:line="360" w:lineRule="auto"/>
              <w:rPr>
                <w:rFonts w:ascii="Verdana" w:hAnsi="Verdana"/>
              </w:rPr>
            </w:pPr>
            <w:r w:rsidRPr="00DC04CF">
              <w:rPr>
                <w:rFonts w:ascii="Verdana" w:hAnsi="Verdana"/>
              </w:rPr>
              <w:t>RNLI</w:t>
            </w:r>
          </w:p>
        </w:tc>
      </w:tr>
      <w:tr w:rsidR="00F446F6" w:rsidRPr="007B539E" w14:paraId="53EB4ABA" w14:textId="77777777" w:rsidTr="00DC04CF">
        <w:tc>
          <w:tcPr>
            <w:tcW w:w="3544" w:type="dxa"/>
          </w:tcPr>
          <w:p w14:paraId="3BEF598E" w14:textId="7504427E" w:rsidR="00F446F6" w:rsidRPr="00DC04CF" w:rsidRDefault="00F446F6" w:rsidP="00DC04CF">
            <w:pPr>
              <w:spacing w:line="360" w:lineRule="auto"/>
              <w:rPr>
                <w:rFonts w:ascii="Verdana" w:hAnsi="Verdana"/>
              </w:rPr>
            </w:pPr>
            <w:r w:rsidRPr="00DC04CF">
              <w:rPr>
                <w:rFonts w:ascii="Verdana" w:hAnsi="Verdana"/>
              </w:rPr>
              <w:t>Public Health Wales</w:t>
            </w:r>
          </w:p>
        </w:tc>
        <w:tc>
          <w:tcPr>
            <w:tcW w:w="3118" w:type="dxa"/>
          </w:tcPr>
          <w:p w14:paraId="684B81E3" w14:textId="52D2657E" w:rsidR="00F446F6" w:rsidRPr="00DC04CF" w:rsidRDefault="00F446F6" w:rsidP="00DC04CF">
            <w:pPr>
              <w:spacing w:line="360" w:lineRule="auto"/>
              <w:rPr>
                <w:rFonts w:ascii="Verdana" w:hAnsi="Verdana"/>
              </w:rPr>
            </w:pPr>
            <w:r w:rsidRPr="00DC04CF">
              <w:rPr>
                <w:rFonts w:ascii="Verdana" w:hAnsi="Verdana"/>
              </w:rPr>
              <w:t>Train Operating Companies</w:t>
            </w:r>
          </w:p>
        </w:tc>
        <w:tc>
          <w:tcPr>
            <w:tcW w:w="2693" w:type="dxa"/>
          </w:tcPr>
          <w:p w14:paraId="33C2D17C" w14:textId="5F5A930E" w:rsidR="00F446F6" w:rsidRPr="00DC04CF" w:rsidRDefault="007E6E1A" w:rsidP="00DC04CF">
            <w:pPr>
              <w:spacing w:line="360" w:lineRule="auto"/>
              <w:rPr>
                <w:rFonts w:ascii="Verdana" w:hAnsi="Verdana"/>
              </w:rPr>
            </w:pPr>
            <w:r w:rsidRPr="00DC04CF">
              <w:rPr>
                <w:rFonts w:ascii="Verdana" w:hAnsi="Verdana"/>
              </w:rPr>
              <w:t>Mountain Rescue</w:t>
            </w:r>
          </w:p>
        </w:tc>
      </w:tr>
      <w:tr w:rsidR="007E6E1A" w:rsidRPr="007B539E" w14:paraId="12337A58" w14:textId="77777777" w:rsidTr="00DC04CF">
        <w:tc>
          <w:tcPr>
            <w:tcW w:w="3544" w:type="dxa"/>
          </w:tcPr>
          <w:p w14:paraId="34C3C74B" w14:textId="52FACC32" w:rsidR="007E6E1A" w:rsidRPr="00DC04CF" w:rsidRDefault="007E6E1A" w:rsidP="00DC04CF">
            <w:pPr>
              <w:spacing w:line="360" w:lineRule="auto"/>
              <w:rPr>
                <w:rFonts w:ascii="Verdana" w:hAnsi="Verdana"/>
              </w:rPr>
            </w:pPr>
            <w:r w:rsidRPr="00DC04CF">
              <w:rPr>
                <w:rFonts w:ascii="Verdana" w:hAnsi="Verdana"/>
              </w:rPr>
              <w:t>Local Authority</w:t>
            </w:r>
          </w:p>
        </w:tc>
        <w:tc>
          <w:tcPr>
            <w:tcW w:w="3118" w:type="dxa"/>
          </w:tcPr>
          <w:p w14:paraId="55C16A2D" w14:textId="63869713" w:rsidR="007E6E1A" w:rsidRPr="00DC04CF" w:rsidRDefault="007E6E1A" w:rsidP="00DC04CF">
            <w:pPr>
              <w:spacing w:line="360" w:lineRule="auto"/>
              <w:rPr>
                <w:rFonts w:ascii="Verdana" w:hAnsi="Verdana"/>
              </w:rPr>
            </w:pPr>
            <w:r w:rsidRPr="00DC04CF">
              <w:rPr>
                <w:rFonts w:ascii="Verdana" w:hAnsi="Verdana"/>
              </w:rPr>
              <w:t>Harbour Authorities</w:t>
            </w:r>
          </w:p>
        </w:tc>
        <w:tc>
          <w:tcPr>
            <w:tcW w:w="2693" w:type="dxa"/>
          </w:tcPr>
          <w:p w14:paraId="781329B2" w14:textId="2F428A58" w:rsidR="007E6E1A" w:rsidRPr="00DC04CF" w:rsidRDefault="007E6E1A" w:rsidP="00DC04CF">
            <w:pPr>
              <w:spacing w:line="360" w:lineRule="auto"/>
              <w:rPr>
                <w:rFonts w:ascii="Verdana" w:hAnsi="Verdana"/>
              </w:rPr>
            </w:pPr>
            <w:r w:rsidRPr="00DC04CF">
              <w:rPr>
                <w:rFonts w:ascii="Verdana" w:hAnsi="Verdana"/>
              </w:rPr>
              <w:t>Cave Rescue</w:t>
            </w:r>
          </w:p>
        </w:tc>
      </w:tr>
      <w:tr w:rsidR="007E6E1A" w:rsidRPr="007B539E" w14:paraId="536B2066" w14:textId="77777777" w:rsidTr="00DC04CF">
        <w:tc>
          <w:tcPr>
            <w:tcW w:w="3544" w:type="dxa"/>
          </w:tcPr>
          <w:p w14:paraId="2896F0AC" w14:textId="215198C1" w:rsidR="007E6E1A" w:rsidRPr="00DC04CF" w:rsidRDefault="00EA6380" w:rsidP="00DC04CF">
            <w:pPr>
              <w:spacing w:line="360" w:lineRule="auto"/>
              <w:rPr>
                <w:rFonts w:ascii="Verdana" w:hAnsi="Verdana"/>
              </w:rPr>
            </w:pPr>
            <w:r w:rsidRPr="00DC04CF">
              <w:rPr>
                <w:rFonts w:ascii="Verdana" w:hAnsi="Verdana"/>
              </w:rPr>
              <w:t>Natural Resources Wales</w:t>
            </w:r>
          </w:p>
        </w:tc>
        <w:tc>
          <w:tcPr>
            <w:tcW w:w="3118" w:type="dxa"/>
          </w:tcPr>
          <w:p w14:paraId="419BCCA7" w14:textId="7DD85D9A" w:rsidR="007E6E1A" w:rsidRPr="00DC04CF" w:rsidRDefault="00EA6380" w:rsidP="00DC04CF">
            <w:pPr>
              <w:spacing w:line="360" w:lineRule="auto"/>
              <w:rPr>
                <w:rFonts w:ascii="Verdana" w:hAnsi="Verdana"/>
              </w:rPr>
            </w:pPr>
            <w:r w:rsidRPr="00DC04CF">
              <w:rPr>
                <w:rFonts w:ascii="Verdana" w:hAnsi="Verdana"/>
              </w:rPr>
              <w:t>Airport Operators</w:t>
            </w:r>
          </w:p>
        </w:tc>
        <w:tc>
          <w:tcPr>
            <w:tcW w:w="2693" w:type="dxa"/>
          </w:tcPr>
          <w:p w14:paraId="1106F82A" w14:textId="46720F4B" w:rsidR="007E6E1A" w:rsidRPr="00DC04CF" w:rsidRDefault="00EA6380" w:rsidP="00DC04CF">
            <w:pPr>
              <w:spacing w:line="360" w:lineRule="auto"/>
              <w:rPr>
                <w:rFonts w:ascii="Verdana" w:hAnsi="Verdana"/>
              </w:rPr>
            </w:pPr>
            <w:r w:rsidRPr="00DC04CF">
              <w:rPr>
                <w:rFonts w:ascii="Verdana" w:hAnsi="Verdana"/>
              </w:rPr>
              <w:t>Mines Rescue</w:t>
            </w:r>
          </w:p>
        </w:tc>
      </w:tr>
      <w:tr w:rsidR="00EA6380" w:rsidRPr="007B539E" w14:paraId="013AAB3F" w14:textId="77777777" w:rsidTr="00DC04CF">
        <w:tc>
          <w:tcPr>
            <w:tcW w:w="3544" w:type="dxa"/>
          </w:tcPr>
          <w:p w14:paraId="6FAD5D2E" w14:textId="1CD94583" w:rsidR="00EA6380" w:rsidRPr="00DC04CF" w:rsidRDefault="00EA6380" w:rsidP="00DC04CF">
            <w:pPr>
              <w:spacing w:line="360" w:lineRule="auto"/>
              <w:rPr>
                <w:rFonts w:ascii="Verdana" w:hAnsi="Verdana"/>
              </w:rPr>
            </w:pPr>
            <w:r w:rsidRPr="00DC04CF">
              <w:rPr>
                <w:rFonts w:ascii="Verdana" w:hAnsi="Verdana"/>
              </w:rPr>
              <w:lastRenderedPageBreak/>
              <w:t>Maritime and Coastguard Agency</w:t>
            </w:r>
          </w:p>
        </w:tc>
        <w:tc>
          <w:tcPr>
            <w:tcW w:w="3118" w:type="dxa"/>
          </w:tcPr>
          <w:p w14:paraId="68DC9AE1" w14:textId="766BFBF0" w:rsidR="00EA6380" w:rsidRPr="00DC04CF" w:rsidRDefault="003D0969" w:rsidP="00DC04CF">
            <w:pPr>
              <w:spacing w:line="360" w:lineRule="auto"/>
              <w:rPr>
                <w:rFonts w:ascii="Verdana" w:hAnsi="Verdana"/>
              </w:rPr>
            </w:pPr>
            <w:r w:rsidRPr="00DC04CF">
              <w:rPr>
                <w:rFonts w:ascii="Verdana" w:hAnsi="Verdana"/>
              </w:rPr>
              <w:t>Health and Safety Executive</w:t>
            </w:r>
          </w:p>
        </w:tc>
        <w:tc>
          <w:tcPr>
            <w:tcW w:w="2693" w:type="dxa"/>
          </w:tcPr>
          <w:p w14:paraId="722E9C9A" w14:textId="09597996" w:rsidR="00EA6380" w:rsidRPr="00DC04CF" w:rsidRDefault="003D0969" w:rsidP="00DC04CF">
            <w:pPr>
              <w:spacing w:line="360" w:lineRule="auto"/>
              <w:rPr>
                <w:rFonts w:ascii="Verdana" w:hAnsi="Verdana"/>
              </w:rPr>
            </w:pPr>
            <w:r w:rsidRPr="00DC04CF">
              <w:rPr>
                <w:rFonts w:ascii="Verdana" w:hAnsi="Verdana"/>
              </w:rPr>
              <w:t>Welsh Blood Service</w:t>
            </w:r>
          </w:p>
        </w:tc>
      </w:tr>
      <w:tr w:rsidR="003D0969" w:rsidRPr="007B539E" w14:paraId="71B2F942" w14:textId="77777777" w:rsidTr="00DC04CF">
        <w:tc>
          <w:tcPr>
            <w:tcW w:w="3544" w:type="dxa"/>
          </w:tcPr>
          <w:p w14:paraId="3007735E" w14:textId="6D8432FC" w:rsidR="003D0969" w:rsidRPr="00DC04CF" w:rsidRDefault="003D0969" w:rsidP="00DC04CF">
            <w:pPr>
              <w:spacing w:line="360" w:lineRule="auto"/>
              <w:rPr>
                <w:rFonts w:ascii="Verdana" w:hAnsi="Verdana"/>
              </w:rPr>
            </w:pPr>
            <w:r w:rsidRPr="00DC04CF">
              <w:rPr>
                <w:rFonts w:ascii="Verdana" w:hAnsi="Verdana"/>
              </w:rPr>
              <w:t>Port Health Authority</w:t>
            </w:r>
          </w:p>
        </w:tc>
        <w:tc>
          <w:tcPr>
            <w:tcW w:w="3118" w:type="dxa"/>
          </w:tcPr>
          <w:p w14:paraId="28E1A767" w14:textId="65D99D84" w:rsidR="003D0969" w:rsidRPr="00DC04CF" w:rsidRDefault="003D0969" w:rsidP="00DC04CF">
            <w:pPr>
              <w:spacing w:line="360" w:lineRule="auto"/>
              <w:rPr>
                <w:rFonts w:ascii="Verdana" w:hAnsi="Verdana"/>
              </w:rPr>
            </w:pPr>
            <w:r w:rsidRPr="00DC04CF">
              <w:rPr>
                <w:rFonts w:ascii="Verdana" w:hAnsi="Verdana"/>
              </w:rPr>
              <w:t>Coal Authority</w:t>
            </w:r>
          </w:p>
        </w:tc>
        <w:tc>
          <w:tcPr>
            <w:tcW w:w="2693" w:type="dxa"/>
          </w:tcPr>
          <w:p w14:paraId="73DFF47B" w14:textId="77777777" w:rsidR="003D0969" w:rsidRPr="00DC04CF" w:rsidRDefault="003D0969" w:rsidP="00DC04CF">
            <w:pPr>
              <w:spacing w:line="360" w:lineRule="auto"/>
              <w:rPr>
                <w:rFonts w:ascii="Verdana" w:hAnsi="Verdana"/>
              </w:rPr>
            </w:pPr>
          </w:p>
        </w:tc>
      </w:tr>
      <w:tr w:rsidR="00443862" w:rsidRPr="007B539E" w14:paraId="68345274" w14:textId="77777777" w:rsidTr="00DC04CF">
        <w:tc>
          <w:tcPr>
            <w:tcW w:w="3544" w:type="dxa"/>
          </w:tcPr>
          <w:p w14:paraId="1C1E6467" w14:textId="77777777" w:rsidR="00443862" w:rsidRPr="00DC04CF" w:rsidRDefault="00443862" w:rsidP="00DC04CF">
            <w:pPr>
              <w:spacing w:line="360" w:lineRule="auto"/>
              <w:rPr>
                <w:rFonts w:ascii="Verdana" w:hAnsi="Verdana"/>
              </w:rPr>
            </w:pPr>
          </w:p>
        </w:tc>
        <w:tc>
          <w:tcPr>
            <w:tcW w:w="3118" w:type="dxa"/>
          </w:tcPr>
          <w:p w14:paraId="54FE723F" w14:textId="07BD4F8B" w:rsidR="00443862" w:rsidRPr="00DC04CF" w:rsidRDefault="00443862" w:rsidP="00DC04CF">
            <w:pPr>
              <w:spacing w:line="360" w:lineRule="auto"/>
              <w:rPr>
                <w:rFonts w:ascii="Verdana" w:hAnsi="Verdana"/>
              </w:rPr>
            </w:pPr>
            <w:r w:rsidRPr="00DC04CF">
              <w:rPr>
                <w:rFonts w:ascii="Verdana" w:hAnsi="Verdana"/>
              </w:rPr>
              <w:t>Met Office</w:t>
            </w:r>
          </w:p>
        </w:tc>
        <w:tc>
          <w:tcPr>
            <w:tcW w:w="2693" w:type="dxa"/>
          </w:tcPr>
          <w:p w14:paraId="4071C8E2" w14:textId="77777777" w:rsidR="00443862" w:rsidRPr="00DC04CF" w:rsidRDefault="00443862" w:rsidP="00DC04CF">
            <w:pPr>
              <w:spacing w:line="360" w:lineRule="auto"/>
              <w:rPr>
                <w:rFonts w:ascii="Verdana" w:hAnsi="Verdana"/>
              </w:rPr>
            </w:pPr>
          </w:p>
        </w:tc>
      </w:tr>
    </w:tbl>
    <w:p w14:paraId="09EBB467" w14:textId="77777777" w:rsidR="003465E4" w:rsidRDefault="003465E4" w:rsidP="00DC04CF">
      <w:pPr>
        <w:spacing w:line="360" w:lineRule="auto"/>
        <w:ind w:firstLine="315"/>
        <w:rPr>
          <w:rFonts w:ascii="Verdana" w:hAnsi="Verdana"/>
        </w:rPr>
      </w:pPr>
    </w:p>
    <w:p w14:paraId="59B3BF31" w14:textId="42747CFC" w:rsidR="003465E4" w:rsidRPr="003D2A22" w:rsidRDefault="003465E4" w:rsidP="00DC04CF">
      <w:pPr>
        <w:spacing w:line="360" w:lineRule="auto"/>
        <w:ind w:firstLine="315"/>
        <w:rPr>
          <w:rFonts w:ascii="Verdana" w:hAnsi="Verdana"/>
        </w:rPr>
      </w:pPr>
      <w:r w:rsidRPr="003D2A22">
        <w:rPr>
          <w:rFonts w:ascii="Verdana" w:hAnsi="Verdana"/>
        </w:rPr>
        <w:t xml:space="preserve">Category 1 responders duties are: </w:t>
      </w:r>
    </w:p>
    <w:p w14:paraId="5FBA9191" w14:textId="77777777" w:rsidR="003465E4" w:rsidRPr="00DC04CF" w:rsidRDefault="003465E4" w:rsidP="00DC04CF">
      <w:pPr>
        <w:numPr>
          <w:ilvl w:val="0"/>
          <w:numId w:val="19"/>
        </w:numPr>
        <w:shd w:val="clear" w:color="auto" w:fill="FFFFFF"/>
        <w:spacing w:before="100" w:beforeAutospacing="1" w:after="100" w:afterAutospacing="1" w:line="360" w:lineRule="auto"/>
        <w:ind w:left="1320"/>
        <w:rPr>
          <w:rFonts w:ascii="Verdana" w:hAnsi="Verdana" w:cs="Calibri"/>
        </w:rPr>
      </w:pPr>
      <w:r w:rsidRPr="00DC04CF">
        <w:rPr>
          <w:rFonts w:ascii="Verdana" w:hAnsi="Verdana" w:cs="Calibri"/>
        </w:rPr>
        <w:t>“Assess the risk of emergencies occurring and use this to inform contingency planning.</w:t>
      </w:r>
    </w:p>
    <w:p w14:paraId="136F4E8E" w14:textId="77777777" w:rsidR="003465E4" w:rsidRPr="00DC04CF" w:rsidRDefault="003465E4" w:rsidP="00DC04CF">
      <w:pPr>
        <w:numPr>
          <w:ilvl w:val="0"/>
          <w:numId w:val="19"/>
        </w:numPr>
        <w:shd w:val="clear" w:color="auto" w:fill="FFFFFF"/>
        <w:spacing w:before="100" w:beforeAutospacing="1" w:after="100" w:afterAutospacing="1" w:line="360" w:lineRule="auto"/>
        <w:ind w:left="1320"/>
        <w:rPr>
          <w:rFonts w:ascii="Verdana" w:hAnsi="Verdana" w:cs="Calibri"/>
        </w:rPr>
      </w:pPr>
      <w:r w:rsidRPr="00DC04CF">
        <w:rPr>
          <w:rFonts w:ascii="Verdana" w:hAnsi="Verdana" w:cs="Calibri"/>
        </w:rPr>
        <w:t>Put in place emergency plans.</w:t>
      </w:r>
    </w:p>
    <w:p w14:paraId="30256020" w14:textId="77777777" w:rsidR="003465E4" w:rsidRPr="00DC04CF" w:rsidRDefault="003465E4" w:rsidP="00DC04CF">
      <w:pPr>
        <w:numPr>
          <w:ilvl w:val="0"/>
          <w:numId w:val="19"/>
        </w:numPr>
        <w:shd w:val="clear" w:color="auto" w:fill="FFFFFF"/>
        <w:spacing w:before="100" w:beforeAutospacing="1" w:after="100" w:afterAutospacing="1" w:line="360" w:lineRule="auto"/>
        <w:ind w:left="1320"/>
        <w:rPr>
          <w:rFonts w:ascii="Verdana" w:hAnsi="Verdana" w:cs="Calibri"/>
        </w:rPr>
      </w:pPr>
      <w:r w:rsidRPr="00DC04CF">
        <w:rPr>
          <w:rFonts w:ascii="Verdana" w:hAnsi="Verdana" w:cs="Calibri"/>
        </w:rPr>
        <w:t>Put in place Business Continuity Management arrangement.</w:t>
      </w:r>
    </w:p>
    <w:p w14:paraId="24E56A7E" w14:textId="77777777" w:rsidR="003465E4" w:rsidRPr="00DC04CF" w:rsidRDefault="003465E4" w:rsidP="00DC04CF">
      <w:pPr>
        <w:numPr>
          <w:ilvl w:val="0"/>
          <w:numId w:val="19"/>
        </w:numPr>
        <w:shd w:val="clear" w:color="auto" w:fill="FFFFFF"/>
        <w:spacing w:before="100" w:beforeAutospacing="1" w:after="100" w:afterAutospacing="1" w:line="360" w:lineRule="auto"/>
        <w:ind w:left="1320"/>
        <w:rPr>
          <w:rFonts w:ascii="Verdana" w:hAnsi="Verdana" w:cs="Calibri"/>
        </w:rPr>
      </w:pPr>
      <w:r w:rsidRPr="00DC04CF">
        <w:rPr>
          <w:rFonts w:ascii="Verdana" w:hAnsi="Verdana" w:cs="Calibri"/>
        </w:rPr>
        <w:t>Put in place arrangements to make information available to the public about civil protection matters and maintain arrangements to warn, inform and advise the public in the event of an emergency.</w:t>
      </w:r>
    </w:p>
    <w:p w14:paraId="10332676" w14:textId="77777777" w:rsidR="003465E4" w:rsidRPr="00DC04CF" w:rsidRDefault="003465E4" w:rsidP="00DC04CF">
      <w:pPr>
        <w:numPr>
          <w:ilvl w:val="0"/>
          <w:numId w:val="19"/>
        </w:numPr>
        <w:shd w:val="clear" w:color="auto" w:fill="FFFFFF"/>
        <w:spacing w:before="100" w:beforeAutospacing="1" w:after="100" w:afterAutospacing="1" w:line="360" w:lineRule="auto"/>
        <w:ind w:left="1320"/>
        <w:rPr>
          <w:rFonts w:ascii="Verdana" w:hAnsi="Verdana" w:cs="Calibri"/>
        </w:rPr>
      </w:pPr>
      <w:r w:rsidRPr="00DC04CF">
        <w:rPr>
          <w:rFonts w:ascii="Verdana" w:hAnsi="Verdana" w:cs="Calibri"/>
        </w:rPr>
        <w:t>Share information with other local responders to enhance co-ordination.</w:t>
      </w:r>
    </w:p>
    <w:p w14:paraId="155749AC" w14:textId="77777777" w:rsidR="003465E4" w:rsidRPr="00DC04CF" w:rsidRDefault="003465E4" w:rsidP="00DC04CF">
      <w:pPr>
        <w:numPr>
          <w:ilvl w:val="0"/>
          <w:numId w:val="19"/>
        </w:numPr>
        <w:shd w:val="clear" w:color="auto" w:fill="FFFFFF"/>
        <w:spacing w:before="100" w:beforeAutospacing="1" w:after="100" w:afterAutospacing="1" w:line="360" w:lineRule="auto"/>
        <w:ind w:left="1320"/>
        <w:rPr>
          <w:rFonts w:ascii="Verdana" w:hAnsi="Verdana" w:cs="Calibri"/>
        </w:rPr>
      </w:pPr>
      <w:r w:rsidRPr="00DC04CF">
        <w:rPr>
          <w:rFonts w:ascii="Verdana" w:hAnsi="Verdana" w:cs="Calibri"/>
        </w:rPr>
        <w:t>Co-operate with other local responders to enhance coordination and efficiency; and</w:t>
      </w:r>
    </w:p>
    <w:p w14:paraId="50B205EE" w14:textId="77777777" w:rsidR="003465E4" w:rsidRPr="00DC04CF" w:rsidRDefault="003465E4" w:rsidP="00DC04CF">
      <w:pPr>
        <w:numPr>
          <w:ilvl w:val="0"/>
          <w:numId w:val="19"/>
        </w:numPr>
        <w:shd w:val="clear" w:color="auto" w:fill="FFFFFF"/>
        <w:spacing w:before="100" w:beforeAutospacing="1" w:after="100" w:afterAutospacing="1" w:line="360" w:lineRule="auto"/>
        <w:ind w:left="1320"/>
        <w:rPr>
          <w:rFonts w:ascii="Verdana" w:hAnsi="Verdana" w:cs="Calibri"/>
        </w:rPr>
      </w:pPr>
      <w:r w:rsidRPr="00DC04CF">
        <w:rPr>
          <w:rFonts w:ascii="Verdana" w:hAnsi="Verdana" w:cs="Calibri"/>
        </w:rPr>
        <w:t>Provide advice and assistance to businesses and voluntary organisations about business continuity management (Local Authorities only)”. (Cabinet Office, Civil Contingencies Act 2004: a short guide (revised) p2)</w:t>
      </w:r>
    </w:p>
    <w:p w14:paraId="589A4903" w14:textId="77777777" w:rsidR="003465E4" w:rsidRPr="003D2A22" w:rsidRDefault="003465E4" w:rsidP="00DC04CF">
      <w:pPr>
        <w:spacing w:line="360" w:lineRule="auto"/>
        <w:ind w:left="225"/>
        <w:rPr>
          <w:rFonts w:ascii="Verdana" w:hAnsi="Verdana"/>
        </w:rPr>
      </w:pPr>
      <w:r w:rsidRPr="003D2A22">
        <w:rPr>
          <w:rFonts w:ascii="Verdana" w:hAnsi="Verdana"/>
        </w:rPr>
        <w:t xml:space="preserve">Part one of the act also states that it is a requirement that responder organisations </w:t>
      </w:r>
      <w:r w:rsidRPr="00D949E6">
        <w:rPr>
          <w:rFonts w:ascii="Verdana" w:hAnsi="Verdana"/>
        </w:rPr>
        <w:t>should test</w:t>
      </w:r>
      <w:r w:rsidRPr="003D2A22">
        <w:rPr>
          <w:rFonts w:ascii="Verdana" w:hAnsi="Verdana"/>
        </w:rPr>
        <w:t xml:space="preserve"> and exercise emergency plans to make sure all organisations understand their roles and responsibilities within the plans.  This will help to find any flaws or deficiencies in the plans to be able to improve and develop them more effectively. </w:t>
      </w:r>
    </w:p>
    <w:p w14:paraId="31EFD1DB" w14:textId="19D5836C" w:rsidR="003465E4" w:rsidRPr="003D2A22" w:rsidRDefault="003465E4" w:rsidP="00DC04CF">
      <w:pPr>
        <w:spacing w:line="360" w:lineRule="auto"/>
        <w:ind w:left="225"/>
        <w:rPr>
          <w:rFonts w:ascii="Verdana" w:hAnsi="Verdana"/>
        </w:rPr>
      </w:pPr>
      <w:r w:rsidRPr="003D2A22">
        <w:rPr>
          <w:rFonts w:ascii="Verdana" w:hAnsi="Verdana"/>
        </w:rPr>
        <w:t>Category 2 responder organisations are required to collaborate, share information, their expertise and to co-operate with category 1 responders to help support in planning for and response to emergencies</w:t>
      </w:r>
      <w:r w:rsidR="001D0DA8">
        <w:rPr>
          <w:rFonts w:ascii="Verdana" w:hAnsi="Verdana"/>
        </w:rPr>
        <w:t xml:space="preserve"> or major incidents</w:t>
      </w:r>
      <w:r w:rsidRPr="003D2A22">
        <w:rPr>
          <w:rFonts w:ascii="Verdana" w:hAnsi="Verdana"/>
        </w:rPr>
        <w:t xml:space="preserve">. </w:t>
      </w:r>
    </w:p>
    <w:p w14:paraId="58528943" w14:textId="59346613" w:rsidR="003465E4" w:rsidRPr="00DC04CF" w:rsidRDefault="003465E4" w:rsidP="00DC04CF">
      <w:pPr>
        <w:spacing w:line="360" w:lineRule="auto"/>
        <w:ind w:left="225"/>
        <w:rPr>
          <w:rFonts w:ascii="Verdana" w:hAnsi="Verdana"/>
        </w:rPr>
      </w:pPr>
      <w:r w:rsidRPr="003D2A22">
        <w:rPr>
          <w:rFonts w:ascii="Verdana" w:hAnsi="Verdana"/>
        </w:rPr>
        <w:t>There are other agencies that come together with both Category 1 and Category 2 responders to cooperate and help in the response to emergencies</w:t>
      </w:r>
      <w:r w:rsidR="00297505">
        <w:rPr>
          <w:rFonts w:ascii="Verdana" w:hAnsi="Verdana"/>
        </w:rPr>
        <w:t xml:space="preserve"> and majo9r incidents</w:t>
      </w:r>
      <w:r w:rsidRPr="003D2A22">
        <w:rPr>
          <w:rFonts w:ascii="Verdana" w:hAnsi="Verdana"/>
        </w:rPr>
        <w:t>, these could be Welsh Government, Welsh Blood Service, or volunteer agencies but whilst they are non-prescribed responders under the Civil Contingencies Act 2004 “</w:t>
      </w:r>
      <w:r w:rsidRPr="00DC04CF">
        <w:rPr>
          <w:rFonts w:ascii="Verdana" w:hAnsi="Verdana"/>
        </w:rPr>
        <w:t>Category 1 responders to have regard to the contribution of the voluntary sector. This includes considering how the voluntary sector can be involved at every stage, including training, and exercising to respond to emergencies</w:t>
      </w:r>
      <w:r w:rsidRPr="00567B5B">
        <w:rPr>
          <w:rFonts w:ascii="Verdana" w:hAnsi="Verdana"/>
        </w:rPr>
        <w:t xml:space="preserve">” </w:t>
      </w:r>
      <w:r w:rsidRPr="00DC04CF">
        <w:rPr>
          <w:rFonts w:ascii="Verdana" w:hAnsi="Verdana"/>
        </w:rPr>
        <w:t>(Cabinet Office 2011 p2</w:t>
      </w:r>
      <w:r w:rsidR="00CA7747" w:rsidRPr="00DC04CF">
        <w:rPr>
          <w:rFonts w:ascii="Verdana" w:hAnsi="Verdana"/>
        </w:rPr>
        <w:t xml:space="preserve"> ch</w:t>
      </w:r>
      <w:r w:rsidR="00567B5B" w:rsidRPr="00DC04CF">
        <w:rPr>
          <w:rFonts w:ascii="Verdana" w:hAnsi="Verdana"/>
        </w:rPr>
        <w:t>14</w:t>
      </w:r>
      <w:r w:rsidRPr="00DC04CF">
        <w:rPr>
          <w:rFonts w:ascii="Verdana" w:hAnsi="Verdana"/>
        </w:rPr>
        <w:t xml:space="preserve">).  </w:t>
      </w:r>
    </w:p>
    <w:p w14:paraId="26B73956" w14:textId="7A2C7022" w:rsidR="00D4320E" w:rsidRDefault="006438DF" w:rsidP="00DC04CF">
      <w:pPr>
        <w:spacing w:line="360" w:lineRule="auto"/>
        <w:ind w:left="225"/>
        <w:rPr>
          <w:rFonts w:ascii="Verdana" w:hAnsi="Verdana"/>
        </w:rPr>
      </w:pPr>
      <w:r>
        <w:rPr>
          <w:rFonts w:ascii="Verdana" w:hAnsi="Verdana"/>
        </w:rPr>
        <w:lastRenderedPageBreak/>
        <w:t>All agencies come together to form a group which are know</w:t>
      </w:r>
      <w:r w:rsidR="00C607E3">
        <w:rPr>
          <w:rFonts w:ascii="Verdana" w:hAnsi="Verdana"/>
        </w:rPr>
        <w:t>n as Local Resilience Forums (LRF’S), t</w:t>
      </w:r>
      <w:r w:rsidR="00932781" w:rsidRPr="00DC04CF">
        <w:rPr>
          <w:rFonts w:ascii="Verdana" w:hAnsi="Verdana"/>
        </w:rPr>
        <w:t xml:space="preserve">hese were established </w:t>
      </w:r>
      <w:r w:rsidR="00EF23AD" w:rsidRPr="00DC04CF">
        <w:rPr>
          <w:rFonts w:ascii="Verdana" w:hAnsi="Verdana"/>
        </w:rPr>
        <w:t>as a requirement of</w:t>
      </w:r>
      <w:r w:rsidR="00932781" w:rsidRPr="00DC04CF">
        <w:rPr>
          <w:rFonts w:ascii="Verdana" w:hAnsi="Verdana"/>
        </w:rPr>
        <w:t xml:space="preserve"> the Civil Contingencies Act 2004 to enhance local coordination and preparedness for emergencies. </w:t>
      </w:r>
      <w:r w:rsidR="00742FA1" w:rsidRPr="00DC04CF">
        <w:rPr>
          <w:rFonts w:ascii="Verdana" w:hAnsi="Verdana"/>
        </w:rPr>
        <w:t xml:space="preserve"> </w:t>
      </w:r>
      <w:r w:rsidR="009C7CEC" w:rsidRPr="00DC04CF">
        <w:rPr>
          <w:rFonts w:ascii="Verdana" w:hAnsi="Verdana"/>
        </w:rPr>
        <w:t xml:space="preserve">“The purpose of the Local Resilience Forum process is to ensure effective delivery of those duties under the Act that need to be developed in a multi-agency environment and individually as a Category 1 responder.” (Cabinet Office, The role of Local Resilience Forums </w:t>
      </w:r>
      <w:r w:rsidR="002D689F" w:rsidRPr="00DC04CF">
        <w:rPr>
          <w:rFonts w:ascii="Verdana" w:hAnsi="Verdana"/>
        </w:rPr>
        <w:t>p</w:t>
      </w:r>
      <w:r w:rsidR="009C7CEC" w:rsidRPr="00DC04CF">
        <w:rPr>
          <w:rFonts w:ascii="Verdana" w:hAnsi="Verdana"/>
        </w:rPr>
        <w:t>10</w:t>
      </w:r>
      <w:r w:rsidR="008155D3" w:rsidRPr="00DC04CF">
        <w:rPr>
          <w:rFonts w:ascii="Verdana" w:hAnsi="Verdana"/>
        </w:rPr>
        <w:t xml:space="preserve"> pa34</w:t>
      </w:r>
      <w:r w:rsidR="000627D1" w:rsidRPr="00DC04CF">
        <w:rPr>
          <w:rFonts w:ascii="Verdana" w:hAnsi="Verdana"/>
        </w:rPr>
        <w:t>)</w:t>
      </w:r>
      <w:r w:rsidR="00E75224" w:rsidRPr="00DC04CF">
        <w:rPr>
          <w:rFonts w:ascii="Verdana" w:hAnsi="Verdana"/>
        </w:rPr>
        <w:t xml:space="preserve">. </w:t>
      </w:r>
      <w:r w:rsidR="00932781" w:rsidRPr="00DC04CF">
        <w:rPr>
          <w:rFonts w:ascii="Verdana" w:hAnsi="Verdana"/>
        </w:rPr>
        <w:t>The primary goal of Local Resilience Forums is to strengthen community resilience by coordinating resources, sharing information, and developing effective response strategies.  They aim to enhance the ability of local communities to prepare for, respond to, and recover from emergencies</w:t>
      </w:r>
      <w:r w:rsidR="003020AF">
        <w:rPr>
          <w:rFonts w:ascii="Verdana" w:hAnsi="Verdana"/>
        </w:rPr>
        <w:t xml:space="preserve"> and major incidents</w:t>
      </w:r>
      <w:r w:rsidR="00932781" w:rsidRPr="00DC04CF">
        <w:rPr>
          <w:rFonts w:ascii="Verdana" w:hAnsi="Verdana"/>
        </w:rPr>
        <w:t>.</w:t>
      </w:r>
      <w:r w:rsidR="00E75224" w:rsidRPr="00DC04CF">
        <w:rPr>
          <w:rFonts w:ascii="Verdana" w:hAnsi="Verdana"/>
        </w:rPr>
        <w:t xml:space="preserve"> Local Resilience Forums (LRF’s) are based on police force areas, there are four in Wales</w:t>
      </w:r>
      <w:r w:rsidR="0097101E" w:rsidRPr="00DC04CF">
        <w:rPr>
          <w:rFonts w:ascii="Verdana" w:hAnsi="Verdana"/>
        </w:rPr>
        <w:t xml:space="preserve"> (see figure 1)</w:t>
      </w:r>
      <w:r w:rsidR="00E75224" w:rsidRPr="00DC04CF">
        <w:rPr>
          <w:rFonts w:ascii="Verdana" w:hAnsi="Verdana"/>
        </w:rPr>
        <w:t>.  They are Dyfed Powys Local Resilience Forum (DPLRF), Gwent Local Resilience Forum (GLRF), North Wales Local Resilience Forum (NWLRF) and South Wales Local Resilience Forum (SWLRF</w:t>
      </w:r>
      <w:r w:rsidR="007F2FE5">
        <w:rPr>
          <w:rFonts w:ascii="Verdana" w:hAnsi="Verdana"/>
        </w:rPr>
        <w:t>).</w:t>
      </w:r>
      <w:r w:rsidR="00B15442">
        <w:rPr>
          <w:rFonts w:ascii="Verdana" w:hAnsi="Verdana"/>
        </w:rPr>
        <w:t xml:space="preserve">   </w:t>
      </w:r>
    </w:p>
    <w:p w14:paraId="5E1AE025" w14:textId="79F7AFF9" w:rsidR="00851D1D" w:rsidRPr="00DC04CF" w:rsidRDefault="008B3470" w:rsidP="00DC04CF">
      <w:pPr>
        <w:spacing w:before="240" w:line="360" w:lineRule="auto"/>
        <w:rPr>
          <w:rFonts w:ascii="Verdana" w:hAnsi="Verdana"/>
          <w:b/>
          <w:bCs/>
        </w:rPr>
      </w:pPr>
      <w:r>
        <w:rPr>
          <w:rFonts w:ascii="Verdana" w:hAnsi="Verdana"/>
          <w:b/>
          <w:bCs/>
        </w:rPr>
        <w:t xml:space="preserve">   </w:t>
      </w:r>
      <w:r w:rsidR="00924C04" w:rsidRPr="00DC04CF">
        <w:rPr>
          <w:rFonts w:ascii="Verdana" w:hAnsi="Verdana"/>
          <w:b/>
          <w:bCs/>
        </w:rPr>
        <w:t>Figure 1</w:t>
      </w:r>
      <w:r w:rsidR="00D27D02">
        <w:rPr>
          <w:rFonts w:ascii="Verdana" w:hAnsi="Verdana"/>
          <w:b/>
          <w:bCs/>
        </w:rPr>
        <w:t xml:space="preserve"> </w:t>
      </w:r>
      <w:r w:rsidR="00FD5A31">
        <w:rPr>
          <w:rFonts w:ascii="Verdana" w:hAnsi="Verdana"/>
          <w:b/>
          <w:bCs/>
        </w:rPr>
        <w:t>(</w:t>
      </w:r>
      <w:hyperlink r:id="rId6" w:tgtFrame="_blank" w:tooltip="https://content.govdelivery.com/accounts/uknrw/bulletins/348740f" w:history="1">
        <w:r w:rsidR="00FD5A31" w:rsidRPr="00DC04CF">
          <w:rPr>
            <w:rStyle w:val="Hyperlink"/>
            <w:rFonts w:ascii="Verdana" w:hAnsi="Verdana"/>
            <w:color w:val="auto"/>
          </w:rPr>
          <w:t>Flooding Matters (govdelivery.com)</w:t>
        </w:r>
      </w:hyperlink>
    </w:p>
    <w:p w14:paraId="5476BA02" w14:textId="46E6CAB3" w:rsidR="00851D1D" w:rsidRPr="00DC04CF" w:rsidRDefault="00B15442" w:rsidP="00DC04CF">
      <w:pPr>
        <w:spacing w:line="360" w:lineRule="auto"/>
        <w:rPr>
          <w:rFonts w:ascii="Verdana" w:hAnsi="Verdana"/>
        </w:rPr>
      </w:pPr>
      <w:r>
        <w:rPr>
          <w:rFonts w:ascii="Verdana" w:hAnsi="Verdana"/>
        </w:rPr>
        <w:tab/>
      </w:r>
      <w:r w:rsidR="00D274C4">
        <w:rPr>
          <w:rFonts w:ascii="Verdana" w:hAnsi="Verdana"/>
          <w:noProof/>
        </w:rPr>
        <w:drawing>
          <wp:inline distT="0" distB="0" distL="0" distR="0" wp14:anchorId="1EFAFF95" wp14:editId="4583B39F">
            <wp:extent cx="3467100" cy="29050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8098" cy="2922597"/>
                    </a:xfrm>
                    <a:prstGeom prst="rect">
                      <a:avLst/>
                    </a:prstGeom>
                    <a:noFill/>
                    <a:ln>
                      <a:noFill/>
                    </a:ln>
                  </pic:spPr>
                </pic:pic>
              </a:graphicData>
            </a:graphic>
          </wp:inline>
        </w:drawing>
      </w:r>
    </w:p>
    <w:p w14:paraId="2C77D374" w14:textId="336A3F79" w:rsidR="00CD1BB0" w:rsidRPr="00DC04CF" w:rsidRDefault="00CD1BB0" w:rsidP="00DC04CF">
      <w:pPr>
        <w:spacing w:line="360" w:lineRule="auto"/>
        <w:ind w:left="225"/>
        <w:rPr>
          <w:rFonts w:ascii="Verdana" w:hAnsi="Verdana"/>
        </w:rPr>
      </w:pPr>
      <w:r w:rsidRPr="00DC04CF">
        <w:rPr>
          <w:rFonts w:ascii="Verdana" w:hAnsi="Verdana"/>
        </w:rPr>
        <w:t xml:space="preserve">Part two of the Civil Contingencies Act (2004) can only be used by the UK Government for an emergency they deem serious enough for emergency powers although this is seen as a last resort as there are already emergency regulations in sector specific legislation.  Part two does have limitations though and can only be used if existing legislation is inadequate. It cannot impose martial law or override devolution, human rights legislation, or industrial </w:t>
      </w:r>
      <w:r w:rsidR="00991125" w:rsidRPr="00DC04CF">
        <w:rPr>
          <w:rFonts w:ascii="Verdana" w:hAnsi="Verdana"/>
        </w:rPr>
        <w:t>action.</w:t>
      </w:r>
      <w:r w:rsidR="00BC0D05" w:rsidRPr="00DC04CF">
        <w:rPr>
          <w:rFonts w:ascii="Verdana" w:hAnsi="Verdana"/>
        </w:rPr>
        <w:t xml:space="preserve"> </w:t>
      </w:r>
      <w:r w:rsidR="005A204B" w:rsidRPr="00E02268">
        <w:rPr>
          <w:rFonts w:ascii="Verdana" w:hAnsi="Verdana"/>
        </w:rPr>
        <w:t>“Emergency</w:t>
      </w:r>
      <w:r w:rsidR="002B5630" w:rsidRPr="00DC04CF">
        <w:rPr>
          <w:rFonts w:ascii="Verdana" w:hAnsi="Verdana"/>
        </w:rPr>
        <w:t xml:space="preserve"> </w:t>
      </w:r>
      <w:r w:rsidR="00987770" w:rsidRPr="00DC04CF">
        <w:rPr>
          <w:rFonts w:ascii="Verdana" w:hAnsi="Verdana"/>
        </w:rPr>
        <w:t xml:space="preserve">Powers are a last-resort option for responding to the most serious of </w:t>
      </w:r>
      <w:r w:rsidR="00211EE7" w:rsidRPr="00DC04CF">
        <w:rPr>
          <w:rFonts w:ascii="Verdana" w:hAnsi="Verdana"/>
        </w:rPr>
        <w:t>emergencies</w:t>
      </w:r>
      <w:r w:rsidR="00987770" w:rsidRPr="00DC04CF">
        <w:rPr>
          <w:rFonts w:ascii="Verdana" w:hAnsi="Verdana"/>
        </w:rPr>
        <w:t xml:space="preserve"> where existing legislative provision is </w:t>
      </w:r>
      <w:r w:rsidR="00211EE7" w:rsidRPr="00DC04CF">
        <w:rPr>
          <w:rFonts w:ascii="Verdana" w:hAnsi="Verdana"/>
        </w:rPr>
        <w:t>insufficient</w:t>
      </w:r>
      <w:r w:rsidR="00B64633" w:rsidRPr="00DC04CF">
        <w:rPr>
          <w:rFonts w:ascii="Verdana" w:hAnsi="Verdana"/>
        </w:rPr>
        <w:t>.  They are a mechanism for making temporary legislation in order to prevent, control or mitigate an aspect or effect of the emergency.</w:t>
      </w:r>
      <w:r w:rsidR="0059702D" w:rsidRPr="00DC04CF">
        <w:rPr>
          <w:rFonts w:ascii="Verdana" w:hAnsi="Verdana"/>
        </w:rPr>
        <w:t xml:space="preserve"> </w:t>
      </w:r>
      <w:r w:rsidR="006E068A" w:rsidRPr="00DC04CF">
        <w:rPr>
          <w:rFonts w:ascii="Verdana" w:hAnsi="Verdana"/>
        </w:rPr>
        <w:t>“(</w:t>
      </w:r>
      <w:r w:rsidR="0059702D" w:rsidRPr="00DC04CF">
        <w:rPr>
          <w:rFonts w:ascii="Verdana" w:hAnsi="Verdana"/>
        </w:rPr>
        <w:t>HM Government, Emergency, Response &amp; Recovery p198</w:t>
      </w:r>
      <w:r w:rsidR="00E02268" w:rsidRPr="00DC04CF">
        <w:rPr>
          <w:rFonts w:ascii="Verdana" w:hAnsi="Verdana"/>
        </w:rPr>
        <w:t xml:space="preserve"> ch14</w:t>
      </w:r>
      <w:r w:rsidR="0059702D" w:rsidRPr="00DC04CF">
        <w:rPr>
          <w:rFonts w:ascii="Verdana" w:hAnsi="Verdana"/>
        </w:rPr>
        <w:t>)</w:t>
      </w:r>
    </w:p>
    <w:p w14:paraId="146481BD" w14:textId="02904C9F" w:rsidR="000A4AE3" w:rsidRPr="00DC04CF" w:rsidRDefault="000A4AE3" w:rsidP="00DC04CF">
      <w:pPr>
        <w:rPr>
          <w:b/>
          <w:bCs/>
        </w:rPr>
      </w:pPr>
    </w:p>
    <w:p w14:paraId="70601674" w14:textId="71A860E0" w:rsidR="00FC0632" w:rsidRPr="00DC04CF" w:rsidRDefault="005F3666" w:rsidP="00DC04CF">
      <w:pPr>
        <w:pStyle w:val="ListParagraph"/>
        <w:numPr>
          <w:ilvl w:val="0"/>
          <w:numId w:val="30"/>
        </w:numPr>
        <w:spacing w:line="240" w:lineRule="auto"/>
        <w:ind w:left="142" w:hanging="284"/>
        <w:rPr>
          <w:rFonts w:ascii="Verdana" w:hAnsi="Verdana"/>
          <w:b/>
          <w:bCs/>
        </w:rPr>
      </w:pPr>
      <w:r w:rsidRPr="00DC04CF">
        <w:rPr>
          <w:rFonts w:ascii="Verdana" w:hAnsi="Verdana"/>
          <w:b/>
          <w:bCs/>
        </w:rPr>
        <w:t>Describe how the transfer of functions to Welsh Ministers under the CCA has the</w:t>
      </w:r>
      <w:r w:rsidR="00FC0632" w:rsidRPr="00DC04CF">
        <w:rPr>
          <w:rFonts w:ascii="Verdana" w:hAnsi="Verdana"/>
          <w:b/>
          <w:bCs/>
        </w:rPr>
        <w:t xml:space="preserve"> </w:t>
      </w:r>
      <w:r w:rsidR="005C4288" w:rsidRPr="00DC04CF">
        <w:rPr>
          <w:rFonts w:ascii="Verdana" w:hAnsi="Verdana"/>
          <w:b/>
          <w:bCs/>
        </w:rPr>
        <w:t>potential to change the landscape of preparedness for, and response to Emergencies, in Wales.</w:t>
      </w:r>
    </w:p>
    <w:p w14:paraId="590B0422" w14:textId="23D30A7F" w:rsidR="005F3666" w:rsidRPr="00DC04CF" w:rsidRDefault="005F3666" w:rsidP="00DC04CF">
      <w:pPr>
        <w:spacing w:line="360" w:lineRule="auto"/>
        <w:rPr>
          <w:rFonts w:ascii="Verdana" w:hAnsi="Verdana"/>
        </w:rPr>
      </w:pPr>
      <w:r w:rsidRPr="00DC04CF">
        <w:rPr>
          <w:rFonts w:ascii="Verdana" w:hAnsi="Verdana"/>
        </w:rPr>
        <w:t>The transfer of functions to Welsh ministers under</w:t>
      </w:r>
      <w:r w:rsidR="00C67A9D" w:rsidRPr="00DC04CF">
        <w:rPr>
          <w:rFonts w:ascii="Verdana" w:hAnsi="Verdana"/>
        </w:rPr>
        <w:t xml:space="preserve"> Part 1 </w:t>
      </w:r>
      <w:r w:rsidR="006E068A" w:rsidRPr="006E068A">
        <w:rPr>
          <w:rFonts w:ascii="Verdana" w:hAnsi="Verdana"/>
        </w:rPr>
        <w:t>of the</w:t>
      </w:r>
      <w:r w:rsidRPr="00DC04CF">
        <w:rPr>
          <w:rFonts w:ascii="Verdana" w:hAnsi="Verdana"/>
        </w:rPr>
        <w:t xml:space="preserve"> Civil Contingencies Act (2004) </w:t>
      </w:r>
      <w:r w:rsidR="008C7595" w:rsidRPr="00DC04CF">
        <w:rPr>
          <w:rFonts w:ascii="Verdana" w:hAnsi="Verdana"/>
        </w:rPr>
        <w:t xml:space="preserve">was announced on the </w:t>
      </w:r>
      <w:r w:rsidR="006E068A" w:rsidRPr="006E068A">
        <w:rPr>
          <w:rFonts w:ascii="Verdana" w:hAnsi="Verdana"/>
        </w:rPr>
        <w:t>29</w:t>
      </w:r>
      <w:r w:rsidR="006E068A" w:rsidRPr="006E068A">
        <w:rPr>
          <w:rFonts w:ascii="Verdana" w:hAnsi="Verdana"/>
          <w:vertAlign w:val="superscript"/>
        </w:rPr>
        <w:t>th of</w:t>
      </w:r>
      <w:r w:rsidR="008C7595" w:rsidRPr="00DC04CF">
        <w:rPr>
          <w:rFonts w:ascii="Verdana" w:hAnsi="Verdana"/>
        </w:rPr>
        <w:t xml:space="preserve"> June 2018 by the First Minister.  </w:t>
      </w:r>
      <w:r w:rsidR="003258D8" w:rsidRPr="00DC04CF">
        <w:rPr>
          <w:rFonts w:ascii="Verdana" w:hAnsi="Verdana"/>
        </w:rPr>
        <w:t xml:space="preserve">He stated </w:t>
      </w:r>
      <w:r w:rsidR="00932C7B" w:rsidRPr="00DC04CF">
        <w:rPr>
          <w:rFonts w:ascii="Verdana" w:hAnsi="Verdana"/>
        </w:rPr>
        <w:t>“</w:t>
      </w:r>
      <w:r w:rsidR="003258D8" w:rsidRPr="00DC04CF">
        <w:rPr>
          <w:rFonts w:ascii="Verdana" w:hAnsi="Verdana"/>
        </w:rPr>
        <w:t xml:space="preserve">there are compelling arguments at this time </w:t>
      </w:r>
      <w:r w:rsidR="007F2443" w:rsidRPr="00DC04CF">
        <w:rPr>
          <w:rFonts w:ascii="Verdana" w:hAnsi="Verdana"/>
        </w:rPr>
        <w:t xml:space="preserve">for Welsh Government to exercise greater devolved responsibility over civil </w:t>
      </w:r>
      <w:r w:rsidR="004305BF" w:rsidRPr="00DC04CF">
        <w:rPr>
          <w:rFonts w:ascii="Verdana" w:hAnsi="Verdana"/>
        </w:rPr>
        <w:t>contingencies</w:t>
      </w:r>
      <w:r w:rsidR="007F2443" w:rsidRPr="00DC04CF">
        <w:rPr>
          <w:rFonts w:ascii="Verdana" w:hAnsi="Verdana"/>
        </w:rPr>
        <w:t xml:space="preserve"> in Wales.  At a time where the </w:t>
      </w:r>
      <w:r w:rsidR="00A8562B" w:rsidRPr="00DC04CF">
        <w:rPr>
          <w:rFonts w:ascii="Verdana" w:hAnsi="Verdana"/>
        </w:rPr>
        <w:t xml:space="preserve">threat of terrorism remains high, </w:t>
      </w:r>
      <w:r w:rsidR="006E068A" w:rsidRPr="00507A42">
        <w:rPr>
          <w:rFonts w:ascii="Verdana" w:hAnsi="Verdana"/>
        </w:rPr>
        <w:t>cyber-attacks</w:t>
      </w:r>
      <w:r w:rsidR="00A8562B" w:rsidRPr="00DC04CF">
        <w:rPr>
          <w:rFonts w:ascii="Verdana" w:hAnsi="Verdana"/>
        </w:rPr>
        <w:t xml:space="preserve"> are becoming more frequent and the impact of climate change is expected to increase </w:t>
      </w:r>
      <w:r w:rsidR="00134BB2" w:rsidRPr="00DC04CF">
        <w:rPr>
          <w:rFonts w:ascii="Verdana" w:hAnsi="Verdana"/>
        </w:rPr>
        <w:t>the risk of flooding and other hazards, it is more important than ever th</w:t>
      </w:r>
      <w:r w:rsidR="00D84587" w:rsidRPr="00DC04CF">
        <w:rPr>
          <w:rFonts w:ascii="Verdana" w:hAnsi="Verdana"/>
        </w:rPr>
        <w:t>a</w:t>
      </w:r>
      <w:r w:rsidR="00134BB2" w:rsidRPr="00DC04CF">
        <w:rPr>
          <w:rFonts w:ascii="Verdana" w:hAnsi="Verdana"/>
        </w:rPr>
        <w:t>t Welsh Minister have appropriate powers to shape how Wales pre</w:t>
      </w:r>
      <w:r w:rsidR="004305BF" w:rsidRPr="00DC04CF">
        <w:rPr>
          <w:rFonts w:ascii="Verdana" w:hAnsi="Verdana"/>
        </w:rPr>
        <w:t>pares itself for these risks</w:t>
      </w:r>
      <w:r w:rsidR="00263A29" w:rsidRPr="00DC04CF">
        <w:rPr>
          <w:rFonts w:ascii="Verdana" w:hAnsi="Verdana"/>
        </w:rPr>
        <w:t>.” (</w:t>
      </w:r>
      <w:r w:rsidR="004305BF" w:rsidRPr="00DC04CF">
        <w:rPr>
          <w:rFonts w:ascii="Verdana" w:hAnsi="Verdana"/>
        </w:rPr>
        <w:t xml:space="preserve"> </w:t>
      </w:r>
      <w:r w:rsidR="00835D75" w:rsidRPr="00DC04CF">
        <w:rPr>
          <w:rFonts w:ascii="Verdana" w:hAnsi="Verdana"/>
        </w:rPr>
        <w:t xml:space="preserve">Jones 2018 quoted in Welsh Government </w:t>
      </w:r>
      <w:r w:rsidR="00F51D23" w:rsidRPr="00DC04CF">
        <w:rPr>
          <w:rFonts w:ascii="Verdana" w:hAnsi="Verdana"/>
        </w:rPr>
        <w:t xml:space="preserve">2018 pa 4) </w:t>
      </w:r>
    </w:p>
    <w:p w14:paraId="2D13A31A" w14:textId="6AFC1B43" w:rsidR="00E90E74" w:rsidRPr="00DC04CF" w:rsidRDefault="005F3666" w:rsidP="00DC04CF">
      <w:pPr>
        <w:spacing w:line="360" w:lineRule="auto"/>
        <w:rPr>
          <w:rFonts w:ascii="Verdana" w:hAnsi="Verdana"/>
        </w:rPr>
      </w:pPr>
      <w:r w:rsidRPr="00DC04CF">
        <w:rPr>
          <w:rFonts w:ascii="Verdana" w:hAnsi="Verdana"/>
        </w:rPr>
        <w:t>The transfer of functions gives the Welsh ministers greater authority and control over emergency preparedness and response within Wales.  This allows them to tailor strategies and response to the specific needs and circumstances of Wales, which may differ from those in other parts of the UK</w:t>
      </w:r>
      <w:r w:rsidR="006E068A" w:rsidRPr="006E068A">
        <w:rPr>
          <w:rFonts w:ascii="Verdana" w:hAnsi="Verdana"/>
        </w:rPr>
        <w:t>.,</w:t>
      </w:r>
      <w:r w:rsidR="00E90E74" w:rsidRPr="00DC04CF">
        <w:rPr>
          <w:rFonts w:ascii="Verdana" w:hAnsi="Verdana"/>
        </w:rPr>
        <w:t xml:space="preserve"> “In exercising these functions, Welsh Ministers will be able to play a more influential role in setting the direction and delivery of civil contingencies in Wales. This not only includes developing policy, which is more appropriate to Wales but also, being able to provide greater support to the devolved agencies delivering those services” (Welsh Government, The Transfer of Executive Functions under Part 1 of the Civil Contingencies Act 2004: 1 pa10)   </w:t>
      </w:r>
      <w:r w:rsidR="00E90E74" w:rsidRPr="00DC04CF">
        <w:rPr>
          <w:rFonts w:ascii="Verdana" w:hAnsi="Verdana"/>
        </w:rPr>
        <w:tab/>
      </w:r>
      <w:r w:rsidR="00E90E74" w:rsidRPr="00DC04CF">
        <w:rPr>
          <w:rFonts w:ascii="Verdana" w:hAnsi="Verdana"/>
        </w:rPr>
        <w:tab/>
      </w:r>
      <w:r w:rsidR="00E90E74" w:rsidRPr="00DC04CF">
        <w:rPr>
          <w:rFonts w:ascii="Verdana" w:hAnsi="Verdana"/>
        </w:rPr>
        <w:tab/>
      </w:r>
      <w:r w:rsidR="00E90E74" w:rsidRPr="00DC04CF">
        <w:rPr>
          <w:rFonts w:ascii="Verdana" w:hAnsi="Verdana"/>
          <w:color w:val="FF0000"/>
        </w:rPr>
        <w:tab/>
      </w:r>
      <w:r w:rsidR="00E90E74" w:rsidRPr="00DC04CF">
        <w:rPr>
          <w:rFonts w:ascii="Verdana" w:hAnsi="Verdana"/>
          <w:color w:val="FF0000"/>
        </w:rPr>
        <w:tab/>
      </w:r>
      <w:r w:rsidR="00E90E74" w:rsidRPr="00DC04CF">
        <w:rPr>
          <w:rFonts w:ascii="Verdana" w:hAnsi="Verdana"/>
          <w:color w:val="FF0000"/>
        </w:rPr>
        <w:tab/>
      </w:r>
      <w:r w:rsidR="00E90E74" w:rsidRPr="00DC04CF">
        <w:rPr>
          <w:rFonts w:ascii="Verdana" w:hAnsi="Verdana"/>
          <w:color w:val="FF0000"/>
        </w:rPr>
        <w:tab/>
      </w:r>
    </w:p>
    <w:p w14:paraId="24AE99FD" w14:textId="60EA6893" w:rsidR="005F3666" w:rsidRPr="00DC04CF" w:rsidRDefault="005F3666" w:rsidP="00DC04CF">
      <w:pPr>
        <w:spacing w:line="360" w:lineRule="auto"/>
        <w:rPr>
          <w:rFonts w:ascii="Verdana" w:hAnsi="Verdana"/>
        </w:rPr>
      </w:pPr>
      <w:r w:rsidRPr="00DC04CF">
        <w:rPr>
          <w:rFonts w:ascii="Verdana" w:hAnsi="Verdana"/>
        </w:rPr>
        <w:t>Welsh ministers can create emergency plans and response strategies that are more closely aligned with the unique risks and vulnerabilities in Wales.  This can include specific provisions for handling natural disasters or other regional challenges.</w:t>
      </w:r>
      <w:r w:rsidR="00841499">
        <w:rPr>
          <w:rFonts w:ascii="Verdana" w:hAnsi="Verdana"/>
        </w:rPr>
        <w:t xml:space="preserve"> </w:t>
      </w:r>
    </w:p>
    <w:p w14:paraId="5956456B" w14:textId="77777777" w:rsidR="005F3666" w:rsidRPr="00DC04CF" w:rsidRDefault="005F3666" w:rsidP="00DC04CF">
      <w:pPr>
        <w:spacing w:line="360" w:lineRule="auto"/>
        <w:rPr>
          <w:rFonts w:ascii="Verdana" w:hAnsi="Verdana"/>
        </w:rPr>
      </w:pPr>
      <w:r w:rsidRPr="00DC04CF">
        <w:rPr>
          <w:rFonts w:ascii="Verdana" w:hAnsi="Verdana"/>
        </w:rPr>
        <w:t>With decision-making authority at the devolved level, Wales can respond more quickly to emerging threats and emergencies without waiting for the directives from the UK government.  This is crucial in managing rapidly evolving situations.</w:t>
      </w:r>
    </w:p>
    <w:p w14:paraId="5DB1F0C9" w14:textId="06914ED8" w:rsidR="005F3666" w:rsidRPr="00DC04CF" w:rsidRDefault="005F3666" w:rsidP="00DC04CF">
      <w:pPr>
        <w:spacing w:line="360" w:lineRule="auto"/>
        <w:rPr>
          <w:rFonts w:ascii="Verdana" w:hAnsi="Verdana"/>
        </w:rPr>
      </w:pPr>
      <w:r w:rsidRPr="00DC04CF">
        <w:rPr>
          <w:rFonts w:ascii="Verdana" w:hAnsi="Verdana"/>
        </w:rPr>
        <w:t>The transfer of functions promotes closer collaborations between Welsh ministers and   Category 1 and Category 2 responders in Wales. This coordination can lead to more efficient and effective response to emergencies.</w:t>
      </w:r>
    </w:p>
    <w:p w14:paraId="0E6F43D6" w14:textId="77777777" w:rsidR="005F3666" w:rsidRPr="00DC04CF" w:rsidRDefault="005F3666" w:rsidP="00DC04CF">
      <w:pPr>
        <w:spacing w:line="360" w:lineRule="auto"/>
        <w:rPr>
          <w:rFonts w:ascii="Verdana" w:hAnsi="Verdana"/>
        </w:rPr>
      </w:pPr>
      <w:r w:rsidRPr="00DC04CF">
        <w:rPr>
          <w:rFonts w:ascii="Verdana" w:hAnsi="Verdana"/>
        </w:rPr>
        <w:t>With Welsh ministers having a direct role in preparedness and response, there is potential for improved public engagement.  They can communicate with the Welsh public more directly and provide localised information, increasing public awareness and safety.</w:t>
      </w:r>
    </w:p>
    <w:p w14:paraId="5D8A2309" w14:textId="3AF6F370" w:rsidR="005F3666" w:rsidRPr="00DC04CF" w:rsidRDefault="005F3666" w:rsidP="00DC04CF">
      <w:pPr>
        <w:spacing w:line="360" w:lineRule="auto"/>
        <w:rPr>
          <w:rFonts w:ascii="Verdana" w:hAnsi="Verdana"/>
        </w:rPr>
      </w:pPr>
      <w:r w:rsidRPr="00DC04CF">
        <w:rPr>
          <w:rFonts w:ascii="Verdana" w:hAnsi="Verdana"/>
        </w:rPr>
        <w:lastRenderedPageBreak/>
        <w:t>Welsh ministers can determine resource allocation priorities, ensu</w:t>
      </w:r>
      <w:r w:rsidR="005F3984">
        <w:rPr>
          <w:rFonts w:ascii="Verdana" w:hAnsi="Verdana"/>
        </w:rPr>
        <w:t>re</w:t>
      </w:r>
      <w:r w:rsidRPr="00DC04CF">
        <w:rPr>
          <w:rFonts w:ascii="Verdana" w:hAnsi="Verdana"/>
        </w:rPr>
        <w:t xml:space="preserve"> that resources are allocated to meet the specific needs of Wales during emergencies.  This can include funding for training, equipment, and personnel.</w:t>
      </w:r>
    </w:p>
    <w:p w14:paraId="176EF640" w14:textId="77777777" w:rsidR="005F3666" w:rsidRPr="00DC04CF" w:rsidRDefault="005F3666" w:rsidP="00E70ED0">
      <w:pPr>
        <w:spacing w:line="360" w:lineRule="auto"/>
        <w:rPr>
          <w:rFonts w:ascii="Verdana" w:hAnsi="Verdana"/>
        </w:rPr>
      </w:pPr>
      <w:r w:rsidRPr="00DC04CF">
        <w:rPr>
          <w:rFonts w:ascii="Verdana" w:hAnsi="Verdana"/>
        </w:rPr>
        <w:t>The transfer of functions creates a line of accountability for emergency preparedness and response in Wales. Welsh ministers are responsible for ensuring that the system functions effectively and that Category 1 and Category 2 responders comply with their responsibilities.</w:t>
      </w:r>
    </w:p>
    <w:p w14:paraId="16E9B0E5" w14:textId="635BC84D" w:rsidR="005F3666" w:rsidRPr="00DC04CF" w:rsidRDefault="005F3666" w:rsidP="00E70ED0">
      <w:pPr>
        <w:spacing w:line="360" w:lineRule="auto"/>
        <w:rPr>
          <w:rFonts w:ascii="Verdana" w:hAnsi="Verdana"/>
        </w:rPr>
      </w:pPr>
      <w:r w:rsidRPr="00DC04CF">
        <w:rPr>
          <w:rFonts w:ascii="Verdana" w:hAnsi="Verdana"/>
        </w:rPr>
        <w:t>The ability to adapt strategies and resources for regional needs can enhance the resilience of Wales in the face of emergencies,</w:t>
      </w:r>
      <w:r w:rsidR="00A47F91">
        <w:rPr>
          <w:rFonts w:ascii="Verdana" w:hAnsi="Verdana"/>
        </w:rPr>
        <w:t xml:space="preserve">) </w:t>
      </w:r>
      <w:r w:rsidR="001A121D">
        <w:rPr>
          <w:rFonts w:ascii="Verdana" w:hAnsi="Verdana"/>
        </w:rPr>
        <w:t>for example some regions in Wales are more prone to flooding</w:t>
      </w:r>
      <w:r w:rsidR="000B7782">
        <w:rPr>
          <w:rFonts w:ascii="Verdana" w:hAnsi="Verdana"/>
        </w:rPr>
        <w:t xml:space="preserve"> or </w:t>
      </w:r>
      <w:r w:rsidR="00E70ED0">
        <w:rPr>
          <w:rFonts w:ascii="Verdana" w:hAnsi="Verdana"/>
        </w:rPr>
        <w:t xml:space="preserve">have the </w:t>
      </w:r>
      <w:r w:rsidR="00DD0A20">
        <w:rPr>
          <w:rFonts w:ascii="Verdana" w:hAnsi="Verdana"/>
        </w:rPr>
        <w:t xml:space="preserve">potential to have issues with </w:t>
      </w:r>
      <w:r w:rsidR="000B7782">
        <w:rPr>
          <w:rFonts w:ascii="Verdana" w:hAnsi="Verdana"/>
        </w:rPr>
        <w:t>spoil tips</w:t>
      </w:r>
      <w:r w:rsidR="005F69A8">
        <w:rPr>
          <w:rFonts w:ascii="Verdana" w:hAnsi="Verdana"/>
        </w:rPr>
        <w:t xml:space="preserve"> from closed mines</w:t>
      </w:r>
      <w:r w:rsidR="00A47F91">
        <w:rPr>
          <w:rFonts w:ascii="Verdana" w:hAnsi="Verdana"/>
        </w:rPr>
        <w:t xml:space="preserve">), </w:t>
      </w:r>
      <w:r w:rsidRPr="00DC04CF">
        <w:rPr>
          <w:rFonts w:ascii="Verdana" w:hAnsi="Verdana"/>
        </w:rPr>
        <w:t>making the region better prepared to protect public safety and maintain critical services.</w:t>
      </w:r>
      <w:r w:rsidR="00232209">
        <w:rPr>
          <w:rFonts w:ascii="Verdana" w:hAnsi="Verdana"/>
        </w:rPr>
        <w:t xml:space="preserve">  </w:t>
      </w:r>
    </w:p>
    <w:p w14:paraId="228916FE" w14:textId="77777777" w:rsidR="00311B24" w:rsidRDefault="005F3666" w:rsidP="007D69F3">
      <w:pPr>
        <w:spacing w:line="360" w:lineRule="auto"/>
        <w:rPr>
          <w:rFonts w:ascii="Verdana" w:hAnsi="Verdana"/>
        </w:rPr>
      </w:pPr>
      <w:r w:rsidRPr="00DC04CF">
        <w:rPr>
          <w:rFonts w:ascii="Verdana" w:hAnsi="Verdana"/>
        </w:rPr>
        <w:t xml:space="preserve">Overall, the transfers of functions to Welsh ministers under the Civil Contingencies Act (2004) empowers Wales to take a more active and localised role in managing emergency preparedness and response.  This can lead to a more efficient, adaptive, and resilient approach to addressing a wide range of emergencies within Wales.  </w:t>
      </w:r>
    </w:p>
    <w:p w14:paraId="0D679BCC" w14:textId="122CB6BF" w:rsidR="00311B24" w:rsidRDefault="002D21BF" w:rsidP="007D69F3">
      <w:pPr>
        <w:spacing w:line="360" w:lineRule="auto"/>
        <w:rPr>
          <w:rFonts w:ascii="Verdana" w:hAnsi="Verdana"/>
        </w:rPr>
      </w:pPr>
      <w:r>
        <w:rPr>
          <w:rFonts w:ascii="Verdana" w:hAnsi="Verdana"/>
        </w:rPr>
        <w:t xml:space="preserve">Although, </w:t>
      </w:r>
      <w:r w:rsidR="0066740F">
        <w:rPr>
          <w:rFonts w:ascii="Verdana" w:hAnsi="Verdana"/>
        </w:rPr>
        <w:t xml:space="preserve">the transfer of functions gives Welsh Ministers </w:t>
      </w:r>
      <w:r w:rsidR="00F23973">
        <w:rPr>
          <w:rFonts w:ascii="Verdana" w:hAnsi="Verdana"/>
        </w:rPr>
        <w:t>the ability to make decisions at a devolved level we must remember</w:t>
      </w:r>
      <w:r w:rsidR="006C6109">
        <w:rPr>
          <w:rFonts w:ascii="Verdana" w:hAnsi="Verdana"/>
        </w:rPr>
        <w:t xml:space="preserve"> they still have no powers over the Police or National Security</w:t>
      </w:r>
      <w:r w:rsidR="00665228">
        <w:rPr>
          <w:rFonts w:ascii="Verdana" w:hAnsi="Verdana"/>
        </w:rPr>
        <w:t xml:space="preserve"> under the Civil Contingencies Act 2002.</w:t>
      </w:r>
      <w:r w:rsidR="00170ED7">
        <w:rPr>
          <w:rFonts w:ascii="Verdana" w:hAnsi="Verdana"/>
        </w:rPr>
        <w:t xml:space="preserve">  </w:t>
      </w:r>
      <w:r w:rsidR="004A3E19">
        <w:rPr>
          <w:rFonts w:ascii="Verdana" w:hAnsi="Verdana"/>
        </w:rPr>
        <w:t>It is important to note that while some responsibilities are devolved</w:t>
      </w:r>
      <w:r w:rsidR="00967C31">
        <w:rPr>
          <w:rFonts w:ascii="Verdana" w:hAnsi="Verdana"/>
        </w:rPr>
        <w:t>, emergencies require collaboration between all Category 1 and Category 2 responders</w:t>
      </w:r>
      <w:r w:rsidR="00384931">
        <w:rPr>
          <w:rFonts w:ascii="Verdana" w:hAnsi="Verdana"/>
        </w:rPr>
        <w:t xml:space="preserve">.  The Civil Contingencies Act 2004 emphasises cooperation among all responders, irrespective of </w:t>
      </w:r>
      <w:r w:rsidR="00354D62">
        <w:rPr>
          <w:rFonts w:ascii="Verdana" w:hAnsi="Verdana"/>
        </w:rPr>
        <w:t>status, to effectively manage emergencies.</w:t>
      </w:r>
    </w:p>
    <w:p w14:paraId="14054074" w14:textId="77777777" w:rsidR="00B82240" w:rsidRDefault="00B82240">
      <w:pPr>
        <w:rPr>
          <w:rFonts w:ascii="Verdana" w:hAnsi="Verdana"/>
          <w:b/>
          <w:bCs/>
        </w:rPr>
      </w:pPr>
    </w:p>
    <w:p w14:paraId="0584E915" w14:textId="0A61CEB1" w:rsidR="00FC0632" w:rsidRPr="00DC04CF" w:rsidRDefault="005C4288" w:rsidP="00DC04CF">
      <w:pPr>
        <w:rPr>
          <w:rFonts w:ascii="Verdana" w:hAnsi="Verdana"/>
          <w:b/>
          <w:bCs/>
        </w:rPr>
      </w:pPr>
      <w:r w:rsidRPr="00DC04CF">
        <w:rPr>
          <w:rFonts w:ascii="Verdana" w:hAnsi="Verdana"/>
          <w:b/>
          <w:bCs/>
        </w:rPr>
        <w:t>3.</w:t>
      </w:r>
      <w:r w:rsidR="00B21F02" w:rsidRPr="00DC04CF">
        <w:rPr>
          <w:rFonts w:ascii="Verdana" w:hAnsi="Verdana"/>
          <w:b/>
          <w:bCs/>
        </w:rPr>
        <w:t xml:space="preserve"> </w:t>
      </w:r>
      <w:r w:rsidR="00DF7D00" w:rsidRPr="00DC04CF">
        <w:rPr>
          <w:rFonts w:ascii="Verdana" w:hAnsi="Verdana"/>
          <w:b/>
          <w:bCs/>
        </w:rPr>
        <w:t>Describe what emergency powers exist under the Act, and how those powers</w:t>
      </w:r>
      <w:r w:rsidR="00325074" w:rsidRPr="00DC04CF">
        <w:rPr>
          <w:rFonts w:ascii="Verdana" w:hAnsi="Verdana"/>
          <w:b/>
          <w:bCs/>
        </w:rPr>
        <w:t xml:space="preserve"> </w:t>
      </w:r>
      <w:r w:rsidRPr="005C4288">
        <w:rPr>
          <w:rFonts w:ascii="Verdana" w:hAnsi="Verdana"/>
          <w:b/>
          <w:bCs/>
        </w:rPr>
        <w:t xml:space="preserve">   </w:t>
      </w:r>
      <w:r w:rsidRPr="00DC04CF">
        <w:rPr>
          <w:rFonts w:ascii="Verdana" w:hAnsi="Verdana"/>
          <w:b/>
          <w:bCs/>
        </w:rPr>
        <w:t>can be exercised.</w:t>
      </w:r>
    </w:p>
    <w:p w14:paraId="176D0C23" w14:textId="614AF24C" w:rsidR="003C2647" w:rsidRPr="00DC04CF" w:rsidRDefault="00D010B0" w:rsidP="00DC04CF">
      <w:pPr>
        <w:spacing w:line="360" w:lineRule="auto"/>
        <w:rPr>
          <w:rFonts w:ascii="Verdana" w:hAnsi="Verdana"/>
        </w:rPr>
      </w:pPr>
      <w:r w:rsidRPr="00DC04CF">
        <w:rPr>
          <w:rFonts w:ascii="Verdana" w:hAnsi="Verdana"/>
        </w:rPr>
        <w:t xml:space="preserve">The Civil Contingencies Act 2004 in the United </w:t>
      </w:r>
      <w:r w:rsidR="00345B8B" w:rsidRPr="00DC04CF">
        <w:rPr>
          <w:rFonts w:ascii="Verdana" w:hAnsi="Verdana"/>
        </w:rPr>
        <w:t xml:space="preserve">Kingdom provides a legal framework for </w:t>
      </w:r>
      <w:r w:rsidR="00796200">
        <w:rPr>
          <w:rFonts w:ascii="Verdana" w:hAnsi="Verdana"/>
        </w:rPr>
        <w:t xml:space="preserve">  </w:t>
      </w:r>
      <w:r w:rsidR="00345B8B" w:rsidRPr="00DC04CF">
        <w:rPr>
          <w:rFonts w:ascii="Verdana" w:hAnsi="Verdana"/>
        </w:rPr>
        <w:t xml:space="preserve">dealing with emergencies.  Emergency powers under the act grant authorities </w:t>
      </w:r>
      <w:r w:rsidR="003F4608" w:rsidRPr="00DC04CF">
        <w:rPr>
          <w:rFonts w:ascii="Verdana" w:hAnsi="Verdana"/>
        </w:rPr>
        <w:t xml:space="preserve">the ability to take extraordinary measures during emergencies, such </w:t>
      </w:r>
      <w:r w:rsidR="00D25766" w:rsidRPr="00DC04CF">
        <w:rPr>
          <w:rFonts w:ascii="Verdana" w:hAnsi="Verdana"/>
        </w:rPr>
        <w:t>as extreme weather events</w:t>
      </w:r>
      <w:r w:rsidR="00082139" w:rsidRPr="00DC04CF">
        <w:rPr>
          <w:rFonts w:ascii="Verdana" w:hAnsi="Verdana"/>
        </w:rPr>
        <w:t xml:space="preserve">, health crises or security threats.  These powers do include restrictions on movement, </w:t>
      </w:r>
      <w:r w:rsidR="00CB576D" w:rsidRPr="00DC04CF">
        <w:rPr>
          <w:rFonts w:ascii="Verdana" w:hAnsi="Verdana"/>
        </w:rPr>
        <w:t>requisitioning</w:t>
      </w:r>
      <w:r w:rsidR="009D24A6" w:rsidRPr="00DC04CF">
        <w:rPr>
          <w:rFonts w:ascii="Verdana" w:hAnsi="Verdana"/>
        </w:rPr>
        <w:t xml:space="preserve"> of resources, and the creation of temporary laws.</w:t>
      </w:r>
      <w:r w:rsidR="00BD3D04" w:rsidRPr="00DC04CF">
        <w:rPr>
          <w:rFonts w:ascii="Verdana" w:hAnsi="Verdana"/>
        </w:rPr>
        <w:t xml:space="preserve"> “Emergency Powers legislation is a mechanism for dealing with only the most serious of emergencies that require an urgent response, an instrument of last resort” (Cabinet Office, Civil Contingencies Act 2004: a short guide (revised): p3).</w:t>
      </w:r>
      <w:r w:rsidR="009D24A6" w:rsidRPr="00DC04CF">
        <w:rPr>
          <w:rFonts w:ascii="Verdana" w:hAnsi="Verdana"/>
        </w:rPr>
        <w:t xml:space="preserve">  </w:t>
      </w:r>
    </w:p>
    <w:p w14:paraId="47B3C78B" w14:textId="77777777" w:rsidR="00BD3D04" w:rsidRDefault="00DF7222" w:rsidP="00B53B34">
      <w:pPr>
        <w:spacing w:line="360" w:lineRule="auto"/>
        <w:rPr>
          <w:rFonts w:ascii="Verdana" w:hAnsi="Verdana"/>
        </w:rPr>
      </w:pPr>
      <w:r w:rsidRPr="00DC04CF">
        <w:rPr>
          <w:rFonts w:ascii="Verdana" w:hAnsi="Verdana"/>
        </w:rPr>
        <w:t>The use of emergency powers is subject to checks and balances to ensure they are proportionate and necessary</w:t>
      </w:r>
      <w:r w:rsidR="00BE626C" w:rsidRPr="00DC04CF">
        <w:rPr>
          <w:rFonts w:ascii="Verdana" w:hAnsi="Verdana"/>
        </w:rPr>
        <w:t xml:space="preserve"> the </w:t>
      </w:r>
      <w:r w:rsidR="005A6CA8" w:rsidRPr="00DC04CF">
        <w:rPr>
          <w:rFonts w:ascii="Verdana" w:hAnsi="Verdana"/>
        </w:rPr>
        <w:t>act</w:t>
      </w:r>
      <w:r w:rsidR="005A6CA8" w:rsidRPr="00DC04CF">
        <w:rPr>
          <w:rFonts w:ascii="Verdana" w:hAnsi="Verdana"/>
          <w:b/>
          <w:bCs/>
          <w:color w:val="BF8F00" w:themeColor="accent4" w:themeShade="BF"/>
        </w:rPr>
        <w:t xml:space="preserve"> </w:t>
      </w:r>
      <w:r w:rsidR="005A6CA8" w:rsidRPr="00DC04CF">
        <w:rPr>
          <w:rFonts w:ascii="Verdana" w:hAnsi="Verdana"/>
        </w:rPr>
        <w:t>introduced</w:t>
      </w:r>
      <w:r w:rsidR="0079455D" w:rsidRPr="00DC04CF">
        <w:rPr>
          <w:rFonts w:ascii="Verdana" w:hAnsi="Verdana"/>
        </w:rPr>
        <w:t xml:space="preserve"> </w:t>
      </w:r>
      <w:r w:rsidR="001747C7" w:rsidRPr="00DC04CF">
        <w:rPr>
          <w:rFonts w:ascii="Verdana" w:hAnsi="Verdana"/>
        </w:rPr>
        <w:t xml:space="preserve">new features </w:t>
      </w:r>
      <w:r w:rsidR="00187527" w:rsidRPr="00DC04CF">
        <w:rPr>
          <w:rFonts w:ascii="Verdana" w:hAnsi="Verdana"/>
        </w:rPr>
        <w:t xml:space="preserve">to ensure </w:t>
      </w:r>
      <w:r w:rsidR="001B3105" w:rsidRPr="00DC04CF">
        <w:rPr>
          <w:rFonts w:ascii="Verdana" w:hAnsi="Verdana"/>
        </w:rPr>
        <w:t xml:space="preserve">the emergency </w:t>
      </w:r>
      <w:r w:rsidR="001B3105" w:rsidRPr="00DC04CF">
        <w:rPr>
          <w:rFonts w:ascii="Verdana" w:hAnsi="Verdana"/>
        </w:rPr>
        <w:lastRenderedPageBreak/>
        <w:t>powers would not be misused</w:t>
      </w:r>
      <w:r w:rsidR="004B48E1" w:rsidRPr="00DC04CF">
        <w:rPr>
          <w:rFonts w:ascii="Verdana" w:hAnsi="Verdana"/>
        </w:rPr>
        <w:t xml:space="preserve">.  The “triple lock” in the Civil Contingencies Act 2004 refers to </w:t>
      </w:r>
      <w:r w:rsidR="008C5709" w:rsidRPr="00DC04CF">
        <w:rPr>
          <w:rFonts w:ascii="Verdana" w:hAnsi="Verdana"/>
        </w:rPr>
        <w:t>three key conditions that must be met before emergency powers can be invoked</w:t>
      </w:r>
      <w:r w:rsidR="00051032" w:rsidRPr="00DC04CF">
        <w:rPr>
          <w:rFonts w:ascii="Verdana" w:hAnsi="Verdana"/>
        </w:rPr>
        <w:t>.</w:t>
      </w:r>
    </w:p>
    <w:p w14:paraId="63CE1E6E" w14:textId="133E4A71" w:rsidR="00735B24" w:rsidRPr="00DC04CF" w:rsidRDefault="005A6CA8" w:rsidP="00AF304D">
      <w:pPr>
        <w:spacing w:line="360" w:lineRule="auto"/>
        <w:rPr>
          <w:rFonts w:ascii="Verdana" w:hAnsi="Verdana"/>
          <w:b/>
          <w:bCs/>
        </w:rPr>
      </w:pPr>
      <w:r w:rsidRPr="00DC04CF">
        <w:rPr>
          <w:rFonts w:ascii="Verdana" w:hAnsi="Verdana"/>
        </w:rPr>
        <w:t>“Emergency</w:t>
      </w:r>
      <w:r w:rsidR="00B831F6" w:rsidRPr="00DC04CF">
        <w:rPr>
          <w:rFonts w:ascii="Verdana" w:hAnsi="Verdana"/>
        </w:rPr>
        <w:t xml:space="preserve"> Powers will only be available if</w:t>
      </w:r>
      <w:r w:rsidRPr="00DC04CF">
        <w:rPr>
          <w:rFonts w:ascii="Verdana" w:hAnsi="Verdana"/>
        </w:rPr>
        <w:t>:</w:t>
      </w:r>
    </w:p>
    <w:p w14:paraId="71FA9374" w14:textId="2D01981C" w:rsidR="00CA2356" w:rsidRPr="00DC04CF" w:rsidRDefault="00566DF3" w:rsidP="00DC04CF">
      <w:pPr>
        <w:pStyle w:val="ListParagraph"/>
        <w:numPr>
          <w:ilvl w:val="0"/>
          <w:numId w:val="27"/>
        </w:numPr>
        <w:spacing w:line="360" w:lineRule="auto"/>
        <w:rPr>
          <w:rFonts w:ascii="Verdana" w:hAnsi="Verdana"/>
        </w:rPr>
      </w:pPr>
      <w:r w:rsidRPr="00DC04CF">
        <w:rPr>
          <w:rFonts w:ascii="Verdana" w:hAnsi="Verdana"/>
        </w:rPr>
        <w:t xml:space="preserve">An emergency that threatens </w:t>
      </w:r>
      <w:r w:rsidRPr="00AF304D">
        <w:rPr>
          <w:rFonts w:ascii="Verdana" w:hAnsi="Verdana"/>
        </w:rPr>
        <w:t>serious</w:t>
      </w:r>
      <w:r w:rsidRPr="00DC04CF">
        <w:rPr>
          <w:rFonts w:ascii="Verdana" w:hAnsi="Verdana"/>
        </w:rPr>
        <w:t xml:space="preserve"> damage to human welfare, the environment or security has occurred, is occurring or is about to </w:t>
      </w:r>
      <w:r w:rsidR="002516D8" w:rsidRPr="00DC04CF">
        <w:rPr>
          <w:rFonts w:ascii="Verdana" w:hAnsi="Verdana"/>
        </w:rPr>
        <w:t>occur.</w:t>
      </w:r>
    </w:p>
    <w:p w14:paraId="5851FED4" w14:textId="2B711D93" w:rsidR="00A1049F" w:rsidRPr="00DC04CF" w:rsidRDefault="00A1049F" w:rsidP="00DC04CF">
      <w:pPr>
        <w:pStyle w:val="ListParagraph"/>
        <w:numPr>
          <w:ilvl w:val="0"/>
          <w:numId w:val="27"/>
        </w:numPr>
        <w:spacing w:line="360" w:lineRule="auto"/>
        <w:rPr>
          <w:rFonts w:ascii="Verdana" w:hAnsi="Verdana"/>
        </w:rPr>
      </w:pPr>
      <w:r w:rsidRPr="00DC04CF">
        <w:rPr>
          <w:rFonts w:ascii="Verdana" w:hAnsi="Verdana"/>
        </w:rPr>
        <w:t xml:space="preserve">It is </w:t>
      </w:r>
      <w:r w:rsidRPr="00AF304D">
        <w:rPr>
          <w:rFonts w:ascii="Verdana" w:hAnsi="Verdana"/>
        </w:rPr>
        <w:t>necessary</w:t>
      </w:r>
      <w:r w:rsidRPr="00DC04CF">
        <w:rPr>
          <w:rFonts w:ascii="Verdana" w:hAnsi="Verdana"/>
        </w:rPr>
        <w:t xml:space="preserve"> to make provision urgently in order to resolve the emergency as existing powers are insufficient and it is not possible to bring forward a Bill in the usual way because of the need to act urgently; and</w:t>
      </w:r>
    </w:p>
    <w:p w14:paraId="62CF2A89" w14:textId="6894FBC6" w:rsidR="001A4079" w:rsidRPr="00DC04CF" w:rsidRDefault="00A1049F" w:rsidP="00DC04CF">
      <w:pPr>
        <w:pStyle w:val="ListParagraph"/>
        <w:numPr>
          <w:ilvl w:val="0"/>
          <w:numId w:val="27"/>
        </w:numPr>
        <w:spacing w:line="360" w:lineRule="auto"/>
        <w:rPr>
          <w:rFonts w:ascii="Verdana" w:hAnsi="Verdana"/>
        </w:rPr>
      </w:pPr>
      <w:r w:rsidRPr="00DC04CF">
        <w:rPr>
          <w:rFonts w:ascii="Verdana" w:hAnsi="Verdana"/>
        </w:rPr>
        <w:t xml:space="preserve">Emergency regulations must be </w:t>
      </w:r>
      <w:r w:rsidRPr="00AF304D">
        <w:rPr>
          <w:rFonts w:ascii="Verdana" w:hAnsi="Verdana"/>
        </w:rPr>
        <w:t>proportionate</w:t>
      </w:r>
      <w:r w:rsidRPr="00DC04CF">
        <w:rPr>
          <w:rFonts w:ascii="Verdana" w:hAnsi="Verdana"/>
        </w:rPr>
        <w:t xml:space="preserve"> to the aspect or effect of the emergency they are directed </w:t>
      </w:r>
      <w:r w:rsidR="002516D8" w:rsidRPr="00DC04CF">
        <w:rPr>
          <w:rFonts w:ascii="Verdana" w:hAnsi="Verdana"/>
        </w:rPr>
        <w:t>to</w:t>
      </w:r>
      <w:r w:rsidR="003B3DB6" w:rsidRPr="00DC04CF">
        <w:rPr>
          <w:rFonts w:ascii="Verdana" w:hAnsi="Verdana"/>
        </w:rPr>
        <w:t>.”</w:t>
      </w:r>
      <w:r w:rsidR="001A4079" w:rsidRPr="00DC04CF">
        <w:rPr>
          <w:rFonts w:ascii="Verdana" w:hAnsi="Verdana"/>
          <w:b/>
          <w:bCs/>
        </w:rPr>
        <w:t xml:space="preserve"> </w:t>
      </w:r>
      <w:r w:rsidR="001A4079" w:rsidRPr="00DC04CF">
        <w:rPr>
          <w:rFonts w:ascii="Verdana" w:hAnsi="Verdana"/>
        </w:rPr>
        <w:t>(Cabinet Office, Civil Contingencies Act 2004: a short guide (revised): p4).</w:t>
      </w:r>
    </w:p>
    <w:p w14:paraId="6460CB87" w14:textId="7BDBB2C0" w:rsidR="001A4079" w:rsidRPr="00DC04CF" w:rsidRDefault="00C23B3A" w:rsidP="00AF304D">
      <w:pPr>
        <w:spacing w:line="360" w:lineRule="auto"/>
        <w:rPr>
          <w:rFonts w:ascii="Verdana" w:hAnsi="Verdana"/>
        </w:rPr>
      </w:pPr>
      <w:r w:rsidRPr="00DC04CF">
        <w:rPr>
          <w:rFonts w:ascii="Verdana" w:hAnsi="Verdana"/>
        </w:rPr>
        <w:t xml:space="preserve">The triple lock mechanism aims to ensure emergency powers are used responsibly and </w:t>
      </w:r>
      <w:r w:rsidR="0099560A">
        <w:rPr>
          <w:rFonts w:ascii="Verdana" w:hAnsi="Verdana"/>
        </w:rPr>
        <w:t xml:space="preserve">     </w:t>
      </w:r>
      <w:r w:rsidRPr="00DC04CF">
        <w:rPr>
          <w:rFonts w:ascii="Verdana" w:hAnsi="Verdana"/>
        </w:rPr>
        <w:t>with proper oversight.</w:t>
      </w:r>
      <w:r w:rsidR="000602A0" w:rsidRPr="00DC04CF">
        <w:rPr>
          <w:rFonts w:ascii="Verdana" w:hAnsi="Verdana"/>
        </w:rPr>
        <w:t xml:space="preserve">  </w:t>
      </w:r>
      <w:r w:rsidR="00B831F6" w:rsidRPr="00DC04CF">
        <w:rPr>
          <w:rFonts w:ascii="Verdana" w:hAnsi="Verdana"/>
        </w:rPr>
        <w:t xml:space="preserve">This means that the use of emergency powers must be necessary to </w:t>
      </w:r>
      <w:r w:rsidR="0099560A">
        <w:rPr>
          <w:rFonts w:ascii="Verdana" w:hAnsi="Verdana"/>
        </w:rPr>
        <w:t xml:space="preserve">  </w:t>
      </w:r>
      <w:r w:rsidR="00B831F6" w:rsidRPr="00DC04CF">
        <w:rPr>
          <w:rFonts w:ascii="Verdana" w:hAnsi="Verdana"/>
        </w:rPr>
        <w:t xml:space="preserve">deal with the emergency, the measures taken must be proportionate to </w:t>
      </w:r>
      <w:r w:rsidR="00AF304D" w:rsidRPr="00DC04CF">
        <w:rPr>
          <w:rFonts w:ascii="Verdana" w:hAnsi="Verdana"/>
        </w:rPr>
        <w:t>the hazard</w:t>
      </w:r>
      <w:r w:rsidR="00D25766" w:rsidRPr="00DC04CF">
        <w:rPr>
          <w:rFonts w:ascii="Verdana" w:hAnsi="Verdana"/>
        </w:rPr>
        <w:t xml:space="preserve"> or threat, </w:t>
      </w:r>
      <w:r w:rsidR="00B831F6" w:rsidRPr="00DC04CF">
        <w:rPr>
          <w:rFonts w:ascii="Verdana" w:hAnsi="Verdana"/>
        </w:rPr>
        <w:t>and the decision to invoke such powers is subject to parliamentary approval and review.</w:t>
      </w:r>
    </w:p>
    <w:p w14:paraId="4D65B671" w14:textId="77777777" w:rsidR="005C4288" w:rsidRPr="00DC04CF" w:rsidRDefault="005C4288" w:rsidP="00DC04CF">
      <w:pPr>
        <w:spacing w:line="360" w:lineRule="auto"/>
        <w:rPr>
          <w:rFonts w:ascii="Verdana" w:hAnsi="Verdana"/>
          <w:b/>
          <w:bCs/>
        </w:rPr>
      </w:pPr>
    </w:p>
    <w:p w14:paraId="6775EDB1" w14:textId="2364B9B6" w:rsidR="0035317F" w:rsidRPr="002B1A4C" w:rsidRDefault="0035317F" w:rsidP="002B1A4C">
      <w:pPr>
        <w:pStyle w:val="ListParagraph"/>
        <w:numPr>
          <w:ilvl w:val="0"/>
          <w:numId w:val="33"/>
        </w:numPr>
        <w:spacing w:line="360" w:lineRule="auto"/>
        <w:ind w:left="284"/>
        <w:rPr>
          <w:rFonts w:ascii="Verdana" w:hAnsi="Verdana"/>
          <w:b/>
          <w:bCs/>
        </w:rPr>
      </w:pPr>
      <w:r w:rsidRPr="002B1A4C">
        <w:rPr>
          <w:rFonts w:ascii="Verdana" w:hAnsi="Verdana"/>
          <w:b/>
          <w:bCs/>
        </w:rPr>
        <w:t>Describe how the Act ensures responder agencies comply with their duties and how such compliance is monitored in your own organisations.</w:t>
      </w:r>
    </w:p>
    <w:p w14:paraId="144E5E9F" w14:textId="30E6A233" w:rsidR="00396C0E" w:rsidRDefault="00396C0E" w:rsidP="002B1A4C">
      <w:pPr>
        <w:spacing w:after="0" w:line="360" w:lineRule="auto"/>
        <w:rPr>
          <w:rFonts w:ascii="Verdana" w:hAnsi="Verdana"/>
        </w:rPr>
      </w:pPr>
      <w:r w:rsidRPr="00DC04CF">
        <w:rPr>
          <w:rFonts w:ascii="Verdana" w:hAnsi="Verdana"/>
        </w:rPr>
        <w:t xml:space="preserve">Emergency planning is at the heart of the civil protection duty on Category 1 responders. The Act requires Category 1 responders to </w:t>
      </w:r>
      <w:r w:rsidR="00D25766" w:rsidRPr="00DC04CF">
        <w:rPr>
          <w:rFonts w:ascii="Verdana" w:hAnsi="Verdana"/>
        </w:rPr>
        <w:t>“</w:t>
      </w:r>
      <w:r w:rsidRPr="00DC04CF">
        <w:rPr>
          <w:rFonts w:ascii="Verdana" w:hAnsi="Verdana"/>
        </w:rPr>
        <w:t>maintain plans for preventing emergencies; reducing, controlling or mitigating the effects of emergencies in both the response and recovery phases; and taking other action in the event of emergencies</w:t>
      </w:r>
      <w:r w:rsidR="00D25766" w:rsidRPr="00DC04CF">
        <w:rPr>
          <w:rFonts w:ascii="Verdana" w:hAnsi="Verdana"/>
        </w:rPr>
        <w:t>”</w:t>
      </w:r>
      <w:r w:rsidRPr="00DC04CF">
        <w:rPr>
          <w:rFonts w:ascii="Verdana" w:hAnsi="Verdana"/>
        </w:rPr>
        <w:t xml:space="preserve"> (</w:t>
      </w:r>
      <w:r w:rsidR="009D7A08" w:rsidRPr="00DC04CF">
        <w:rPr>
          <w:rFonts w:ascii="Verdana" w:hAnsi="Verdana"/>
        </w:rPr>
        <w:t xml:space="preserve">Cabinet Office, Emergency </w:t>
      </w:r>
      <w:r w:rsidR="003A410A" w:rsidRPr="00DC04CF">
        <w:rPr>
          <w:rFonts w:ascii="Verdana" w:hAnsi="Verdana"/>
        </w:rPr>
        <w:t>Planning p</w:t>
      </w:r>
      <w:r w:rsidR="00447A81" w:rsidRPr="00DC04CF">
        <w:rPr>
          <w:rFonts w:ascii="Verdana" w:hAnsi="Verdana"/>
        </w:rPr>
        <w:t>2)</w:t>
      </w:r>
    </w:p>
    <w:p w14:paraId="2C23C28E" w14:textId="77777777" w:rsidR="00983D6D" w:rsidRPr="00DC04CF" w:rsidRDefault="00983D6D" w:rsidP="002B1A4C">
      <w:pPr>
        <w:spacing w:after="0" w:line="360" w:lineRule="auto"/>
        <w:rPr>
          <w:rFonts w:ascii="Verdana" w:hAnsi="Verdana"/>
        </w:rPr>
      </w:pPr>
    </w:p>
    <w:p w14:paraId="3A0D7481" w14:textId="312AEC10" w:rsidR="00F46E39" w:rsidRPr="00DC04CF" w:rsidRDefault="00392BD1" w:rsidP="002B1A4C">
      <w:pPr>
        <w:spacing w:after="0" w:line="360" w:lineRule="auto"/>
        <w:rPr>
          <w:rFonts w:ascii="Verdana" w:hAnsi="Verdana"/>
        </w:rPr>
      </w:pPr>
      <w:r w:rsidRPr="00DC04CF">
        <w:rPr>
          <w:rFonts w:ascii="Verdana" w:hAnsi="Verdana"/>
        </w:rPr>
        <w:t>Emergency preparedness is a crucial part of emergency planning</w:t>
      </w:r>
      <w:r w:rsidR="009C64BA" w:rsidRPr="00DC04CF">
        <w:rPr>
          <w:rFonts w:ascii="Verdana" w:hAnsi="Verdana"/>
        </w:rPr>
        <w:t>, t</w:t>
      </w:r>
      <w:r w:rsidR="00B9278C" w:rsidRPr="00DC04CF">
        <w:rPr>
          <w:rFonts w:ascii="Verdana" w:hAnsi="Verdana"/>
        </w:rPr>
        <w:t xml:space="preserve">he </w:t>
      </w:r>
      <w:r w:rsidR="009C64BA" w:rsidRPr="00DC04CF">
        <w:rPr>
          <w:rFonts w:ascii="Verdana" w:hAnsi="Verdana"/>
        </w:rPr>
        <w:t>C</w:t>
      </w:r>
      <w:r w:rsidR="00B9278C" w:rsidRPr="00DC04CF">
        <w:rPr>
          <w:rFonts w:ascii="Verdana" w:hAnsi="Verdana"/>
        </w:rPr>
        <w:t xml:space="preserve">ivil </w:t>
      </w:r>
      <w:r w:rsidR="009C64BA" w:rsidRPr="00DC04CF">
        <w:rPr>
          <w:rFonts w:ascii="Verdana" w:hAnsi="Verdana"/>
        </w:rPr>
        <w:t>C</w:t>
      </w:r>
      <w:r w:rsidR="00B9278C" w:rsidRPr="00DC04CF">
        <w:rPr>
          <w:rFonts w:ascii="Verdana" w:hAnsi="Verdana"/>
        </w:rPr>
        <w:t xml:space="preserve">ontingencies </w:t>
      </w:r>
      <w:r w:rsidR="009C64BA" w:rsidRPr="00DC04CF">
        <w:rPr>
          <w:rFonts w:ascii="Verdana" w:hAnsi="Verdana"/>
        </w:rPr>
        <w:t>A</w:t>
      </w:r>
      <w:r w:rsidR="00B9278C" w:rsidRPr="00DC04CF">
        <w:rPr>
          <w:rFonts w:ascii="Verdana" w:hAnsi="Verdana"/>
        </w:rPr>
        <w:t xml:space="preserve">ct 2004 supports the pre-emergency principles of Integrated Emergency Management </w:t>
      </w:r>
      <w:r w:rsidR="00EB0971">
        <w:rPr>
          <w:rFonts w:ascii="Verdana" w:hAnsi="Verdana"/>
        </w:rPr>
        <w:t xml:space="preserve">Framework </w:t>
      </w:r>
      <w:r w:rsidR="00B9278C" w:rsidRPr="00DC04CF">
        <w:rPr>
          <w:rFonts w:ascii="Verdana" w:hAnsi="Verdana"/>
        </w:rPr>
        <w:t>(IEM) in planning for emergencies in the United Kingdom.  The Integrated Emergency Management</w:t>
      </w:r>
      <w:r w:rsidR="00EB0971">
        <w:rPr>
          <w:rFonts w:ascii="Verdana" w:hAnsi="Verdana"/>
        </w:rPr>
        <w:t xml:space="preserve"> Fram</w:t>
      </w:r>
      <w:r w:rsidR="007C1C68">
        <w:rPr>
          <w:rFonts w:ascii="Verdana" w:hAnsi="Verdana"/>
        </w:rPr>
        <w:t>e</w:t>
      </w:r>
      <w:r w:rsidR="00EB0971">
        <w:rPr>
          <w:rFonts w:ascii="Verdana" w:hAnsi="Verdana"/>
        </w:rPr>
        <w:t>work</w:t>
      </w:r>
      <w:r w:rsidR="00B566D6" w:rsidRPr="00DC04CF">
        <w:rPr>
          <w:rFonts w:ascii="Verdana" w:hAnsi="Verdana"/>
        </w:rPr>
        <w:t xml:space="preserve"> </w:t>
      </w:r>
      <w:r w:rsidR="0021059A" w:rsidRPr="00DC04CF">
        <w:rPr>
          <w:rFonts w:ascii="Verdana" w:hAnsi="Verdana"/>
        </w:rPr>
        <w:t>approach is a cyclical process of assessing, planning</w:t>
      </w:r>
      <w:r w:rsidR="00C372DC" w:rsidRPr="00DC04CF">
        <w:rPr>
          <w:rFonts w:ascii="Verdana" w:hAnsi="Verdana"/>
        </w:rPr>
        <w:t xml:space="preserve">, responding and reviewing and has </w:t>
      </w:r>
      <w:r w:rsidR="00B9278C" w:rsidRPr="00DC04CF">
        <w:rPr>
          <w:rFonts w:ascii="Verdana" w:hAnsi="Verdana"/>
        </w:rPr>
        <w:t>six principles</w:t>
      </w:r>
      <w:r w:rsidR="00D64FF8" w:rsidRPr="00DC04CF">
        <w:rPr>
          <w:rFonts w:ascii="Verdana" w:hAnsi="Verdana"/>
        </w:rPr>
        <w:t xml:space="preserve"> which are antic</w:t>
      </w:r>
      <w:r w:rsidR="00E4728A" w:rsidRPr="00DC04CF">
        <w:rPr>
          <w:rFonts w:ascii="Verdana" w:hAnsi="Verdana"/>
        </w:rPr>
        <w:t xml:space="preserve">ipation, assessment, prevention, preparation, response </w:t>
      </w:r>
      <w:r w:rsidR="00FF7656" w:rsidRPr="00DC04CF">
        <w:rPr>
          <w:rFonts w:ascii="Verdana" w:hAnsi="Verdana"/>
        </w:rPr>
        <w:t>and</w:t>
      </w:r>
      <w:r w:rsidR="00E4728A" w:rsidRPr="00DC04CF">
        <w:rPr>
          <w:rFonts w:ascii="Verdana" w:hAnsi="Verdana"/>
        </w:rPr>
        <w:t xml:space="preserve"> recovery</w:t>
      </w:r>
      <w:r w:rsidR="00B9278C" w:rsidRPr="00DC04CF">
        <w:rPr>
          <w:rFonts w:ascii="Verdana" w:hAnsi="Verdana"/>
        </w:rPr>
        <w:t>; the underlying aim of I</w:t>
      </w:r>
      <w:r w:rsidR="007C1C68">
        <w:rPr>
          <w:rFonts w:ascii="Verdana" w:hAnsi="Verdana"/>
        </w:rPr>
        <w:t xml:space="preserve">ntegrated </w:t>
      </w:r>
      <w:r w:rsidR="00B9278C" w:rsidRPr="00DC04CF">
        <w:rPr>
          <w:rFonts w:ascii="Verdana" w:hAnsi="Verdana"/>
        </w:rPr>
        <w:t>E</w:t>
      </w:r>
      <w:r w:rsidR="007C1C68">
        <w:rPr>
          <w:rFonts w:ascii="Verdana" w:hAnsi="Verdana"/>
        </w:rPr>
        <w:t xml:space="preserve">mergency </w:t>
      </w:r>
      <w:r w:rsidR="00B9278C" w:rsidRPr="00DC04CF">
        <w:rPr>
          <w:rFonts w:ascii="Verdana" w:hAnsi="Verdana"/>
        </w:rPr>
        <w:t>M</w:t>
      </w:r>
      <w:r w:rsidR="007C1C68">
        <w:rPr>
          <w:rFonts w:ascii="Verdana" w:hAnsi="Verdana"/>
        </w:rPr>
        <w:t>anagement Framework</w:t>
      </w:r>
      <w:r w:rsidR="00B9278C" w:rsidRPr="00DC04CF">
        <w:rPr>
          <w:rFonts w:ascii="Verdana" w:hAnsi="Verdana"/>
        </w:rPr>
        <w:t xml:space="preserve"> is to develop flexible and adaptable arrangements for dealing with emergencies, whether known or unknown.  </w:t>
      </w:r>
      <w:r w:rsidR="00093C0E" w:rsidRPr="00DC04CF">
        <w:rPr>
          <w:rFonts w:ascii="Verdana" w:hAnsi="Verdana"/>
        </w:rPr>
        <w:t xml:space="preserve">“The Act focuses </w:t>
      </w:r>
      <w:r w:rsidR="00AC788C" w:rsidRPr="00DC04CF">
        <w:rPr>
          <w:rFonts w:ascii="Verdana" w:hAnsi="Verdana"/>
        </w:rPr>
        <w:t>o</w:t>
      </w:r>
      <w:r w:rsidR="00093C0E" w:rsidRPr="00DC04CF">
        <w:rPr>
          <w:rFonts w:ascii="Verdana" w:hAnsi="Verdana"/>
        </w:rPr>
        <w:t xml:space="preserve">n emergency </w:t>
      </w:r>
      <w:r w:rsidR="00BD20DB" w:rsidRPr="00DC04CF">
        <w:rPr>
          <w:rFonts w:ascii="Verdana" w:hAnsi="Verdana"/>
        </w:rPr>
        <w:t>preparedness</w:t>
      </w:r>
      <w:r w:rsidR="00093C0E" w:rsidRPr="00DC04CF">
        <w:rPr>
          <w:rFonts w:ascii="Verdana" w:hAnsi="Verdana"/>
        </w:rPr>
        <w:t xml:space="preserve"> but its requirements should be seen in the context of </w:t>
      </w:r>
      <w:r w:rsidR="00AC788C" w:rsidRPr="00DC04CF">
        <w:rPr>
          <w:rFonts w:ascii="Verdana" w:hAnsi="Verdana"/>
        </w:rPr>
        <w:t>integrated emergency management (IEM</w:t>
      </w:r>
      <w:r w:rsidR="00D120CC" w:rsidRPr="00DC04CF">
        <w:rPr>
          <w:rFonts w:ascii="Verdana" w:hAnsi="Verdana"/>
        </w:rPr>
        <w:t>)” (</w:t>
      </w:r>
      <w:r w:rsidR="00A539E3" w:rsidRPr="00DC04CF">
        <w:rPr>
          <w:rFonts w:ascii="Verdana" w:hAnsi="Verdana"/>
        </w:rPr>
        <w:t>Cabinet Office, Emergency Prepar</w:t>
      </w:r>
      <w:r w:rsidR="002B1C22" w:rsidRPr="00DC04CF">
        <w:rPr>
          <w:rFonts w:ascii="Verdana" w:hAnsi="Verdana"/>
        </w:rPr>
        <w:t>edness p16</w:t>
      </w:r>
      <w:r w:rsidR="00FB02C4" w:rsidRPr="00DC04CF">
        <w:rPr>
          <w:rFonts w:ascii="Verdana" w:hAnsi="Verdana"/>
        </w:rPr>
        <w:t>)</w:t>
      </w:r>
      <w:r w:rsidR="008017EE" w:rsidRPr="00DC04CF">
        <w:rPr>
          <w:rFonts w:ascii="Verdana" w:hAnsi="Verdana"/>
        </w:rPr>
        <w:t>.  It is aim</w:t>
      </w:r>
      <w:r w:rsidR="00D70F1D" w:rsidRPr="00DC04CF">
        <w:rPr>
          <w:rFonts w:ascii="Verdana" w:hAnsi="Verdana"/>
        </w:rPr>
        <w:t>s to</w:t>
      </w:r>
      <w:r w:rsidR="008017EE" w:rsidRPr="00DC04CF">
        <w:rPr>
          <w:rFonts w:ascii="Verdana" w:hAnsi="Verdana"/>
        </w:rPr>
        <w:t xml:space="preserve"> </w:t>
      </w:r>
      <w:r w:rsidR="00E110CC" w:rsidRPr="00DC04CF">
        <w:rPr>
          <w:rFonts w:ascii="Verdana" w:hAnsi="Verdana"/>
        </w:rPr>
        <w:t>allows</w:t>
      </w:r>
      <w:r w:rsidR="00D70F1D" w:rsidRPr="00DC04CF">
        <w:rPr>
          <w:rFonts w:ascii="Verdana" w:hAnsi="Verdana"/>
        </w:rPr>
        <w:t xml:space="preserve"> a</w:t>
      </w:r>
      <w:r w:rsidR="00635AB2" w:rsidRPr="00DC04CF">
        <w:rPr>
          <w:rFonts w:ascii="Verdana" w:hAnsi="Verdana"/>
        </w:rPr>
        <w:t xml:space="preserve"> </w:t>
      </w:r>
      <w:r w:rsidR="00B9278C" w:rsidRPr="00DC04CF">
        <w:rPr>
          <w:rFonts w:ascii="Verdana" w:hAnsi="Verdana"/>
        </w:rPr>
        <w:lastRenderedPageBreak/>
        <w:t>multi-agency approach to allow</w:t>
      </w:r>
      <w:r w:rsidR="00D70F1D" w:rsidRPr="00DC04CF">
        <w:rPr>
          <w:rFonts w:ascii="Verdana" w:hAnsi="Verdana"/>
        </w:rPr>
        <w:t xml:space="preserve"> for</w:t>
      </w:r>
      <w:r w:rsidR="00B9278C" w:rsidRPr="00DC04CF">
        <w:rPr>
          <w:rFonts w:ascii="Verdana" w:hAnsi="Verdana"/>
        </w:rPr>
        <w:t xml:space="preserve"> an effective response to, and recovery from an emergency</w:t>
      </w:r>
      <w:r w:rsidR="00C2610E" w:rsidRPr="00DC04CF">
        <w:rPr>
          <w:rFonts w:ascii="Verdana" w:hAnsi="Verdana"/>
        </w:rPr>
        <w:t xml:space="preserve"> by </w:t>
      </w:r>
      <w:r w:rsidR="00B11010">
        <w:rPr>
          <w:rFonts w:ascii="Verdana" w:hAnsi="Verdana"/>
        </w:rPr>
        <w:t>encouraging</w:t>
      </w:r>
      <w:r w:rsidR="005C1544" w:rsidRPr="00DC04CF">
        <w:rPr>
          <w:rFonts w:ascii="Verdana" w:hAnsi="Verdana"/>
        </w:rPr>
        <w:t xml:space="preserve"> a collaborative and coordinated response </w:t>
      </w:r>
      <w:r w:rsidR="00773AC9" w:rsidRPr="00DC04CF">
        <w:rPr>
          <w:rFonts w:ascii="Verdana" w:hAnsi="Verdana"/>
        </w:rPr>
        <w:t>among</w:t>
      </w:r>
      <w:r w:rsidR="00B9278C" w:rsidRPr="00DC04CF">
        <w:rPr>
          <w:rFonts w:ascii="Verdana" w:hAnsi="Verdana"/>
        </w:rPr>
        <w:t xml:space="preserve"> Category 1 and Category 2 responders</w:t>
      </w:r>
      <w:r w:rsidR="00FC1ECF" w:rsidRPr="00DC04CF">
        <w:rPr>
          <w:rFonts w:ascii="Verdana" w:hAnsi="Verdana"/>
        </w:rPr>
        <w:t>.</w:t>
      </w:r>
      <w:r w:rsidR="00B9278C" w:rsidRPr="00DC04CF">
        <w:rPr>
          <w:rFonts w:ascii="Verdana" w:hAnsi="Verdana"/>
        </w:rPr>
        <w:t xml:space="preserve"> </w:t>
      </w:r>
      <w:r w:rsidR="00A01808" w:rsidRPr="00DC04CF">
        <w:rPr>
          <w:rFonts w:ascii="Verdana" w:hAnsi="Verdana"/>
        </w:rPr>
        <w:t xml:space="preserve">The </w:t>
      </w:r>
      <w:r w:rsidR="007A63B2" w:rsidRPr="00DC04CF">
        <w:rPr>
          <w:rFonts w:ascii="Verdana" w:hAnsi="Verdana"/>
        </w:rPr>
        <w:t>I</w:t>
      </w:r>
      <w:r w:rsidR="00EB0971">
        <w:rPr>
          <w:rFonts w:ascii="Verdana" w:hAnsi="Verdana"/>
        </w:rPr>
        <w:t xml:space="preserve">ntegrated </w:t>
      </w:r>
      <w:r w:rsidR="007A63B2" w:rsidRPr="00DC04CF">
        <w:rPr>
          <w:rFonts w:ascii="Verdana" w:hAnsi="Verdana"/>
        </w:rPr>
        <w:t>E</w:t>
      </w:r>
      <w:r w:rsidR="00EB0971">
        <w:rPr>
          <w:rFonts w:ascii="Verdana" w:hAnsi="Verdana"/>
        </w:rPr>
        <w:t>mergency Management Framework</w:t>
      </w:r>
      <w:r w:rsidR="007A63B2" w:rsidRPr="00DC04CF">
        <w:rPr>
          <w:rFonts w:ascii="Verdana" w:hAnsi="Verdana"/>
        </w:rPr>
        <w:t xml:space="preserve"> ensures a</w:t>
      </w:r>
      <w:r w:rsidR="00E81AE8" w:rsidRPr="00DC04CF">
        <w:rPr>
          <w:rFonts w:ascii="Verdana" w:hAnsi="Verdana"/>
        </w:rPr>
        <w:t xml:space="preserve">n integrated approach </w:t>
      </w:r>
      <w:r w:rsidR="00AF5BE1" w:rsidRPr="00DC04CF">
        <w:rPr>
          <w:rFonts w:ascii="Verdana" w:hAnsi="Verdana"/>
        </w:rPr>
        <w:t>to emergency management by a shared understanding of risks</w:t>
      </w:r>
      <w:r w:rsidR="00F45D85" w:rsidRPr="00DC04CF">
        <w:rPr>
          <w:rFonts w:ascii="Verdana" w:hAnsi="Verdana"/>
        </w:rPr>
        <w:t xml:space="preserve">, by </w:t>
      </w:r>
      <w:r w:rsidR="004A7D53" w:rsidRPr="00DC04CF">
        <w:rPr>
          <w:rFonts w:ascii="Verdana" w:hAnsi="Verdana"/>
        </w:rPr>
        <w:t>working together to develop emergency plans</w:t>
      </w:r>
      <w:r w:rsidR="00F958D5" w:rsidRPr="00DC04CF">
        <w:rPr>
          <w:rFonts w:ascii="Verdana" w:hAnsi="Verdana"/>
        </w:rPr>
        <w:t>, by training and exercising</w:t>
      </w:r>
      <w:r w:rsidR="006F2483" w:rsidRPr="00DC04CF">
        <w:rPr>
          <w:rFonts w:ascii="Verdana" w:hAnsi="Verdana"/>
        </w:rPr>
        <w:t xml:space="preserve"> or by t</w:t>
      </w:r>
      <w:r w:rsidR="00F264AB" w:rsidRPr="00DC04CF">
        <w:rPr>
          <w:rFonts w:ascii="Verdana" w:hAnsi="Verdana"/>
        </w:rPr>
        <w:t xml:space="preserve">he sharing of information between </w:t>
      </w:r>
      <w:r w:rsidR="009C7DD3" w:rsidRPr="00DC04CF">
        <w:rPr>
          <w:rFonts w:ascii="Verdana" w:hAnsi="Verdana"/>
        </w:rPr>
        <w:t>both Category 1 and Category 2 responders</w:t>
      </w:r>
      <w:r w:rsidR="006F2483" w:rsidRPr="00DC04CF">
        <w:rPr>
          <w:rFonts w:ascii="Verdana" w:hAnsi="Verdana"/>
        </w:rPr>
        <w:t xml:space="preserve">. </w:t>
      </w:r>
      <w:r w:rsidR="00F46E39" w:rsidRPr="00DC04CF">
        <w:rPr>
          <w:rFonts w:ascii="Verdana" w:hAnsi="Verdana"/>
        </w:rPr>
        <w:t xml:space="preserve">  By promoting collaboration</w:t>
      </w:r>
      <w:r w:rsidR="006D0502" w:rsidRPr="00DC04CF">
        <w:rPr>
          <w:rFonts w:ascii="Verdana" w:hAnsi="Verdana"/>
        </w:rPr>
        <w:t xml:space="preserve"> and joint planning the I</w:t>
      </w:r>
      <w:r w:rsidR="00EB0971">
        <w:rPr>
          <w:rFonts w:ascii="Verdana" w:hAnsi="Verdana"/>
        </w:rPr>
        <w:t xml:space="preserve">ntegrated </w:t>
      </w:r>
      <w:r w:rsidR="006D0502" w:rsidRPr="00DC04CF">
        <w:rPr>
          <w:rFonts w:ascii="Verdana" w:hAnsi="Verdana"/>
        </w:rPr>
        <w:t>E</w:t>
      </w:r>
      <w:r w:rsidR="00EB0971">
        <w:rPr>
          <w:rFonts w:ascii="Verdana" w:hAnsi="Verdana"/>
        </w:rPr>
        <w:t xml:space="preserve">mergency </w:t>
      </w:r>
      <w:r w:rsidR="006D0502" w:rsidRPr="00DC04CF">
        <w:rPr>
          <w:rFonts w:ascii="Verdana" w:hAnsi="Verdana"/>
        </w:rPr>
        <w:t>M</w:t>
      </w:r>
      <w:r w:rsidR="00EB0971">
        <w:rPr>
          <w:rFonts w:ascii="Verdana" w:hAnsi="Verdana"/>
        </w:rPr>
        <w:t>anagement Framework</w:t>
      </w:r>
      <w:r w:rsidR="006D0502" w:rsidRPr="00DC04CF">
        <w:rPr>
          <w:rFonts w:ascii="Verdana" w:hAnsi="Verdana"/>
        </w:rPr>
        <w:t xml:space="preserve"> ensures that Category 1 and Category 2 responders </w:t>
      </w:r>
      <w:r w:rsidR="00444C7C" w:rsidRPr="00DC04CF">
        <w:rPr>
          <w:rFonts w:ascii="Verdana" w:hAnsi="Verdana"/>
        </w:rPr>
        <w:t xml:space="preserve">can work together seamlessly to address emergencies, ultimately enhancing the </w:t>
      </w:r>
      <w:r w:rsidR="00006563" w:rsidRPr="00DC04CF">
        <w:rPr>
          <w:rFonts w:ascii="Verdana" w:hAnsi="Verdana"/>
        </w:rPr>
        <w:t>effectiveness of emergency management.</w:t>
      </w:r>
    </w:p>
    <w:p w14:paraId="28713942" w14:textId="24343762" w:rsidR="005B54A0" w:rsidRPr="00DC04CF" w:rsidRDefault="0094618F" w:rsidP="00DC04CF">
      <w:pPr>
        <w:spacing w:line="360" w:lineRule="auto"/>
        <w:rPr>
          <w:rFonts w:ascii="Verdana" w:hAnsi="Verdana"/>
        </w:rPr>
      </w:pPr>
      <w:r w:rsidRPr="00DC04CF">
        <w:rPr>
          <w:rFonts w:ascii="Verdana" w:hAnsi="Verdana"/>
        </w:rPr>
        <w:t xml:space="preserve"> </w:t>
      </w:r>
      <w:r w:rsidR="005B54A0">
        <w:rPr>
          <w:rFonts w:ascii="Verdana" w:hAnsi="Verdana"/>
        </w:rPr>
        <w:tab/>
      </w:r>
    </w:p>
    <w:p w14:paraId="41ED2C4D" w14:textId="3B48DCD3" w:rsidR="009B13D6" w:rsidRPr="00DC04CF" w:rsidRDefault="009B13D6" w:rsidP="00300004">
      <w:pPr>
        <w:spacing w:line="240" w:lineRule="auto"/>
        <w:rPr>
          <w:rFonts w:ascii="Verdana" w:hAnsi="Verdana"/>
        </w:rPr>
      </w:pPr>
      <w:r w:rsidRPr="00DC04CF">
        <w:rPr>
          <w:rFonts w:ascii="Verdana" w:hAnsi="Verdana"/>
        </w:rPr>
        <w:t xml:space="preserve">Category </w:t>
      </w:r>
      <w:r w:rsidR="00D120CC" w:rsidRPr="00DC04CF">
        <w:rPr>
          <w:rFonts w:ascii="Verdana" w:hAnsi="Verdana"/>
        </w:rPr>
        <w:t xml:space="preserve">1 </w:t>
      </w:r>
      <w:r w:rsidRPr="00DC04CF">
        <w:rPr>
          <w:rFonts w:ascii="Verdana" w:hAnsi="Verdana"/>
        </w:rPr>
        <w:t>responders are legally obligated to comply with their</w:t>
      </w:r>
      <w:r w:rsidR="00A05ED2">
        <w:rPr>
          <w:rFonts w:ascii="Verdana" w:hAnsi="Verdana"/>
        </w:rPr>
        <w:t xml:space="preserve"> d</w:t>
      </w:r>
      <w:r w:rsidRPr="00DC04CF">
        <w:rPr>
          <w:rFonts w:ascii="Verdana" w:hAnsi="Verdana"/>
        </w:rPr>
        <w:t xml:space="preserve">uties under the Civil Contingencies Act (2004).  </w:t>
      </w:r>
      <w:r w:rsidR="00D34F3E" w:rsidRPr="00DC04CF">
        <w:rPr>
          <w:rFonts w:ascii="Verdana" w:hAnsi="Verdana"/>
        </w:rPr>
        <w:t xml:space="preserve">They </w:t>
      </w:r>
      <w:r w:rsidR="00AD73B0" w:rsidRPr="00AD73B0">
        <w:rPr>
          <w:rFonts w:ascii="Verdana" w:hAnsi="Verdana"/>
        </w:rPr>
        <w:t>must:</w:t>
      </w:r>
    </w:p>
    <w:p w14:paraId="42C95DA4" w14:textId="77777777" w:rsidR="009B13D6" w:rsidRPr="00DC04CF" w:rsidRDefault="009B13D6" w:rsidP="00DC04CF">
      <w:pPr>
        <w:pStyle w:val="ListParagraph"/>
        <w:numPr>
          <w:ilvl w:val="0"/>
          <w:numId w:val="17"/>
        </w:numPr>
        <w:spacing w:line="360" w:lineRule="auto"/>
        <w:rPr>
          <w:rFonts w:ascii="Verdana" w:hAnsi="Verdana"/>
        </w:rPr>
      </w:pPr>
      <w:r w:rsidRPr="00DC04CF">
        <w:rPr>
          <w:rFonts w:ascii="Verdana" w:hAnsi="Verdana"/>
        </w:rPr>
        <w:t>Develop and maintain emergency plans that outline how they will respond to various types of emergencies.</w:t>
      </w:r>
    </w:p>
    <w:p w14:paraId="421A23FC" w14:textId="77777777" w:rsidR="009B13D6" w:rsidRPr="00DC04CF" w:rsidRDefault="009B13D6" w:rsidP="00DC04CF">
      <w:pPr>
        <w:pStyle w:val="ListParagraph"/>
        <w:numPr>
          <w:ilvl w:val="0"/>
          <w:numId w:val="17"/>
        </w:numPr>
        <w:spacing w:line="360" w:lineRule="auto"/>
        <w:rPr>
          <w:rFonts w:ascii="Verdana" w:hAnsi="Verdana"/>
        </w:rPr>
      </w:pPr>
      <w:r w:rsidRPr="00DC04CF">
        <w:rPr>
          <w:rFonts w:ascii="Verdana" w:hAnsi="Verdana"/>
        </w:rPr>
        <w:t>Share information and cooperate with other responders.</w:t>
      </w:r>
    </w:p>
    <w:p w14:paraId="7FE3585B" w14:textId="77777777" w:rsidR="009B13D6" w:rsidRPr="00DC04CF" w:rsidRDefault="009B13D6" w:rsidP="00DC04CF">
      <w:pPr>
        <w:pStyle w:val="ListParagraph"/>
        <w:numPr>
          <w:ilvl w:val="0"/>
          <w:numId w:val="17"/>
        </w:numPr>
        <w:spacing w:line="360" w:lineRule="auto"/>
        <w:rPr>
          <w:rFonts w:ascii="Verdana" w:hAnsi="Verdana"/>
        </w:rPr>
      </w:pPr>
      <w:r w:rsidRPr="00DC04CF">
        <w:rPr>
          <w:rFonts w:ascii="Verdana" w:hAnsi="Verdana"/>
        </w:rPr>
        <w:t>Act in a coordinated and collaborative manner to manage mitigate the impact of emergencies.</w:t>
      </w:r>
    </w:p>
    <w:p w14:paraId="4FC184C8" w14:textId="77777777" w:rsidR="009B13D6" w:rsidRPr="00DC04CF" w:rsidRDefault="009B13D6" w:rsidP="00DC04CF">
      <w:pPr>
        <w:pStyle w:val="ListParagraph"/>
        <w:numPr>
          <w:ilvl w:val="0"/>
          <w:numId w:val="17"/>
        </w:numPr>
        <w:spacing w:line="360" w:lineRule="auto"/>
        <w:rPr>
          <w:rFonts w:ascii="Verdana" w:hAnsi="Verdana"/>
        </w:rPr>
      </w:pPr>
      <w:r w:rsidRPr="00DC04CF">
        <w:rPr>
          <w:rFonts w:ascii="Verdana" w:hAnsi="Verdana"/>
        </w:rPr>
        <w:t>Participate in training and exercises to test and improve their preparedness and response capabilities.</w:t>
      </w:r>
    </w:p>
    <w:p w14:paraId="4E0FD1E2" w14:textId="77777777" w:rsidR="009B13D6" w:rsidRPr="00DC04CF" w:rsidRDefault="009B13D6" w:rsidP="00DC04CF">
      <w:pPr>
        <w:pStyle w:val="ListParagraph"/>
        <w:numPr>
          <w:ilvl w:val="0"/>
          <w:numId w:val="17"/>
        </w:numPr>
        <w:spacing w:line="360" w:lineRule="auto"/>
        <w:rPr>
          <w:rFonts w:ascii="Verdana" w:hAnsi="Verdana"/>
        </w:rPr>
      </w:pPr>
      <w:r w:rsidRPr="00DC04CF">
        <w:rPr>
          <w:rFonts w:ascii="Verdana" w:hAnsi="Verdana"/>
        </w:rPr>
        <w:t>Communicate with the public and provide information and warnings as necessary.</w:t>
      </w:r>
    </w:p>
    <w:p w14:paraId="4FF3B426" w14:textId="22E869E6" w:rsidR="009B13D6" w:rsidRPr="00DC04CF" w:rsidRDefault="009B13D6" w:rsidP="00233DFE">
      <w:pPr>
        <w:spacing w:line="360" w:lineRule="auto"/>
        <w:rPr>
          <w:rFonts w:ascii="Verdana" w:hAnsi="Verdana"/>
        </w:rPr>
      </w:pPr>
      <w:r w:rsidRPr="00DC04CF">
        <w:rPr>
          <w:rFonts w:ascii="Verdana" w:hAnsi="Verdana"/>
        </w:rPr>
        <w:t xml:space="preserve">Compliance with </w:t>
      </w:r>
      <w:r w:rsidR="003E302E">
        <w:rPr>
          <w:rFonts w:ascii="Verdana" w:hAnsi="Verdana"/>
        </w:rPr>
        <w:t xml:space="preserve">these </w:t>
      </w:r>
      <w:r w:rsidRPr="00DC04CF">
        <w:rPr>
          <w:rFonts w:ascii="Verdana" w:hAnsi="Verdana"/>
        </w:rPr>
        <w:t>duties ensures that the response to emergencies is well-</w:t>
      </w:r>
      <w:r w:rsidR="00966BD9">
        <w:rPr>
          <w:rFonts w:ascii="Verdana" w:hAnsi="Verdana"/>
        </w:rPr>
        <w:t>c</w:t>
      </w:r>
      <w:r w:rsidRPr="00DC04CF">
        <w:rPr>
          <w:rFonts w:ascii="Verdana" w:hAnsi="Verdana"/>
        </w:rPr>
        <w:t xml:space="preserve">oordinated, efficient, and effective, with the ultimate goal of protecting public safety and </w:t>
      </w:r>
      <w:r w:rsidR="009D4DA1" w:rsidRPr="00DC04CF">
        <w:rPr>
          <w:rFonts w:ascii="Verdana" w:hAnsi="Verdana"/>
        </w:rPr>
        <w:t xml:space="preserve">to </w:t>
      </w:r>
      <w:r w:rsidRPr="00DC04CF">
        <w:rPr>
          <w:rFonts w:ascii="Verdana" w:hAnsi="Verdana"/>
        </w:rPr>
        <w:t>maintain essential services during times of crisis.  Failure to comply with these duties can result in legal consequences.</w:t>
      </w:r>
    </w:p>
    <w:p w14:paraId="535308F8" w14:textId="7836DA23" w:rsidR="009B13D6" w:rsidRPr="00DC04CF" w:rsidRDefault="009B13D6" w:rsidP="00233DFE">
      <w:pPr>
        <w:spacing w:after="0" w:line="360" w:lineRule="auto"/>
        <w:rPr>
          <w:rFonts w:ascii="Verdana" w:hAnsi="Verdana"/>
        </w:rPr>
      </w:pPr>
      <w:r w:rsidRPr="00DC04CF">
        <w:rPr>
          <w:rFonts w:ascii="Verdana" w:hAnsi="Verdana"/>
        </w:rPr>
        <w:t xml:space="preserve">These can all be </w:t>
      </w:r>
      <w:r w:rsidR="00D25766" w:rsidRPr="00DC04CF">
        <w:rPr>
          <w:rFonts w:ascii="Verdana" w:hAnsi="Verdana"/>
        </w:rPr>
        <w:t>embedded</w:t>
      </w:r>
      <w:r w:rsidRPr="00DC04CF">
        <w:rPr>
          <w:rFonts w:ascii="Verdana" w:hAnsi="Verdana"/>
        </w:rPr>
        <w:t xml:space="preserve"> using the Integrated Emergency </w:t>
      </w:r>
      <w:r w:rsidR="0023596D" w:rsidRPr="00DC04CF">
        <w:rPr>
          <w:rFonts w:ascii="Verdana" w:hAnsi="Verdana"/>
        </w:rPr>
        <w:t>Management Framework.</w:t>
      </w:r>
    </w:p>
    <w:p w14:paraId="6F2F7A7C" w14:textId="53D759D5" w:rsidR="004658BD" w:rsidRPr="00DC04CF" w:rsidRDefault="009B13D6" w:rsidP="00233DFE">
      <w:pPr>
        <w:spacing w:after="0" w:line="360" w:lineRule="auto"/>
        <w:rPr>
          <w:rFonts w:ascii="Verdana" w:hAnsi="Verdana"/>
        </w:rPr>
      </w:pPr>
      <w:r w:rsidRPr="00DC04CF">
        <w:rPr>
          <w:rFonts w:ascii="Verdana" w:hAnsi="Verdana"/>
        </w:rPr>
        <w:t xml:space="preserve">Category 1 and Category 2 responders, each have distinct responsibilities and duties.  </w:t>
      </w:r>
      <w:r w:rsidRPr="00DC04CF">
        <w:rPr>
          <w:rFonts w:ascii="Verdana" w:hAnsi="Verdana"/>
          <w:color w:val="000000" w:themeColor="text1"/>
        </w:rPr>
        <w:t xml:space="preserve">Category 1 responders have a central and critical role in ensuring public safety and maintaining essential services. </w:t>
      </w:r>
      <w:r w:rsidR="004658BD" w:rsidRPr="00DC04CF">
        <w:rPr>
          <w:rFonts w:ascii="Verdana" w:hAnsi="Verdana"/>
        </w:rPr>
        <w:t>These can be identified using the Integrated Emergency Management Framework</w:t>
      </w:r>
      <w:r w:rsidR="00EA6B60">
        <w:rPr>
          <w:rFonts w:ascii="Verdana" w:hAnsi="Verdana"/>
        </w:rPr>
        <w:t xml:space="preserve"> </w:t>
      </w:r>
      <w:r w:rsidR="00D245D5">
        <w:rPr>
          <w:rFonts w:ascii="Verdana" w:hAnsi="Verdana"/>
        </w:rPr>
        <w:t xml:space="preserve">6 </w:t>
      </w:r>
      <w:r w:rsidR="00A05E5C">
        <w:rPr>
          <w:rFonts w:ascii="Verdana" w:hAnsi="Verdana"/>
        </w:rPr>
        <w:t>principles:</w:t>
      </w:r>
      <w:r w:rsidR="00944E3C">
        <w:rPr>
          <w:rFonts w:ascii="Verdana" w:hAnsi="Verdana"/>
        </w:rPr>
        <w:t xml:space="preserve"> Anticipation, Assessment, Prevention, Preparation</w:t>
      </w:r>
      <w:r w:rsidR="00D01F2E">
        <w:rPr>
          <w:rFonts w:ascii="Verdana" w:hAnsi="Verdana"/>
        </w:rPr>
        <w:t>, Response &amp; Recovery.</w:t>
      </w:r>
      <w:r w:rsidR="00673307">
        <w:rPr>
          <w:rFonts w:ascii="Verdana" w:hAnsi="Verdana"/>
        </w:rPr>
        <w:t xml:space="preserve">  It </w:t>
      </w:r>
      <w:r w:rsidR="00F931CD">
        <w:rPr>
          <w:rFonts w:ascii="Verdana" w:hAnsi="Verdana"/>
        </w:rPr>
        <w:t xml:space="preserve">aims to </w:t>
      </w:r>
      <w:r w:rsidR="00FB079F">
        <w:rPr>
          <w:rFonts w:ascii="Verdana" w:hAnsi="Verdana"/>
        </w:rPr>
        <w:t>improve resilience by promoting collaborati</w:t>
      </w:r>
      <w:r w:rsidR="00A05E5C">
        <w:rPr>
          <w:rFonts w:ascii="Verdana" w:hAnsi="Verdana"/>
        </w:rPr>
        <w:t>on of working between Category 1 and Category 2 responders.</w:t>
      </w:r>
    </w:p>
    <w:p w14:paraId="58DE95DF" w14:textId="77777777" w:rsidR="00491C1F" w:rsidRPr="00DC04CF" w:rsidRDefault="00491C1F" w:rsidP="00DC04CF">
      <w:pPr>
        <w:spacing w:line="360" w:lineRule="auto"/>
        <w:rPr>
          <w:rFonts w:ascii="Verdana" w:hAnsi="Verdana"/>
          <w:color w:val="BF8F00" w:themeColor="accent4" w:themeShade="BF"/>
        </w:rPr>
      </w:pPr>
    </w:p>
    <w:p w14:paraId="77B6F250" w14:textId="3787DDBE" w:rsidR="00695F76" w:rsidRPr="00DC04CF" w:rsidRDefault="00C96B11" w:rsidP="00DC04CF">
      <w:pPr>
        <w:spacing w:line="360" w:lineRule="auto"/>
        <w:rPr>
          <w:rFonts w:ascii="Verdana" w:hAnsi="Verdana"/>
          <w:color w:val="2E74B5" w:themeColor="accent5" w:themeShade="BF"/>
        </w:rPr>
      </w:pPr>
      <w:r>
        <w:rPr>
          <w:rFonts w:ascii="Verdana" w:hAnsi="Verdana"/>
          <w:b/>
          <w:bCs/>
        </w:rPr>
        <w:t xml:space="preserve">  </w:t>
      </w:r>
      <w:r w:rsidR="00443CFF" w:rsidRPr="00DC04CF">
        <w:rPr>
          <w:rFonts w:ascii="Verdana" w:hAnsi="Verdana"/>
          <w:b/>
          <w:bCs/>
        </w:rPr>
        <w:t>4.1</w:t>
      </w:r>
      <w:r w:rsidR="00443CFF">
        <w:rPr>
          <w:rFonts w:ascii="Verdana" w:hAnsi="Verdana"/>
          <w:b/>
          <w:bCs/>
          <w:i/>
          <w:iCs/>
        </w:rPr>
        <w:t xml:space="preserve"> </w:t>
      </w:r>
      <w:r w:rsidR="00FC3276" w:rsidRPr="004C381A">
        <w:rPr>
          <w:rFonts w:ascii="Verdana" w:hAnsi="Verdana"/>
          <w:b/>
          <w:bCs/>
        </w:rPr>
        <w:t>A</w:t>
      </w:r>
      <w:r w:rsidR="00695F76" w:rsidRPr="00DC04CF">
        <w:rPr>
          <w:rFonts w:ascii="Verdana" w:hAnsi="Verdana"/>
          <w:b/>
          <w:bCs/>
        </w:rPr>
        <w:t xml:space="preserve">nticipation </w:t>
      </w:r>
    </w:p>
    <w:p w14:paraId="6A5BD09A" w14:textId="3DABDFAF" w:rsidR="009E5FEB" w:rsidRDefault="00E44CFC" w:rsidP="00810A1E">
      <w:pPr>
        <w:spacing w:line="240" w:lineRule="auto"/>
        <w:ind w:left="426" w:hanging="426"/>
        <w:jc w:val="both"/>
        <w:rPr>
          <w:rFonts w:ascii="Verdana" w:hAnsi="Verdana"/>
        </w:rPr>
      </w:pPr>
      <w:r w:rsidRPr="004C381A">
        <w:rPr>
          <w:rFonts w:ascii="Verdana" w:hAnsi="Verdana"/>
        </w:rPr>
        <w:t xml:space="preserve">  </w:t>
      </w:r>
      <w:r w:rsidR="00695F76" w:rsidRPr="00DC04CF">
        <w:rPr>
          <w:rFonts w:ascii="Verdana" w:hAnsi="Verdana"/>
        </w:rPr>
        <w:t xml:space="preserve">Anticipation, </w:t>
      </w:r>
      <w:r w:rsidR="00434CA7" w:rsidRPr="00DC04CF">
        <w:rPr>
          <w:rFonts w:ascii="Verdana" w:hAnsi="Verdana"/>
        </w:rPr>
        <w:t>within the scope</w:t>
      </w:r>
      <w:r w:rsidR="004F4CA6">
        <w:rPr>
          <w:rFonts w:ascii="Verdana" w:hAnsi="Verdana"/>
        </w:rPr>
        <w:t xml:space="preserve"> of </w:t>
      </w:r>
      <w:r w:rsidR="009E5FEB">
        <w:rPr>
          <w:rFonts w:ascii="Verdana" w:hAnsi="Verdana"/>
        </w:rPr>
        <w:t xml:space="preserve">the </w:t>
      </w:r>
      <w:r w:rsidR="009E5FEB" w:rsidRPr="00DC04CF">
        <w:rPr>
          <w:rFonts w:ascii="Verdana" w:hAnsi="Verdana"/>
        </w:rPr>
        <w:t>Integrated</w:t>
      </w:r>
      <w:r w:rsidR="00434CA7" w:rsidRPr="00DC04CF">
        <w:rPr>
          <w:rFonts w:ascii="Verdana" w:hAnsi="Verdana"/>
        </w:rPr>
        <w:t xml:space="preserve"> </w:t>
      </w:r>
      <w:r w:rsidR="004C7833" w:rsidRPr="00DC04CF">
        <w:rPr>
          <w:rFonts w:ascii="Verdana" w:hAnsi="Verdana"/>
        </w:rPr>
        <w:t>Emergency Management</w:t>
      </w:r>
      <w:r w:rsidR="004F4CA6">
        <w:rPr>
          <w:rFonts w:ascii="Verdana" w:hAnsi="Verdana"/>
        </w:rPr>
        <w:t xml:space="preserve"> Framework</w:t>
      </w:r>
      <w:r w:rsidR="004C7833" w:rsidRPr="00DC04CF">
        <w:rPr>
          <w:rFonts w:ascii="Verdana" w:hAnsi="Verdana"/>
        </w:rPr>
        <w:t xml:space="preserve"> </w:t>
      </w:r>
      <w:r w:rsidR="00695F76" w:rsidRPr="00DC04CF">
        <w:rPr>
          <w:rFonts w:ascii="Verdana" w:hAnsi="Verdana"/>
        </w:rPr>
        <w:t xml:space="preserve">refers </w:t>
      </w:r>
    </w:p>
    <w:p w14:paraId="4914ADBF" w14:textId="77777777" w:rsidR="009E5FEB" w:rsidRDefault="009E5FEB" w:rsidP="00810A1E">
      <w:pPr>
        <w:spacing w:line="240" w:lineRule="auto"/>
        <w:ind w:left="426" w:hanging="426"/>
        <w:jc w:val="both"/>
        <w:rPr>
          <w:rFonts w:ascii="Verdana" w:hAnsi="Verdana"/>
        </w:rPr>
      </w:pPr>
    </w:p>
    <w:p w14:paraId="56A9CB14" w14:textId="67ED01F5" w:rsidR="0065023F" w:rsidRPr="00DC04CF" w:rsidRDefault="00695F76" w:rsidP="00FD00F5">
      <w:pPr>
        <w:spacing w:line="360" w:lineRule="auto"/>
        <w:jc w:val="both"/>
        <w:rPr>
          <w:rFonts w:ascii="Verdana" w:hAnsi="Verdana"/>
          <w:color w:val="BF8F00" w:themeColor="accent4" w:themeShade="BF"/>
        </w:rPr>
      </w:pPr>
      <w:r w:rsidRPr="00DC04CF">
        <w:rPr>
          <w:rFonts w:ascii="Verdana" w:hAnsi="Verdana"/>
        </w:rPr>
        <w:lastRenderedPageBreak/>
        <w:t>to the proactiv</w:t>
      </w:r>
      <w:r w:rsidR="000954BA" w:rsidRPr="004C381A">
        <w:rPr>
          <w:rFonts w:ascii="Verdana" w:hAnsi="Verdana"/>
        </w:rPr>
        <w:t>e</w:t>
      </w:r>
      <w:r w:rsidR="009E5FEB">
        <w:rPr>
          <w:rFonts w:ascii="Verdana" w:hAnsi="Verdana"/>
        </w:rPr>
        <w:t xml:space="preserve"> </w:t>
      </w:r>
      <w:r w:rsidRPr="00DC04CF">
        <w:rPr>
          <w:rFonts w:ascii="Verdana" w:hAnsi="Verdana"/>
        </w:rPr>
        <w:t>planning and preparation for potential emergencies.  It involves identifying</w:t>
      </w:r>
      <w:r w:rsidR="009E5FEB">
        <w:rPr>
          <w:rFonts w:ascii="Verdana" w:hAnsi="Verdana"/>
        </w:rPr>
        <w:t xml:space="preserve"> </w:t>
      </w:r>
      <w:r w:rsidR="00FD00F5">
        <w:rPr>
          <w:rFonts w:ascii="Verdana" w:hAnsi="Verdana"/>
        </w:rPr>
        <w:t xml:space="preserve">potential </w:t>
      </w:r>
      <w:r w:rsidR="00FD00F5" w:rsidRPr="004C381A">
        <w:rPr>
          <w:rFonts w:ascii="Verdana" w:hAnsi="Verdana"/>
        </w:rPr>
        <w:t>hazards</w:t>
      </w:r>
      <w:r w:rsidR="005B2424" w:rsidRPr="00DC04CF">
        <w:rPr>
          <w:rFonts w:ascii="Verdana" w:hAnsi="Verdana"/>
        </w:rPr>
        <w:t xml:space="preserve"> or threats</w:t>
      </w:r>
      <w:r w:rsidRPr="00DC04CF">
        <w:rPr>
          <w:rFonts w:ascii="Verdana" w:hAnsi="Verdana"/>
        </w:rPr>
        <w:t xml:space="preserve">.  It emphasizes the importance of being prepared for a wide range of possible emergencies to protect the public safety and essential services. Responders </w:t>
      </w:r>
      <w:r w:rsidR="00FD00F5" w:rsidRPr="00DC04CF">
        <w:rPr>
          <w:rFonts w:ascii="Verdana" w:hAnsi="Verdana"/>
        </w:rPr>
        <w:t xml:space="preserve">need </w:t>
      </w:r>
      <w:r w:rsidR="00FD00F5" w:rsidRPr="004C381A">
        <w:rPr>
          <w:rFonts w:ascii="Verdana" w:hAnsi="Verdana"/>
        </w:rPr>
        <w:t>to</w:t>
      </w:r>
      <w:r w:rsidRPr="00DC04CF">
        <w:rPr>
          <w:rFonts w:ascii="Verdana" w:hAnsi="Verdana"/>
        </w:rPr>
        <w:t xml:space="preserve"> collaborate and horizon scan for any “new hazards and threats which might affect their</w:t>
      </w:r>
      <w:r w:rsidR="00FD00F5">
        <w:rPr>
          <w:rFonts w:ascii="Verdana" w:hAnsi="Verdana"/>
        </w:rPr>
        <w:t xml:space="preserve"> </w:t>
      </w:r>
      <w:r w:rsidRPr="00DC04CF">
        <w:rPr>
          <w:rFonts w:ascii="Verdana" w:hAnsi="Verdana"/>
        </w:rPr>
        <w:t>locality and be ready to revise their risk assessments and plans accordingly” (Cabinet Office 2012 p.17)</w:t>
      </w:r>
      <w:r w:rsidR="00F247D4" w:rsidRPr="00DC04CF">
        <w:rPr>
          <w:rFonts w:ascii="Verdana" w:hAnsi="Verdana"/>
        </w:rPr>
        <w:t xml:space="preserve">. </w:t>
      </w:r>
      <w:r w:rsidR="00F247D4" w:rsidRPr="00DC04CF">
        <w:rPr>
          <w:rFonts w:ascii="Verdana" w:hAnsi="Verdana"/>
          <w:color w:val="000000" w:themeColor="text1"/>
        </w:rPr>
        <w:t>Category 1</w:t>
      </w:r>
      <w:r w:rsidR="00AD74EC" w:rsidRPr="00DC04CF">
        <w:rPr>
          <w:rFonts w:ascii="Verdana" w:hAnsi="Verdana"/>
          <w:color w:val="000000" w:themeColor="text1"/>
        </w:rPr>
        <w:t xml:space="preserve"> </w:t>
      </w:r>
      <w:r w:rsidR="00F247D4" w:rsidRPr="00DC04CF">
        <w:rPr>
          <w:rFonts w:ascii="Verdana" w:hAnsi="Verdana"/>
          <w:color w:val="000000" w:themeColor="text1"/>
        </w:rPr>
        <w:t>responders are required to</w:t>
      </w:r>
      <w:r w:rsidR="00FD231B" w:rsidRPr="00DC04CF">
        <w:rPr>
          <w:rFonts w:ascii="Verdana" w:hAnsi="Verdana"/>
          <w:color w:val="000000" w:themeColor="text1"/>
        </w:rPr>
        <w:t xml:space="preserve"> risk</w:t>
      </w:r>
      <w:r w:rsidR="00F247D4" w:rsidRPr="00DC04CF">
        <w:rPr>
          <w:rFonts w:ascii="Verdana" w:hAnsi="Verdana"/>
          <w:color w:val="000000" w:themeColor="text1"/>
        </w:rPr>
        <w:t xml:space="preserve"> assess and identify potential risks and vulnerabilities</w:t>
      </w:r>
      <w:r w:rsidR="00A04C5A" w:rsidRPr="00DC04CF">
        <w:rPr>
          <w:rFonts w:ascii="Verdana" w:hAnsi="Verdana"/>
          <w:color w:val="000000" w:themeColor="text1"/>
        </w:rPr>
        <w:t xml:space="preserve"> that could lead to emergenc</w:t>
      </w:r>
      <w:r w:rsidR="00B66B6B" w:rsidRPr="00DC04CF">
        <w:rPr>
          <w:rFonts w:ascii="Verdana" w:hAnsi="Verdana"/>
          <w:color w:val="000000" w:themeColor="text1"/>
        </w:rPr>
        <w:t>ies</w:t>
      </w:r>
      <w:r w:rsidR="003C0B81" w:rsidRPr="00DC04CF">
        <w:rPr>
          <w:rFonts w:ascii="Verdana" w:hAnsi="Verdana"/>
          <w:color w:val="000000" w:themeColor="text1"/>
        </w:rPr>
        <w:t xml:space="preserve">, Category 2 responders including </w:t>
      </w:r>
      <w:r w:rsidR="00FD00F5" w:rsidRPr="00DC04CF">
        <w:rPr>
          <w:rFonts w:ascii="Verdana" w:hAnsi="Verdana"/>
          <w:color w:val="000000" w:themeColor="text1"/>
        </w:rPr>
        <w:t>utility</w:t>
      </w:r>
      <w:r w:rsidR="00FD00F5">
        <w:rPr>
          <w:rFonts w:ascii="Verdana" w:hAnsi="Verdana"/>
          <w:color w:val="000000" w:themeColor="text1"/>
        </w:rPr>
        <w:t xml:space="preserve"> </w:t>
      </w:r>
      <w:r w:rsidR="00FD00F5" w:rsidRPr="004C381A">
        <w:rPr>
          <w:rFonts w:ascii="Verdana" w:hAnsi="Verdana"/>
          <w:color w:val="000000" w:themeColor="text1"/>
        </w:rPr>
        <w:t>companies</w:t>
      </w:r>
      <w:r w:rsidR="003C0B81" w:rsidRPr="00DC04CF">
        <w:rPr>
          <w:rFonts w:ascii="Verdana" w:hAnsi="Verdana"/>
          <w:color w:val="000000" w:themeColor="text1"/>
        </w:rPr>
        <w:t xml:space="preserve"> and tr</w:t>
      </w:r>
      <w:r w:rsidR="00472853" w:rsidRPr="00DC04CF">
        <w:rPr>
          <w:rFonts w:ascii="Verdana" w:hAnsi="Verdana"/>
          <w:color w:val="000000" w:themeColor="text1"/>
        </w:rPr>
        <w:t xml:space="preserve">ansport organisations, contribute relevant information to this </w:t>
      </w:r>
      <w:r w:rsidR="00FD00F5" w:rsidRPr="00DC04CF">
        <w:rPr>
          <w:rFonts w:ascii="Verdana" w:hAnsi="Verdana"/>
          <w:color w:val="000000" w:themeColor="text1"/>
        </w:rPr>
        <w:t xml:space="preserve">assessment </w:t>
      </w:r>
      <w:r w:rsidR="00FD00F5" w:rsidRPr="004C381A">
        <w:rPr>
          <w:rFonts w:ascii="Verdana" w:hAnsi="Verdana"/>
          <w:color w:val="000000" w:themeColor="text1"/>
        </w:rPr>
        <w:t>too</w:t>
      </w:r>
      <w:r w:rsidR="006240A0" w:rsidRPr="00DC04CF">
        <w:rPr>
          <w:rFonts w:ascii="Verdana" w:hAnsi="Verdana"/>
          <w:color w:val="000000" w:themeColor="text1"/>
        </w:rPr>
        <w:t>.</w:t>
      </w:r>
      <w:r w:rsidR="009123D2">
        <w:rPr>
          <w:rFonts w:ascii="Verdana" w:hAnsi="Verdana"/>
          <w:color w:val="000000" w:themeColor="text1"/>
        </w:rPr>
        <w:t xml:space="preserve"> </w:t>
      </w:r>
      <w:r w:rsidR="00DB32D6">
        <w:rPr>
          <w:rFonts w:ascii="Verdana" w:hAnsi="Verdana"/>
          <w:color w:val="000000" w:themeColor="text1"/>
        </w:rPr>
        <w:t xml:space="preserve">In </w:t>
      </w:r>
      <w:r w:rsidR="0065023F">
        <w:rPr>
          <w:rFonts w:ascii="Verdana" w:hAnsi="Verdana"/>
          <w:color w:val="000000" w:themeColor="text1"/>
        </w:rPr>
        <w:t xml:space="preserve">Public Health Wales </w:t>
      </w:r>
      <w:r w:rsidR="00DB32D6">
        <w:rPr>
          <w:rFonts w:ascii="Verdana" w:hAnsi="Verdana"/>
          <w:color w:val="000000" w:themeColor="text1"/>
        </w:rPr>
        <w:t xml:space="preserve">we have surveillance systems </w:t>
      </w:r>
      <w:r w:rsidR="00BE3AFF">
        <w:rPr>
          <w:rFonts w:ascii="Verdana" w:hAnsi="Verdana"/>
          <w:color w:val="000000" w:themeColor="text1"/>
        </w:rPr>
        <w:t xml:space="preserve">such as Communicable </w:t>
      </w:r>
      <w:r w:rsidR="00FD00F5">
        <w:rPr>
          <w:rFonts w:ascii="Verdana" w:hAnsi="Verdana"/>
          <w:color w:val="000000" w:themeColor="text1"/>
        </w:rPr>
        <w:t>Disease Surveillance</w:t>
      </w:r>
      <w:r w:rsidR="00BE3AFF">
        <w:rPr>
          <w:rFonts w:ascii="Verdana" w:hAnsi="Verdana"/>
          <w:color w:val="000000" w:themeColor="text1"/>
        </w:rPr>
        <w:t xml:space="preserve"> </w:t>
      </w:r>
      <w:r w:rsidR="00DB32D6">
        <w:rPr>
          <w:rFonts w:ascii="Verdana" w:hAnsi="Verdana"/>
          <w:color w:val="000000" w:themeColor="text1"/>
        </w:rPr>
        <w:t xml:space="preserve">that </w:t>
      </w:r>
      <w:r w:rsidR="007E66A2">
        <w:rPr>
          <w:rFonts w:ascii="Verdana" w:hAnsi="Verdana"/>
          <w:color w:val="000000" w:themeColor="text1"/>
        </w:rPr>
        <w:t xml:space="preserve">helps us </w:t>
      </w:r>
      <w:r w:rsidR="003E1D15">
        <w:rPr>
          <w:rFonts w:ascii="Verdana" w:hAnsi="Verdana"/>
          <w:color w:val="000000" w:themeColor="text1"/>
        </w:rPr>
        <w:t xml:space="preserve">to </w:t>
      </w:r>
      <w:r w:rsidR="00BD3880">
        <w:rPr>
          <w:rFonts w:ascii="Verdana" w:hAnsi="Verdana"/>
          <w:color w:val="000000" w:themeColor="text1"/>
        </w:rPr>
        <w:t>scan for any possible cases/emergencies on the horizon.</w:t>
      </w:r>
    </w:p>
    <w:p w14:paraId="498E4CD4" w14:textId="77777777" w:rsidR="00EB349D" w:rsidRDefault="00EB349D" w:rsidP="00536AFE">
      <w:pPr>
        <w:spacing w:line="360" w:lineRule="auto"/>
        <w:rPr>
          <w:rFonts w:ascii="Verdana" w:hAnsi="Verdana"/>
          <w:b/>
          <w:bCs/>
        </w:rPr>
      </w:pPr>
    </w:p>
    <w:p w14:paraId="42E4F175" w14:textId="44C321FB" w:rsidR="00695F76" w:rsidRPr="00DC04CF" w:rsidRDefault="00443CFF" w:rsidP="00DC04CF">
      <w:pPr>
        <w:spacing w:line="360" w:lineRule="auto"/>
        <w:rPr>
          <w:rFonts w:ascii="Verdana" w:hAnsi="Verdana"/>
          <w:b/>
          <w:bCs/>
        </w:rPr>
      </w:pPr>
      <w:r w:rsidRPr="00DC04CF">
        <w:rPr>
          <w:rFonts w:ascii="Verdana" w:hAnsi="Verdana"/>
          <w:b/>
          <w:bCs/>
        </w:rPr>
        <w:t xml:space="preserve">4.2 </w:t>
      </w:r>
      <w:r w:rsidR="006007B6" w:rsidRPr="00443CFF">
        <w:rPr>
          <w:rFonts w:ascii="Verdana" w:hAnsi="Verdana"/>
          <w:b/>
          <w:bCs/>
        </w:rPr>
        <w:t>A</w:t>
      </w:r>
      <w:r w:rsidR="00695F76" w:rsidRPr="00DC04CF">
        <w:rPr>
          <w:rFonts w:ascii="Verdana" w:hAnsi="Verdana"/>
          <w:b/>
          <w:bCs/>
        </w:rPr>
        <w:t xml:space="preserve">ssessment </w:t>
      </w:r>
    </w:p>
    <w:p w14:paraId="640FEDC4" w14:textId="78639172" w:rsidR="00695F76" w:rsidRPr="00DC04CF" w:rsidRDefault="00695F76" w:rsidP="00DC04CF">
      <w:pPr>
        <w:spacing w:line="360" w:lineRule="auto"/>
        <w:rPr>
          <w:rFonts w:ascii="Verdana" w:hAnsi="Verdana"/>
        </w:rPr>
      </w:pPr>
      <w:r w:rsidRPr="00DC04CF">
        <w:rPr>
          <w:rFonts w:ascii="Verdana" w:hAnsi="Verdana"/>
        </w:rPr>
        <w:t xml:space="preserve">Assessment refers to the </w:t>
      </w:r>
      <w:r w:rsidR="00131096">
        <w:rPr>
          <w:rFonts w:ascii="Verdana" w:hAnsi="Verdana"/>
        </w:rPr>
        <w:t>methodical approach</w:t>
      </w:r>
      <w:r w:rsidRPr="00DC04CF">
        <w:rPr>
          <w:rFonts w:ascii="Verdana" w:hAnsi="Verdana"/>
        </w:rPr>
        <w:t xml:space="preserve"> and analysis of potential</w:t>
      </w:r>
      <w:r w:rsidR="00303F8D" w:rsidRPr="00DC04CF">
        <w:rPr>
          <w:rFonts w:ascii="Verdana" w:hAnsi="Verdana"/>
        </w:rPr>
        <w:t xml:space="preserve"> hazards and threats</w:t>
      </w:r>
      <w:r w:rsidR="000E5CB6" w:rsidRPr="00DC04CF">
        <w:rPr>
          <w:rFonts w:ascii="Verdana" w:hAnsi="Verdana"/>
        </w:rPr>
        <w:t xml:space="preserve">, </w:t>
      </w:r>
      <w:r w:rsidRPr="00DC04CF">
        <w:rPr>
          <w:rFonts w:ascii="Verdana" w:hAnsi="Verdana"/>
        </w:rPr>
        <w:t xml:space="preserve">that could lead to emergencies.  This process involves identifying and understanding the nature and scope of these risks, as well as their potential impact on </w:t>
      </w:r>
      <w:r w:rsidR="00617DEA">
        <w:rPr>
          <w:rFonts w:ascii="Verdana" w:hAnsi="Verdana"/>
        </w:rPr>
        <w:t>the society</w:t>
      </w:r>
      <w:r w:rsidRPr="00DC04CF">
        <w:rPr>
          <w:rFonts w:ascii="Verdana" w:hAnsi="Verdana"/>
        </w:rPr>
        <w:t>, the environment, and the economy.</w:t>
      </w:r>
    </w:p>
    <w:p w14:paraId="3EC60A1E" w14:textId="5D25808F" w:rsidR="004A2DA2" w:rsidRDefault="00EB4D6C" w:rsidP="00DC04CF">
      <w:pPr>
        <w:spacing w:line="360" w:lineRule="auto"/>
        <w:rPr>
          <w:rFonts w:ascii="Verdana" w:hAnsi="Verdana"/>
        </w:rPr>
      </w:pPr>
      <w:r w:rsidRPr="00DC04CF">
        <w:rPr>
          <w:rFonts w:ascii="Verdana" w:hAnsi="Verdana"/>
        </w:rPr>
        <w:t xml:space="preserve">In order to prepare for emerging hazards to help with preparedness </w:t>
      </w:r>
      <w:r w:rsidR="00617DEA">
        <w:rPr>
          <w:rFonts w:ascii="Verdana" w:hAnsi="Verdana"/>
        </w:rPr>
        <w:t>responder partners</w:t>
      </w:r>
      <w:r w:rsidRPr="00DC04CF">
        <w:rPr>
          <w:rFonts w:ascii="Verdana" w:hAnsi="Verdana"/>
        </w:rPr>
        <w:t xml:space="preserve"> use The</w:t>
      </w:r>
      <w:r w:rsidR="000D58B8">
        <w:rPr>
          <w:rFonts w:ascii="Verdana" w:hAnsi="Verdana"/>
        </w:rPr>
        <w:t xml:space="preserve"> </w:t>
      </w:r>
      <w:r w:rsidRPr="00DC04CF">
        <w:rPr>
          <w:rFonts w:ascii="Verdana" w:hAnsi="Verdana"/>
        </w:rPr>
        <w:t xml:space="preserve">National Risk Register (NRR), which is created at a national level </w:t>
      </w:r>
      <w:r w:rsidR="00617DEA">
        <w:rPr>
          <w:rFonts w:ascii="Verdana" w:hAnsi="Verdana"/>
        </w:rPr>
        <w:t>and</w:t>
      </w:r>
      <w:r w:rsidRPr="00DC04CF">
        <w:rPr>
          <w:rFonts w:ascii="Verdana" w:hAnsi="Verdana"/>
        </w:rPr>
        <w:t xml:space="preserve"> is a document that outlines and assess</w:t>
      </w:r>
      <w:r w:rsidR="006956E5">
        <w:rPr>
          <w:rFonts w:ascii="Verdana" w:hAnsi="Verdana"/>
        </w:rPr>
        <w:t>es</w:t>
      </w:r>
      <w:r w:rsidRPr="00DC04CF">
        <w:rPr>
          <w:rFonts w:ascii="Verdana" w:hAnsi="Verdana"/>
        </w:rPr>
        <w:t xml:space="preserve"> potential risks and threats </w:t>
      </w:r>
      <w:r w:rsidR="00B1644F">
        <w:rPr>
          <w:rFonts w:ascii="Verdana" w:hAnsi="Verdana"/>
        </w:rPr>
        <w:t>that the</w:t>
      </w:r>
      <w:r w:rsidRPr="00DC04CF">
        <w:rPr>
          <w:rFonts w:ascii="Verdana" w:hAnsi="Verdana"/>
        </w:rPr>
        <w:t xml:space="preserve"> country</w:t>
      </w:r>
      <w:r w:rsidR="00B1644F">
        <w:rPr>
          <w:rFonts w:ascii="Verdana" w:hAnsi="Verdana"/>
        </w:rPr>
        <w:t xml:space="preserve"> may face</w:t>
      </w:r>
      <w:r w:rsidR="006956E5">
        <w:rPr>
          <w:rFonts w:ascii="Verdana" w:hAnsi="Verdana"/>
        </w:rPr>
        <w:t>.</w:t>
      </w:r>
      <w:r w:rsidRPr="00DC04CF">
        <w:rPr>
          <w:rFonts w:ascii="Verdana" w:hAnsi="Verdana"/>
        </w:rPr>
        <w:t xml:space="preserve"> </w:t>
      </w:r>
      <w:r w:rsidR="000B13B7" w:rsidRPr="000B13B7">
        <w:rPr>
          <w:rFonts w:ascii="Verdana" w:hAnsi="Verdana"/>
        </w:rPr>
        <w:t xml:space="preserve">It </w:t>
      </w:r>
      <w:r w:rsidR="000B13B7">
        <w:rPr>
          <w:rFonts w:ascii="Verdana" w:hAnsi="Verdana"/>
        </w:rPr>
        <w:t>provides</w:t>
      </w:r>
      <w:r w:rsidRPr="00DC04CF">
        <w:rPr>
          <w:rFonts w:ascii="Verdana" w:hAnsi="Verdana"/>
        </w:rPr>
        <w:t xml:space="preserve"> a</w:t>
      </w:r>
      <w:r w:rsidR="008905E1">
        <w:rPr>
          <w:rFonts w:ascii="Verdana" w:hAnsi="Verdana"/>
        </w:rPr>
        <w:t>n overview</w:t>
      </w:r>
      <w:r w:rsidRPr="00DC04CF">
        <w:rPr>
          <w:rFonts w:ascii="Verdana" w:hAnsi="Verdana"/>
        </w:rPr>
        <w:t xml:space="preserve"> of </w:t>
      </w:r>
      <w:r w:rsidR="00400466">
        <w:rPr>
          <w:rFonts w:ascii="Verdana" w:hAnsi="Verdana"/>
        </w:rPr>
        <w:t>the risks of major emergencies that could impact the United Kingdom</w:t>
      </w:r>
      <w:r w:rsidR="004A2DA2" w:rsidRPr="004A2DA2">
        <w:rPr>
          <w:rFonts w:ascii="Verdana" w:hAnsi="Verdana"/>
        </w:rPr>
        <w:t>;</w:t>
      </w:r>
      <w:r w:rsidR="00CE778C" w:rsidRPr="00DC04CF">
        <w:rPr>
          <w:rFonts w:ascii="Verdana" w:hAnsi="Verdana"/>
        </w:rPr>
        <w:t xml:space="preserve"> the </w:t>
      </w:r>
      <w:r w:rsidR="00FD6AF5">
        <w:rPr>
          <w:rFonts w:ascii="Verdana" w:hAnsi="Verdana"/>
        </w:rPr>
        <w:t>National Risk Register</w:t>
      </w:r>
      <w:r w:rsidR="00285E76">
        <w:rPr>
          <w:rFonts w:ascii="Verdana" w:hAnsi="Verdana"/>
        </w:rPr>
        <w:t xml:space="preserve"> includes information regarding 89 risks it</w:t>
      </w:r>
      <w:r w:rsidR="00CE778C" w:rsidRPr="00DC04CF">
        <w:rPr>
          <w:rFonts w:ascii="Verdana" w:hAnsi="Verdana"/>
        </w:rPr>
        <w:t xml:space="preserve"> </w:t>
      </w:r>
      <w:r w:rsidR="00322231">
        <w:rPr>
          <w:rFonts w:ascii="Verdana" w:hAnsi="Verdana"/>
        </w:rPr>
        <w:t>separates</w:t>
      </w:r>
      <w:r w:rsidR="00CE778C" w:rsidRPr="00DC04CF">
        <w:rPr>
          <w:rFonts w:ascii="Verdana" w:hAnsi="Verdana"/>
        </w:rPr>
        <w:t xml:space="preserve"> these risks into 9 themes which </w:t>
      </w:r>
      <w:r w:rsidR="00322231" w:rsidRPr="00322231">
        <w:rPr>
          <w:rFonts w:ascii="Verdana" w:hAnsi="Verdana"/>
        </w:rPr>
        <w:t>are</w:t>
      </w:r>
      <w:r w:rsidR="00322231">
        <w:rPr>
          <w:rFonts w:ascii="Verdana" w:hAnsi="Verdana"/>
        </w:rPr>
        <w:t>:</w:t>
      </w:r>
    </w:p>
    <w:p w14:paraId="0CF34467" w14:textId="67AEF33B" w:rsidR="004A2DA2" w:rsidRDefault="00322231" w:rsidP="00DC04CF">
      <w:pPr>
        <w:pStyle w:val="ListParagraph"/>
        <w:numPr>
          <w:ilvl w:val="0"/>
          <w:numId w:val="25"/>
        </w:numPr>
        <w:spacing w:line="360" w:lineRule="auto"/>
        <w:rPr>
          <w:rFonts w:ascii="Verdana" w:hAnsi="Verdana"/>
        </w:rPr>
      </w:pPr>
      <w:r w:rsidRPr="00DC04CF">
        <w:rPr>
          <w:rFonts w:ascii="Verdana" w:hAnsi="Verdana"/>
        </w:rPr>
        <w:t>Terrorism</w:t>
      </w:r>
    </w:p>
    <w:p w14:paraId="6F001B61" w14:textId="3DB60CCE"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Cyber </w:t>
      </w:r>
    </w:p>
    <w:p w14:paraId="0698C0B8" w14:textId="0C1603AB"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State Threats </w:t>
      </w:r>
      <w:r w:rsidR="000954BA">
        <w:rPr>
          <w:rFonts w:ascii="Verdana" w:hAnsi="Verdana"/>
        </w:rPr>
        <w:tab/>
      </w:r>
    </w:p>
    <w:p w14:paraId="275DFCC1" w14:textId="43977FE0"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Geographic and diplomatic </w:t>
      </w:r>
    </w:p>
    <w:p w14:paraId="7D91E367" w14:textId="26119C87"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Accidents and systems failures </w:t>
      </w:r>
    </w:p>
    <w:p w14:paraId="700821CF" w14:textId="0CAEACF4" w:rsidR="004A2DA2" w:rsidRDefault="00CE778C" w:rsidP="00DC04CF">
      <w:pPr>
        <w:pStyle w:val="ListParagraph"/>
        <w:numPr>
          <w:ilvl w:val="0"/>
          <w:numId w:val="25"/>
        </w:numPr>
        <w:spacing w:line="360" w:lineRule="auto"/>
        <w:rPr>
          <w:rFonts w:ascii="Verdana" w:hAnsi="Verdana"/>
        </w:rPr>
      </w:pPr>
      <w:r w:rsidRPr="00DC04CF">
        <w:rPr>
          <w:rFonts w:ascii="Verdana" w:hAnsi="Verdana"/>
        </w:rPr>
        <w:t>Natural and en</w:t>
      </w:r>
      <w:r w:rsidR="00D75A6E" w:rsidRPr="00DC04CF">
        <w:rPr>
          <w:rFonts w:ascii="Verdana" w:hAnsi="Verdana"/>
        </w:rPr>
        <w:t xml:space="preserve">vironmental hazards </w:t>
      </w:r>
    </w:p>
    <w:p w14:paraId="1D5C4101" w14:textId="3224F91E" w:rsidR="004A2DA2" w:rsidRDefault="00D75A6E" w:rsidP="00DC04CF">
      <w:pPr>
        <w:pStyle w:val="ListParagraph"/>
        <w:numPr>
          <w:ilvl w:val="0"/>
          <w:numId w:val="25"/>
        </w:numPr>
        <w:spacing w:line="360" w:lineRule="auto"/>
        <w:rPr>
          <w:rFonts w:ascii="Verdana" w:hAnsi="Verdana"/>
        </w:rPr>
      </w:pPr>
      <w:r w:rsidRPr="00DC04CF">
        <w:rPr>
          <w:rFonts w:ascii="Verdana" w:hAnsi="Verdana"/>
        </w:rPr>
        <w:t xml:space="preserve">Human, </w:t>
      </w:r>
      <w:r w:rsidR="00A71FB0" w:rsidRPr="00DC04CF">
        <w:rPr>
          <w:rFonts w:ascii="Verdana" w:hAnsi="Verdana"/>
        </w:rPr>
        <w:t>animal,</w:t>
      </w:r>
      <w:r w:rsidRPr="00DC04CF">
        <w:rPr>
          <w:rFonts w:ascii="Verdana" w:hAnsi="Verdana"/>
        </w:rPr>
        <w:t xml:space="preserve"> and plant health </w:t>
      </w:r>
    </w:p>
    <w:p w14:paraId="310DDFA7" w14:textId="77777777" w:rsidR="004A2DA2" w:rsidRDefault="00D75A6E" w:rsidP="00DC04CF">
      <w:pPr>
        <w:pStyle w:val="ListParagraph"/>
        <w:numPr>
          <w:ilvl w:val="0"/>
          <w:numId w:val="25"/>
        </w:numPr>
        <w:spacing w:line="360" w:lineRule="auto"/>
        <w:rPr>
          <w:rFonts w:ascii="Verdana" w:hAnsi="Verdana"/>
        </w:rPr>
      </w:pPr>
      <w:r w:rsidRPr="00DC04CF">
        <w:rPr>
          <w:rFonts w:ascii="Verdana" w:hAnsi="Verdana"/>
        </w:rPr>
        <w:t xml:space="preserve">Societal </w:t>
      </w:r>
    </w:p>
    <w:p w14:paraId="64401945" w14:textId="0CE4D168" w:rsidR="00322231" w:rsidRPr="00DC04CF" w:rsidRDefault="00D75A6E" w:rsidP="00DC04CF">
      <w:pPr>
        <w:pStyle w:val="ListParagraph"/>
        <w:numPr>
          <w:ilvl w:val="0"/>
          <w:numId w:val="25"/>
        </w:numPr>
        <w:spacing w:line="360" w:lineRule="auto"/>
        <w:rPr>
          <w:rFonts w:ascii="Verdana" w:hAnsi="Verdana"/>
        </w:rPr>
      </w:pPr>
      <w:r w:rsidRPr="00DC04CF">
        <w:rPr>
          <w:rFonts w:ascii="Verdana" w:hAnsi="Verdana"/>
        </w:rPr>
        <w:t>Conflict and instability</w:t>
      </w:r>
      <w:r w:rsidR="00EB4D6C" w:rsidRPr="00DC04CF">
        <w:rPr>
          <w:rFonts w:ascii="Verdana" w:hAnsi="Verdana"/>
        </w:rPr>
        <w:t xml:space="preserve">  </w:t>
      </w:r>
    </w:p>
    <w:p w14:paraId="56C507FD" w14:textId="65074DCA" w:rsidR="00EB4D6C" w:rsidRDefault="00EB4D6C" w:rsidP="00D34ECD">
      <w:pPr>
        <w:spacing w:line="360" w:lineRule="auto"/>
        <w:rPr>
          <w:rFonts w:ascii="Verdana" w:hAnsi="Verdana"/>
        </w:rPr>
      </w:pPr>
      <w:r w:rsidRPr="00DC04CF">
        <w:rPr>
          <w:rFonts w:ascii="Verdana" w:hAnsi="Verdana"/>
        </w:rPr>
        <w:t xml:space="preserve">The purpose of the National Risk Register is to provide a comprehensive overview of the risks the United Kingdom faces, their potential impact, and helps to develop plans to put measures in place to mitigate or respond to them.  It serves as a tool for emergency </w:t>
      </w:r>
      <w:r w:rsidRPr="00DC04CF">
        <w:rPr>
          <w:rFonts w:ascii="Verdana" w:hAnsi="Verdana"/>
        </w:rPr>
        <w:lastRenderedPageBreak/>
        <w:t>responders to plan for various contingencies and helps to inform decisions and enhance preparedness for emergencies.</w:t>
      </w:r>
    </w:p>
    <w:p w14:paraId="5221775B" w14:textId="36341C9D" w:rsidR="00695F76" w:rsidRDefault="00762B3E" w:rsidP="00D34ECD">
      <w:pPr>
        <w:spacing w:line="360" w:lineRule="auto"/>
        <w:rPr>
          <w:rFonts w:ascii="Verdana" w:hAnsi="Verdana"/>
        </w:rPr>
      </w:pPr>
      <w:r w:rsidRPr="00DC04CF">
        <w:rPr>
          <w:rFonts w:ascii="Verdana" w:hAnsi="Verdana"/>
        </w:rPr>
        <w:t>“</w:t>
      </w:r>
      <w:r w:rsidR="00776480" w:rsidRPr="00DC04CF">
        <w:rPr>
          <w:rFonts w:ascii="Verdana" w:hAnsi="Verdana"/>
        </w:rPr>
        <w:t>The Act places a duty on all Category 1 responders to carry out risk assessment. Multi</w:t>
      </w:r>
      <w:r w:rsidR="00B90B97" w:rsidRPr="00DC04CF">
        <w:rPr>
          <w:rFonts w:ascii="Verdana" w:hAnsi="Verdana"/>
        </w:rPr>
        <w:t>-agency co-operation in maintaining a Community Risk Register is also a statutory duty</w:t>
      </w:r>
      <w:r w:rsidR="00B116BD" w:rsidRPr="00DC04CF">
        <w:rPr>
          <w:rFonts w:ascii="Verdana" w:hAnsi="Verdana"/>
        </w:rPr>
        <w:t>. (Cabinet Office, Local responder risk assessment duty p2)</w:t>
      </w:r>
      <w:r w:rsidR="00A71FB0">
        <w:rPr>
          <w:rFonts w:ascii="Verdana" w:hAnsi="Verdana"/>
        </w:rPr>
        <w:t>.</w:t>
      </w:r>
      <w:r w:rsidR="006651E9" w:rsidRPr="00DC04CF">
        <w:rPr>
          <w:rFonts w:ascii="Verdana" w:hAnsi="Verdana"/>
        </w:rPr>
        <w:t xml:space="preserve"> </w:t>
      </w:r>
      <w:r w:rsidR="00695F76" w:rsidRPr="00DC04CF">
        <w:rPr>
          <w:rFonts w:ascii="Verdana" w:hAnsi="Verdana"/>
        </w:rPr>
        <w:t xml:space="preserve">Assessment involves gathering and analysing information, assessing vulnerabilities, and determining the likelihood and consequences of various </w:t>
      </w:r>
      <w:r w:rsidR="00A71FB0">
        <w:rPr>
          <w:rFonts w:ascii="Verdana" w:hAnsi="Verdana"/>
        </w:rPr>
        <w:t>risks or threats</w:t>
      </w:r>
      <w:r w:rsidR="00695F76" w:rsidRPr="00DC04CF">
        <w:rPr>
          <w:rFonts w:ascii="Verdana" w:hAnsi="Verdana"/>
        </w:rPr>
        <w:t>.  This information is crucial for developing emergency plans, making informed decisions about preparedness and response measures, and allocating resources effectively to mitigate and respond to emergencies.</w:t>
      </w:r>
    </w:p>
    <w:p w14:paraId="15E164C4" w14:textId="4F355FC9" w:rsidR="006D5DFE" w:rsidRPr="00DC04CF" w:rsidRDefault="00080F0C" w:rsidP="006D5DFE">
      <w:pPr>
        <w:spacing w:line="360" w:lineRule="auto"/>
        <w:rPr>
          <w:rFonts w:ascii="Verdana" w:hAnsi="Verdana"/>
        </w:rPr>
      </w:pPr>
      <w:r w:rsidRPr="00AF0268">
        <w:rPr>
          <w:rFonts w:ascii="Verdana" w:hAnsi="Verdana"/>
        </w:rPr>
        <w:t xml:space="preserve">Local </w:t>
      </w:r>
      <w:r w:rsidR="007A0C48">
        <w:rPr>
          <w:rFonts w:ascii="Verdana" w:hAnsi="Verdana"/>
        </w:rPr>
        <w:t>R</w:t>
      </w:r>
      <w:r w:rsidRPr="00AF0268">
        <w:rPr>
          <w:rFonts w:ascii="Verdana" w:hAnsi="Verdana"/>
        </w:rPr>
        <w:t xml:space="preserve">esilience </w:t>
      </w:r>
      <w:r w:rsidR="007A0C48">
        <w:rPr>
          <w:rFonts w:ascii="Verdana" w:hAnsi="Verdana"/>
        </w:rPr>
        <w:t>F</w:t>
      </w:r>
      <w:r w:rsidRPr="00AF0268">
        <w:rPr>
          <w:rFonts w:ascii="Verdana" w:hAnsi="Verdana"/>
        </w:rPr>
        <w:t>orums which are made up of Category 1 and Category 2 responders use the National Risk Register to help develop Community Risk Registers for their area.</w:t>
      </w:r>
      <w:r>
        <w:rPr>
          <w:rFonts w:ascii="Verdana" w:hAnsi="Verdana"/>
        </w:rPr>
        <w:t xml:space="preserve"> </w:t>
      </w:r>
      <w:r w:rsidR="008B5CCD">
        <w:rPr>
          <w:rFonts w:ascii="Verdana" w:hAnsi="Verdana"/>
        </w:rPr>
        <w:t>This</w:t>
      </w:r>
      <w:r w:rsidR="006D5DFE">
        <w:rPr>
          <w:rFonts w:ascii="Verdana" w:hAnsi="Verdana"/>
        </w:rPr>
        <w:t xml:space="preserve"> provides information of potential emergencies that could have an impact on their community, this will vary between the different Local Resilience Forums areas.  The Forum will use </w:t>
      </w:r>
      <w:r w:rsidR="00D6159A">
        <w:rPr>
          <w:rFonts w:ascii="Verdana" w:hAnsi="Verdana"/>
        </w:rPr>
        <w:t xml:space="preserve">the </w:t>
      </w:r>
      <w:r w:rsidR="006D5DFE">
        <w:rPr>
          <w:rFonts w:ascii="Verdana" w:hAnsi="Verdana"/>
        </w:rPr>
        <w:t xml:space="preserve">national guidance (National Risk Register) together </w:t>
      </w:r>
      <w:r w:rsidR="008F7927">
        <w:rPr>
          <w:rFonts w:ascii="Verdana" w:hAnsi="Verdana"/>
        </w:rPr>
        <w:t xml:space="preserve">with advice, </w:t>
      </w:r>
      <w:r w:rsidR="006D5DFE">
        <w:rPr>
          <w:rFonts w:ascii="Verdana" w:hAnsi="Verdana"/>
        </w:rPr>
        <w:t>local expertise</w:t>
      </w:r>
      <w:r w:rsidR="008F7927">
        <w:rPr>
          <w:rFonts w:ascii="Verdana" w:hAnsi="Verdana"/>
        </w:rPr>
        <w:t xml:space="preserve"> and knowledge</w:t>
      </w:r>
      <w:r w:rsidR="006D5DFE">
        <w:rPr>
          <w:rFonts w:ascii="Verdana" w:hAnsi="Verdana"/>
        </w:rPr>
        <w:t xml:space="preserve"> </w:t>
      </w:r>
      <w:r w:rsidR="00D6159A">
        <w:rPr>
          <w:rFonts w:ascii="Verdana" w:hAnsi="Verdana"/>
        </w:rPr>
        <w:t>from</w:t>
      </w:r>
      <w:r w:rsidR="006D5DFE">
        <w:rPr>
          <w:rFonts w:ascii="Verdana" w:hAnsi="Verdana"/>
        </w:rPr>
        <w:t xml:space="preserve"> their own area.</w:t>
      </w:r>
      <w:r w:rsidR="00D6159A">
        <w:rPr>
          <w:rFonts w:ascii="Verdana" w:hAnsi="Verdana"/>
        </w:rPr>
        <w:t xml:space="preserve">  The Com</w:t>
      </w:r>
      <w:r w:rsidR="00802A14">
        <w:rPr>
          <w:rFonts w:ascii="Verdana" w:hAnsi="Verdana"/>
        </w:rPr>
        <w:t xml:space="preserve">munity Risk Registers are published on the Local Resilience Forums </w:t>
      </w:r>
      <w:r w:rsidR="004633DB">
        <w:rPr>
          <w:rFonts w:ascii="Verdana" w:hAnsi="Verdana"/>
        </w:rPr>
        <w:t xml:space="preserve">websites to help warn and inform their communities </w:t>
      </w:r>
      <w:r w:rsidR="00052DCB">
        <w:rPr>
          <w:rFonts w:ascii="Verdana" w:hAnsi="Verdana"/>
        </w:rPr>
        <w:t>of possible hazards and threats within their areas.</w:t>
      </w:r>
      <w:r w:rsidR="006D5DFE">
        <w:rPr>
          <w:rFonts w:ascii="Verdana" w:hAnsi="Verdana"/>
        </w:rPr>
        <w:t xml:space="preserve">  Together all agencies can work collaboratively to ensure they prepare the best possible plans to prepare for or respond to an emergency.</w:t>
      </w:r>
    </w:p>
    <w:p w14:paraId="0CCCB588" w14:textId="08FB77DD" w:rsidR="00A75A26" w:rsidRPr="00DC04CF" w:rsidRDefault="007E63DA" w:rsidP="00DC04CF">
      <w:pPr>
        <w:spacing w:line="360" w:lineRule="auto"/>
        <w:rPr>
          <w:rFonts w:ascii="Verdana" w:hAnsi="Verdana"/>
        </w:rPr>
      </w:pPr>
      <w:r w:rsidRPr="00DC04CF">
        <w:rPr>
          <w:rFonts w:ascii="Verdana" w:hAnsi="Verdana"/>
        </w:rPr>
        <w:t>Public Health Wales engages with and has a member from the Emergency Preparedness, Resilience &amp; Response team on all four Local Resilience Forums</w:t>
      </w:r>
      <w:r w:rsidR="00AC1ACB" w:rsidRPr="00DC04CF">
        <w:rPr>
          <w:rFonts w:ascii="Verdana" w:hAnsi="Verdana"/>
        </w:rPr>
        <w:t xml:space="preserve">.  At the Local Resilience </w:t>
      </w:r>
      <w:r w:rsidR="004F4A59" w:rsidRPr="00DC04CF">
        <w:rPr>
          <w:rFonts w:ascii="Verdana" w:hAnsi="Verdana"/>
        </w:rPr>
        <w:t>Forum,</w:t>
      </w:r>
      <w:r w:rsidR="00AC1ACB" w:rsidRPr="00DC04CF">
        <w:rPr>
          <w:rFonts w:ascii="Verdana" w:hAnsi="Verdana"/>
        </w:rPr>
        <w:t xml:space="preserve"> </w:t>
      </w:r>
      <w:r w:rsidR="00DF2632" w:rsidRPr="00DC04CF">
        <w:rPr>
          <w:rFonts w:ascii="Verdana" w:hAnsi="Verdana"/>
        </w:rPr>
        <w:t xml:space="preserve">the organisation collaborates with other Category 1 and Category 2 responders, </w:t>
      </w:r>
      <w:r w:rsidR="00B34A56" w:rsidRPr="00DC04CF">
        <w:rPr>
          <w:rFonts w:ascii="Verdana" w:hAnsi="Verdana"/>
        </w:rPr>
        <w:t xml:space="preserve">to </w:t>
      </w:r>
      <w:r w:rsidR="00A735F1" w:rsidRPr="00DC04CF">
        <w:rPr>
          <w:rFonts w:ascii="Verdana" w:hAnsi="Verdana"/>
        </w:rPr>
        <w:t>share assessment information</w:t>
      </w:r>
      <w:r w:rsidR="00050980" w:rsidRPr="00DC04CF">
        <w:rPr>
          <w:rFonts w:ascii="Verdana" w:hAnsi="Verdana"/>
        </w:rPr>
        <w:t xml:space="preserve">, assess </w:t>
      </w:r>
      <w:r w:rsidR="003E28FE" w:rsidRPr="00DC04CF">
        <w:rPr>
          <w:rFonts w:ascii="Verdana" w:hAnsi="Verdana"/>
        </w:rPr>
        <w:t>any identified</w:t>
      </w:r>
      <w:r w:rsidR="00914FF4" w:rsidRPr="00DC04CF">
        <w:rPr>
          <w:rFonts w:ascii="Verdana" w:hAnsi="Verdana"/>
        </w:rPr>
        <w:t xml:space="preserve"> </w:t>
      </w:r>
      <w:r w:rsidR="00EB01BD" w:rsidRPr="00DC04CF">
        <w:rPr>
          <w:rFonts w:ascii="Verdana" w:hAnsi="Verdana"/>
        </w:rPr>
        <w:t>potential hazards</w:t>
      </w:r>
      <w:r w:rsidR="00742E1E" w:rsidRPr="00DC04CF">
        <w:rPr>
          <w:rFonts w:ascii="Verdana" w:hAnsi="Verdana"/>
        </w:rPr>
        <w:t xml:space="preserve"> or</w:t>
      </w:r>
      <w:r w:rsidR="003E28FE" w:rsidRPr="00DC04CF">
        <w:rPr>
          <w:rFonts w:ascii="Verdana" w:hAnsi="Verdana"/>
        </w:rPr>
        <w:t xml:space="preserve"> risk</w:t>
      </w:r>
      <w:r w:rsidR="00A735F1" w:rsidRPr="00DC04CF">
        <w:rPr>
          <w:rFonts w:ascii="Verdana" w:hAnsi="Verdana"/>
        </w:rPr>
        <w:t xml:space="preserve"> and coordinate a unified response</w:t>
      </w:r>
      <w:r w:rsidR="00742E1E" w:rsidRPr="00DC04CF">
        <w:rPr>
          <w:rFonts w:ascii="Verdana" w:hAnsi="Verdana"/>
        </w:rPr>
        <w:t xml:space="preserve"> in the consideration of how </w:t>
      </w:r>
      <w:r w:rsidR="004C2BDA" w:rsidRPr="00DC04CF">
        <w:rPr>
          <w:rFonts w:ascii="Verdana" w:hAnsi="Verdana"/>
        </w:rPr>
        <w:t>the risks should be managed.</w:t>
      </w:r>
      <w:r w:rsidR="00BD12A9" w:rsidRPr="00DC04CF">
        <w:rPr>
          <w:rFonts w:ascii="Verdana" w:hAnsi="Verdana"/>
        </w:rPr>
        <w:t xml:space="preserve">  The</w:t>
      </w:r>
      <w:r w:rsidR="00D14CD9" w:rsidRPr="00DC04CF">
        <w:rPr>
          <w:rFonts w:ascii="Verdana" w:hAnsi="Verdana"/>
        </w:rPr>
        <w:t xml:space="preserve"> risk assessments need to be reviewed regularly to ensure any new risks or hazards that may a</w:t>
      </w:r>
      <w:r w:rsidR="00EB01BD" w:rsidRPr="00DC04CF">
        <w:rPr>
          <w:rFonts w:ascii="Verdana" w:hAnsi="Verdana"/>
        </w:rPr>
        <w:t xml:space="preserve">rise are taken into account.  </w:t>
      </w:r>
      <w:r w:rsidR="00265DDE">
        <w:rPr>
          <w:rFonts w:ascii="Verdana" w:hAnsi="Verdana"/>
        </w:rPr>
        <w:t>They need to c</w:t>
      </w:r>
      <w:r w:rsidR="00F60632" w:rsidRPr="00DC04CF">
        <w:rPr>
          <w:rFonts w:ascii="Verdana" w:hAnsi="Verdana"/>
        </w:rPr>
        <w:t>ommunicate assessed risks to the public and relevant stakeholders in a clear and timely manner.</w:t>
      </w:r>
    </w:p>
    <w:p w14:paraId="4B0A00BF" w14:textId="6D9F9586" w:rsidR="002E1A18" w:rsidRDefault="002E1A18" w:rsidP="00D34ECD">
      <w:pPr>
        <w:spacing w:line="360" w:lineRule="auto"/>
        <w:rPr>
          <w:rFonts w:ascii="Verdana" w:hAnsi="Verdana"/>
        </w:rPr>
      </w:pPr>
      <w:r w:rsidRPr="00DC04CF">
        <w:rPr>
          <w:rFonts w:ascii="Verdana" w:hAnsi="Verdana"/>
        </w:rPr>
        <w:t xml:space="preserve">Public Health </w:t>
      </w:r>
      <w:r w:rsidR="008A4968" w:rsidRPr="00DC04CF">
        <w:rPr>
          <w:rFonts w:ascii="Verdana" w:hAnsi="Verdana"/>
        </w:rPr>
        <w:t>Wales contributes</w:t>
      </w:r>
      <w:r w:rsidR="00EF12ED" w:rsidRPr="00DC04CF">
        <w:rPr>
          <w:rFonts w:ascii="Verdana" w:hAnsi="Verdana"/>
        </w:rPr>
        <w:t xml:space="preserve"> to assessment</w:t>
      </w:r>
      <w:r w:rsidR="00C87D2C" w:rsidRPr="00DC04CF">
        <w:rPr>
          <w:rFonts w:ascii="Verdana" w:hAnsi="Verdana"/>
        </w:rPr>
        <w:t xml:space="preserve"> through the sharing of information and intelligence </w:t>
      </w:r>
      <w:r w:rsidR="00810D6D" w:rsidRPr="00DC04CF">
        <w:rPr>
          <w:rFonts w:ascii="Verdana" w:hAnsi="Verdana"/>
        </w:rPr>
        <w:t xml:space="preserve">for example </w:t>
      </w:r>
      <w:r w:rsidR="008A4968" w:rsidRPr="00DC04CF">
        <w:rPr>
          <w:rFonts w:ascii="Verdana" w:hAnsi="Verdana"/>
        </w:rPr>
        <w:t>the sharing of data on</w:t>
      </w:r>
      <w:r w:rsidR="00C87D2C" w:rsidRPr="00DC04CF">
        <w:rPr>
          <w:rFonts w:ascii="Verdana" w:hAnsi="Verdana"/>
        </w:rPr>
        <w:t xml:space="preserve"> new and emerging</w:t>
      </w:r>
      <w:r w:rsidR="00776E20" w:rsidRPr="00DC04CF">
        <w:rPr>
          <w:rFonts w:ascii="Verdana" w:hAnsi="Verdana"/>
        </w:rPr>
        <w:t xml:space="preserve"> communicable diseases</w:t>
      </w:r>
      <w:r w:rsidR="008A4968" w:rsidRPr="00DC04CF">
        <w:rPr>
          <w:rFonts w:ascii="Verdana" w:hAnsi="Verdana"/>
        </w:rPr>
        <w:t>.  The organisation engages</w:t>
      </w:r>
      <w:r w:rsidRPr="00DC04CF">
        <w:rPr>
          <w:rFonts w:ascii="Verdana" w:hAnsi="Verdana"/>
        </w:rPr>
        <w:t xml:space="preserve"> with all four  Local Resilience Forum</w:t>
      </w:r>
      <w:r w:rsidR="009600E7" w:rsidRPr="00DC04CF">
        <w:rPr>
          <w:rFonts w:ascii="Verdana" w:hAnsi="Verdana"/>
        </w:rPr>
        <w:t xml:space="preserve">s </w:t>
      </w:r>
      <w:r w:rsidRPr="00DC04CF">
        <w:rPr>
          <w:rFonts w:ascii="Verdana" w:hAnsi="Verdana"/>
        </w:rPr>
        <w:t>help</w:t>
      </w:r>
      <w:r w:rsidR="009600E7" w:rsidRPr="00DC04CF">
        <w:rPr>
          <w:rFonts w:ascii="Verdana" w:hAnsi="Verdana"/>
        </w:rPr>
        <w:t xml:space="preserve">ing to </w:t>
      </w:r>
      <w:r w:rsidRPr="00DC04CF">
        <w:rPr>
          <w:rFonts w:ascii="Verdana" w:hAnsi="Verdana"/>
        </w:rPr>
        <w:t xml:space="preserve">identify &amp; advise of risks that are local to each area.  </w:t>
      </w:r>
      <w:r w:rsidR="009600E7" w:rsidRPr="00DC04CF">
        <w:rPr>
          <w:rFonts w:ascii="Verdana" w:hAnsi="Verdana"/>
        </w:rPr>
        <w:t>They r</w:t>
      </w:r>
      <w:r w:rsidRPr="00DC04CF">
        <w:rPr>
          <w:rFonts w:ascii="Verdana" w:hAnsi="Verdana"/>
        </w:rPr>
        <w:t>egularly review and update risk assessments and plans based on new information, changing circumstances, and lessons learned from past incidents</w:t>
      </w:r>
      <w:r w:rsidR="008E77B9" w:rsidRPr="00DC04CF">
        <w:rPr>
          <w:rFonts w:ascii="Verdana" w:hAnsi="Verdana"/>
        </w:rPr>
        <w:t xml:space="preserve"> and c</w:t>
      </w:r>
      <w:r w:rsidRPr="00DC04CF">
        <w:rPr>
          <w:rFonts w:ascii="Verdana" w:hAnsi="Verdana"/>
        </w:rPr>
        <w:t>ontribute to the development and implementation of</w:t>
      </w:r>
      <w:r w:rsidR="008E77B9" w:rsidRPr="00DC04CF">
        <w:rPr>
          <w:rFonts w:ascii="Verdana" w:hAnsi="Verdana"/>
        </w:rPr>
        <w:t xml:space="preserve"> new</w:t>
      </w:r>
      <w:r w:rsidRPr="00DC04CF">
        <w:rPr>
          <w:rFonts w:ascii="Verdana" w:hAnsi="Verdana"/>
        </w:rPr>
        <w:t xml:space="preserve"> plans.</w:t>
      </w:r>
    </w:p>
    <w:p w14:paraId="3518E389" w14:textId="6448A597" w:rsidR="00A541F2" w:rsidRPr="00DC04CF" w:rsidRDefault="00A541F2" w:rsidP="00DC04CF">
      <w:pPr>
        <w:spacing w:line="360" w:lineRule="auto"/>
        <w:rPr>
          <w:rFonts w:ascii="Verdana" w:hAnsi="Verdana"/>
        </w:rPr>
      </w:pPr>
      <w:r w:rsidRPr="00AF0268">
        <w:rPr>
          <w:rFonts w:ascii="Verdana" w:hAnsi="Verdana"/>
        </w:rPr>
        <w:t xml:space="preserve">In summary, assessment in the Civil Contingencies Act 2004 is a fundamental step in understanding and evaluating </w:t>
      </w:r>
      <w:r w:rsidR="00EF4786">
        <w:rPr>
          <w:rFonts w:ascii="Verdana" w:hAnsi="Verdana"/>
        </w:rPr>
        <w:t xml:space="preserve">potential risks or threats </w:t>
      </w:r>
      <w:r w:rsidRPr="00AF0268">
        <w:rPr>
          <w:rFonts w:ascii="Verdana" w:hAnsi="Verdana"/>
        </w:rPr>
        <w:t xml:space="preserve">that are on the National Risk Register and that are transferred to the Community Risk Registers to ensure that </w:t>
      </w:r>
      <w:r w:rsidRPr="00AF0268">
        <w:rPr>
          <w:rFonts w:ascii="Verdana" w:hAnsi="Verdana"/>
        </w:rPr>
        <w:lastRenderedPageBreak/>
        <w:t>appropriate measures are taken to protect public safety and essential services in the face of potential emergencies.</w:t>
      </w:r>
    </w:p>
    <w:p w14:paraId="0ADEB211" w14:textId="77777777" w:rsidR="0030408D" w:rsidRDefault="0030408D" w:rsidP="00D34ECD">
      <w:pPr>
        <w:spacing w:line="360" w:lineRule="auto"/>
        <w:rPr>
          <w:rFonts w:ascii="Verdana" w:hAnsi="Verdana"/>
          <w:b/>
          <w:bCs/>
        </w:rPr>
      </w:pPr>
    </w:p>
    <w:p w14:paraId="067172CC" w14:textId="6C6CFC3E" w:rsidR="00695F76" w:rsidRPr="00DC04CF" w:rsidRDefault="00443CFF" w:rsidP="00DC04CF">
      <w:pPr>
        <w:spacing w:line="360" w:lineRule="auto"/>
        <w:rPr>
          <w:rFonts w:ascii="Verdana" w:hAnsi="Verdana"/>
          <w:b/>
          <w:bCs/>
        </w:rPr>
      </w:pPr>
      <w:r w:rsidRPr="00DC04CF">
        <w:rPr>
          <w:rFonts w:ascii="Verdana" w:hAnsi="Verdana"/>
          <w:b/>
          <w:bCs/>
        </w:rPr>
        <w:t xml:space="preserve">4.3 </w:t>
      </w:r>
      <w:r w:rsidR="00695F76" w:rsidRPr="00DC04CF">
        <w:rPr>
          <w:rFonts w:ascii="Verdana" w:hAnsi="Verdana"/>
          <w:b/>
          <w:bCs/>
        </w:rPr>
        <w:t xml:space="preserve">Prevention </w:t>
      </w:r>
    </w:p>
    <w:p w14:paraId="50914DC8" w14:textId="7EDF1404" w:rsidR="00D25766" w:rsidRPr="00DC04CF" w:rsidRDefault="00D44066" w:rsidP="00DC04CF">
      <w:pPr>
        <w:spacing w:line="360" w:lineRule="auto"/>
        <w:rPr>
          <w:rFonts w:ascii="Verdana" w:hAnsi="Verdana"/>
        </w:rPr>
      </w:pPr>
      <w:r w:rsidRPr="00DC04CF">
        <w:rPr>
          <w:rFonts w:ascii="Verdana" w:hAnsi="Verdana"/>
        </w:rPr>
        <w:t xml:space="preserve">Prevention seeks to mitigate impact of emergencies through the development of legislation and regulation, aiming to reduce </w:t>
      </w:r>
      <w:r w:rsidR="0016379E" w:rsidRPr="00DC04CF">
        <w:rPr>
          <w:rFonts w:ascii="Verdana" w:hAnsi="Verdana"/>
        </w:rPr>
        <w:t>likelihood of an emergency occurring.  The Civil Contingencies Act 200</w:t>
      </w:r>
      <w:r w:rsidR="00B5790F" w:rsidRPr="00DC04CF">
        <w:rPr>
          <w:rFonts w:ascii="Verdana" w:hAnsi="Verdana"/>
        </w:rPr>
        <w:t>4</w:t>
      </w:r>
      <w:r w:rsidR="00DD3D13" w:rsidRPr="00DC04CF">
        <w:rPr>
          <w:rFonts w:ascii="Verdana" w:hAnsi="Verdana"/>
        </w:rPr>
        <w:t xml:space="preserve"> “does not deal with it to any great extent because it is largely a matter </w:t>
      </w:r>
      <w:r w:rsidR="00A110E8" w:rsidRPr="00DC04CF">
        <w:rPr>
          <w:rFonts w:ascii="Verdana" w:hAnsi="Verdana"/>
        </w:rPr>
        <w:t>for other</w:t>
      </w:r>
      <w:r w:rsidR="00DD3D13" w:rsidRPr="00DC04CF">
        <w:rPr>
          <w:rFonts w:ascii="Verdana" w:hAnsi="Verdana"/>
        </w:rPr>
        <w:t xml:space="preserve"> legislation</w:t>
      </w:r>
      <w:r w:rsidR="00936AC5" w:rsidRPr="00DC04CF">
        <w:rPr>
          <w:rFonts w:ascii="Verdana" w:hAnsi="Verdana"/>
        </w:rPr>
        <w:t>. it limited to actions that help prevent an emergency which may be about to occur” (Cabinet Office 2012</w:t>
      </w:r>
      <w:r w:rsidR="00A110E8" w:rsidRPr="00DC04CF">
        <w:rPr>
          <w:rFonts w:ascii="Verdana" w:hAnsi="Verdana"/>
        </w:rPr>
        <w:t xml:space="preserve"> p17)</w:t>
      </w:r>
    </w:p>
    <w:p w14:paraId="494DAC70" w14:textId="2C15B649" w:rsidR="00695F76" w:rsidRPr="00DC04CF" w:rsidRDefault="00695F76" w:rsidP="00DC04CF">
      <w:pPr>
        <w:spacing w:line="360" w:lineRule="auto"/>
        <w:rPr>
          <w:rFonts w:ascii="Verdana" w:hAnsi="Verdana"/>
        </w:rPr>
      </w:pPr>
      <w:r w:rsidRPr="00DC04CF">
        <w:rPr>
          <w:rFonts w:ascii="Verdana" w:hAnsi="Verdana"/>
        </w:rPr>
        <w:t xml:space="preserve">Prevention refers to the proactive measures and strategies aimed at reducing the likelihood of emergencies or disasters occurring and minimizing their potential impact when they do occur.  Prevention is one of the key principles of the </w:t>
      </w:r>
      <w:r w:rsidR="00E960EA" w:rsidRPr="00DC04CF">
        <w:rPr>
          <w:rFonts w:ascii="Verdana" w:hAnsi="Verdana"/>
        </w:rPr>
        <w:t>Integrate</w:t>
      </w:r>
      <w:r w:rsidR="00814152" w:rsidRPr="00DC04CF">
        <w:rPr>
          <w:rFonts w:ascii="Verdana" w:hAnsi="Verdana"/>
        </w:rPr>
        <w:t>d Emergency Management Framework</w:t>
      </w:r>
      <w:r w:rsidRPr="00DC04CF">
        <w:rPr>
          <w:rFonts w:ascii="Verdana" w:hAnsi="Verdana"/>
        </w:rPr>
        <w:t>, along with anticipation, assessment, and response.</w:t>
      </w:r>
    </w:p>
    <w:p w14:paraId="539E990E" w14:textId="2C2603B7" w:rsidR="001E487E" w:rsidRPr="00DC04CF" w:rsidRDefault="00695F76" w:rsidP="00DC04CF">
      <w:pPr>
        <w:spacing w:line="360" w:lineRule="auto"/>
        <w:rPr>
          <w:rFonts w:ascii="Verdana" w:hAnsi="Verdana"/>
        </w:rPr>
      </w:pPr>
      <w:r w:rsidRPr="00DC04CF">
        <w:rPr>
          <w:rFonts w:ascii="Verdana" w:hAnsi="Verdana"/>
        </w:rPr>
        <w:t xml:space="preserve">Prevention measures may include activities such as risk reduction, hazard mitigation, and the development of policies, procedures, and practices to minimize the occurrence of </w:t>
      </w:r>
      <w:r w:rsidR="00770959">
        <w:rPr>
          <w:rFonts w:ascii="Verdana" w:hAnsi="Verdana"/>
        </w:rPr>
        <w:t xml:space="preserve">the threat of an emergency or major incident </w:t>
      </w:r>
      <w:r w:rsidR="00930216">
        <w:rPr>
          <w:rFonts w:ascii="Verdana" w:hAnsi="Verdana"/>
        </w:rPr>
        <w:t xml:space="preserve">or </w:t>
      </w:r>
      <w:r w:rsidR="00930216" w:rsidRPr="00DC04CF">
        <w:rPr>
          <w:rFonts w:ascii="Verdana" w:hAnsi="Verdana"/>
        </w:rPr>
        <w:t>to</w:t>
      </w:r>
      <w:r w:rsidRPr="00DC04CF">
        <w:rPr>
          <w:rFonts w:ascii="Verdana" w:hAnsi="Verdana"/>
        </w:rPr>
        <w:t xml:space="preserve"> </w:t>
      </w:r>
      <w:r w:rsidR="00930216">
        <w:rPr>
          <w:rFonts w:ascii="Verdana" w:hAnsi="Verdana"/>
        </w:rPr>
        <w:t xml:space="preserve">try to </w:t>
      </w:r>
      <w:r w:rsidRPr="00DC04CF">
        <w:rPr>
          <w:rFonts w:ascii="Verdana" w:hAnsi="Verdana"/>
        </w:rPr>
        <w:t xml:space="preserve">lessen their severity.  These measures can involve </w:t>
      </w:r>
      <w:r w:rsidR="00D816AB" w:rsidRPr="00DC04CF">
        <w:rPr>
          <w:rFonts w:ascii="Verdana" w:hAnsi="Verdana"/>
        </w:rPr>
        <w:t>various Category 1</w:t>
      </w:r>
      <w:r w:rsidR="00FE75A3">
        <w:rPr>
          <w:rFonts w:ascii="Verdana" w:hAnsi="Verdana"/>
        </w:rPr>
        <w:t xml:space="preserve"> and Category 2</w:t>
      </w:r>
      <w:r w:rsidR="00D816AB" w:rsidRPr="00DC04CF">
        <w:rPr>
          <w:rFonts w:ascii="Verdana" w:hAnsi="Verdana"/>
        </w:rPr>
        <w:t xml:space="preserve"> responders</w:t>
      </w:r>
      <w:r w:rsidRPr="00DC04CF">
        <w:rPr>
          <w:rFonts w:ascii="Verdana" w:hAnsi="Verdana"/>
        </w:rPr>
        <w:t>, including local authorities, health boards</w:t>
      </w:r>
      <w:r w:rsidR="00983F47" w:rsidRPr="00DC04CF">
        <w:rPr>
          <w:rFonts w:ascii="Verdana" w:hAnsi="Verdana"/>
        </w:rPr>
        <w:t>, and emergency services</w:t>
      </w:r>
      <w:r w:rsidRPr="00DC04CF">
        <w:rPr>
          <w:rFonts w:ascii="Verdana" w:hAnsi="Verdana"/>
        </w:rPr>
        <w:t xml:space="preserve"> working together to identify and address </w:t>
      </w:r>
      <w:r w:rsidR="00796D73" w:rsidRPr="00796D73">
        <w:rPr>
          <w:rFonts w:ascii="Verdana" w:hAnsi="Verdana"/>
        </w:rPr>
        <w:t>the potential</w:t>
      </w:r>
      <w:r w:rsidRPr="00DC04CF">
        <w:rPr>
          <w:rFonts w:ascii="Verdana" w:hAnsi="Verdana"/>
        </w:rPr>
        <w:t xml:space="preserve"> </w:t>
      </w:r>
      <w:r w:rsidR="002E50AE" w:rsidRPr="00DC04CF">
        <w:rPr>
          <w:rFonts w:ascii="Verdana" w:hAnsi="Verdana"/>
        </w:rPr>
        <w:t xml:space="preserve">likelihood of the hazard as well as consequence and vulnerabilities </w:t>
      </w:r>
      <w:r w:rsidR="003D1ACD">
        <w:rPr>
          <w:rFonts w:ascii="Verdana" w:hAnsi="Verdana"/>
        </w:rPr>
        <w:t xml:space="preserve">(a risk </w:t>
      </w:r>
      <w:r w:rsidR="009732B1">
        <w:rPr>
          <w:rFonts w:ascii="Verdana" w:hAnsi="Verdana"/>
        </w:rPr>
        <w:t>=</w:t>
      </w:r>
      <w:r w:rsidR="003D1ACD">
        <w:rPr>
          <w:rFonts w:ascii="Verdana" w:hAnsi="Verdana"/>
        </w:rPr>
        <w:t xml:space="preserve"> Hazard x </w:t>
      </w:r>
      <w:r w:rsidR="009732B1">
        <w:rPr>
          <w:rFonts w:ascii="Verdana" w:hAnsi="Verdana"/>
        </w:rPr>
        <w:t>Vulnerability</w:t>
      </w:r>
      <w:r w:rsidR="003D1ACD">
        <w:rPr>
          <w:rFonts w:ascii="Verdana" w:hAnsi="Verdana"/>
        </w:rPr>
        <w:t xml:space="preserve"> x</w:t>
      </w:r>
      <w:r w:rsidR="009732B1">
        <w:rPr>
          <w:rFonts w:ascii="Verdana" w:hAnsi="Verdana"/>
        </w:rPr>
        <w:t xml:space="preserve"> Consequence).</w:t>
      </w:r>
      <w:r w:rsidRPr="00DC04CF">
        <w:rPr>
          <w:rFonts w:ascii="Verdana" w:hAnsi="Verdana"/>
        </w:rPr>
        <w:t xml:space="preserve"> </w:t>
      </w:r>
      <w:r w:rsidR="00981F87" w:rsidRPr="00DC04CF">
        <w:rPr>
          <w:rFonts w:ascii="Verdana" w:hAnsi="Verdana"/>
        </w:rPr>
        <w:t xml:space="preserve"> </w:t>
      </w:r>
      <w:r w:rsidR="00D816AB" w:rsidRPr="00DC04CF">
        <w:rPr>
          <w:rFonts w:ascii="Verdana" w:hAnsi="Verdana"/>
        </w:rPr>
        <w:t>Both Category 1 and Cate</w:t>
      </w:r>
      <w:r w:rsidR="00006054" w:rsidRPr="00DC04CF">
        <w:rPr>
          <w:rFonts w:ascii="Verdana" w:hAnsi="Verdana"/>
        </w:rPr>
        <w:t xml:space="preserve">gory 2 </w:t>
      </w:r>
      <w:r w:rsidR="0023174B" w:rsidRPr="00DC04CF">
        <w:rPr>
          <w:rFonts w:ascii="Verdana" w:hAnsi="Verdana"/>
        </w:rPr>
        <w:t xml:space="preserve">responders are required to assess and identify potential risks and vulnerabilities and, develop and maintain emergency plans that outline how they will respond </w:t>
      </w:r>
      <w:r w:rsidR="00810A1E" w:rsidRPr="00DC04CF">
        <w:rPr>
          <w:rFonts w:ascii="Verdana" w:hAnsi="Verdana"/>
        </w:rPr>
        <w:t>to identified</w:t>
      </w:r>
      <w:r w:rsidR="00D25766" w:rsidRPr="00DC04CF">
        <w:rPr>
          <w:rFonts w:ascii="Verdana" w:hAnsi="Verdana"/>
        </w:rPr>
        <w:t xml:space="preserve"> risks </w:t>
      </w:r>
      <w:r w:rsidR="00006054" w:rsidRPr="00DC04CF">
        <w:rPr>
          <w:rFonts w:ascii="Verdana" w:hAnsi="Verdana"/>
        </w:rPr>
        <w:t>that have been identified.</w:t>
      </w:r>
      <w:r w:rsidR="001E487E" w:rsidRPr="00DC04CF">
        <w:rPr>
          <w:rFonts w:ascii="Verdana" w:hAnsi="Verdana"/>
        </w:rPr>
        <w:t xml:space="preserve"> </w:t>
      </w:r>
      <w:r w:rsidR="00B44E80" w:rsidRPr="00DC04CF">
        <w:rPr>
          <w:rFonts w:ascii="Verdana" w:hAnsi="Verdana"/>
        </w:rPr>
        <w:t xml:space="preserve"> </w:t>
      </w:r>
      <w:r w:rsidR="001F5A6A" w:rsidRPr="00DC04CF">
        <w:rPr>
          <w:rFonts w:ascii="Verdana" w:hAnsi="Verdana"/>
        </w:rPr>
        <w:t xml:space="preserve"> Category 1 responders </w:t>
      </w:r>
      <w:r w:rsidR="007C76E0" w:rsidRPr="00DC04CF">
        <w:rPr>
          <w:rFonts w:ascii="Verdana" w:hAnsi="Verdana"/>
        </w:rPr>
        <w:t xml:space="preserve">need to </w:t>
      </w:r>
      <w:r w:rsidR="001F5A6A" w:rsidRPr="00DC04CF">
        <w:rPr>
          <w:rFonts w:ascii="Verdana" w:hAnsi="Verdana"/>
        </w:rPr>
        <w:t>establish mechanisms for sharing relevant information with other Category 1 and Category 2 responders, as well as relevant agencies to enhance collective prevention efforts</w:t>
      </w:r>
      <w:r w:rsidR="007C76E0" w:rsidRPr="00DC04CF">
        <w:rPr>
          <w:rFonts w:ascii="Verdana" w:hAnsi="Verdana"/>
        </w:rPr>
        <w:t xml:space="preserve">, </w:t>
      </w:r>
      <w:r w:rsidR="008A7123" w:rsidRPr="00DC04CF">
        <w:rPr>
          <w:rFonts w:ascii="Verdana" w:hAnsi="Verdana"/>
        </w:rPr>
        <w:t>which</w:t>
      </w:r>
      <w:r w:rsidR="007C76E0" w:rsidRPr="00DC04CF">
        <w:rPr>
          <w:rFonts w:ascii="Verdana" w:hAnsi="Verdana"/>
        </w:rPr>
        <w:t xml:space="preserve"> would happen within the Loca</w:t>
      </w:r>
      <w:r w:rsidR="008A7123" w:rsidRPr="00DC04CF">
        <w:rPr>
          <w:rFonts w:ascii="Verdana" w:hAnsi="Verdana"/>
        </w:rPr>
        <w:t>l Resilience Forums.</w:t>
      </w:r>
    </w:p>
    <w:p w14:paraId="4ADA217C" w14:textId="62A48FDF" w:rsidR="00B13288" w:rsidRPr="00DC04CF" w:rsidRDefault="00E965EA" w:rsidP="00DC04CF">
      <w:pPr>
        <w:spacing w:line="360" w:lineRule="auto"/>
        <w:rPr>
          <w:rFonts w:ascii="Verdana" w:hAnsi="Verdana"/>
        </w:rPr>
      </w:pPr>
      <w:r w:rsidRPr="00DC04CF">
        <w:rPr>
          <w:rFonts w:ascii="Verdana" w:hAnsi="Verdana"/>
        </w:rPr>
        <w:t>Public Health Wales as an</w:t>
      </w:r>
      <w:r w:rsidR="00DF1507" w:rsidRPr="00DC04CF">
        <w:rPr>
          <w:rFonts w:ascii="Verdana" w:hAnsi="Verdana"/>
        </w:rPr>
        <w:t xml:space="preserve"> organisation</w:t>
      </w:r>
      <w:r w:rsidR="0084334D" w:rsidRPr="00DC04CF">
        <w:rPr>
          <w:rFonts w:ascii="Verdana" w:hAnsi="Verdana"/>
        </w:rPr>
        <w:t xml:space="preserve"> </w:t>
      </w:r>
      <w:r w:rsidR="00DF1507" w:rsidRPr="00DC04CF">
        <w:rPr>
          <w:rFonts w:ascii="Verdana" w:hAnsi="Verdana"/>
        </w:rPr>
        <w:t>e</w:t>
      </w:r>
      <w:r w:rsidR="003F086E" w:rsidRPr="00DC04CF">
        <w:rPr>
          <w:rFonts w:ascii="Verdana" w:hAnsi="Verdana"/>
        </w:rPr>
        <w:t>ngage</w:t>
      </w:r>
      <w:r w:rsidR="0084334D" w:rsidRPr="00DC04CF">
        <w:rPr>
          <w:rFonts w:ascii="Verdana" w:hAnsi="Verdana"/>
        </w:rPr>
        <w:t>s</w:t>
      </w:r>
      <w:r w:rsidR="003F086E" w:rsidRPr="00DC04CF">
        <w:rPr>
          <w:rFonts w:ascii="Verdana" w:hAnsi="Verdana"/>
        </w:rPr>
        <w:t xml:space="preserve"> in public awareness campaigns to educate the community about potential risks</w:t>
      </w:r>
      <w:r w:rsidR="009E5B1D">
        <w:rPr>
          <w:rFonts w:ascii="Verdana" w:hAnsi="Verdana"/>
        </w:rPr>
        <w:t xml:space="preserve"> </w:t>
      </w:r>
      <w:r w:rsidR="006D0457">
        <w:rPr>
          <w:rFonts w:ascii="Verdana" w:hAnsi="Verdana"/>
        </w:rPr>
        <w:t>or</w:t>
      </w:r>
      <w:r w:rsidR="009E5B1D">
        <w:rPr>
          <w:rFonts w:ascii="Verdana" w:hAnsi="Verdana"/>
        </w:rPr>
        <w:t xml:space="preserve"> threats </w:t>
      </w:r>
      <w:r w:rsidR="003F086E" w:rsidRPr="00DC04CF">
        <w:rPr>
          <w:rFonts w:ascii="Verdana" w:hAnsi="Verdana"/>
        </w:rPr>
        <w:t>and encourage</w:t>
      </w:r>
      <w:r w:rsidR="009E5B1D">
        <w:rPr>
          <w:rFonts w:ascii="Verdana" w:hAnsi="Verdana"/>
        </w:rPr>
        <w:t>s</w:t>
      </w:r>
      <w:r w:rsidR="003F086E" w:rsidRPr="00DC04CF">
        <w:rPr>
          <w:rFonts w:ascii="Verdana" w:hAnsi="Verdana"/>
        </w:rPr>
        <w:t xml:space="preserve"> behaviours that contribute to the prevention of emergencies.</w:t>
      </w:r>
      <w:r w:rsidR="00EC33F2" w:rsidRPr="00DC04CF">
        <w:rPr>
          <w:rFonts w:ascii="Verdana" w:hAnsi="Verdana"/>
        </w:rPr>
        <w:t xml:space="preserve">  </w:t>
      </w:r>
      <w:r w:rsidR="00DF1507" w:rsidRPr="00DC04CF">
        <w:rPr>
          <w:rFonts w:ascii="Verdana" w:hAnsi="Verdana"/>
        </w:rPr>
        <w:t>They c</w:t>
      </w:r>
      <w:r w:rsidR="00EC33F2" w:rsidRPr="00DC04CF">
        <w:rPr>
          <w:rFonts w:ascii="Verdana" w:hAnsi="Verdana"/>
        </w:rPr>
        <w:t xml:space="preserve">onduct surveillance and monitoring activities to detect early signs of potential </w:t>
      </w:r>
      <w:r w:rsidR="006D0457">
        <w:rPr>
          <w:rFonts w:ascii="Verdana" w:hAnsi="Verdana"/>
        </w:rPr>
        <w:t>risks or threats</w:t>
      </w:r>
      <w:r w:rsidR="00EC33F2" w:rsidRPr="00DC04CF">
        <w:rPr>
          <w:rFonts w:ascii="Verdana" w:hAnsi="Verdana"/>
        </w:rPr>
        <w:t>, allowing for timely intervention.</w:t>
      </w:r>
      <w:r w:rsidR="00B13288" w:rsidRPr="00DC04CF">
        <w:rPr>
          <w:rFonts w:ascii="Verdana" w:hAnsi="Verdana"/>
        </w:rPr>
        <w:t xml:space="preserve">  Engaging with the community to identify and address concerns related to potential risks</w:t>
      </w:r>
      <w:r w:rsidR="006D0457">
        <w:rPr>
          <w:rFonts w:ascii="Verdana" w:hAnsi="Verdana"/>
        </w:rPr>
        <w:t xml:space="preserve"> or threats</w:t>
      </w:r>
      <w:r w:rsidR="00B13288" w:rsidRPr="00DC04CF">
        <w:rPr>
          <w:rFonts w:ascii="Verdana" w:hAnsi="Verdana"/>
        </w:rPr>
        <w:t xml:space="preserve">, </w:t>
      </w:r>
      <w:r w:rsidR="006D0457">
        <w:rPr>
          <w:rFonts w:ascii="Verdana" w:hAnsi="Verdana"/>
        </w:rPr>
        <w:t>encouraging</w:t>
      </w:r>
      <w:r w:rsidR="00B13288" w:rsidRPr="00DC04CF">
        <w:rPr>
          <w:rFonts w:ascii="Verdana" w:hAnsi="Verdana"/>
        </w:rPr>
        <w:t xml:space="preserve"> a collaborative approach to prevention.</w:t>
      </w:r>
    </w:p>
    <w:p w14:paraId="21527CDA" w14:textId="23B8228D" w:rsidR="00D521F0" w:rsidRPr="00DC04CF" w:rsidRDefault="00D521F0" w:rsidP="00DC04CF">
      <w:pPr>
        <w:spacing w:line="360" w:lineRule="auto"/>
        <w:rPr>
          <w:rFonts w:ascii="Verdana" w:hAnsi="Verdana"/>
        </w:rPr>
      </w:pPr>
      <w:r w:rsidRPr="00DC04CF">
        <w:rPr>
          <w:rFonts w:ascii="Verdana" w:hAnsi="Verdana"/>
        </w:rPr>
        <w:lastRenderedPageBreak/>
        <w:t xml:space="preserve">The goal of prevention under the Civil Contingencies Act (2004) is to create a safer and more resilient society by taking proactive steps to avoid or mitigate the </w:t>
      </w:r>
      <w:r w:rsidR="00DD466B">
        <w:rPr>
          <w:rFonts w:ascii="Verdana" w:hAnsi="Verdana"/>
        </w:rPr>
        <w:t>risk</w:t>
      </w:r>
      <w:r w:rsidR="00E0611B">
        <w:rPr>
          <w:rFonts w:ascii="Verdana" w:hAnsi="Verdana"/>
        </w:rPr>
        <w:t xml:space="preserve"> or</w:t>
      </w:r>
      <w:r w:rsidR="00DD466B">
        <w:rPr>
          <w:rFonts w:ascii="Verdana" w:hAnsi="Verdana"/>
        </w:rPr>
        <w:t xml:space="preserve"> threat</w:t>
      </w:r>
      <w:r w:rsidRPr="00DC04CF">
        <w:rPr>
          <w:rFonts w:ascii="Verdana" w:hAnsi="Verdana"/>
        </w:rPr>
        <w:t xml:space="preserve"> o</w:t>
      </w:r>
      <w:r w:rsidR="00E0611B">
        <w:rPr>
          <w:rFonts w:ascii="Verdana" w:hAnsi="Verdana"/>
        </w:rPr>
        <w:t>f an</w:t>
      </w:r>
      <w:r w:rsidRPr="00DC04CF">
        <w:rPr>
          <w:rFonts w:ascii="Verdana" w:hAnsi="Verdana"/>
        </w:rPr>
        <w:t xml:space="preserve"> emergenc</w:t>
      </w:r>
      <w:r w:rsidR="00E0611B">
        <w:rPr>
          <w:rFonts w:ascii="Verdana" w:hAnsi="Verdana"/>
        </w:rPr>
        <w:t>y or major incident</w:t>
      </w:r>
      <w:r w:rsidRPr="00DC04CF">
        <w:rPr>
          <w:rFonts w:ascii="Verdana" w:hAnsi="Verdana"/>
        </w:rPr>
        <w:t xml:space="preserve"> before they happen.</w:t>
      </w:r>
    </w:p>
    <w:p w14:paraId="6ADF456E" w14:textId="77777777" w:rsidR="00C96B11" w:rsidRDefault="00C96B11" w:rsidP="00D34ECD">
      <w:pPr>
        <w:spacing w:line="360" w:lineRule="auto"/>
        <w:rPr>
          <w:rFonts w:ascii="Verdana" w:hAnsi="Verdana"/>
          <w:b/>
          <w:bCs/>
        </w:rPr>
      </w:pPr>
    </w:p>
    <w:p w14:paraId="23078588" w14:textId="77777777" w:rsidR="00C96B11" w:rsidRDefault="00C96B11" w:rsidP="00D34ECD">
      <w:pPr>
        <w:spacing w:line="360" w:lineRule="auto"/>
        <w:rPr>
          <w:rFonts w:ascii="Verdana" w:hAnsi="Verdana"/>
          <w:b/>
          <w:bCs/>
        </w:rPr>
      </w:pPr>
    </w:p>
    <w:p w14:paraId="2BFBB104" w14:textId="10E1019C" w:rsidR="00695F76" w:rsidRPr="00DC04CF" w:rsidRDefault="00443CFF" w:rsidP="00DC04CF">
      <w:pPr>
        <w:spacing w:line="360" w:lineRule="auto"/>
        <w:rPr>
          <w:rFonts w:ascii="Verdana" w:hAnsi="Verdana"/>
          <w:b/>
          <w:bCs/>
        </w:rPr>
      </w:pPr>
      <w:r>
        <w:rPr>
          <w:rFonts w:ascii="Verdana" w:hAnsi="Verdana"/>
          <w:b/>
          <w:bCs/>
        </w:rPr>
        <w:t xml:space="preserve">4.4 </w:t>
      </w:r>
      <w:r w:rsidR="00695F76" w:rsidRPr="00DC04CF">
        <w:rPr>
          <w:rFonts w:ascii="Verdana" w:hAnsi="Verdana"/>
          <w:b/>
          <w:bCs/>
        </w:rPr>
        <w:t xml:space="preserve">Preparation </w:t>
      </w:r>
    </w:p>
    <w:p w14:paraId="76D4D3A3" w14:textId="0A5CE6AB" w:rsidR="0017678F" w:rsidRPr="00DC04CF" w:rsidRDefault="0017678F" w:rsidP="00DC04CF">
      <w:pPr>
        <w:spacing w:line="360" w:lineRule="auto"/>
        <w:rPr>
          <w:rFonts w:ascii="Verdana" w:hAnsi="Verdana"/>
          <w:color w:val="000000" w:themeColor="text1"/>
        </w:rPr>
      </w:pPr>
      <w:r w:rsidRPr="00DC04CF">
        <w:rPr>
          <w:rFonts w:ascii="Verdana" w:hAnsi="Verdana"/>
          <w:color w:val="000000" w:themeColor="text1"/>
        </w:rPr>
        <w:t xml:space="preserve">While preparation may not be a distinct principle of the act, it is an essential component of the broader framework for civil contingency planning and management, ensuring that the necessary infrastructure and resources are in place to support effective responses to emergencies and safeguard public safety and essential services. </w:t>
      </w:r>
    </w:p>
    <w:p w14:paraId="48E97EAA" w14:textId="2ABD0D5D" w:rsidR="0032181C" w:rsidRPr="00DC04CF" w:rsidRDefault="0017678F" w:rsidP="00DC04CF">
      <w:pPr>
        <w:spacing w:line="360" w:lineRule="auto"/>
        <w:rPr>
          <w:rFonts w:ascii="Verdana" w:hAnsi="Verdana"/>
        </w:rPr>
      </w:pPr>
      <w:r w:rsidRPr="00DC04CF">
        <w:rPr>
          <w:rFonts w:ascii="Verdana" w:hAnsi="Verdana"/>
        </w:rPr>
        <w:t>“</w:t>
      </w:r>
      <w:r w:rsidR="003C66D9" w:rsidRPr="00DC04CF">
        <w:rPr>
          <w:rFonts w:ascii="Verdana" w:hAnsi="Verdana"/>
        </w:rPr>
        <w:t xml:space="preserve">The Civil Contingencies Act 2004 puts a </w:t>
      </w:r>
      <w:r w:rsidR="00C6595E" w:rsidRPr="00DC04CF">
        <w:rPr>
          <w:rFonts w:ascii="Verdana" w:hAnsi="Verdana"/>
        </w:rPr>
        <w:t xml:space="preserve">duty on Category 1 responders to “maintain plans for the purpose of ensuring, so far as is reasonably practical, that </w:t>
      </w:r>
      <w:r w:rsidR="0013316A" w:rsidRPr="00DC04CF">
        <w:rPr>
          <w:rFonts w:ascii="Verdana" w:hAnsi="Verdana"/>
        </w:rPr>
        <w:t xml:space="preserve">if an emergency occurs the </w:t>
      </w:r>
      <w:r w:rsidR="00FF3EAC" w:rsidRPr="00DC04CF">
        <w:rPr>
          <w:rFonts w:ascii="Verdana" w:hAnsi="Verdana"/>
        </w:rPr>
        <w:t>person</w:t>
      </w:r>
      <w:r w:rsidR="0013316A" w:rsidRPr="00DC04CF">
        <w:rPr>
          <w:rFonts w:ascii="Verdana" w:hAnsi="Verdana"/>
        </w:rPr>
        <w:t xml:space="preserve"> or body is able to continue to perform his or its functio</w:t>
      </w:r>
      <w:r w:rsidR="00FF3EAC" w:rsidRPr="00DC04CF">
        <w:rPr>
          <w:rFonts w:ascii="Verdana" w:hAnsi="Verdana"/>
        </w:rPr>
        <w:t>ns” (Civil Contingencies 2004 p2)</w:t>
      </w:r>
      <w:r w:rsidR="00FF3EAC" w:rsidRPr="00DC04CF">
        <w:rPr>
          <w:rFonts w:ascii="Verdana" w:hAnsi="Verdana"/>
          <w:color w:val="FF0000"/>
        </w:rPr>
        <w:t xml:space="preserve">. </w:t>
      </w:r>
      <w:r w:rsidR="00695F76" w:rsidRPr="00DC04CF">
        <w:rPr>
          <w:rFonts w:ascii="Verdana" w:hAnsi="Verdana"/>
        </w:rPr>
        <w:t xml:space="preserve">Preparation is an important part of emergency management </w:t>
      </w:r>
      <w:r w:rsidR="00760C11" w:rsidRPr="00DC04CF">
        <w:rPr>
          <w:rFonts w:ascii="Verdana" w:hAnsi="Verdana"/>
        </w:rPr>
        <w:t xml:space="preserve">as </w:t>
      </w:r>
      <w:r w:rsidR="00695F76" w:rsidRPr="00DC04CF">
        <w:rPr>
          <w:rFonts w:ascii="Verdana" w:hAnsi="Verdana"/>
        </w:rPr>
        <w:t xml:space="preserve">it covers all the activities and measures taken in advance to ensure that all organisations are ready to respond effectively to emergencies.  </w:t>
      </w:r>
    </w:p>
    <w:p w14:paraId="0A4C5AD4" w14:textId="4FEB1BD7" w:rsidR="00256FD6" w:rsidRPr="00DC04CF" w:rsidRDefault="00695F76" w:rsidP="00DC04CF">
      <w:pPr>
        <w:spacing w:line="360" w:lineRule="auto"/>
        <w:rPr>
          <w:rFonts w:ascii="Verdana" w:hAnsi="Verdana"/>
        </w:rPr>
      </w:pPr>
      <w:r w:rsidRPr="00DC04CF">
        <w:rPr>
          <w:rFonts w:ascii="Verdana" w:hAnsi="Verdana"/>
        </w:rPr>
        <w:t>It includes developing and maintaining emergency plans, conducting training and exercises, and establishing effective communication systems.</w:t>
      </w:r>
      <w:r w:rsidR="00C774BA" w:rsidRPr="00DC04CF">
        <w:rPr>
          <w:rFonts w:ascii="Verdana" w:hAnsi="Verdana"/>
        </w:rPr>
        <w:t xml:space="preserve"> Communication systems need to be maintained and tested in order to facilitate the sharing of information among responders during emergencies</w:t>
      </w:r>
      <w:r w:rsidR="001E0E10">
        <w:rPr>
          <w:rFonts w:ascii="Verdana" w:hAnsi="Verdana"/>
        </w:rPr>
        <w:t xml:space="preserve"> or major incidents</w:t>
      </w:r>
      <w:r w:rsidR="00C774BA" w:rsidRPr="00DC04CF">
        <w:rPr>
          <w:rFonts w:ascii="Verdana" w:hAnsi="Verdana"/>
        </w:rPr>
        <w:t xml:space="preserve">. </w:t>
      </w:r>
      <w:r w:rsidR="00A562F4" w:rsidRPr="00DC04CF">
        <w:rPr>
          <w:rFonts w:ascii="Verdana" w:hAnsi="Verdana"/>
        </w:rPr>
        <w:t xml:space="preserve"> Category 1 and Category 2 responder</w:t>
      </w:r>
      <w:r w:rsidR="005C40C7" w:rsidRPr="00DC04CF">
        <w:rPr>
          <w:rFonts w:ascii="Verdana" w:hAnsi="Verdana"/>
        </w:rPr>
        <w:t>s need to engage in training and exercises to ensure that all personnel</w:t>
      </w:r>
      <w:r w:rsidR="00720FF1" w:rsidRPr="00DC04CF">
        <w:rPr>
          <w:rFonts w:ascii="Verdana" w:hAnsi="Verdana"/>
        </w:rPr>
        <w:t xml:space="preserve"> that would be</w:t>
      </w:r>
      <w:r w:rsidR="005C40C7" w:rsidRPr="00DC04CF">
        <w:rPr>
          <w:rFonts w:ascii="Verdana" w:hAnsi="Verdana"/>
        </w:rPr>
        <w:t xml:space="preserve"> involved</w:t>
      </w:r>
      <w:r w:rsidRPr="00DC04CF">
        <w:rPr>
          <w:rFonts w:ascii="Verdana" w:hAnsi="Verdana"/>
        </w:rPr>
        <w:t xml:space="preserve"> </w:t>
      </w:r>
      <w:r w:rsidR="00720FF1" w:rsidRPr="00DC04CF">
        <w:rPr>
          <w:rFonts w:ascii="Verdana" w:hAnsi="Verdana"/>
        </w:rPr>
        <w:t>in the response to an emergency</w:t>
      </w:r>
      <w:r w:rsidR="00DC7955">
        <w:rPr>
          <w:rFonts w:ascii="Verdana" w:hAnsi="Verdana"/>
        </w:rPr>
        <w:t xml:space="preserve"> or major incident</w:t>
      </w:r>
      <w:r w:rsidR="00720FF1" w:rsidRPr="00DC04CF">
        <w:rPr>
          <w:rFonts w:ascii="Verdana" w:hAnsi="Verdana"/>
        </w:rPr>
        <w:t xml:space="preserve"> are familiar with emergency plans and procedures</w:t>
      </w:r>
      <w:r w:rsidR="00743C98" w:rsidRPr="00DC04CF">
        <w:rPr>
          <w:rFonts w:ascii="Verdana" w:hAnsi="Verdana"/>
        </w:rPr>
        <w:t xml:space="preserve">, the training and exercises help to identify strengths and weaknesses in the </w:t>
      </w:r>
      <w:r w:rsidR="00BD270C" w:rsidRPr="00DC04CF">
        <w:rPr>
          <w:rFonts w:ascii="Verdana" w:hAnsi="Verdana"/>
        </w:rPr>
        <w:t>response to an emergency</w:t>
      </w:r>
      <w:r w:rsidR="001E0E10">
        <w:rPr>
          <w:rFonts w:ascii="Verdana" w:hAnsi="Verdana"/>
        </w:rPr>
        <w:t xml:space="preserve"> or major incident</w:t>
      </w:r>
      <w:r w:rsidR="00E8152D" w:rsidRPr="00DC04CF">
        <w:rPr>
          <w:rFonts w:ascii="Verdana" w:hAnsi="Verdana"/>
        </w:rPr>
        <w:t>.</w:t>
      </w:r>
      <w:r w:rsidR="008917F2" w:rsidRPr="00DC04CF">
        <w:rPr>
          <w:rFonts w:ascii="Verdana" w:hAnsi="Verdana"/>
        </w:rPr>
        <w:t xml:space="preserve">  </w:t>
      </w:r>
      <w:r w:rsidR="00531F94" w:rsidRPr="00DC04CF">
        <w:rPr>
          <w:rFonts w:ascii="Verdana" w:hAnsi="Verdana"/>
        </w:rPr>
        <w:t xml:space="preserve">Responders should conduct regular exercise to test and improve response </w:t>
      </w:r>
      <w:r w:rsidR="00A127DB" w:rsidRPr="00DC04CF">
        <w:rPr>
          <w:rFonts w:ascii="Verdana" w:hAnsi="Verdana"/>
        </w:rPr>
        <w:t xml:space="preserve">capabilities they also need to establish and maintain </w:t>
      </w:r>
      <w:r w:rsidR="00614114" w:rsidRPr="00DC04CF">
        <w:rPr>
          <w:rFonts w:ascii="Verdana" w:hAnsi="Verdana"/>
        </w:rPr>
        <w:t>robust</w:t>
      </w:r>
      <w:r w:rsidR="00A127DB" w:rsidRPr="00DC04CF">
        <w:rPr>
          <w:rFonts w:ascii="Verdana" w:hAnsi="Verdana"/>
        </w:rPr>
        <w:t xml:space="preserve"> communications systems to </w:t>
      </w:r>
      <w:r w:rsidR="00F20614" w:rsidRPr="00DC04CF">
        <w:rPr>
          <w:rFonts w:ascii="Verdana" w:hAnsi="Verdana"/>
        </w:rPr>
        <w:t>facilitate coordination</w:t>
      </w:r>
      <w:r w:rsidR="00614114" w:rsidRPr="00DC04CF">
        <w:rPr>
          <w:rFonts w:ascii="Verdana" w:hAnsi="Verdana"/>
        </w:rPr>
        <w:t xml:space="preserve"> and information exchange among responders.</w:t>
      </w:r>
    </w:p>
    <w:p w14:paraId="6F65904C" w14:textId="0D0E251E" w:rsidR="00D9459A" w:rsidRPr="00DC04CF" w:rsidRDefault="00CE5CD3" w:rsidP="00DC04CF">
      <w:pPr>
        <w:spacing w:line="360" w:lineRule="auto"/>
        <w:rPr>
          <w:rFonts w:ascii="Verdana" w:hAnsi="Verdana"/>
        </w:rPr>
      </w:pPr>
      <w:r w:rsidRPr="00DC04CF">
        <w:rPr>
          <w:rFonts w:ascii="Verdana" w:hAnsi="Verdana"/>
        </w:rPr>
        <w:t>Cat</w:t>
      </w:r>
      <w:r w:rsidR="000B2411" w:rsidRPr="00DC04CF">
        <w:rPr>
          <w:rFonts w:ascii="Verdana" w:hAnsi="Verdana"/>
        </w:rPr>
        <w:t xml:space="preserve">egory 1 responders need to collaborate with other </w:t>
      </w:r>
      <w:r w:rsidR="00090CF9" w:rsidRPr="00DC04CF">
        <w:rPr>
          <w:rFonts w:ascii="Verdana" w:hAnsi="Verdana"/>
        </w:rPr>
        <w:t>Category</w:t>
      </w:r>
      <w:r w:rsidR="000B2411" w:rsidRPr="00DC04CF">
        <w:rPr>
          <w:rFonts w:ascii="Verdana" w:hAnsi="Verdana"/>
        </w:rPr>
        <w:t xml:space="preserve"> 1 </w:t>
      </w:r>
      <w:r w:rsidR="00090CF9" w:rsidRPr="00DC04CF">
        <w:rPr>
          <w:rFonts w:ascii="Verdana" w:hAnsi="Verdana"/>
        </w:rPr>
        <w:t xml:space="preserve">and Category 2 responders to ensure a coordinated </w:t>
      </w:r>
      <w:r w:rsidR="005F36E3" w:rsidRPr="00DC04CF">
        <w:rPr>
          <w:rFonts w:ascii="Verdana" w:hAnsi="Verdana"/>
        </w:rPr>
        <w:t xml:space="preserve">and </w:t>
      </w:r>
      <w:r w:rsidR="00D9730E" w:rsidRPr="00DC04CF">
        <w:rPr>
          <w:rFonts w:ascii="Verdana" w:hAnsi="Verdana"/>
        </w:rPr>
        <w:t>unified</w:t>
      </w:r>
      <w:r w:rsidR="005F36E3" w:rsidRPr="00DC04CF">
        <w:rPr>
          <w:rFonts w:ascii="Verdana" w:hAnsi="Verdana"/>
        </w:rPr>
        <w:t xml:space="preserve"> approach to emergency </w:t>
      </w:r>
      <w:r w:rsidR="00262FFB" w:rsidRPr="00DC04CF">
        <w:rPr>
          <w:rFonts w:ascii="Verdana" w:hAnsi="Verdana"/>
        </w:rPr>
        <w:t>preparedness, Category</w:t>
      </w:r>
      <w:r w:rsidR="00E8152D" w:rsidRPr="00DC04CF">
        <w:rPr>
          <w:rFonts w:ascii="Verdana" w:hAnsi="Verdana"/>
        </w:rPr>
        <w:t xml:space="preserve"> 2 responders need to maintain excellent </w:t>
      </w:r>
      <w:r w:rsidR="00D9730E" w:rsidRPr="00DC04CF">
        <w:rPr>
          <w:rFonts w:ascii="Verdana" w:hAnsi="Verdana"/>
        </w:rPr>
        <w:t>c</w:t>
      </w:r>
      <w:r w:rsidR="00E8152D" w:rsidRPr="00DC04CF">
        <w:rPr>
          <w:rFonts w:ascii="Verdana" w:hAnsi="Verdana"/>
        </w:rPr>
        <w:t>ommunication channels with Category 1 responders to ensure effective coordination</w:t>
      </w:r>
      <w:r w:rsidR="004F051C" w:rsidRPr="00DC04CF">
        <w:rPr>
          <w:rFonts w:ascii="Verdana" w:hAnsi="Verdana"/>
        </w:rPr>
        <w:t xml:space="preserve"> of response</w:t>
      </w:r>
      <w:r w:rsidR="00E8152D" w:rsidRPr="00DC04CF">
        <w:rPr>
          <w:rFonts w:ascii="Verdana" w:hAnsi="Verdana"/>
        </w:rPr>
        <w:t xml:space="preserve">. </w:t>
      </w:r>
    </w:p>
    <w:p w14:paraId="22D203CA" w14:textId="004FEF2F" w:rsidR="00CA473E" w:rsidRPr="00DC04CF" w:rsidRDefault="00CA473E" w:rsidP="00DC04CF">
      <w:pPr>
        <w:spacing w:line="360" w:lineRule="auto"/>
        <w:rPr>
          <w:rFonts w:ascii="Verdana" w:hAnsi="Verdana"/>
        </w:rPr>
      </w:pPr>
      <w:r w:rsidRPr="00DC04CF">
        <w:rPr>
          <w:rFonts w:ascii="Verdana" w:hAnsi="Verdana"/>
        </w:rPr>
        <w:t xml:space="preserve">Contingency </w:t>
      </w:r>
      <w:r w:rsidR="00810A1E" w:rsidRPr="00DC04CF">
        <w:rPr>
          <w:rFonts w:ascii="Verdana" w:hAnsi="Verdana"/>
        </w:rPr>
        <w:t>plans need</w:t>
      </w:r>
      <w:r w:rsidR="0024778F" w:rsidRPr="00DC04CF">
        <w:rPr>
          <w:rFonts w:ascii="Verdana" w:hAnsi="Verdana"/>
        </w:rPr>
        <w:t xml:space="preserve"> to</w:t>
      </w:r>
      <w:r w:rsidRPr="00DC04CF">
        <w:rPr>
          <w:rFonts w:ascii="Verdana" w:hAnsi="Verdana"/>
        </w:rPr>
        <w:t xml:space="preserve"> be</w:t>
      </w:r>
      <w:r w:rsidR="0024778F" w:rsidRPr="00DC04CF">
        <w:rPr>
          <w:rFonts w:ascii="Verdana" w:hAnsi="Verdana"/>
        </w:rPr>
        <w:t xml:space="preserve"> </w:t>
      </w:r>
      <w:r w:rsidR="005C25CC" w:rsidRPr="00DC04CF">
        <w:rPr>
          <w:rFonts w:ascii="Verdana" w:hAnsi="Verdana"/>
        </w:rPr>
        <w:t>prepared for</w:t>
      </w:r>
      <w:r w:rsidR="0024778F" w:rsidRPr="00DC04CF">
        <w:rPr>
          <w:rFonts w:ascii="Verdana" w:hAnsi="Verdana"/>
        </w:rPr>
        <w:t xml:space="preserve"> their</w:t>
      </w:r>
      <w:r w:rsidRPr="00DC04CF">
        <w:rPr>
          <w:rFonts w:ascii="Verdana" w:hAnsi="Verdana"/>
        </w:rPr>
        <w:t xml:space="preserve"> own</w:t>
      </w:r>
      <w:r w:rsidR="0024778F" w:rsidRPr="00DC04CF">
        <w:rPr>
          <w:rFonts w:ascii="Verdana" w:hAnsi="Verdana"/>
        </w:rPr>
        <w:t xml:space="preserve"> specific responsibilities in emergency situations to ensure preparedness</w:t>
      </w:r>
      <w:r w:rsidR="00E8152D" w:rsidRPr="00DC04CF">
        <w:rPr>
          <w:rFonts w:ascii="Verdana" w:hAnsi="Verdana"/>
        </w:rPr>
        <w:t>. Preparation is crucial for enhancing the capacity to respond efficiently to different types of emergencies</w:t>
      </w:r>
      <w:r w:rsidR="004F42CF">
        <w:rPr>
          <w:rFonts w:ascii="Verdana" w:hAnsi="Verdana"/>
        </w:rPr>
        <w:t xml:space="preserve"> or major incidents</w:t>
      </w:r>
      <w:r w:rsidR="00E8152D" w:rsidRPr="00DC04CF">
        <w:rPr>
          <w:rFonts w:ascii="Verdana" w:hAnsi="Verdana"/>
        </w:rPr>
        <w:t>.</w:t>
      </w:r>
      <w:r w:rsidR="00262FFB" w:rsidRPr="00DC04CF">
        <w:rPr>
          <w:rFonts w:ascii="Verdana" w:hAnsi="Verdana"/>
        </w:rPr>
        <w:t xml:space="preserve">  </w:t>
      </w:r>
    </w:p>
    <w:p w14:paraId="692AD97C" w14:textId="0FA3227C" w:rsidR="00C10D90" w:rsidRPr="00DC04CF" w:rsidRDefault="00262FFB" w:rsidP="00DC04CF">
      <w:pPr>
        <w:spacing w:line="360" w:lineRule="auto"/>
        <w:rPr>
          <w:rFonts w:ascii="Verdana" w:hAnsi="Verdana"/>
          <w:color w:val="BF8F00" w:themeColor="accent4" w:themeShade="BF"/>
        </w:rPr>
      </w:pPr>
      <w:r w:rsidRPr="00DC04CF">
        <w:rPr>
          <w:rFonts w:ascii="Verdana" w:hAnsi="Verdana"/>
        </w:rPr>
        <w:lastRenderedPageBreak/>
        <w:t>Preparation</w:t>
      </w:r>
      <w:r w:rsidR="00AF323F" w:rsidRPr="00DC04CF">
        <w:rPr>
          <w:rFonts w:ascii="Verdana" w:hAnsi="Verdana"/>
        </w:rPr>
        <w:t xml:space="preserve"> efforts enhance the overall response capacity and </w:t>
      </w:r>
      <w:r w:rsidR="00C35B10">
        <w:rPr>
          <w:rFonts w:ascii="Verdana" w:hAnsi="Verdana"/>
        </w:rPr>
        <w:t xml:space="preserve">help to </w:t>
      </w:r>
      <w:r w:rsidR="00AF323F" w:rsidRPr="00DC04CF">
        <w:rPr>
          <w:rFonts w:ascii="Verdana" w:hAnsi="Verdana"/>
        </w:rPr>
        <w:t>mitigate the impact of potential emergencies</w:t>
      </w:r>
      <w:r w:rsidR="00C35B10">
        <w:rPr>
          <w:rFonts w:ascii="Verdana" w:hAnsi="Verdana"/>
        </w:rPr>
        <w:t xml:space="preserve"> or major incidents</w:t>
      </w:r>
      <w:r w:rsidR="005E494D" w:rsidRPr="00DC04CF">
        <w:rPr>
          <w:rFonts w:ascii="Verdana" w:hAnsi="Verdana"/>
        </w:rPr>
        <w:t>, it encompasses planning, training and exercising.</w:t>
      </w:r>
      <w:r w:rsidR="00C10D90" w:rsidRPr="00DC04CF">
        <w:rPr>
          <w:rFonts w:ascii="Verdana" w:hAnsi="Verdana"/>
        </w:rPr>
        <w:t xml:space="preserve"> Participation in training and exercises for all responders is key and critical to testing and enhancing Category 1 responders’ preparedness and response capabilities this will </w:t>
      </w:r>
      <w:r w:rsidR="00810A1E">
        <w:rPr>
          <w:rFonts w:ascii="Verdana" w:hAnsi="Verdana"/>
        </w:rPr>
        <w:t>i</w:t>
      </w:r>
      <w:r w:rsidR="00C10D90" w:rsidRPr="00DC04CF">
        <w:rPr>
          <w:rFonts w:ascii="Verdana" w:hAnsi="Verdana"/>
        </w:rPr>
        <w:t>dentify and address areas for improvement based on the exercise outcomes Category 2 responders also need to participate in training exercises as appropriate to ensure they can fulfil their support role effectively</w:t>
      </w:r>
      <w:r w:rsidR="00810A1E">
        <w:rPr>
          <w:rFonts w:ascii="Verdana" w:hAnsi="Verdana"/>
        </w:rPr>
        <w:t>.</w:t>
      </w:r>
    </w:p>
    <w:p w14:paraId="747E8FAF" w14:textId="6657927E" w:rsidR="00AC56C4" w:rsidRPr="00DC04CF" w:rsidRDefault="00FC7C15" w:rsidP="00DC04CF">
      <w:pPr>
        <w:spacing w:line="360" w:lineRule="auto"/>
        <w:rPr>
          <w:rFonts w:ascii="Verdana" w:hAnsi="Verdana"/>
          <w:color w:val="BF8F00" w:themeColor="accent4" w:themeShade="BF"/>
        </w:rPr>
      </w:pPr>
      <w:r w:rsidRPr="00DC04CF">
        <w:rPr>
          <w:rFonts w:ascii="Verdana" w:hAnsi="Verdana"/>
        </w:rPr>
        <w:t xml:space="preserve">The </w:t>
      </w:r>
      <w:r w:rsidR="00E82D62" w:rsidRPr="00DC04CF">
        <w:rPr>
          <w:rFonts w:ascii="Verdana" w:hAnsi="Verdana"/>
        </w:rPr>
        <w:t xml:space="preserve">6 duties under the Civil Contingencies Act 2004 </w:t>
      </w:r>
      <w:r w:rsidR="00BD582B" w:rsidRPr="00DC04CF">
        <w:rPr>
          <w:rFonts w:ascii="Verdana" w:hAnsi="Verdana"/>
        </w:rPr>
        <w:t>ensure</w:t>
      </w:r>
      <w:r w:rsidR="00A70B85" w:rsidRPr="00DC04CF">
        <w:rPr>
          <w:rFonts w:ascii="Verdana" w:hAnsi="Verdana"/>
        </w:rPr>
        <w:t xml:space="preserve"> </w:t>
      </w:r>
      <w:r w:rsidR="00810A1E" w:rsidRPr="00DC04CF">
        <w:rPr>
          <w:rFonts w:ascii="Verdana" w:hAnsi="Verdana"/>
        </w:rPr>
        <w:t>that Public</w:t>
      </w:r>
      <w:r w:rsidR="00CB771F" w:rsidRPr="00DC04CF">
        <w:rPr>
          <w:rFonts w:ascii="Verdana" w:hAnsi="Verdana"/>
        </w:rPr>
        <w:t xml:space="preserve"> Health Wales</w:t>
      </w:r>
      <w:r w:rsidR="00BD582B" w:rsidRPr="00DC04CF">
        <w:rPr>
          <w:rFonts w:ascii="Verdana" w:hAnsi="Verdana"/>
        </w:rPr>
        <w:t xml:space="preserve"> </w:t>
      </w:r>
      <w:r w:rsidR="00A70B85" w:rsidRPr="00DC04CF">
        <w:rPr>
          <w:rFonts w:ascii="Verdana" w:hAnsi="Verdana"/>
        </w:rPr>
        <w:t>are</w:t>
      </w:r>
      <w:r w:rsidR="002E5BE0" w:rsidRPr="00DC04CF">
        <w:rPr>
          <w:rFonts w:ascii="Verdana" w:hAnsi="Verdana"/>
        </w:rPr>
        <w:t xml:space="preserve"> prepared</w:t>
      </w:r>
      <w:r w:rsidR="00680114" w:rsidRPr="00DC04CF">
        <w:rPr>
          <w:rFonts w:ascii="Verdana" w:hAnsi="Verdana"/>
        </w:rPr>
        <w:t xml:space="preserve"> for emergencies</w:t>
      </w:r>
      <w:r w:rsidR="00A70B85" w:rsidRPr="00DC04CF">
        <w:rPr>
          <w:rFonts w:ascii="Verdana" w:hAnsi="Verdana"/>
        </w:rPr>
        <w:t xml:space="preserve"> by the development of emergency plan</w:t>
      </w:r>
      <w:r w:rsidR="008F1DDF" w:rsidRPr="00DC04CF">
        <w:rPr>
          <w:rFonts w:ascii="Verdana" w:hAnsi="Verdana"/>
        </w:rPr>
        <w:t xml:space="preserve">s </w:t>
      </w:r>
      <w:r w:rsidR="00EF540E" w:rsidRPr="00DC04CF">
        <w:rPr>
          <w:rFonts w:ascii="Verdana" w:hAnsi="Verdana"/>
        </w:rPr>
        <w:t xml:space="preserve">in </w:t>
      </w:r>
      <w:r w:rsidR="00BE3395" w:rsidRPr="00DC04CF">
        <w:rPr>
          <w:rFonts w:ascii="Verdana" w:hAnsi="Verdana"/>
        </w:rPr>
        <w:t>its efforts</w:t>
      </w:r>
      <w:r w:rsidR="00CB771F" w:rsidRPr="00DC04CF">
        <w:rPr>
          <w:rFonts w:ascii="Verdana" w:hAnsi="Verdana"/>
        </w:rPr>
        <w:t xml:space="preserve"> to protect the public.  Public Health Wales has a duty to maintain</w:t>
      </w:r>
      <w:r w:rsidR="00EA351F" w:rsidRPr="00DC04CF">
        <w:rPr>
          <w:rFonts w:ascii="Verdana" w:hAnsi="Verdana"/>
        </w:rPr>
        <w:t xml:space="preserve"> the</w:t>
      </w:r>
      <w:r w:rsidR="00CB771F" w:rsidRPr="00DC04CF">
        <w:rPr>
          <w:rFonts w:ascii="Verdana" w:hAnsi="Verdana"/>
        </w:rPr>
        <w:t xml:space="preserve"> plans to ensure that if an emergency</w:t>
      </w:r>
      <w:r w:rsidR="00BE3395">
        <w:rPr>
          <w:rFonts w:ascii="Verdana" w:hAnsi="Verdana"/>
        </w:rPr>
        <w:t xml:space="preserve"> or major incident</w:t>
      </w:r>
      <w:r w:rsidR="00CB771F" w:rsidRPr="00DC04CF">
        <w:rPr>
          <w:rFonts w:ascii="Verdana" w:hAnsi="Verdana"/>
        </w:rPr>
        <w:t xml:space="preserve"> occurs, they can react and</w:t>
      </w:r>
      <w:r w:rsidR="00BE3395">
        <w:rPr>
          <w:rFonts w:ascii="Verdana" w:hAnsi="Verdana"/>
        </w:rPr>
        <w:t xml:space="preserve"> help to</w:t>
      </w:r>
      <w:r w:rsidR="00CB771F" w:rsidRPr="00DC04CF">
        <w:rPr>
          <w:rFonts w:ascii="Verdana" w:hAnsi="Verdana"/>
        </w:rPr>
        <w:t xml:space="preserve"> mitigate as many risks as possible and ensure the organisation can return to business as usual</w:t>
      </w:r>
      <w:r w:rsidR="008370BC" w:rsidRPr="00DC04CF">
        <w:rPr>
          <w:rFonts w:ascii="Verdana" w:hAnsi="Verdana"/>
        </w:rPr>
        <w:t xml:space="preserve"> quickly</w:t>
      </w:r>
      <w:r w:rsidR="005E494D" w:rsidRPr="00DC04CF">
        <w:rPr>
          <w:rFonts w:ascii="Verdana" w:hAnsi="Verdana"/>
        </w:rPr>
        <w:t>.</w:t>
      </w:r>
      <w:r w:rsidR="008A2AB8" w:rsidRPr="00DC04CF">
        <w:rPr>
          <w:rFonts w:ascii="Verdana" w:hAnsi="Verdana"/>
        </w:rPr>
        <w:t xml:space="preserve">  </w:t>
      </w:r>
      <w:r w:rsidR="00D230B3" w:rsidRPr="00DC04CF">
        <w:rPr>
          <w:rFonts w:ascii="Verdana" w:hAnsi="Verdana"/>
        </w:rPr>
        <w:t>“The chief requirement of the Act in regard to emergency planning is to ma</w:t>
      </w:r>
      <w:r w:rsidR="008D189D" w:rsidRPr="00DC04CF">
        <w:rPr>
          <w:rFonts w:ascii="Verdana" w:hAnsi="Verdana"/>
        </w:rPr>
        <w:t>intain plans to</w:t>
      </w:r>
      <w:r w:rsidR="00854898" w:rsidRPr="00DC04CF">
        <w:rPr>
          <w:rFonts w:ascii="Verdana" w:hAnsi="Verdana"/>
        </w:rPr>
        <w:t xml:space="preserve"> </w:t>
      </w:r>
      <w:r w:rsidR="008D189D" w:rsidRPr="00DC04CF">
        <w:rPr>
          <w:rFonts w:ascii="Verdana" w:hAnsi="Verdana"/>
        </w:rPr>
        <w:t>ensure that, if an emergency occurs or is likely to occur, each Category 1 responder body can deliver its functions so far as necessary or desirable for the pur</w:t>
      </w:r>
      <w:r w:rsidR="00247932" w:rsidRPr="00DC04CF">
        <w:rPr>
          <w:rFonts w:ascii="Verdana" w:hAnsi="Verdana"/>
        </w:rPr>
        <w:t>pose of preventing the emergency, reducing , controlling or mitigating its effects, or taking other action in connection with it”</w:t>
      </w:r>
      <w:r w:rsidR="00854898" w:rsidRPr="00DC04CF">
        <w:rPr>
          <w:rFonts w:ascii="Verdana" w:hAnsi="Verdana"/>
        </w:rPr>
        <w:t xml:space="preserve">  (Cabinet Office Chapter 5 Emergency planning p3)</w:t>
      </w:r>
      <w:r w:rsidR="00BE3395">
        <w:rPr>
          <w:rFonts w:ascii="Verdana" w:hAnsi="Verdana"/>
        </w:rPr>
        <w:t xml:space="preserve">. </w:t>
      </w:r>
      <w:r w:rsidR="008A2AB8" w:rsidRPr="00DC04CF">
        <w:rPr>
          <w:rFonts w:ascii="Verdana" w:hAnsi="Verdana"/>
        </w:rPr>
        <w:t>The organisation takes part</w:t>
      </w:r>
      <w:r w:rsidR="00BE3395">
        <w:rPr>
          <w:rFonts w:ascii="Verdana" w:hAnsi="Verdana"/>
        </w:rPr>
        <w:t xml:space="preserve"> in</w:t>
      </w:r>
      <w:r w:rsidR="008A2AB8" w:rsidRPr="00DC04CF">
        <w:rPr>
          <w:rFonts w:ascii="Verdana" w:hAnsi="Verdana"/>
        </w:rPr>
        <w:t xml:space="preserve"> and delivers t</w:t>
      </w:r>
      <w:r w:rsidR="00510085" w:rsidRPr="00DC04CF">
        <w:rPr>
          <w:rFonts w:ascii="Verdana" w:hAnsi="Verdana"/>
        </w:rPr>
        <w:t>raining programme</w:t>
      </w:r>
      <w:r w:rsidR="008A2AB8" w:rsidRPr="00DC04CF">
        <w:rPr>
          <w:rFonts w:ascii="Verdana" w:hAnsi="Verdana"/>
        </w:rPr>
        <w:t>s</w:t>
      </w:r>
      <w:r w:rsidR="00510085" w:rsidRPr="00DC04CF">
        <w:rPr>
          <w:rFonts w:ascii="Verdana" w:hAnsi="Verdana"/>
        </w:rPr>
        <w:t xml:space="preserve"> for personnel</w:t>
      </w:r>
      <w:r w:rsidR="00FC4623" w:rsidRPr="00DC04CF">
        <w:rPr>
          <w:rFonts w:ascii="Verdana" w:hAnsi="Verdana"/>
        </w:rPr>
        <w:t xml:space="preserve"> to identify their roles and responsibilities if they should be needed in an emergency</w:t>
      </w:r>
      <w:r w:rsidR="00BE3395">
        <w:rPr>
          <w:rFonts w:ascii="Verdana" w:hAnsi="Verdana"/>
        </w:rPr>
        <w:t xml:space="preserve"> or major incident</w:t>
      </w:r>
      <w:r w:rsidR="00F6564F" w:rsidRPr="00DC04CF">
        <w:rPr>
          <w:rFonts w:ascii="Verdana" w:hAnsi="Verdana"/>
        </w:rPr>
        <w:t xml:space="preserve">.  Public Health Wales </w:t>
      </w:r>
      <w:r w:rsidR="00F31A45" w:rsidRPr="00DC04CF">
        <w:rPr>
          <w:rFonts w:ascii="Verdana" w:hAnsi="Verdana"/>
        </w:rPr>
        <w:t>dev</w:t>
      </w:r>
      <w:r w:rsidR="00664C8C" w:rsidRPr="00DC04CF">
        <w:rPr>
          <w:rFonts w:ascii="Verdana" w:hAnsi="Verdana"/>
        </w:rPr>
        <w:t>elops</w:t>
      </w:r>
      <w:r w:rsidR="004230BB" w:rsidRPr="00DC04CF">
        <w:rPr>
          <w:rFonts w:ascii="Verdana" w:hAnsi="Verdana"/>
        </w:rPr>
        <w:t xml:space="preserve"> Emerge</w:t>
      </w:r>
      <w:r w:rsidR="00F42C8C" w:rsidRPr="00DC04CF">
        <w:rPr>
          <w:rFonts w:ascii="Verdana" w:hAnsi="Verdana"/>
        </w:rPr>
        <w:t xml:space="preserve">ncy Response plans </w:t>
      </w:r>
      <w:r w:rsidR="00AC7F6A" w:rsidRPr="00DC04CF">
        <w:rPr>
          <w:rFonts w:ascii="Verdana" w:hAnsi="Verdana"/>
        </w:rPr>
        <w:t>which set out how we would respond to</w:t>
      </w:r>
      <w:r w:rsidR="00696F2E" w:rsidRPr="00DC04CF">
        <w:rPr>
          <w:rFonts w:ascii="Verdana" w:hAnsi="Verdana"/>
        </w:rPr>
        <w:t xml:space="preserve"> and recover from</w:t>
      </w:r>
      <w:r w:rsidR="00AC7F6A" w:rsidRPr="00DC04CF">
        <w:rPr>
          <w:rFonts w:ascii="Verdana" w:hAnsi="Verdana"/>
        </w:rPr>
        <w:t xml:space="preserve"> an</w:t>
      </w:r>
      <w:r w:rsidR="00696F2E" w:rsidRPr="00DC04CF">
        <w:rPr>
          <w:rFonts w:ascii="Verdana" w:hAnsi="Verdana"/>
        </w:rPr>
        <w:t xml:space="preserve"> emergency</w:t>
      </w:r>
      <w:r w:rsidR="00420C3E" w:rsidRPr="00DC04CF">
        <w:rPr>
          <w:rFonts w:ascii="Verdana" w:hAnsi="Verdana"/>
        </w:rPr>
        <w:t xml:space="preserve">, </w:t>
      </w:r>
      <w:r w:rsidR="00664C8C" w:rsidRPr="00DC04CF">
        <w:rPr>
          <w:rFonts w:ascii="Verdana" w:hAnsi="Verdana"/>
        </w:rPr>
        <w:t>we</w:t>
      </w:r>
      <w:r w:rsidR="00510085" w:rsidRPr="00DC04CF">
        <w:rPr>
          <w:rFonts w:ascii="Verdana" w:hAnsi="Verdana"/>
        </w:rPr>
        <w:t xml:space="preserve"> </w:t>
      </w:r>
      <w:r w:rsidR="00A002B0" w:rsidRPr="00DC04CF">
        <w:rPr>
          <w:rFonts w:ascii="Verdana" w:hAnsi="Verdana"/>
        </w:rPr>
        <w:t>i</w:t>
      </w:r>
      <w:r w:rsidR="00510085" w:rsidRPr="00DC04CF">
        <w:rPr>
          <w:rFonts w:ascii="Verdana" w:hAnsi="Verdana"/>
        </w:rPr>
        <w:t xml:space="preserve">mplement systems for issuing warnings and notifications to the public, ensuring timely and accurate information reaches those at risk.  </w:t>
      </w:r>
      <w:r w:rsidR="009911A4" w:rsidRPr="00DC04CF">
        <w:rPr>
          <w:rFonts w:ascii="Verdana" w:hAnsi="Verdana"/>
        </w:rPr>
        <w:t>The organisation</w:t>
      </w:r>
      <w:r w:rsidR="00A002B0" w:rsidRPr="00DC04CF">
        <w:rPr>
          <w:rFonts w:ascii="Verdana" w:hAnsi="Verdana"/>
        </w:rPr>
        <w:t xml:space="preserve"> seek</w:t>
      </w:r>
      <w:r w:rsidR="009911A4" w:rsidRPr="00DC04CF">
        <w:rPr>
          <w:rFonts w:ascii="Verdana" w:hAnsi="Verdana"/>
        </w:rPr>
        <w:t>s</w:t>
      </w:r>
      <w:r w:rsidR="00A002B0" w:rsidRPr="00DC04CF">
        <w:rPr>
          <w:rFonts w:ascii="Verdana" w:hAnsi="Verdana"/>
        </w:rPr>
        <w:t xml:space="preserve"> to d</w:t>
      </w:r>
      <w:r w:rsidR="00510085" w:rsidRPr="00DC04CF">
        <w:rPr>
          <w:rFonts w:ascii="Verdana" w:hAnsi="Verdana"/>
        </w:rPr>
        <w:t xml:space="preserve">evelop strategies for effective communication with the public during emergencies, including clear and consistent messaging to minimize confusion </w:t>
      </w:r>
      <w:r w:rsidR="00275FD0" w:rsidRPr="00DC04CF">
        <w:rPr>
          <w:rFonts w:ascii="Verdana" w:hAnsi="Verdana"/>
        </w:rPr>
        <w:t xml:space="preserve">  </w:t>
      </w:r>
      <w:r w:rsidR="009911A4" w:rsidRPr="00DC04CF">
        <w:rPr>
          <w:rFonts w:ascii="Verdana" w:hAnsi="Verdana"/>
        </w:rPr>
        <w:t>We</w:t>
      </w:r>
      <w:r w:rsidR="00527C49" w:rsidRPr="00DC04CF">
        <w:rPr>
          <w:rFonts w:ascii="Verdana" w:hAnsi="Verdana"/>
        </w:rPr>
        <w:t xml:space="preserve"> </w:t>
      </w:r>
      <w:r w:rsidR="00810A1E" w:rsidRPr="00DC04CF">
        <w:rPr>
          <w:rFonts w:ascii="Verdana" w:hAnsi="Verdana"/>
        </w:rPr>
        <w:t>work collaboratively</w:t>
      </w:r>
      <w:r w:rsidR="00275FD0" w:rsidRPr="00DC04CF">
        <w:rPr>
          <w:rFonts w:ascii="Verdana" w:hAnsi="Verdana"/>
        </w:rPr>
        <w:t xml:space="preserve"> with partner agencies </w:t>
      </w:r>
      <w:r w:rsidR="00B26B89" w:rsidRPr="00DC04CF">
        <w:rPr>
          <w:rFonts w:ascii="Verdana" w:hAnsi="Verdana"/>
        </w:rPr>
        <w:t>to develop multi-agency plans &amp; procedures in the event of an emergency</w:t>
      </w:r>
      <w:r w:rsidR="00951D4D">
        <w:rPr>
          <w:rFonts w:ascii="Verdana" w:hAnsi="Verdana"/>
        </w:rPr>
        <w:t xml:space="preserve"> or major incident</w:t>
      </w:r>
      <w:r w:rsidR="00B26B89" w:rsidRPr="00DC04CF">
        <w:rPr>
          <w:rFonts w:ascii="Verdana" w:hAnsi="Verdana"/>
        </w:rPr>
        <w:t>.</w:t>
      </w:r>
      <w:r w:rsidR="008460CA" w:rsidRPr="00DC04CF">
        <w:rPr>
          <w:rFonts w:ascii="Verdana" w:hAnsi="Verdana"/>
        </w:rPr>
        <w:t xml:space="preserve">  </w:t>
      </w:r>
      <w:r w:rsidR="00B06B2B" w:rsidRPr="00DC04CF">
        <w:rPr>
          <w:rFonts w:ascii="Verdana" w:hAnsi="Verdana"/>
        </w:rPr>
        <w:t xml:space="preserve">To ensure our emergency plans </w:t>
      </w:r>
      <w:r w:rsidR="00063381" w:rsidRPr="00DC04CF">
        <w:rPr>
          <w:rFonts w:ascii="Verdana" w:hAnsi="Verdana"/>
        </w:rPr>
        <w:t xml:space="preserve">are both effective and robust we take part </w:t>
      </w:r>
      <w:r w:rsidR="00951D4D" w:rsidRPr="00DC04CF">
        <w:rPr>
          <w:rFonts w:ascii="Verdana" w:hAnsi="Verdana"/>
        </w:rPr>
        <w:t>in both</w:t>
      </w:r>
      <w:r w:rsidR="009E3881" w:rsidRPr="00DC04CF">
        <w:rPr>
          <w:rFonts w:ascii="Verdana" w:hAnsi="Verdana"/>
        </w:rPr>
        <w:t xml:space="preserve"> internal and external training exercises</w:t>
      </w:r>
      <w:r w:rsidR="00063381" w:rsidRPr="00DC04CF">
        <w:rPr>
          <w:rFonts w:ascii="Verdana" w:hAnsi="Verdana"/>
        </w:rPr>
        <w:t xml:space="preserve">.  We ensure we have key members of staff trained to </w:t>
      </w:r>
      <w:r w:rsidR="00E80E65" w:rsidRPr="00DC04CF">
        <w:rPr>
          <w:rFonts w:ascii="Verdana" w:hAnsi="Verdana"/>
        </w:rPr>
        <w:t xml:space="preserve">know their roles and responsibilities if an emergency or major incident be </w:t>
      </w:r>
      <w:r w:rsidR="00A438FE" w:rsidRPr="00DC04CF">
        <w:rPr>
          <w:rFonts w:ascii="Verdana" w:hAnsi="Verdana"/>
        </w:rPr>
        <w:t>called.</w:t>
      </w:r>
    </w:p>
    <w:p w14:paraId="4F3BC0EC" w14:textId="77777777" w:rsidR="00B82240" w:rsidRDefault="00B82240">
      <w:pPr>
        <w:spacing w:line="360" w:lineRule="auto"/>
        <w:rPr>
          <w:rFonts w:ascii="Verdana" w:hAnsi="Verdana"/>
          <w:b/>
          <w:bCs/>
        </w:rPr>
      </w:pPr>
    </w:p>
    <w:p w14:paraId="56EC7FF0" w14:textId="1C3D695D" w:rsidR="00695F76" w:rsidRPr="00DC04CF" w:rsidRDefault="00443CFF" w:rsidP="00DC04CF">
      <w:pPr>
        <w:spacing w:line="360" w:lineRule="auto"/>
        <w:rPr>
          <w:rFonts w:ascii="Verdana" w:hAnsi="Verdana"/>
          <w:color w:val="0070C0"/>
        </w:rPr>
      </w:pPr>
      <w:r w:rsidRPr="00DC04CF">
        <w:rPr>
          <w:rFonts w:ascii="Verdana" w:hAnsi="Verdana"/>
          <w:b/>
          <w:bCs/>
        </w:rPr>
        <w:t xml:space="preserve">4.5 </w:t>
      </w:r>
      <w:r w:rsidR="00695F76" w:rsidRPr="00DC04CF">
        <w:rPr>
          <w:rFonts w:ascii="Verdana" w:hAnsi="Verdana"/>
          <w:b/>
          <w:bCs/>
        </w:rPr>
        <w:t xml:space="preserve">Response </w:t>
      </w:r>
    </w:p>
    <w:p w14:paraId="49F50E41" w14:textId="61E816D3" w:rsidR="00695F76" w:rsidRPr="00DC04CF" w:rsidRDefault="00695F76" w:rsidP="00DC04CF">
      <w:pPr>
        <w:spacing w:line="360" w:lineRule="auto"/>
        <w:rPr>
          <w:rFonts w:ascii="Verdana" w:hAnsi="Verdana"/>
        </w:rPr>
      </w:pPr>
      <w:r w:rsidRPr="00DC04CF">
        <w:rPr>
          <w:rFonts w:ascii="Verdana" w:hAnsi="Verdana"/>
        </w:rPr>
        <w:t>Response</w:t>
      </w:r>
      <w:r w:rsidR="00935A6E" w:rsidRPr="00DC04CF">
        <w:rPr>
          <w:rFonts w:ascii="Verdana" w:hAnsi="Verdana"/>
        </w:rPr>
        <w:t xml:space="preserve"> “consists of evaluating information, making decisions and ensuring that they are put into practice” (</w:t>
      </w:r>
      <w:r w:rsidR="00676FE3" w:rsidRPr="00DC04CF">
        <w:rPr>
          <w:rStyle w:val="cf01"/>
          <w:rFonts w:ascii="Verdana" w:hAnsi="Verdana"/>
          <w:sz w:val="22"/>
          <w:szCs w:val="22"/>
        </w:rPr>
        <w:t xml:space="preserve">Alexander. D (2012). </w:t>
      </w:r>
      <w:r w:rsidR="00676FE3" w:rsidRPr="00DC04CF">
        <w:rPr>
          <w:rStyle w:val="cf11"/>
          <w:rFonts w:ascii="Verdana" w:hAnsi="Verdana"/>
          <w:sz w:val="22"/>
          <w:szCs w:val="22"/>
        </w:rPr>
        <w:t>Principles of emergency planning and management</w:t>
      </w:r>
      <w:r w:rsidR="00676FE3" w:rsidRPr="00DC04CF">
        <w:rPr>
          <w:rStyle w:val="cf01"/>
          <w:rFonts w:ascii="Verdana" w:hAnsi="Verdana"/>
          <w:sz w:val="22"/>
          <w:szCs w:val="22"/>
        </w:rPr>
        <w:t>. 6th ed. Edinburgh: Dunedin Academic Press Ltd 2012</w:t>
      </w:r>
      <w:r w:rsidR="008B3AC4" w:rsidRPr="00DC04CF">
        <w:rPr>
          <w:rStyle w:val="cf01"/>
          <w:rFonts w:ascii="Verdana" w:hAnsi="Verdana"/>
          <w:sz w:val="22"/>
          <w:szCs w:val="22"/>
        </w:rPr>
        <w:t xml:space="preserve"> p 135)</w:t>
      </w:r>
      <w:r w:rsidRPr="00DC04CF">
        <w:rPr>
          <w:rFonts w:ascii="Verdana" w:hAnsi="Verdana"/>
        </w:rPr>
        <w:t xml:space="preserve">.  This phase of the emergency management process involves a coordinated effort to deal with the </w:t>
      </w:r>
      <w:r w:rsidRPr="00DC04CF">
        <w:rPr>
          <w:rFonts w:ascii="Verdana" w:hAnsi="Verdana"/>
        </w:rPr>
        <w:lastRenderedPageBreak/>
        <w:t>immediate impact of an emergency, protect public safety, and ensure the continuity of essential services.</w:t>
      </w:r>
    </w:p>
    <w:p w14:paraId="0E50B010" w14:textId="6A61F73E" w:rsidR="002376AC" w:rsidRPr="00DC04CF" w:rsidRDefault="00CA6C43" w:rsidP="00DC04CF">
      <w:pPr>
        <w:spacing w:line="360" w:lineRule="auto"/>
        <w:rPr>
          <w:rFonts w:ascii="Verdana" w:hAnsi="Verdana"/>
        </w:rPr>
      </w:pPr>
      <w:r w:rsidRPr="00DC04CF">
        <w:rPr>
          <w:rFonts w:ascii="Verdana" w:hAnsi="Verdana"/>
        </w:rPr>
        <w:t>Category 1 responders need to promptly activate and imple</w:t>
      </w:r>
      <w:r w:rsidR="00B53889" w:rsidRPr="00DC04CF">
        <w:rPr>
          <w:rFonts w:ascii="Verdana" w:hAnsi="Verdana"/>
        </w:rPr>
        <w:t>ment emergency plans</w:t>
      </w:r>
      <w:r w:rsidR="00144916" w:rsidRPr="00DC04CF">
        <w:rPr>
          <w:rFonts w:ascii="Verdana" w:hAnsi="Verdana"/>
        </w:rPr>
        <w:t xml:space="preserve"> and procedures</w:t>
      </w:r>
      <w:r w:rsidR="00B53889" w:rsidRPr="00DC04CF">
        <w:rPr>
          <w:rFonts w:ascii="Verdana" w:hAnsi="Verdana"/>
        </w:rPr>
        <w:t xml:space="preserve"> to guide the overall response effort</w:t>
      </w:r>
      <w:r w:rsidR="00144916" w:rsidRPr="00DC04CF">
        <w:rPr>
          <w:rFonts w:ascii="Verdana" w:hAnsi="Verdana"/>
        </w:rPr>
        <w:t>, r</w:t>
      </w:r>
      <w:r w:rsidR="00695F76" w:rsidRPr="00DC04CF">
        <w:rPr>
          <w:rFonts w:ascii="Verdana" w:hAnsi="Verdana"/>
        </w:rPr>
        <w:t>esponse activities include mobilising resources, deploying emergency services, providing medical care, evacuating affected areas, communicating with the public.  The response phase aims to mitigate the impact of the emergency, save lives, reduce harm, and support affected people and communities.</w:t>
      </w:r>
      <w:r w:rsidR="00D9694D" w:rsidRPr="00DC04CF">
        <w:rPr>
          <w:rFonts w:ascii="Verdana" w:hAnsi="Verdana"/>
        </w:rPr>
        <w:t xml:space="preserve"> </w:t>
      </w:r>
      <w:r w:rsidR="001A242A" w:rsidRPr="00DC04CF">
        <w:rPr>
          <w:rFonts w:ascii="Verdana" w:hAnsi="Verdana"/>
        </w:rPr>
        <w:t>In the event of an emergency</w:t>
      </w:r>
      <w:r w:rsidR="00FC58D6">
        <w:rPr>
          <w:rFonts w:ascii="Verdana" w:hAnsi="Verdana"/>
        </w:rPr>
        <w:t xml:space="preserve"> or major incident</w:t>
      </w:r>
      <w:r w:rsidR="001A242A" w:rsidRPr="00DC04CF">
        <w:rPr>
          <w:rFonts w:ascii="Verdana" w:hAnsi="Verdana"/>
        </w:rPr>
        <w:t>, responders activate their plans and coordinate efforts to respond promptly and effectively. They will coordinate and collaborate with other Category 1 and Category 2 responders to coordinate the</w:t>
      </w:r>
      <w:r w:rsidR="00FC58D6">
        <w:rPr>
          <w:rFonts w:ascii="Verdana" w:hAnsi="Verdana"/>
        </w:rPr>
        <w:t>ir</w:t>
      </w:r>
      <w:r w:rsidR="001A242A" w:rsidRPr="00DC04CF">
        <w:rPr>
          <w:rFonts w:ascii="Verdana" w:hAnsi="Verdana"/>
        </w:rPr>
        <w:t xml:space="preserve"> response to the emergency</w:t>
      </w:r>
      <w:r w:rsidR="00FC58D6">
        <w:rPr>
          <w:rFonts w:ascii="Verdana" w:hAnsi="Verdana"/>
        </w:rPr>
        <w:t xml:space="preserve"> or major incident</w:t>
      </w:r>
      <w:r w:rsidR="001A242A" w:rsidRPr="00DC04CF">
        <w:rPr>
          <w:rFonts w:ascii="Verdana" w:hAnsi="Verdana"/>
        </w:rPr>
        <w:t xml:space="preserve">.  </w:t>
      </w:r>
    </w:p>
    <w:p w14:paraId="500567C9" w14:textId="4B56F23E" w:rsidR="002376AC" w:rsidRPr="00DC04CF" w:rsidRDefault="00D9694D" w:rsidP="00DC04CF">
      <w:pPr>
        <w:spacing w:line="360" w:lineRule="auto"/>
        <w:rPr>
          <w:rFonts w:ascii="Verdana" w:hAnsi="Verdana"/>
        </w:rPr>
      </w:pPr>
      <w:r w:rsidRPr="00DC04CF">
        <w:rPr>
          <w:rFonts w:ascii="Verdana" w:hAnsi="Verdana"/>
        </w:rPr>
        <w:t xml:space="preserve">Category 1 responders need to coordinate and lead the response to emergencies.  Providing information and warnings to the public and other relevant partners. Maintaining the continuity of essential services, such as healthcare and </w:t>
      </w:r>
      <w:r w:rsidR="003D0A21" w:rsidRPr="00DC04CF">
        <w:rPr>
          <w:rFonts w:ascii="Verdana" w:hAnsi="Verdana"/>
        </w:rPr>
        <w:t xml:space="preserve">utilities </w:t>
      </w:r>
    </w:p>
    <w:p w14:paraId="4D421896" w14:textId="01D81DDA" w:rsidR="00DF502D" w:rsidRPr="00DC04CF" w:rsidRDefault="003D0A21" w:rsidP="00DC04CF">
      <w:pPr>
        <w:spacing w:line="360" w:lineRule="auto"/>
        <w:rPr>
          <w:rFonts w:ascii="Verdana" w:hAnsi="Verdana"/>
        </w:rPr>
      </w:pPr>
      <w:r w:rsidRPr="00DC04CF">
        <w:rPr>
          <w:rFonts w:ascii="Verdana" w:hAnsi="Verdana"/>
        </w:rPr>
        <w:t>The</w:t>
      </w:r>
      <w:r w:rsidR="00A818FE" w:rsidRPr="00DC04CF">
        <w:rPr>
          <w:rFonts w:ascii="Verdana" w:hAnsi="Verdana"/>
        </w:rPr>
        <w:t xml:space="preserve"> Integrated Management </w:t>
      </w:r>
      <w:r w:rsidR="00942A89">
        <w:rPr>
          <w:rFonts w:ascii="Verdana" w:hAnsi="Verdana"/>
        </w:rPr>
        <w:t>Framework</w:t>
      </w:r>
      <w:r w:rsidR="00942A89" w:rsidRPr="00DC04CF">
        <w:rPr>
          <w:rFonts w:ascii="Verdana" w:hAnsi="Verdana"/>
        </w:rPr>
        <w:t xml:space="preserve"> </w:t>
      </w:r>
      <w:r w:rsidR="00A818FE" w:rsidRPr="00DC04CF">
        <w:rPr>
          <w:rFonts w:ascii="Verdana" w:hAnsi="Verdana"/>
        </w:rPr>
        <w:t xml:space="preserve">emphasizes a coordinated response involving various agencies to manage the situation. Communication is key as a Category 1 responder as they are expected to provide timely and accurate information and warnings to the public and relevant partners. Communication systems need to be maintained and tested in order to facilitate the sharing of information among responders. </w:t>
      </w:r>
      <w:r w:rsidR="003E47D3" w:rsidRPr="00DC04CF">
        <w:rPr>
          <w:rFonts w:ascii="Verdana" w:hAnsi="Verdana"/>
        </w:rPr>
        <w:t xml:space="preserve"> </w:t>
      </w:r>
      <w:r w:rsidR="00DF502D" w:rsidRPr="00DC04CF">
        <w:rPr>
          <w:rFonts w:ascii="Verdana" w:hAnsi="Verdana"/>
        </w:rPr>
        <w:t xml:space="preserve">Category 2 </w:t>
      </w:r>
      <w:r w:rsidR="007B64AC" w:rsidRPr="00DC04CF">
        <w:rPr>
          <w:rFonts w:ascii="Verdana" w:hAnsi="Verdana"/>
        </w:rPr>
        <w:t xml:space="preserve">responders </w:t>
      </w:r>
      <w:r w:rsidR="00DF502D" w:rsidRPr="00DC04CF">
        <w:rPr>
          <w:rFonts w:ascii="Verdana" w:hAnsi="Verdana"/>
        </w:rPr>
        <w:t>responsibilities include cooperating with Category 1 responders to facilitate an effective response. Cooperation helps to support Category 1 responders with their efforts in responding to emergencies. By sharing of relevant information, resources, and expertise with Category 1 responders when needed to support the response effort.</w:t>
      </w:r>
      <w:r w:rsidR="0093159F" w:rsidRPr="00DC04CF">
        <w:rPr>
          <w:rFonts w:ascii="Verdana" w:hAnsi="Verdana"/>
        </w:rPr>
        <w:t xml:space="preserve">  All responders need to act in accordance with established protocols and guidelines for emergency response</w:t>
      </w:r>
      <w:r w:rsidR="00BD582F" w:rsidRPr="00DC04CF">
        <w:rPr>
          <w:rFonts w:ascii="Verdana" w:hAnsi="Verdana"/>
        </w:rPr>
        <w:t xml:space="preserve">.  By fulfilling </w:t>
      </w:r>
      <w:r w:rsidR="00C26A11" w:rsidRPr="00DC04CF">
        <w:rPr>
          <w:rFonts w:ascii="Verdana" w:hAnsi="Verdana"/>
        </w:rPr>
        <w:t xml:space="preserve">their response responsibilities, responders contribute to a </w:t>
      </w:r>
      <w:r w:rsidR="0050119E" w:rsidRPr="00DC04CF">
        <w:rPr>
          <w:rFonts w:ascii="Verdana" w:hAnsi="Verdana"/>
        </w:rPr>
        <w:t>coordinated</w:t>
      </w:r>
      <w:r w:rsidR="00C26A11" w:rsidRPr="00DC04CF">
        <w:rPr>
          <w:rFonts w:ascii="Verdana" w:hAnsi="Verdana"/>
        </w:rPr>
        <w:t xml:space="preserve"> and effective effort to manage </w:t>
      </w:r>
      <w:r w:rsidR="002A5C1A" w:rsidRPr="00DC04CF">
        <w:rPr>
          <w:rFonts w:ascii="Verdana" w:hAnsi="Verdana"/>
        </w:rPr>
        <w:t>the emergency</w:t>
      </w:r>
      <w:r w:rsidR="00896C1C">
        <w:rPr>
          <w:rFonts w:ascii="Verdana" w:hAnsi="Verdana"/>
        </w:rPr>
        <w:t xml:space="preserve"> or major incident</w:t>
      </w:r>
      <w:r w:rsidR="002A5C1A" w:rsidRPr="00DC04CF">
        <w:rPr>
          <w:rFonts w:ascii="Verdana" w:hAnsi="Verdana"/>
        </w:rPr>
        <w:t xml:space="preserve"> and protect the safety and well-being of the community.  The response phase is critical in</w:t>
      </w:r>
      <w:r w:rsidR="0050119E" w:rsidRPr="00DC04CF">
        <w:rPr>
          <w:rFonts w:ascii="Verdana" w:hAnsi="Verdana"/>
        </w:rPr>
        <w:t xml:space="preserve"> minimizing the impact of the emergency</w:t>
      </w:r>
      <w:r w:rsidR="00896C1C">
        <w:rPr>
          <w:rFonts w:ascii="Verdana" w:hAnsi="Verdana"/>
        </w:rPr>
        <w:t xml:space="preserve"> or major incident</w:t>
      </w:r>
      <w:r w:rsidR="003A4E92" w:rsidRPr="00DC04CF">
        <w:rPr>
          <w:rFonts w:ascii="Verdana" w:hAnsi="Verdana"/>
        </w:rPr>
        <w:t xml:space="preserve"> and facilitating recovery efforts.</w:t>
      </w:r>
    </w:p>
    <w:p w14:paraId="7968466B" w14:textId="0BE6C72C" w:rsidR="00510085" w:rsidRPr="00DC04CF" w:rsidRDefault="00926D8D" w:rsidP="00DC04CF">
      <w:pPr>
        <w:spacing w:line="360" w:lineRule="auto"/>
        <w:rPr>
          <w:rFonts w:ascii="Verdana" w:hAnsi="Verdana"/>
        </w:rPr>
      </w:pPr>
      <w:r w:rsidRPr="00DC04CF">
        <w:rPr>
          <w:rFonts w:ascii="Verdana" w:hAnsi="Verdana"/>
        </w:rPr>
        <w:t>Public Health Wales c</w:t>
      </w:r>
      <w:r w:rsidR="00CF103D" w:rsidRPr="00DC04CF">
        <w:rPr>
          <w:rFonts w:ascii="Verdana" w:hAnsi="Verdana"/>
        </w:rPr>
        <w:t>ontinuously monitor evolving situation</w:t>
      </w:r>
      <w:r w:rsidR="009326F6" w:rsidRPr="00DC04CF">
        <w:rPr>
          <w:rFonts w:ascii="Verdana" w:hAnsi="Verdana"/>
        </w:rPr>
        <w:t>s</w:t>
      </w:r>
      <w:r w:rsidR="00CF103D" w:rsidRPr="00DC04CF">
        <w:rPr>
          <w:rFonts w:ascii="Verdana" w:hAnsi="Verdana"/>
        </w:rPr>
        <w:t>, adjusting response strategies as needed, and providing regular updates to relevant authorities and the public.</w:t>
      </w:r>
      <w:r w:rsidR="000E24DD" w:rsidRPr="00DC04CF">
        <w:rPr>
          <w:rFonts w:ascii="Verdana" w:hAnsi="Verdana"/>
        </w:rPr>
        <w:t xml:space="preserve">  </w:t>
      </w:r>
      <w:r w:rsidRPr="00DC04CF">
        <w:rPr>
          <w:rFonts w:ascii="Verdana" w:hAnsi="Verdana"/>
        </w:rPr>
        <w:t>The organisation c</w:t>
      </w:r>
      <w:r w:rsidR="000E24DD" w:rsidRPr="00DC04CF">
        <w:rPr>
          <w:rFonts w:ascii="Verdana" w:hAnsi="Verdana"/>
        </w:rPr>
        <w:t>ollaborate</w:t>
      </w:r>
      <w:r w:rsidRPr="00DC04CF">
        <w:rPr>
          <w:rFonts w:ascii="Verdana" w:hAnsi="Verdana"/>
        </w:rPr>
        <w:t>s</w:t>
      </w:r>
      <w:r w:rsidR="000E24DD" w:rsidRPr="00DC04CF">
        <w:rPr>
          <w:rFonts w:ascii="Verdana" w:hAnsi="Verdana"/>
        </w:rPr>
        <w:t xml:space="preserve"> with responder</w:t>
      </w:r>
      <w:r w:rsidRPr="00DC04CF">
        <w:rPr>
          <w:rFonts w:ascii="Verdana" w:hAnsi="Verdana"/>
        </w:rPr>
        <w:t xml:space="preserve"> partners</w:t>
      </w:r>
      <w:r w:rsidR="000E24DD" w:rsidRPr="00DC04CF">
        <w:rPr>
          <w:rFonts w:ascii="Verdana" w:hAnsi="Verdana"/>
        </w:rPr>
        <w:t xml:space="preserve"> to ensure a unified and effective </w:t>
      </w:r>
      <w:r w:rsidR="00002758" w:rsidRPr="00DC04CF">
        <w:rPr>
          <w:rFonts w:ascii="Verdana" w:hAnsi="Verdana"/>
        </w:rPr>
        <w:t>response</w:t>
      </w:r>
      <w:r w:rsidR="00506EB2">
        <w:rPr>
          <w:rFonts w:ascii="Verdana" w:hAnsi="Verdana"/>
        </w:rPr>
        <w:t>,</w:t>
      </w:r>
      <w:r w:rsidR="00C54502" w:rsidRPr="00DC04CF">
        <w:rPr>
          <w:rFonts w:ascii="Verdana" w:hAnsi="Verdana"/>
        </w:rPr>
        <w:t xml:space="preserve"> </w:t>
      </w:r>
      <w:r w:rsidR="00506EB2">
        <w:rPr>
          <w:rFonts w:ascii="Verdana" w:hAnsi="Verdana"/>
        </w:rPr>
        <w:t>i</w:t>
      </w:r>
      <w:r w:rsidR="00510085" w:rsidRPr="00DC04CF">
        <w:rPr>
          <w:rFonts w:ascii="Verdana" w:hAnsi="Verdana"/>
        </w:rPr>
        <w:t>dentify and acquire the necessary resources, including equipment and facilities to support an effective response during emergencies</w:t>
      </w:r>
      <w:r w:rsidR="00896C1C">
        <w:rPr>
          <w:rFonts w:ascii="Verdana" w:hAnsi="Verdana"/>
        </w:rPr>
        <w:t xml:space="preserve"> or major incidents</w:t>
      </w:r>
      <w:r w:rsidR="007510FF" w:rsidRPr="00DC04CF">
        <w:rPr>
          <w:rFonts w:ascii="Verdana" w:hAnsi="Verdana"/>
        </w:rPr>
        <w:t xml:space="preserve">.  Public Health Wales is committed to </w:t>
      </w:r>
      <w:r w:rsidR="00015093" w:rsidRPr="00DC04CF">
        <w:rPr>
          <w:rFonts w:ascii="Verdana" w:hAnsi="Verdana"/>
        </w:rPr>
        <w:t>a programme of preparedness in order to be more effective in the response to an emergency</w:t>
      </w:r>
      <w:r w:rsidR="00896C1C">
        <w:rPr>
          <w:rFonts w:ascii="Verdana" w:hAnsi="Verdana"/>
        </w:rPr>
        <w:t xml:space="preserve"> or major incident</w:t>
      </w:r>
      <w:r w:rsidR="00015093" w:rsidRPr="00DC04CF">
        <w:rPr>
          <w:rFonts w:ascii="Verdana" w:hAnsi="Verdana"/>
        </w:rPr>
        <w:t>.</w:t>
      </w:r>
    </w:p>
    <w:p w14:paraId="55AD81AD" w14:textId="2EA88E60" w:rsidR="00AF204F" w:rsidRDefault="00D521F0" w:rsidP="00DC04CF">
      <w:pPr>
        <w:spacing w:before="240" w:line="360" w:lineRule="auto"/>
        <w:rPr>
          <w:rFonts w:ascii="Verdana" w:hAnsi="Verdana"/>
          <w:b/>
          <w:bCs/>
          <w:color w:val="7030A0"/>
        </w:rPr>
      </w:pPr>
      <w:r w:rsidRPr="00DC04CF">
        <w:rPr>
          <w:rFonts w:ascii="Verdana" w:hAnsi="Verdana"/>
        </w:rPr>
        <w:lastRenderedPageBreak/>
        <w:t>The Civil Contingencies Act (2004) provides a legal framework for coordinating and managing the response to emergencies, including the role and responsibilities of responder agencies.  It outlines the powers and duties of responders to ensure an effective and well-coordinated response to a wide range of emergencies</w:t>
      </w:r>
      <w:r w:rsidR="00D06296">
        <w:rPr>
          <w:rFonts w:ascii="Verdana" w:hAnsi="Verdana"/>
        </w:rPr>
        <w:t xml:space="preserve"> or major incidents</w:t>
      </w:r>
      <w:r w:rsidRPr="00DC04CF">
        <w:rPr>
          <w:rFonts w:ascii="Verdana" w:hAnsi="Verdana"/>
        </w:rPr>
        <w:t xml:space="preserve">, from natural disasters to public health crises.  </w:t>
      </w:r>
      <w:r w:rsidRPr="00DC04CF">
        <w:rPr>
          <w:rFonts w:ascii="Verdana" w:hAnsi="Verdana"/>
          <w:color w:val="000000" w:themeColor="text1"/>
        </w:rPr>
        <w:t xml:space="preserve">Multi-agency teams are established to co-ordinate the activities of responders and </w:t>
      </w:r>
      <w:r w:rsidRPr="00DC04CF">
        <w:rPr>
          <w:rFonts w:ascii="Verdana" w:hAnsi="Verdana"/>
        </w:rPr>
        <w:t xml:space="preserve">“where appropriate, define strategy and objectives for the multiagency response as a whole” (Cabinet Office 2013 p53). </w:t>
      </w:r>
      <w:r w:rsidRPr="00DC04CF">
        <w:rPr>
          <w:rFonts w:ascii="Verdana" w:hAnsi="Verdana"/>
          <w:color w:val="000000" w:themeColor="text1"/>
        </w:rPr>
        <w:t xml:space="preserve">A UK nationally agreed framework for the response to an emergency seeks to </w:t>
      </w:r>
      <w:r w:rsidRPr="00DC04CF">
        <w:rPr>
          <w:rFonts w:ascii="Verdana" w:hAnsi="Verdana"/>
        </w:rPr>
        <w:t xml:space="preserve">“help integrate plans and procedures within and between agencies and across geographical boundaries. It also ensures all agencies understand their roles and responsibilities in the combined response” (Cabinet Office </w:t>
      </w:r>
      <w:r w:rsidR="00017F98" w:rsidRPr="00DC04CF">
        <w:rPr>
          <w:rFonts w:ascii="Verdana" w:hAnsi="Verdana"/>
        </w:rPr>
        <w:t xml:space="preserve">2013 </w:t>
      </w:r>
      <w:r w:rsidR="00017F98">
        <w:rPr>
          <w:rFonts w:ascii="Verdana" w:hAnsi="Verdana"/>
        </w:rPr>
        <w:t>p</w:t>
      </w:r>
      <w:r w:rsidR="001B32B2">
        <w:rPr>
          <w:rFonts w:ascii="Verdana" w:hAnsi="Verdana"/>
        </w:rPr>
        <w:t>52)</w:t>
      </w:r>
      <w:r w:rsidRPr="00DC04CF">
        <w:rPr>
          <w:rFonts w:ascii="Verdana" w:hAnsi="Verdana"/>
        </w:rPr>
        <w:t xml:space="preserve"> </w:t>
      </w:r>
      <w:r w:rsidRPr="00DC04CF">
        <w:rPr>
          <w:rFonts w:ascii="Verdana" w:hAnsi="Verdana"/>
          <w:color w:val="000000" w:themeColor="text1"/>
        </w:rPr>
        <w:t>The framework establishes three ascending levels of management in the response to, and recovery from an emergency: Operational, Tactical and Strategic</w:t>
      </w:r>
      <w:r w:rsidR="008C3989" w:rsidRPr="00DC04CF">
        <w:rPr>
          <w:rFonts w:ascii="Verdana" w:hAnsi="Verdana"/>
          <w:color w:val="000000" w:themeColor="text1"/>
        </w:rPr>
        <w:t xml:space="preserve"> (see Figure 2)</w:t>
      </w:r>
      <w:r w:rsidRPr="00DC04CF">
        <w:rPr>
          <w:rFonts w:ascii="Verdana" w:hAnsi="Verdana"/>
          <w:color w:val="000000" w:themeColor="text1"/>
        </w:rPr>
        <w:t xml:space="preserve">. </w:t>
      </w:r>
    </w:p>
    <w:p w14:paraId="04E768D5" w14:textId="7E97153F" w:rsidR="00F051E9" w:rsidRPr="00DC04CF" w:rsidRDefault="00F051E9" w:rsidP="00DC04CF">
      <w:pPr>
        <w:spacing w:line="360" w:lineRule="auto"/>
        <w:rPr>
          <w:rFonts w:ascii="Verdana" w:eastAsia="Times New Roman" w:hAnsi="Verdana" w:cs="Times New Roman"/>
          <w:b/>
          <w:bCs/>
          <w:lang w:eastAsia="en-GB"/>
        </w:rPr>
      </w:pPr>
      <w:r w:rsidRPr="00DC04CF">
        <w:rPr>
          <w:rFonts w:ascii="Verdana" w:eastAsia="Times New Roman" w:hAnsi="Verdana" w:cs="Times New Roman"/>
          <w:b/>
          <w:bCs/>
          <w:lang w:eastAsia="en-GB"/>
        </w:rPr>
        <w:t>Figure 2</w:t>
      </w:r>
      <w:r w:rsidR="00A64AE5">
        <w:rPr>
          <w:rFonts w:ascii="Verdana" w:hAnsi="Verdana"/>
          <w:b/>
          <w:bCs/>
        </w:rPr>
        <w:t xml:space="preserve"> (</w:t>
      </w:r>
      <w:hyperlink r:id="rId8" w:history="1">
        <w:r w:rsidR="00A64AE5" w:rsidRPr="00DC04CF">
          <w:rPr>
            <w:rStyle w:val="cf01"/>
            <w:rFonts w:ascii="Verdana" w:eastAsia="Times New Roman" w:hAnsi="Verdana"/>
            <w:sz w:val="20"/>
            <w:szCs w:val="20"/>
            <w:u w:val="single"/>
            <w:lang w:eastAsia="en-GB"/>
          </w:rPr>
          <w:t>https://jesip.org.uk/uploads/media/images/jesip-images/command-levels.pdf</w:t>
        </w:r>
      </w:hyperlink>
      <w:r w:rsidR="00A64AE5" w:rsidRPr="00515FA1">
        <w:rPr>
          <w:rFonts w:ascii="Verdana" w:hAnsi="Verdana"/>
          <w:b/>
          <w:bCs/>
        </w:rPr>
        <w:t>)</w:t>
      </w:r>
    </w:p>
    <w:p w14:paraId="2F85D413" w14:textId="0E64C130" w:rsidR="00F051E9" w:rsidRDefault="00F051E9" w:rsidP="00DC04CF">
      <w:pPr>
        <w:spacing w:line="360" w:lineRule="auto"/>
        <w:rPr>
          <w:rFonts w:ascii="Verdana" w:hAnsi="Verdana"/>
          <w:b/>
          <w:bCs/>
        </w:rPr>
      </w:pPr>
      <w:r w:rsidRPr="00DC04CF">
        <w:rPr>
          <w:rFonts w:ascii="Verdana" w:hAnsi="Verdana"/>
          <w:b/>
          <w:bCs/>
          <w:noProof/>
        </w:rPr>
        <w:drawing>
          <wp:inline distT="0" distB="0" distL="0" distR="0" wp14:anchorId="4A53FEC4" wp14:editId="7EA40165">
            <wp:extent cx="5038725" cy="26952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57171" cy="2705077"/>
                    </a:xfrm>
                    <a:prstGeom prst="rect">
                      <a:avLst/>
                    </a:prstGeom>
                  </pic:spPr>
                </pic:pic>
              </a:graphicData>
            </a:graphic>
          </wp:inline>
        </w:drawing>
      </w:r>
    </w:p>
    <w:p w14:paraId="22B1A3BD" w14:textId="5A6BF23D" w:rsidR="00527ACB" w:rsidRPr="00FE10FF" w:rsidRDefault="00527ACB" w:rsidP="00DC04CF">
      <w:pPr>
        <w:spacing w:line="360" w:lineRule="auto"/>
        <w:rPr>
          <w:rFonts w:ascii="Verdana" w:hAnsi="Verdana"/>
        </w:rPr>
      </w:pPr>
      <w:r w:rsidRPr="00FE10FF">
        <w:rPr>
          <w:rFonts w:ascii="Verdana" w:hAnsi="Verdana"/>
        </w:rPr>
        <w:t xml:space="preserve">The Strategic Co-ordinating Group is a stood up when </w:t>
      </w:r>
      <w:r w:rsidR="00A03A72">
        <w:rPr>
          <w:rFonts w:ascii="Verdana" w:hAnsi="Verdana"/>
        </w:rPr>
        <w:t>an emergency or major incident</w:t>
      </w:r>
      <w:r w:rsidRPr="00FE10FF">
        <w:rPr>
          <w:rFonts w:ascii="Verdana" w:hAnsi="Verdana"/>
        </w:rPr>
        <w:t xml:space="preserve"> has been called, it is a multi-agency group. It will take overall responsibility by providing the strategic </w:t>
      </w:r>
      <w:r w:rsidR="005F5664">
        <w:rPr>
          <w:rFonts w:ascii="Verdana" w:hAnsi="Verdana"/>
        </w:rPr>
        <w:t>objectives</w:t>
      </w:r>
      <w:r w:rsidRPr="00FE10FF">
        <w:rPr>
          <w:rFonts w:ascii="Verdana" w:hAnsi="Verdana"/>
        </w:rPr>
        <w:t xml:space="preserve"> and direction during the response to a major incident or emergency.  The Strategic Co-Ordinating Group </w:t>
      </w:r>
      <w:r w:rsidR="0035662A" w:rsidRPr="00FE10FF">
        <w:rPr>
          <w:rFonts w:ascii="Verdana" w:hAnsi="Verdana"/>
        </w:rPr>
        <w:t>will</w:t>
      </w:r>
      <w:r w:rsidR="0035662A">
        <w:rPr>
          <w:rFonts w:ascii="Verdana" w:hAnsi="Verdana"/>
        </w:rPr>
        <w:t xml:space="preserve"> </w:t>
      </w:r>
      <w:r w:rsidR="0035662A" w:rsidRPr="00FE10FF">
        <w:rPr>
          <w:rFonts w:ascii="Verdana" w:hAnsi="Verdana"/>
        </w:rPr>
        <w:t>determine</w:t>
      </w:r>
      <w:r w:rsidRPr="00FE10FF">
        <w:rPr>
          <w:rFonts w:ascii="Verdana" w:hAnsi="Verdana"/>
        </w:rPr>
        <w:t xml:space="preserve"> </w:t>
      </w:r>
      <w:r w:rsidR="00C75F13">
        <w:rPr>
          <w:rFonts w:ascii="Verdana" w:hAnsi="Verdana"/>
        </w:rPr>
        <w:t>the policy and strategic framework for the Tactical Co-ordinating Group to take forward</w:t>
      </w:r>
      <w:r w:rsidR="0035662A">
        <w:rPr>
          <w:rFonts w:ascii="Verdana" w:hAnsi="Verdana"/>
        </w:rPr>
        <w:t>.  T</w:t>
      </w:r>
      <w:r w:rsidRPr="00FE10FF">
        <w:rPr>
          <w:rFonts w:ascii="Verdana" w:hAnsi="Verdana"/>
        </w:rPr>
        <w:t>he</w:t>
      </w:r>
      <w:r w:rsidR="0035662A">
        <w:rPr>
          <w:rFonts w:ascii="Verdana" w:hAnsi="Verdana"/>
        </w:rPr>
        <w:t>y will</w:t>
      </w:r>
      <w:r w:rsidRPr="00FE10FF">
        <w:rPr>
          <w:rFonts w:ascii="Verdana" w:hAnsi="Verdana"/>
        </w:rPr>
        <w:t xml:space="preserve"> allocate </w:t>
      </w:r>
      <w:r w:rsidR="00521F8E" w:rsidRPr="00FE10FF">
        <w:rPr>
          <w:rFonts w:ascii="Verdana" w:hAnsi="Verdana"/>
        </w:rPr>
        <w:t>resources and</w:t>
      </w:r>
      <w:r w:rsidRPr="00FE10FF">
        <w:rPr>
          <w:rFonts w:ascii="Verdana" w:hAnsi="Verdana"/>
        </w:rPr>
        <w:t xml:space="preserve"> guide the overall direction of a major incident or emergency.</w:t>
      </w:r>
    </w:p>
    <w:p w14:paraId="0342226F" w14:textId="6AD7C411" w:rsidR="00527ACB" w:rsidRPr="00DC04CF" w:rsidRDefault="00086814" w:rsidP="00DC04CF">
      <w:pPr>
        <w:spacing w:line="360" w:lineRule="auto"/>
        <w:rPr>
          <w:rFonts w:ascii="Verdana" w:hAnsi="Verdana"/>
        </w:rPr>
      </w:pPr>
      <w:r w:rsidRPr="00DC04CF">
        <w:rPr>
          <w:rFonts w:ascii="Verdana" w:hAnsi="Verdana"/>
        </w:rPr>
        <w:t xml:space="preserve">The Tactical Co-ordinating </w:t>
      </w:r>
      <w:r w:rsidR="00E9680D" w:rsidRPr="00E9680D">
        <w:rPr>
          <w:rFonts w:ascii="Verdana" w:hAnsi="Verdana"/>
        </w:rPr>
        <w:t xml:space="preserve">Group </w:t>
      </w:r>
      <w:r w:rsidR="00E9680D">
        <w:rPr>
          <w:rFonts w:ascii="Verdana" w:hAnsi="Verdana"/>
        </w:rPr>
        <w:t>is</w:t>
      </w:r>
      <w:r w:rsidR="00A50C75">
        <w:rPr>
          <w:rFonts w:ascii="Verdana" w:hAnsi="Verdana"/>
        </w:rPr>
        <w:t xml:space="preserve"> also a multi-agency group and </w:t>
      </w:r>
      <w:r w:rsidRPr="00DC04CF">
        <w:rPr>
          <w:rFonts w:ascii="Verdana" w:hAnsi="Verdana"/>
        </w:rPr>
        <w:t xml:space="preserve">is responsible for implementing </w:t>
      </w:r>
      <w:r w:rsidR="001F133E">
        <w:rPr>
          <w:rFonts w:ascii="Verdana" w:hAnsi="Verdana"/>
        </w:rPr>
        <w:t>the strategic plan</w:t>
      </w:r>
      <w:r w:rsidR="002A2B49" w:rsidRPr="00DC04CF">
        <w:rPr>
          <w:rFonts w:ascii="Verdana" w:hAnsi="Verdana"/>
        </w:rPr>
        <w:t xml:space="preserve"> to ensure the </w:t>
      </w:r>
      <w:r w:rsidR="00F747D6" w:rsidRPr="00DC04CF">
        <w:rPr>
          <w:rFonts w:ascii="Verdana" w:hAnsi="Verdana"/>
        </w:rPr>
        <w:t>decisions being made by the Strategic Co-ordinating Group are being met</w:t>
      </w:r>
      <w:r w:rsidR="00230BCE" w:rsidRPr="00DC04CF">
        <w:rPr>
          <w:rFonts w:ascii="Verdana" w:hAnsi="Verdana"/>
        </w:rPr>
        <w:t xml:space="preserve"> and actioned</w:t>
      </w:r>
      <w:r w:rsidR="00233577">
        <w:rPr>
          <w:rFonts w:ascii="Verdana" w:hAnsi="Verdana"/>
        </w:rPr>
        <w:t xml:space="preserve"> by the </w:t>
      </w:r>
      <w:r w:rsidR="00E50659">
        <w:rPr>
          <w:rFonts w:ascii="Verdana" w:hAnsi="Verdana"/>
        </w:rPr>
        <w:t>operational level.</w:t>
      </w:r>
    </w:p>
    <w:p w14:paraId="568FA23B" w14:textId="792A25CD" w:rsidR="00230BCE" w:rsidRPr="00DC04CF" w:rsidRDefault="00230BCE" w:rsidP="00DC04CF">
      <w:pPr>
        <w:spacing w:line="360" w:lineRule="auto"/>
        <w:rPr>
          <w:rFonts w:ascii="Verdana" w:hAnsi="Verdana"/>
        </w:rPr>
      </w:pPr>
      <w:r w:rsidRPr="00DC04CF">
        <w:rPr>
          <w:rFonts w:ascii="Verdana" w:hAnsi="Verdana"/>
        </w:rPr>
        <w:lastRenderedPageBreak/>
        <w:t>The Operationa</w:t>
      </w:r>
      <w:r w:rsidR="00946C19" w:rsidRPr="00DC04CF">
        <w:rPr>
          <w:rFonts w:ascii="Verdana" w:hAnsi="Verdana"/>
        </w:rPr>
        <w:t xml:space="preserve">l responders are </w:t>
      </w:r>
      <w:r w:rsidR="003C4A56" w:rsidRPr="00DC04CF">
        <w:rPr>
          <w:rFonts w:ascii="Verdana" w:hAnsi="Verdana"/>
        </w:rPr>
        <w:t xml:space="preserve">responsible for </w:t>
      </w:r>
      <w:r w:rsidR="00045C5A" w:rsidRPr="00DC04CF">
        <w:rPr>
          <w:rFonts w:ascii="Verdana" w:hAnsi="Verdana"/>
        </w:rPr>
        <w:t xml:space="preserve">carrying out the tactical plan on the ground </w:t>
      </w:r>
      <w:r w:rsidR="00454694">
        <w:rPr>
          <w:rFonts w:ascii="Verdana" w:hAnsi="Verdana"/>
        </w:rPr>
        <w:t>at</w:t>
      </w:r>
      <w:r w:rsidR="00F066E3" w:rsidRPr="00DC04CF">
        <w:rPr>
          <w:rFonts w:ascii="Verdana" w:hAnsi="Verdana"/>
        </w:rPr>
        <w:t xml:space="preserve"> </w:t>
      </w:r>
      <w:r w:rsidR="001701ED" w:rsidRPr="00DC04CF">
        <w:rPr>
          <w:rFonts w:ascii="Verdana" w:hAnsi="Verdana"/>
        </w:rPr>
        <w:t xml:space="preserve">the response level at the </w:t>
      </w:r>
      <w:r w:rsidR="001F133E">
        <w:rPr>
          <w:rFonts w:ascii="Verdana" w:hAnsi="Verdana"/>
        </w:rPr>
        <w:t>emergency or major incident</w:t>
      </w:r>
      <w:r w:rsidR="001701ED" w:rsidRPr="00DC04CF">
        <w:rPr>
          <w:rFonts w:ascii="Verdana" w:hAnsi="Verdana"/>
        </w:rPr>
        <w:t>.</w:t>
      </w:r>
      <w:r w:rsidR="009555D5">
        <w:rPr>
          <w:rFonts w:ascii="Verdana" w:hAnsi="Verdana"/>
        </w:rPr>
        <w:t xml:space="preserve"> </w:t>
      </w:r>
    </w:p>
    <w:p w14:paraId="65E9DCE2" w14:textId="77777777" w:rsidR="00B82240" w:rsidRDefault="00B82240">
      <w:pPr>
        <w:spacing w:line="360" w:lineRule="auto"/>
        <w:rPr>
          <w:rFonts w:ascii="Verdana" w:hAnsi="Verdana"/>
          <w:b/>
          <w:bCs/>
        </w:rPr>
      </w:pPr>
    </w:p>
    <w:p w14:paraId="4048FAD0" w14:textId="576557E5" w:rsidR="00695F76" w:rsidRPr="00DC04CF" w:rsidRDefault="00443CFF" w:rsidP="00DC04CF">
      <w:pPr>
        <w:spacing w:line="360" w:lineRule="auto"/>
        <w:rPr>
          <w:rFonts w:ascii="Verdana" w:hAnsi="Verdana"/>
          <w:b/>
          <w:bCs/>
        </w:rPr>
      </w:pPr>
      <w:r>
        <w:rPr>
          <w:rFonts w:ascii="Verdana" w:hAnsi="Verdana"/>
          <w:b/>
          <w:bCs/>
        </w:rPr>
        <w:t xml:space="preserve">4.6 </w:t>
      </w:r>
      <w:r w:rsidR="00695F76" w:rsidRPr="00DC04CF">
        <w:rPr>
          <w:rFonts w:ascii="Verdana" w:hAnsi="Verdana"/>
          <w:b/>
          <w:bCs/>
        </w:rPr>
        <w:t xml:space="preserve">Recovery </w:t>
      </w:r>
    </w:p>
    <w:p w14:paraId="1EAF3BAF" w14:textId="6F3D8872" w:rsidR="003E758E" w:rsidRPr="00DC04CF" w:rsidRDefault="003E758E" w:rsidP="00DC04CF">
      <w:pPr>
        <w:spacing w:line="360" w:lineRule="auto"/>
        <w:rPr>
          <w:rFonts w:ascii="Verdana" w:hAnsi="Verdana"/>
        </w:rPr>
      </w:pPr>
      <w:r w:rsidRPr="00DC04CF">
        <w:rPr>
          <w:rFonts w:ascii="Verdana" w:hAnsi="Verdana"/>
        </w:rPr>
        <w:t>Recovery is defined as “the process of rebuilding, restoring and rehabilitating the community following an emergency, but it is more than simply the replacement of what has been destroyed and the rehabilitation of those affected” (Cabinet Office 2013</w:t>
      </w:r>
      <w:r w:rsidR="00564A51" w:rsidRPr="00DC04CF">
        <w:rPr>
          <w:rFonts w:ascii="Verdana" w:hAnsi="Verdana"/>
        </w:rPr>
        <w:t>, Ch5, P81</w:t>
      </w:r>
      <w:r w:rsidRPr="00DC04CF">
        <w:rPr>
          <w:rFonts w:ascii="Verdana" w:hAnsi="Verdana"/>
        </w:rPr>
        <w:t xml:space="preserve">). </w:t>
      </w:r>
    </w:p>
    <w:p w14:paraId="4ACAC305" w14:textId="4409CE35" w:rsidR="00695F76" w:rsidRPr="00DC04CF" w:rsidRDefault="00695F76" w:rsidP="00DC04CF">
      <w:pPr>
        <w:spacing w:line="360" w:lineRule="auto"/>
        <w:rPr>
          <w:rFonts w:ascii="Verdana" w:hAnsi="Verdana"/>
        </w:rPr>
      </w:pPr>
      <w:r w:rsidRPr="00DC04CF">
        <w:rPr>
          <w:rFonts w:ascii="Verdana" w:hAnsi="Verdana"/>
        </w:rPr>
        <w:t>Recovery</w:t>
      </w:r>
      <w:r w:rsidR="003E758E" w:rsidRPr="00DC04CF">
        <w:rPr>
          <w:rFonts w:ascii="Verdana" w:hAnsi="Verdana"/>
        </w:rPr>
        <w:t xml:space="preserve"> is </w:t>
      </w:r>
      <w:r w:rsidR="00D521F0" w:rsidRPr="00DC04CF">
        <w:rPr>
          <w:rFonts w:ascii="Verdana" w:hAnsi="Verdana"/>
        </w:rPr>
        <w:t>the phase</w:t>
      </w:r>
      <w:r w:rsidRPr="00DC04CF">
        <w:rPr>
          <w:rFonts w:ascii="Verdana" w:hAnsi="Verdana"/>
        </w:rPr>
        <w:t xml:space="preserve"> of the emergency management that occurs after the immediate response to an emergency or </w:t>
      </w:r>
      <w:r w:rsidR="00F949DC">
        <w:rPr>
          <w:rFonts w:ascii="Verdana" w:hAnsi="Verdana"/>
        </w:rPr>
        <w:t>major incident.</w:t>
      </w:r>
      <w:r w:rsidRPr="00DC04CF">
        <w:rPr>
          <w:rFonts w:ascii="Verdana" w:hAnsi="Verdana"/>
        </w:rPr>
        <w:t xml:space="preserve"> Recovery encompasses the actions and efforts taken to help communities, organisations, and individuals</w:t>
      </w:r>
      <w:r w:rsidR="00274A3B" w:rsidRPr="00DC04CF">
        <w:rPr>
          <w:rFonts w:ascii="Verdana" w:hAnsi="Verdana"/>
        </w:rPr>
        <w:t xml:space="preserve"> build back </w:t>
      </w:r>
      <w:r w:rsidR="00471862" w:rsidRPr="00DC04CF">
        <w:rPr>
          <w:rFonts w:ascii="Verdana" w:hAnsi="Verdana"/>
        </w:rPr>
        <w:t>better and stronger</w:t>
      </w:r>
      <w:r w:rsidRPr="00DC04CF">
        <w:rPr>
          <w:rFonts w:ascii="Verdana" w:hAnsi="Verdana"/>
        </w:rPr>
        <w:t xml:space="preserve"> following the disruptive effects of an emergency</w:t>
      </w:r>
      <w:r w:rsidR="00F949DC">
        <w:rPr>
          <w:rFonts w:ascii="Verdana" w:hAnsi="Verdana"/>
        </w:rPr>
        <w:t xml:space="preserve"> or major incident</w:t>
      </w:r>
      <w:r w:rsidRPr="00DC04CF">
        <w:rPr>
          <w:rFonts w:ascii="Verdana" w:hAnsi="Verdana"/>
        </w:rPr>
        <w:t>.</w:t>
      </w:r>
    </w:p>
    <w:p w14:paraId="5FA87F44" w14:textId="610DA9B9" w:rsidR="00695F76" w:rsidRPr="00DC04CF" w:rsidRDefault="00695F76" w:rsidP="00DC04CF">
      <w:pPr>
        <w:spacing w:line="360" w:lineRule="auto"/>
        <w:rPr>
          <w:rFonts w:ascii="Verdana" w:hAnsi="Verdana"/>
        </w:rPr>
      </w:pPr>
      <w:r w:rsidRPr="00DC04CF">
        <w:rPr>
          <w:rFonts w:ascii="Verdana" w:hAnsi="Verdana"/>
        </w:rPr>
        <w:t xml:space="preserve">The recovery phase involves activities such as rebuilding infrastructure, restoring essential services, providing assistance to affected </w:t>
      </w:r>
      <w:r w:rsidR="00BD77E7">
        <w:rPr>
          <w:rFonts w:ascii="Verdana" w:hAnsi="Verdana"/>
        </w:rPr>
        <w:t xml:space="preserve">people, </w:t>
      </w:r>
      <w:r w:rsidRPr="00DC04CF">
        <w:rPr>
          <w:rFonts w:ascii="Verdana" w:hAnsi="Verdana"/>
        </w:rPr>
        <w:t>communities</w:t>
      </w:r>
      <w:r w:rsidR="00BD77E7">
        <w:rPr>
          <w:rFonts w:ascii="Verdana" w:hAnsi="Verdana"/>
        </w:rPr>
        <w:t xml:space="preserve"> or businesses</w:t>
      </w:r>
      <w:r w:rsidRPr="00DC04CF">
        <w:rPr>
          <w:rFonts w:ascii="Verdana" w:hAnsi="Verdana"/>
        </w:rPr>
        <w:t>, and addressing the long-term social, economic, and environmental consequences of the emergency.  It is a process of restoring the affected area’s resilience and recovery capabilities.</w:t>
      </w:r>
      <w:r w:rsidR="009C5510" w:rsidRPr="00DC04CF">
        <w:rPr>
          <w:rFonts w:ascii="Verdana" w:hAnsi="Verdana"/>
        </w:rPr>
        <w:t xml:space="preserve">  </w:t>
      </w:r>
      <w:r w:rsidR="00065628" w:rsidRPr="00DC04CF">
        <w:rPr>
          <w:rFonts w:ascii="Verdana" w:hAnsi="Verdana"/>
        </w:rPr>
        <w:t>Responders must conduct assessments to understand the extent of damage caused by the emergency and identify the needs of in</w:t>
      </w:r>
      <w:r w:rsidR="007B0F5E" w:rsidRPr="00DC04CF">
        <w:rPr>
          <w:rFonts w:ascii="Verdana" w:hAnsi="Verdana"/>
        </w:rPr>
        <w:t>dividuals and communities affected.</w:t>
      </w:r>
    </w:p>
    <w:p w14:paraId="54413887" w14:textId="4C2E08CC" w:rsidR="00BC0044" w:rsidRDefault="00695F76" w:rsidP="00DC04CF">
      <w:pPr>
        <w:spacing w:line="360" w:lineRule="auto"/>
        <w:rPr>
          <w:rFonts w:ascii="Verdana" w:hAnsi="Verdana"/>
        </w:rPr>
      </w:pPr>
      <w:r w:rsidRPr="00DC04CF">
        <w:rPr>
          <w:rFonts w:ascii="Verdana" w:hAnsi="Verdana"/>
        </w:rPr>
        <w:t>The Civil Contingencies Act (2004) recognizes the importance of recovery as a critical component of emergency management and outlines the roles and responsibilities of various stakeholders in facilitating the recovery process.  It emphasises the need for collaboration among responder partners to support the recovery efforts in the aftermath of emergencies</w:t>
      </w:r>
      <w:r w:rsidR="00434AE6">
        <w:rPr>
          <w:rFonts w:ascii="Verdana" w:hAnsi="Verdana"/>
        </w:rPr>
        <w:t xml:space="preserve"> or major incidents</w:t>
      </w:r>
      <w:r w:rsidRPr="00DC04CF">
        <w:rPr>
          <w:rFonts w:ascii="Verdana" w:hAnsi="Verdana"/>
        </w:rPr>
        <w:t>.</w:t>
      </w:r>
      <w:r w:rsidR="00E92CC1" w:rsidRPr="00DC04CF">
        <w:rPr>
          <w:rFonts w:ascii="Verdana" w:hAnsi="Verdana"/>
        </w:rPr>
        <w:t xml:space="preserve">  Recovery plans need to t</w:t>
      </w:r>
      <w:r w:rsidR="00AE5416" w:rsidRPr="00DC04CF">
        <w:rPr>
          <w:rFonts w:ascii="Verdana" w:hAnsi="Verdana"/>
        </w:rPr>
        <w:t>ake into account the social and economic impacts of emergencies</w:t>
      </w:r>
      <w:r w:rsidR="00C10307">
        <w:rPr>
          <w:rFonts w:ascii="Verdana" w:hAnsi="Verdana"/>
        </w:rPr>
        <w:t xml:space="preserve"> or major incidents</w:t>
      </w:r>
      <w:r w:rsidR="00AE5416" w:rsidRPr="00DC04CF">
        <w:rPr>
          <w:rFonts w:ascii="Verdana" w:hAnsi="Verdana"/>
        </w:rPr>
        <w:t xml:space="preserve">. </w:t>
      </w:r>
      <w:r w:rsidR="00706C20" w:rsidRPr="00DC04CF">
        <w:rPr>
          <w:rFonts w:ascii="Verdana" w:hAnsi="Verdana"/>
        </w:rPr>
        <w:t xml:space="preserve"> This could </w:t>
      </w:r>
      <w:r w:rsidR="00477D1B" w:rsidRPr="00DC04CF">
        <w:rPr>
          <w:rFonts w:ascii="Verdana" w:hAnsi="Verdana"/>
        </w:rPr>
        <w:t>include providing</w:t>
      </w:r>
      <w:r w:rsidR="004C518D" w:rsidRPr="00DC04CF">
        <w:rPr>
          <w:rFonts w:ascii="Verdana" w:hAnsi="Verdana"/>
        </w:rPr>
        <w:t xml:space="preserve"> support to affected individuals and communities</w:t>
      </w:r>
      <w:r w:rsidR="00065777" w:rsidRPr="00DC04CF">
        <w:rPr>
          <w:rFonts w:ascii="Verdana" w:hAnsi="Verdana"/>
        </w:rPr>
        <w:t xml:space="preserve">, it </w:t>
      </w:r>
      <w:r w:rsidR="00477D1B" w:rsidRPr="00DC04CF">
        <w:rPr>
          <w:rFonts w:ascii="Verdana" w:hAnsi="Verdana"/>
        </w:rPr>
        <w:t>could be</w:t>
      </w:r>
      <w:r w:rsidR="00573AD9" w:rsidRPr="00DC04CF">
        <w:rPr>
          <w:rFonts w:ascii="Verdana" w:hAnsi="Verdana"/>
        </w:rPr>
        <w:t xml:space="preserve"> </w:t>
      </w:r>
      <w:r w:rsidR="00706C20" w:rsidRPr="00DC04CF">
        <w:rPr>
          <w:rFonts w:ascii="Verdana" w:hAnsi="Verdana"/>
        </w:rPr>
        <w:t xml:space="preserve">addressing environmental issues resulting from </w:t>
      </w:r>
      <w:r w:rsidR="00CA3BF1" w:rsidRPr="00DC04CF">
        <w:rPr>
          <w:rFonts w:ascii="Verdana" w:hAnsi="Verdana"/>
        </w:rPr>
        <w:t>the emergency</w:t>
      </w:r>
      <w:r w:rsidR="00C10307">
        <w:rPr>
          <w:rFonts w:ascii="Verdana" w:hAnsi="Verdana"/>
        </w:rPr>
        <w:t xml:space="preserve"> or major incident</w:t>
      </w:r>
      <w:r w:rsidR="00CA3BF1" w:rsidRPr="00DC04CF">
        <w:rPr>
          <w:rFonts w:ascii="Verdana" w:hAnsi="Verdana"/>
        </w:rPr>
        <w:t>, such as pollution</w:t>
      </w:r>
      <w:r w:rsidR="000053D2" w:rsidRPr="00DC04CF">
        <w:rPr>
          <w:rFonts w:ascii="Verdana" w:hAnsi="Verdana"/>
        </w:rPr>
        <w:t xml:space="preserve">, </w:t>
      </w:r>
      <w:r w:rsidR="00573AD9" w:rsidRPr="00DC04CF">
        <w:rPr>
          <w:rFonts w:ascii="Verdana" w:hAnsi="Verdana"/>
        </w:rPr>
        <w:t xml:space="preserve">or </w:t>
      </w:r>
      <w:r w:rsidR="000053D2" w:rsidRPr="00DC04CF">
        <w:rPr>
          <w:rFonts w:ascii="Verdana" w:hAnsi="Verdana"/>
        </w:rPr>
        <w:t>supporting the economic recovery by working with businesse</w:t>
      </w:r>
      <w:r w:rsidR="002511DA" w:rsidRPr="00DC04CF">
        <w:rPr>
          <w:rFonts w:ascii="Verdana" w:hAnsi="Verdana"/>
        </w:rPr>
        <w:t xml:space="preserve">s affected, to help them return to business as normal.  Responders would need to coordinate efforts to repair and restore </w:t>
      </w:r>
      <w:r w:rsidR="002D520D" w:rsidRPr="00DC04CF">
        <w:rPr>
          <w:rFonts w:ascii="Verdana" w:hAnsi="Verdana"/>
        </w:rPr>
        <w:t>critical infrastructure, such as utilities or</w:t>
      </w:r>
      <w:r w:rsidR="004C518D" w:rsidRPr="00DC04CF">
        <w:rPr>
          <w:rFonts w:ascii="Verdana" w:hAnsi="Verdana"/>
        </w:rPr>
        <w:t xml:space="preserve"> roads.</w:t>
      </w:r>
      <w:r w:rsidR="00DA2BEF" w:rsidRPr="00DC04CF">
        <w:rPr>
          <w:rFonts w:ascii="Verdana" w:hAnsi="Verdana"/>
        </w:rPr>
        <w:t xml:space="preserve"> They would need to ensure health and social care services </w:t>
      </w:r>
      <w:r w:rsidR="00855104" w:rsidRPr="00DC04CF">
        <w:rPr>
          <w:rFonts w:ascii="Verdana" w:hAnsi="Verdana"/>
        </w:rPr>
        <w:t>are still operating as normal and able to address ongoing and emerging needs</w:t>
      </w:r>
      <w:r w:rsidR="00534D84" w:rsidRPr="00DC04CF">
        <w:rPr>
          <w:rFonts w:ascii="Verdana" w:hAnsi="Verdana"/>
        </w:rPr>
        <w:t xml:space="preserve"> in the aftermath of the emergency</w:t>
      </w:r>
      <w:r w:rsidR="00B17E4D">
        <w:rPr>
          <w:rFonts w:ascii="Verdana" w:hAnsi="Verdana"/>
        </w:rPr>
        <w:t xml:space="preserve"> or major incident</w:t>
      </w:r>
      <w:r w:rsidR="00477D1B" w:rsidRPr="00DC04CF">
        <w:rPr>
          <w:rFonts w:ascii="Verdana" w:hAnsi="Verdana"/>
        </w:rPr>
        <w:t>.</w:t>
      </w:r>
      <w:r w:rsidR="007E5C62" w:rsidRPr="00DC04CF">
        <w:rPr>
          <w:rFonts w:ascii="Verdana" w:hAnsi="Verdana"/>
        </w:rPr>
        <w:t xml:space="preserve">  By fulfilling these recovery responsibilities, responders contribute to the restoration of </w:t>
      </w:r>
      <w:r w:rsidR="002930D1">
        <w:rPr>
          <w:rFonts w:ascii="Verdana" w:hAnsi="Verdana"/>
        </w:rPr>
        <w:t>building back better and stronger</w:t>
      </w:r>
      <w:r w:rsidR="002930D1" w:rsidRPr="00DC04CF">
        <w:rPr>
          <w:rFonts w:ascii="Verdana" w:hAnsi="Verdana"/>
        </w:rPr>
        <w:t xml:space="preserve"> </w:t>
      </w:r>
      <w:r w:rsidR="00C13853" w:rsidRPr="00DC04CF">
        <w:rPr>
          <w:rFonts w:ascii="Verdana" w:hAnsi="Verdana"/>
        </w:rPr>
        <w:t xml:space="preserve">and </w:t>
      </w:r>
      <w:r w:rsidR="00E40995" w:rsidRPr="00DC04CF">
        <w:rPr>
          <w:rFonts w:ascii="Verdana" w:hAnsi="Verdana"/>
        </w:rPr>
        <w:t xml:space="preserve">can </w:t>
      </w:r>
      <w:r w:rsidR="00C13853" w:rsidRPr="00DC04CF">
        <w:rPr>
          <w:rFonts w:ascii="Verdana" w:hAnsi="Verdana"/>
        </w:rPr>
        <w:t xml:space="preserve">support the community </w:t>
      </w:r>
      <w:r w:rsidR="00E40995" w:rsidRPr="00DC04CF">
        <w:rPr>
          <w:rFonts w:ascii="Verdana" w:hAnsi="Verdana"/>
        </w:rPr>
        <w:t>in rebuilding after an emergency</w:t>
      </w:r>
      <w:r w:rsidR="00B17E4D">
        <w:rPr>
          <w:rFonts w:ascii="Verdana" w:hAnsi="Verdana"/>
        </w:rPr>
        <w:t xml:space="preserve"> or major incident</w:t>
      </w:r>
      <w:r w:rsidR="00E40995" w:rsidRPr="00DC04CF">
        <w:rPr>
          <w:rFonts w:ascii="Verdana" w:hAnsi="Verdana"/>
        </w:rPr>
        <w:t xml:space="preserve">.  </w:t>
      </w:r>
    </w:p>
    <w:p w14:paraId="5B18E54A" w14:textId="7E326686" w:rsidR="00BC0044" w:rsidRDefault="00E40995" w:rsidP="00DC04CF">
      <w:pPr>
        <w:spacing w:line="360" w:lineRule="auto"/>
        <w:rPr>
          <w:rFonts w:ascii="Verdana" w:hAnsi="Verdana"/>
        </w:rPr>
      </w:pPr>
      <w:r w:rsidRPr="00DC04CF">
        <w:rPr>
          <w:rFonts w:ascii="Verdana" w:hAnsi="Verdana"/>
        </w:rPr>
        <w:lastRenderedPageBreak/>
        <w:t xml:space="preserve">The recovery </w:t>
      </w:r>
      <w:r w:rsidR="00187674" w:rsidRPr="00DC04CF">
        <w:rPr>
          <w:rFonts w:ascii="Verdana" w:hAnsi="Verdana"/>
        </w:rPr>
        <w:t>phase</w:t>
      </w:r>
      <w:r w:rsidRPr="00DC04CF">
        <w:rPr>
          <w:rFonts w:ascii="Verdana" w:hAnsi="Verdana"/>
        </w:rPr>
        <w:t xml:space="preserve"> is </w:t>
      </w:r>
      <w:r w:rsidR="00187674" w:rsidRPr="00DC04CF">
        <w:rPr>
          <w:rFonts w:ascii="Verdana" w:hAnsi="Verdana"/>
        </w:rPr>
        <w:t xml:space="preserve">crucial for achieving long term resilience and minimising the </w:t>
      </w:r>
      <w:r w:rsidR="00031D24" w:rsidRPr="00DC04CF">
        <w:rPr>
          <w:rFonts w:ascii="Verdana" w:hAnsi="Verdana"/>
        </w:rPr>
        <w:t>long-lasting</w:t>
      </w:r>
      <w:r w:rsidR="00187674" w:rsidRPr="00DC04CF">
        <w:rPr>
          <w:rFonts w:ascii="Verdana" w:hAnsi="Verdana"/>
        </w:rPr>
        <w:t xml:space="preserve"> impact of any incident.</w:t>
      </w:r>
      <w:r w:rsidR="00BC0044">
        <w:rPr>
          <w:rFonts w:ascii="Verdana" w:hAnsi="Verdana"/>
        </w:rPr>
        <w:t xml:space="preserve"> A Recovery Coordinating Group (RCG) </w:t>
      </w:r>
      <w:r w:rsidR="00432236">
        <w:rPr>
          <w:rFonts w:ascii="Verdana" w:hAnsi="Verdana"/>
        </w:rPr>
        <w:t>is</w:t>
      </w:r>
      <w:r w:rsidR="00BC0044">
        <w:rPr>
          <w:rFonts w:ascii="Verdana" w:hAnsi="Verdana"/>
        </w:rPr>
        <w:t xml:space="preserve"> </w:t>
      </w:r>
      <w:r w:rsidR="0089245A">
        <w:rPr>
          <w:rFonts w:ascii="Verdana" w:hAnsi="Verdana"/>
        </w:rPr>
        <w:t>set</w:t>
      </w:r>
      <w:r w:rsidR="005B2C28">
        <w:rPr>
          <w:rFonts w:ascii="Verdana" w:hAnsi="Verdana"/>
        </w:rPr>
        <w:t xml:space="preserve"> up</w:t>
      </w:r>
      <w:r w:rsidR="00432236">
        <w:rPr>
          <w:rFonts w:ascii="Verdana" w:hAnsi="Verdana"/>
        </w:rPr>
        <w:t xml:space="preserve"> </w:t>
      </w:r>
      <w:r w:rsidR="005B2C28">
        <w:rPr>
          <w:rFonts w:ascii="Verdana" w:hAnsi="Verdana"/>
        </w:rPr>
        <w:t xml:space="preserve">at the same time as Strategic Coordinating Group </w:t>
      </w:r>
      <w:r w:rsidR="0089245A">
        <w:rPr>
          <w:rFonts w:ascii="Verdana" w:hAnsi="Verdana"/>
        </w:rPr>
        <w:t>at the beginning of an emergency or major incident</w:t>
      </w:r>
      <w:r w:rsidR="0014771D">
        <w:rPr>
          <w:rFonts w:ascii="Verdana" w:hAnsi="Verdana"/>
        </w:rPr>
        <w:t>, t</w:t>
      </w:r>
      <w:r w:rsidR="00BC0044">
        <w:rPr>
          <w:rFonts w:ascii="Verdana" w:hAnsi="Verdana"/>
        </w:rPr>
        <w:t xml:space="preserve">he Recovery Coordinating Group (RCG) plays a crucial role by focusing on the recovery phase of an emergency or </w:t>
      </w:r>
      <w:r w:rsidR="00432236">
        <w:rPr>
          <w:rFonts w:ascii="Verdana" w:hAnsi="Verdana"/>
        </w:rPr>
        <w:t>major incident</w:t>
      </w:r>
      <w:r w:rsidR="00BC0044">
        <w:rPr>
          <w:rFonts w:ascii="Verdana" w:hAnsi="Verdana"/>
        </w:rPr>
        <w:t>.</w:t>
      </w:r>
      <w:r w:rsidR="00C3469C">
        <w:rPr>
          <w:rFonts w:ascii="Verdana" w:hAnsi="Verdana"/>
        </w:rPr>
        <w:t xml:space="preserve">  It </w:t>
      </w:r>
      <w:r w:rsidR="003669A0">
        <w:rPr>
          <w:rFonts w:ascii="Verdana" w:hAnsi="Verdana"/>
        </w:rPr>
        <w:t xml:space="preserve">is </w:t>
      </w:r>
      <w:r w:rsidR="00C3469C">
        <w:rPr>
          <w:rFonts w:ascii="Verdana" w:hAnsi="Verdana"/>
        </w:rPr>
        <w:t>ini</w:t>
      </w:r>
      <w:r w:rsidR="008D3B86">
        <w:rPr>
          <w:rFonts w:ascii="Verdana" w:hAnsi="Verdana"/>
        </w:rPr>
        <w:t xml:space="preserve">tially </w:t>
      </w:r>
      <w:r w:rsidR="003669A0">
        <w:rPr>
          <w:rFonts w:ascii="Verdana" w:hAnsi="Verdana"/>
        </w:rPr>
        <w:t>set up as</w:t>
      </w:r>
      <w:r w:rsidR="008D3B86">
        <w:rPr>
          <w:rFonts w:ascii="Verdana" w:hAnsi="Verdana"/>
        </w:rPr>
        <w:t xml:space="preserve"> a sub-group of Strategic Co-ordinating Group</w:t>
      </w:r>
      <w:r w:rsidR="008A425D">
        <w:rPr>
          <w:rFonts w:ascii="Verdana" w:hAnsi="Verdana"/>
        </w:rPr>
        <w:t xml:space="preserve"> but at the point after an emergency has </w:t>
      </w:r>
      <w:r w:rsidR="00535C9C">
        <w:rPr>
          <w:rFonts w:ascii="Verdana" w:hAnsi="Verdana"/>
        </w:rPr>
        <w:t>stabilised</w:t>
      </w:r>
      <w:r w:rsidR="005C5F4F">
        <w:rPr>
          <w:rFonts w:ascii="Verdana" w:hAnsi="Verdana"/>
        </w:rPr>
        <w:t xml:space="preserve"> and the </w:t>
      </w:r>
      <w:r w:rsidR="00535C9C">
        <w:rPr>
          <w:rFonts w:ascii="Verdana" w:hAnsi="Verdana"/>
        </w:rPr>
        <w:t>Strategic</w:t>
      </w:r>
      <w:r w:rsidR="005C5F4F">
        <w:rPr>
          <w:rFonts w:ascii="Verdana" w:hAnsi="Verdana"/>
        </w:rPr>
        <w:t xml:space="preserve"> Co-ordinating Group stands down the control of </w:t>
      </w:r>
      <w:r w:rsidR="00535C9C">
        <w:rPr>
          <w:rFonts w:ascii="Verdana" w:hAnsi="Verdana"/>
        </w:rPr>
        <w:t xml:space="preserve">the recovery phase will be handed to the </w:t>
      </w:r>
      <w:r w:rsidR="005C5F4F">
        <w:rPr>
          <w:rFonts w:ascii="Verdana" w:hAnsi="Verdana"/>
        </w:rPr>
        <w:t>Recovery Co-ordinating Group</w:t>
      </w:r>
      <w:r w:rsidR="00535C9C">
        <w:rPr>
          <w:rFonts w:ascii="Verdana" w:hAnsi="Verdana"/>
        </w:rPr>
        <w:t>.</w:t>
      </w:r>
      <w:r w:rsidR="00BC0044">
        <w:rPr>
          <w:rFonts w:ascii="Verdana" w:hAnsi="Verdana"/>
        </w:rPr>
        <w:t xml:space="preserve"> The primary responsibilities of the Recovery Coordinating Group include:</w:t>
      </w:r>
    </w:p>
    <w:p w14:paraId="6521355A" w14:textId="77777777" w:rsidR="00BC0044" w:rsidRDefault="00BC0044" w:rsidP="00DC04CF">
      <w:pPr>
        <w:pStyle w:val="ListParagraph"/>
        <w:numPr>
          <w:ilvl w:val="0"/>
          <w:numId w:val="24"/>
        </w:numPr>
        <w:spacing w:line="360" w:lineRule="auto"/>
        <w:rPr>
          <w:rFonts w:ascii="Verdana" w:hAnsi="Verdana"/>
        </w:rPr>
      </w:pPr>
      <w:r w:rsidRPr="00FE10FF">
        <w:rPr>
          <w:rFonts w:ascii="Verdana" w:hAnsi="Verdana"/>
        </w:rPr>
        <w:t xml:space="preserve">Developing and implementing plans that aim to restore the affected community to </w:t>
      </w:r>
      <w:r>
        <w:rPr>
          <w:rFonts w:ascii="Verdana" w:hAnsi="Verdana"/>
        </w:rPr>
        <w:t>be able to</w:t>
      </w:r>
      <w:r w:rsidRPr="00FE10FF">
        <w:rPr>
          <w:rFonts w:ascii="Verdana" w:hAnsi="Verdana"/>
        </w:rPr>
        <w:t xml:space="preserve"> </w:t>
      </w:r>
      <w:r>
        <w:rPr>
          <w:rFonts w:ascii="Verdana" w:hAnsi="Verdana"/>
        </w:rPr>
        <w:t>build back better and stronger</w:t>
      </w:r>
      <w:r w:rsidRPr="00FE10FF">
        <w:rPr>
          <w:rFonts w:ascii="Verdana" w:hAnsi="Verdana"/>
        </w:rPr>
        <w:t xml:space="preserve"> following an emergency.  These plans should address social, economic, and environmental aspects of the recovery phase.</w:t>
      </w:r>
    </w:p>
    <w:p w14:paraId="4608B462" w14:textId="77777777" w:rsidR="00BC0044" w:rsidRDefault="00BC0044" w:rsidP="00DC04CF">
      <w:pPr>
        <w:pStyle w:val="ListParagraph"/>
        <w:numPr>
          <w:ilvl w:val="0"/>
          <w:numId w:val="24"/>
        </w:numPr>
        <w:spacing w:line="360" w:lineRule="auto"/>
        <w:rPr>
          <w:rFonts w:ascii="Verdana" w:hAnsi="Verdana"/>
        </w:rPr>
      </w:pPr>
      <w:r>
        <w:rPr>
          <w:rFonts w:ascii="Verdana" w:hAnsi="Verdana"/>
        </w:rPr>
        <w:t>Coordinate the activities of the agencies and organisations involved in recovery process.</w:t>
      </w:r>
    </w:p>
    <w:p w14:paraId="56FCE2A6" w14:textId="77777777" w:rsidR="00BC0044" w:rsidRDefault="00BC0044" w:rsidP="00DC04CF">
      <w:pPr>
        <w:pStyle w:val="ListParagraph"/>
        <w:numPr>
          <w:ilvl w:val="0"/>
          <w:numId w:val="24"/>
        </w:numPr>
        <w:spacing w:line="360" w:lineRule="auto"/>
        <w:rPr>
          <w:rFonts w:ascii="Verdana" w:hAnsi="Verdana"/>
        </w:rPr>
      </w:pPr>
      <w:r>
        <w:rPr>
          <w:rFonts w:ascii="Verdana" w:hAnsi="Verdana"/>
        </w:rPr>
        <w:t>The Recovery Coordination Group will need to ensure the effective allocation of resources for the recovery effort. This would involve identifying and prioritizing needs, mobilising support, and managing resources efficiently.</w:t>
      </w:r>
    </w:p>
    <w:p w14:paraId="3E8FEC59" w14:textId="77777777" w:rsidR="00BC0044" w:rsidRDefault="00BC0044" w:rsidP="00DC04CF">
      <w:pPr>
        <w:pStyle w:val="ListParagraph"/>
        <w:numPr>
          <w:ilvl w:val="0"/>
          <w:numId w:val="24"/>
        </w:numPr>
        <w:spacing w:line="360" w:lineRule="auto"/>
        <w:rPr>
          <w:rFonts w:ascii="Verdana" w:hAnsi="Verdana"/>
        </w:rPr>
      </w:pPr>
      <w:r>
        <w:rPr>
          <w:rFonts w:ascii="Verdana" w:hAnsi="Verdana"/>
        </w:rPr>
        <w:t>To work closely with the affected communities to understand their needs, concerns, and their expectations for recovery.  Community engagement is vital for developing recovery plans that are responsive to local needs.</w:t>
      </w:r>
    </w:p>
    <w:p w14:paraId="326AD758" w14:textId="77777777" w:rsidR="00BC0044" w:rsidRDefault="00BC0044" w:rsidP="00DC04CF">
      <w:pPr>
        <w:pStyle w:val="ListParagraph"/>
        <w:numPr>
          <w:ilvl w:val="0"/>
          <w:numId w:val="24"/>
        </w:numPr>
        <w:spacing w:line="360" w:lineRule="auto"/>
        <w:rPr>
          <w:rFonts w:ascii="Verdana" w:hAnsi="Verdana"/>
        </w:rPr>
      </w:pPr>
      <w:r>
        <w:rPr>
          <w:rFonts w:ascii="Verdana" w:hAnsi="Verdana"/>
        </w:rPr>
        <w:t>Communication is key to this group as they need to establish clear and transparent communication channels to be able to keep the public informed about the recovery process.  This would involve providing regular updates on the progress, managing the communities’ expectations, and addressing any concerns.</w:t>
      </w:r>
    </w:p>
    <w:p w14:paraId="47D4099C" w14:textId="77777777" w:rsidR="00BC0044" w:rsidRDefault="00BC0044" w:rsidP="00DC04CF">
      <w:pPr>
        <w:pStyle w:val="ListParagraph"/>
        <w:numPr>
          <w:ilvl w:val="0"/>
          <w:numId w:val="24"/>
        </w:numPr>
        <w:spacing w:line="360" w:lineRule="auto"/>
        <w:rPr>
          <w:rFonts w:ascii="Verdana" w:hAnsi="Verdana"/>
        </w:rPr>
      </w:pPr>
      <w:r>
        <w:rPr>
          <w:rFonts w:ascii="Verdana" w:hAnsi="Verdana"/>
        </w:rPr>
        <w:t>The Recovery Coordinating Group needs to work very closely with and collaborate with Strategic Coordinating Group to ensure the transition from the response phase to the recovery phase is as seamless as possible.  This enhances the overall effectiveness of the emergency management process.</w:t>
      </w:r>
    </w:p>
    <w:p w14:paraId="2C8179D1" w14:textId="77777777" w:rsidR="00BC0044" w:rsidRDefault="00BC0044" w:rsidP="00DC04CF">
      <w:pPr>
        <w:pStyle w:val="ListParagraph"/>
        <w:numPr>
          <w:ilvl w:val="0"/>
          <w:numId w:val="24"/>
        </w:numPr>
        <w:spacing w:line="360" w:lineRule="auto"/>
        <w:rPr>
          <w:rFonts w:ascii="Verdana" w:hAnsi="Verdana"/>
        </w:rPr>
      </w:pPr>
      <w:r>
        <w:rPr>
          <w:rFonts w:ascii="Verdana" w:hAnsi="Verdana"/>
        </w:rPr>
        <w:t>They will also need to evaluate the recovery efforts to identify lessons learned and areas for improvement.  This feedback contributes to the continuous improvement of recovery planning and effective implementation for future emergencies.</w:t>
      </w:r>
    </w:p>
    <w:p w14:paraId="7E2B2016" w14:textId="77777777" w:rsidR="00BC0044" w:rsidRPr="00FE10FF" w:rsidRDefault="00BC0044" w:rsidP="00DC04CF">
      <w:pPr>
        <w:spacing w:line="360" w:lineRule="auto"/>
        <w:rPr>
          <w:rFonts w:ascii="Verdana" w:hAnsi="Verdana"/>
        </w:rPr>
      </w:pPr>
      <w:r>
        <w:rPr>
          <w:rFonts w:ascii="Verdana" w:hAnsi="Verdana"/>
        </w:rPr>
        <w:t>The Recovery Coordinating Group operates within the framework established by the Civil Contingencies Act 2004, which emphasises the importance of a comprehensive and integrated approach to emergency management.  By focusing on recovery, the group contributes to long term wellbeing and resilience of communities affected by emergencies.</w:t>
      </w:r>
    </w:p>
    <w:p w14:paraId="7CB6D653" w14:textId="1C0A086B" w:rsidR="004F1F9D" w:rsidRPr="00DC04CF" w:rsidRDefault="00296AA2" w:rsidP="00DC04CF">
      <w:pPr>
        <w:spacing w:line="360" w:lineRule="auto"/>
        <w:rPr>
          <w:rFonts w:ascii="Verdana" w:hAnsi="Verdana"/>
        </w:rPr>
      </w:pPr>
      <w:r w:rsidRPr="00DC04CF">
        <w:rPr>
          <w:rFonts w:ascii="Verdana" w:hAnsi="Verdana"/>
        </w:rPr>
        <w:lastRenderedPageBreak/>
        <w:t xml:space="preserve">The human, environmental and economic impact needs to be considered </w:t>
      </w:r>
      <w:r w:rsidR="004B4AA2" w:rsidRPr="00DC04CF">
        <w:rPr>
          <w:rFonts w:ascii="Verdana" w:hAnsi="Verdana"/>
        </w:rPr>
        <w:t xml:space="preserve">during emergencies, this is an integral part of Public Health </w:t>
      </w:r>
      <w:r w:rsidR="00502643" w:rsidRPr="00DC04CF">
        <w:rPr>
          <w:rFonts w:ascii="Verdana" w:hAnsi="Verdana"/>
        </w:rPr>
        <w:t>Wales’s</w:t>
      </w:r>
      <w:r w:rsidR="004B4AA2" w:rsidRPr="00DC04CF">
        <w:rPr>
          <w:rFonts w:ascii="Verdana" w:hAnsi="Verdana"/>
        </w:rPr>
        <w:t xml:space="preserve"> </w:t>
      </w:r>
      <w:r w:rsidR="004B3730" w:rsidRPr="00DC04CF">
        <w:rPr>
          <w:rFonts w:ascii="Verdana" w:hAnsi="Verdana"/>
        </w:rPr>
        <w:t xml:space="preserve">response </w:t>
      </w:r>
      <w:r w:rsidR="00675678" w:rsidRPr="00DC04CF">
        <w:rPr>
          <w:rFonts w:ascii="Verdana" w:hAnsi="Verdana"/>
        </w:rPr>
        <w:t>decisions and actions</w:t>
      </w:r>
      <w:r w:rsidR="004B3730" w:rsidRPr="00DC04CF">
        <w:rPr>
          <w:rFonts w:ascii="Verdana" w:hAnsi="Verdana"/>
        </w:rPr>
        <w:t xml:space="preserve"> taken in emergencies</w:t>
      </w:r>
      <w:r w:rsidR="00585A28">
        <w:rPr>
          <w:rFonts w:ascii="Verdana" w:hAnsi="Verdana"/>
        </w:rPr>
        <w:t xml:space="preserve"> or major incidents</w:t>
      </w:r>
      <w:r w:rsidR="004B3730" w:rsidRPr="00DC04CF">
        <w:rPr>
          <w:rFonts w:ascii="Verdana" w:hAnsi="Verdana"/>
        </w:rPr>
        <w:t xml:space="preserve">.  We need to always consider </w:t>
      </w:r>
      <w:r w:rsidR="004533E8" w:rsidRPr="00DC04CF">
        <w:rPr>
          <w:rFonts w:ascii="Verdana" w:hAnsi="Verdana"/>
        </w:rPr>
        <w:t xml:space="preserve">the </w:t>
      </w:r>
      <w:r w:rsidR="00502643" w:rsidRPr="00DC04CF">
        <w:rPr>
          <w:rFonts w:ascii="Verdana" w:hAnsi="Verdana"/>
        </w:rPr>
        <w:t>long-term</w:t>
      </w:r>
      <w:r w:rsidR="004533E8" w:rsidRPr="00DC04CF">
        <w:rPr>
          <w:rFonts w:ascii="Verdana" w:hAnsi="Verdana"/>
        </w:rPr>
        <w:t xml:space="preserve"> impacts for communities</w:t>
      </w:r>
      <w:r w:rsidR="00AC7AA3">
        <w:rPr>
          <w:rFonts w:ascii="Verdana" w:hAnsi="Verdana"/>
        </w:rPr>
        <w:t xml:space="preserve"> and businesses</w:t>
      </w:r>
      <w:r w:rsidR="004533E8" w:rsidRPr="00DC04CF">
        <w:rPr>
          <w:rFonts w:ascii="Verdana" w:hAnsi="Verdana"/>
        </w:rPr>
        <w:t>.  The organisation</w:t>
      </w:r>
      <w:r w:rsidR="00401F24" w:rsidRPr="00DC04CF">
        <w:rPr>
          <w:rFonts w:ascii="Verdana" w:hAnsi="Verdana"/>
        </w:rPr>
        <w:t xml:space="preserve"> will always </w:t>
      </w:r>
      <w:r w:rsidR="00502643" w:rsidRPr="00DC04CF">
        <w:rPr>
          <w:rFonts w:ascii="Verdana" w:hAnsi="Verdana"/>
        </w:rPr>
        <w:t>hold a</w:t>
      </w:r>
      <w:r w:rsidR="00401F24" w:rsidRPr="00DC04CF">
        <w:rPr>
          <w:rFonts w:ascii="Verdana" w:hAnsi="Verdana"/>
        </w:rPr>
        <w:t xml:space="preserve"> debrief after any emergency or</w:t>
      </w:r>
      <w:r w:rsidR="00AC7AA3">
        <w:rPr>
          <w:rFonts w:ascii="Verdana" w:hAnsi="Verdana"/>
        </w:rPr>
        <w:t xml:space="preserve"> major</w:t>
      </w:r>
      <w:r w:rsidR="00401F24" w:rsidRPr="00DC04CF">
        <w:rPr>
          <w:rFonts w:ascii="Verdana" w:hAnsi="Verdana"/>
        </w:rPr>
        <w:t xml:space="preserve"> incident to be able to identify lessons to </w:t>
      </w:r>
      <w:r w:rsidR="006D6ECF" w:rsidRPr="00DC04CF">
        <w:rPr>
          <w:rFonts w:ascii="Verdana" w:hAnsi="Verdana"/>
        </w:rPr>
        <w:t xml:space="preserve">be </w:t>
      </w:r>
      <w:r w:rsidR="00401F24" w:rsidRPr="00DC04CF">
        <w:rPr>
          <w:rFonts w:ascii="Verdana" w:hAnsi="Verdana"/>
        </w:rPr>
        <w:t>learn</w:t>
      </w:r>
      <w:r w:rsidR="00502643" w:rsidRPr="00DC04CF">
        <w:rPr>
          <w:rFonts w:ascii="Verdana" w:hAnsi="Verdana"/>
        </w:rPr>
        <w:t xml:space="preserve">ed.  This in turn </w:t>
      </w:r>
      <w:r w:rsidR="00BE0B61" w:rsidRPr="00DC04CF">
        <w:rPr>
          <w:rFonts w:ascii="Verdana" w:hAnsi="Verdana"/>
        </w:rPr>
        <w:t>aids development of future emergency plans and preparation.</w:t>
      </w:r>
      <w:r w:rsidR="00CA00E2" w:rsidRPr="00DC04CF">
        <w:rPr>
          <w:rFonts w:ascii="Verdana" w:hAnsi="Verdana"/>
        </w:rPr>
        <w:t xml:space="preserve"> The </w:t>
      </w:r>
      <w:r w:rsidR="00082878" w:rsidRPr="00DC04CF">
        <w:rPr>
          <w:rFonts w:ascii="Verdana" w:hAnsi="Verdana"/>
        </w:rPr>
        <w:t xml:space="preserve">Public Health Wales </w:t>
      </w:r>
      <w:r w:rsidR="00CA00E2" w:rsidRPr="00DC04CF">
        <w:rPr>
          <w:rFonts w:ascii="Verdana" w:hAnsi="Verdana"/>
        </w:rPr>
        <w:t xml:space="preserve">Emergency Planning and Business Continuity group have responsibility to ensure any actions and lessons identified </w:t>
      </w:r>
      <w:r w:rsidR="00763EF2" w:rsidRPr="00DC04CF">
        <w:rPr>
          <w:rFonts w:ascii="Verdana" w:hAnsi="Verdana"/>
        </w:rPr>
        <w:t>are agreed</w:t>
      </w:r>
      <w:r w:rsidR="00F15ED3" w:rsidRPr="00DC04CF">
        <w:rPr>
          <w:rFonts w:ascii="Verdana" w:hAnsi="Verdana"/>
        </w:rPr>
        <w:t>.  T</w:t>
      </w:r>
      <w:r w:rsidR="00763EF2" w:rsidRPr="00DC04CF">
        <w:rPr>
          <w:rFonts w:ascii="Verdana" w:hAnsi="Verdana"/>
        </w:rPr>
        <w:t xml:space="preserve">he group will receive </w:t>
      </w:r>
      <w:r w:rsidR="00F15ED3" w:rsidRPr="00DC04CF">
        <w:rPr>
          <w:rFonts w:ascii="Verdana" w:hAnsi="Verdana"/>
        </w:rPr>
        <w:t>regular updates on the prog</w:t>
      </w:r>
      <w:r w:rsidR="00D93D70" w:rsidRPr="00DC04CF">
        <w:rPr>
          <w:rFonts w:ascii="Verdana" w:hAnsi="Verdana"/>
        </w:rPr>
        <w:t xml:space="preserve">ress of the actions both when they meet and </w:t>
      </w:r>
      <w:r w:rsidR="00704F95" w:rsidRPr="00DC04CF">
        <w:rPr>
          <w:rFonts w:ascii="Verdana" w:hAnsi="Verdana"/>
        </w:rPr>
        <w:t xml:space="preserve">by way of </w:t>
      </w:r>
      <w:r w:rsidR="00012F3F" w:rsidRPr="00DC04CF">
        <w:rPr>
          <w:rFonts w:ascii="Verdana" w:hAnsi="Verdana"/>
        </w:rPr>
        <w:t>an updated Emergency Planning and Business Continuity workplan</w:t>
      </w:r>
      <w:r w:rsidR="00704F95" w:rsidRPr="00DC04CF">
        <w:rPr>
          <w:rFonts w:ascii="Verdana" w:hAnsi="Verdana"/>
        </w:rPr>
        <w:t>.</w:t>
      </w:r>
      <w:r w:rsidR="00F15ED3" w:rsidRPr="00DC04CF">
        <w:rPr>
          <w:rFonts w:ascii="Verdana" w:hAnsi="Verdana"/>
        </w:rPr>
        <w:t xml:space="preserve"> </w:t>
      </w:r>
    </w:p>
    <w:p w14:paraId="220554E5" w14:textId="4F732E51" w:rsidR="009574EF" w:rsidRPr="00DC04CF" w:rsidRDefault="009574EF" w:rsidP="00DC04CF">
      <w:pPr>
        <w:spacing w:line="360" w:lineRule="auto"/>
        <w:rPr>
          <w:rFonts w:ascii="Verdana" w:hAnsi="Verdana"/>
        </w:rPr>
      </w:pPr>
      <w:r w:rsidRPr="00DC04CF">
        <w:rPr>
          <w:rFonts w:ascii="Verdana" w:hAnsi="Verdana"/>
        </w:rPr>
        <w:t xml:space="preserve">Responders should </w:t>
      </w:r>
      <w:r w:rsidR="004E078C">
        <w:rPr>
          <w:rFonts w:ascii="Verdana" w:hAnsi="Verdana"/>
        </w:rPr>
        <w:t>hold meetings with the local community</w:t>
      </w:r>
      <w:r w:rsidR="009A5CA9">
        <w:rPr>
          <w:rFonts w:ascii="Verdana" w:hAnsi="Verdana"/>
        </w:rPr>
        <w:t xml:space="preserve"> to ask </w:t>
      </w:r>
      <w:r w:rsidRPr="00DC04CF">
        <w:rPr>
          <w:rFonts w:ascii="Verdana" w:hAnsi="Verdana"/>
        </w:rPr>
        <w:t xml:space="preserve">for input to </w:t>
      </w:r>
      <w:r w:rsidR="009A5CA9">
        <w:rPr>
          <w:rFonts w:ascii="Verdana" w:hAnsi="Verdana"/>
        </w:rPr>
        <w:t>encourage</w:t>
      </w:r>
      <w:r w:rsidRPr="00DC04CF">
        <w:rPr>
          <w:rFonts w:ascii="Verdana" w:hAnsi="Verdana"/>
        </w:rPr>
        <w:t xml:space="preserve"> a sense of collective</w:t>
      </w:r>
      <w:r w:rsidR="00E455E1">
        <w:rPr>
          <w:rFonts w:ascii="Verdana" w:hAnsi="Verdana"/>
        </w:rPr>
        <w:t xml:space="preserve"> response and</w:t>
      </w:r>
      <w:r w:rsidRPr="00DC04CF">
        <w:rPr>
          <w:rFonts w:ascii="Verdana" w:hAnsi="Verdana"/>
        </w:rPr>
        <w:t xml:space="preserve"> resilience. After an emergency </w:t>
      </w:r>
      <w:r w:rsidR="00E455E1">
        <w:rPr>
          <w:rFonts w:ascii="Verdana" w:hAnsi="Verdana"/>
        </w:rPr>
        <w:t xml:space="preserve">or major incident </w:t>
      </w:r>
      <w:r w:rsidRPr="00DC04CF">
        <w:rPr>
          <w:rFonts w:ascii="Verdana" w:hAnsi="Verdana"/>
        </w:rPr>
        <w:t xml:space="preserve">responders will conduct a thorough review of the emergency response and actions for recovery to identify any lessons learned and to find any areas improvement is needed, this feedback will inform updates to plans, procedures and future training programmes to ensure the plans are improved for future </w:t>
      </w:r>
      <w:r w:rsidR="00E455E1">
        <w:rPr>
          <w:rFonts w:ascii="Verdana" w:hAnsi="Verdana"/>
        </w:rPr>
        <w:t xml:space="preserve">emergencies or major </w:t>
      </w:r>
      <w:r w:rsidR="00017F98" w:rsidRPr="00DC04CF">
        <w:rPr>
          <w:rFonts w:ascii="Verdana" w:hAnsi="Verdana"/>
        </w:rPr>
        <w:t>incidents.</w:t>
      </w:r>
    </w:p>
    <w:p w14:paraId="64106448" w14:textId="7664F1B6" w:rsidR="00F20D20" w:rsidRPr="00DC04CF" w:rsidRDefault="00F20D20" w:rsidP="00DC04CF">
      <w:pPr>
        <w:spacing w:line="360" w:lineRule="auto"/>
        <w:rPr>
          <w:rFonts w:ascii="Verdana" w:hAnsi="Verdana"/>
        </w:rPr>
      </w:pPr>
      <w:r w:rsidRPr="00DC04CF">
        <w:rPr>
          <w:rFonts w:ascii="Verdana" w:hAnsi="Verdana"/>
        </w:rPr>
        <w:t>Public Health Wales plays a role as a Category 1 responder in supporting and monitoring compliance within the act’s requirements.  They do this through collaboration, guidance, plan review, training, exercises, and reporting.  The Public Health Wales Emergency Planning and Business Continuity Work Plan states</w:t>
      </w:r>
      <w:r w:rsidR="00B045C5">
        <w:rPr>
          <w:rFonts w:ascii="Verdana" w:hAnsi="Verdana"/>
        </w:rPr>
        <w:t xml:space="preserve"> “</w:t>
      </w:r>
      <w:r w:rsidRPr="00DC04CF">
        <w:rPr>
          <w:rFonts w:ascii="Verdana" w:hAnsi="Verdana"/>
        </w:rPr>
        <w:t>The Civil Contingencies Act 2004 ensures both Category 1 and Category 2 responders share information and work collaboratively to ensure a coordinated and consistent response in preparing for an emergency and provide a basis for effective integration during response and recovery</w:t>
      </w:r>
      <w:r w:rsidR="00B045C5">
        <w:rPr>
          <w:rFonts w:ascii="Verdana" w:hAnsi="Verdana"/>
        </w:rPr>
        <w:t>”</w:t>
      </w:r>
      <w:r w:rsidRPr="00DC04CF">
        <w:rPr>
          <w:rFonts w:ascii="Verdana" w:hAnsi="Verdana"/>
        </w:rPr>
        <w:t xml:space="preserve">.  It is essential that there is cooperation between all agencies to achieve a common purpose in an emergency. In my opinion </w:t>
      </w:r>
      <w:r w:rsidR="00017F98" w:rsidRPr="00DC04CF">
        <w:rPr>
          <w:rFonts w:ascii="Verdana" w:hAnsi="Verdana"/>
        </w:rPr>
        <w:t xml:space="preserve">this </w:t>
      </w:r>
      <w:r w:rsidR="004E71CA">
        <w:rPr>
          <w:rFonts w:ascii="Verdana" w:hAnsi="Verdana"/>
        </w:rPr>
        <w:t>should</w:t>
      </w:r>
      <w:r w:rsidR="00FC281C" w:rsidRPr="00DC04CF">
        <w:rPr>
          <w:rFonts w:ascii="Verdana" w:hAnsi="Verdana"/>
        </w:rPr>
        <w:t xml:space="preserve"> always</w:t>
      </w:r>
      <w:r w:rsidR="004E71CA">
        <w:rPr>
          <w:rFonts w:ascii="Verdana" w:hAnsi="Verdana"/>
        </w:rPr>
        <w:t xml:space="preserve"> be</w:t>
      </w:r>
      <w:r w:rsidR="00FC281C" w:rsidRPr="00DC04CF">
        <w:rPr>
          <w:rFonts w:ascii="Verdana" w:hAnsi="Verdana"/>
        </w:rPr>
        <w:t xml:space="preserve"> undertaken and carried out</w:t>
      </w:r>
      <w:r w:rsidRPr="00DC04CF">
        <w:rPr>
          <w:rFonts w:ascii="Verdana" w:hAnsi="Verdana"/>
        </w:rPr>
        <w:t>.</w:t>
      </w:r>
    </w:p>
    <w:p w14:paraId="122EA0E5" w14:textId="77777777" w:rsidR="00443CFF" w:rsidRPr="00DC04CF" w:rsidRDefault="00443CFF" w:rsidP="00443CFF">
      <w:pPr>
        <w:rPr>
          <w:rFonts w:ascii="Verdana" w:hAnsi="Verdana"/>
          <w:b/>
          <w:bCs/>
        </w:rPr>
      </w:pPr>
    </w:p>
    <w:p w14:paraId="7FAE7456" w14:textId="6E3005E8" w:rsidR="00695F76" w:rsidRPr="00DC04CF" w:rsidRDefault="00695F76" w:rsidP="00DC04CF">
      <w:pPr>
        <w:pStyle w:val="ListParagraph"/>
        <w:numPr>
          <w:ilvl w:val="0"/>
          <w:numId w:val="32"/>
        </w:numPr>
        <w:ind w:left="426"/>
        <w:rPr>
          <w:rFonts w:ascii="Verdana" w:hAnsi="Verdana"/>
          <w:b/>
          <w:bCs/>
        </w:rPr>
      </w:pPr>
      <w:r w:rsidRPr="00DC04CF">
        <w:rPr>
          <w:rFonts w:ascii="Verdana" w:hAnsi="Verdana"/>
          <w:b/>
          <w:bCs/>
        </w:rPr>
        <w:t>Conclusion</w:t>
      </w:r>
    </w:p>
    <w:p w14:paraId="62B1F8C2" w14:textId="24FB56EF" w:rsidR="00695F76" w:rsidRPr="00DC04CF" w:rsidRDefault="00695F76" w:rsidP="00DC04CF">
      <w:pPr>
        <w:spacing w:line="360" w:lineRule="auto"/>
        <w:rPr>
          <w:rFonts w:ascii="Verdana" w:hAnsi="Verdana"/>
        </w:rPr>
      </w:pPr>
      <w:r w:rsidRPr="00DC04CF">
        <w:rPr>
          <w:rFonts w:ascii="Verdana" w:hAnsi="Verdana"/>
        </w:rPr>
        <w:t>In conclusion, the Civil Contingencies Act (2004) in the United Kingdom establishes a framework for emergency preparedness, response, and recovery.  It categorises responders into Category 1 and Category 2 each with their specific roles and responsibilities.  Category 1 responders include emergency services, and health boards who have a primary role in emergency management, while Category 2 responders which includes utility companies provide support to Category 1 responders.</w:t>
      </w:r>
      <w:r w:rsidR="004410F5">
        <w:rPr>
          <w:rFonts w:ascii="Verdana" w:hAnsi="Verdana"/>
        </w:rPr>
        <w:t xml:space="preserve">  </w:t>
      </w:r>
      <w:r w:rsidR="00826CD4">
        <w:rPr>
          <w:rFonts w:ascii="Verdana" w:hAnsi="Verdana"/>
        </w:rPr>
        <w:t>“</w:t>
      </w:r>
      <w:r w:rsidR="00826CD4" w:rsidRPr="00344AE1">
        <w:rPr>
          <w:rFonts w:ascii="Verdana" w:hAnsi="Verdana"/>
        </w:rPr>
        <w:t xml:space="preserve">The Act has broadly served the responders well since it was created in </w:t>
      </w:r>
      <w:r w:rsidR="00017F98" w:rsidRPr="00DC04CF">
        <w:rPr>
          <w:rFonts w:ascii="Verdana" w:hAnsi="Verdana"/>
        </w:rPr>
        <w:t>2004 and</w:t>
      </w:r>
      <w:r w:rsidR="00826CD4" w:rsidRPr="00344AE1">
        <w:rPr>
          <w:rFonts w:ascii="Verdana" w:hAnsi="Verdana"/>
        </w:rPr>
        <w:t xml:space="preserve"> establishes a consistent level of civil protections across the UK</w:t>
      </w:r>
      <w:r w:rsidR="00EE1F18" w:rsidRPr="00344AE1">
        <w:rPr>
          <w:rFonts w:ascii="Verdana" w:hAnsi="Verdana"/>
        </w:rPr>
        <w:t xml:space="preserve">.  The principles of subsidiarity and multi-agency </w:t>
      </w:r>
      <w:r w:rsidR="007978DF" w:rsidRPr="00DC04CF">
        <w:rPr>
          <w:rFonts w:ascii="Verdana" w:hAnsi="Verdana"/>
        </w:rPr>
        <w:t>cooperation</w:t>
      </w:r>
      <w:r w:rsidR="00EE1F18" w:rsidRPr="00344AE1">
        <w:rPr>
          <w:rFonts w:ascii="Verdana" w:hAnsi="Verdana"/>
        </w:rPr>
        <w:t xml:space="preserve"> remain crucial to our resilience and emergency preparedness at the local leve</w:t>
      </w:r>
      <w:r w:rsidR="00DB6950" w:rsidRPr="00344AE1">
        <w:rPr>
          <w:rFonts w:ascii="Verdana" w:hAnsi="Verdana"/>
        </w:rPr>
        <w:t xml:space="preserve">l.  </w:t>
      </w:r>
      <w:r w:rsidR="00DB6950" w:rsidRPr="00344AE1">
        <w:rPr>
          <w:rFonts w:ascii="Verdana" w:hAnsi="Verdana"/>
        </w:rPr>
        <w:lastRenderedPageBreak/>
        <w:t>In this respect the Act clearly fulfils its objective to ensure local responders retain the ability to make decis</w:t>
      </w:r>
      <w:r w:rsidR="007978DF" w:rsidRPr="00344AE1">
        <w:rPr>
          <w:rFonts w:ascii="Verdana" w:hAnsi="Verdana"/>
        </w:rPr>
        <w:t>ions and plan flexibly based on risks in their areas.”</w:t>
      </w:r>
      <w:r w:rsidR="00E37454" w:rsidRPr="00DC04CF">
        <w:rPr>
          <w:rFonts w:ascii="Verdana" w:hAnsi="Verdana"/>
        </w:rPr>
        <w:t xml:space="preserve"> (</w:t>
      </w:r>
      <w:r w:rsidR="006F363E" w:rsidRPr="00DC04CF">
        <w:rPr>
          <w:rFonts w:ascii="Verdana" w:hAnsi="Verdana"/>
        </w:rPr>
        <w:t xml:space="preserve">Cabinet Office, Civil Contingencies Act, Post-Implementation Review 2022 </w:t>
      </w:r>
      <w:r w:rsidR="00E37454" w:rsidRPr="00DC04CF">
        <w:rPr>
          <w:rFonts w:ascii="Verdana" w:hAnsi="Verdana"/>
        </w:rPr>
        <w:t>p14</w:t>
      </w:r>
      <w:r w:rsidR="00344AE1" w:rsidRPr="00DC04CF">
        <w:rPr>
          <w:rFonts w:ascii="Verdana" w:hAnsi="Verdana"/>
        </w:rPr>
        <w:t>, pa56</w:t>
      </w:r>
      <w:r w:rsidR="00E37454" w:rsidRPr="00DC04CF">
        <w:rPr>
          <w:rFonts w:ascii="Verdana" w:hAnsi="Verdana"/>
        </w:rPr>
        <w:t>)</w:t>
      </w:r>
    </w:p>
    <w:p w14:paraId="3CD684A5" w14:textId="477E60A0" w:rsidR="007665C5" w:rsidRPr="00DC04CF" w:rsidRDefault="007665C5" w:rsidP="00DC04CF">
      <w:pPr>
        <w:spacing w:line="360" w:lineRule="auto"/>
        <w:rPr>
          <w:rFonts w:ascii="Verdana" w:hAnsi="Verdana"/>
          <w:color w:val="000000" w:themeColor="text1"/>
        </w:rPr>
      </w:pPr>
      <w:r w:rsidRPr="00DC04CF">
        <w:rPr>
          <w:rFonts w:ascii="Verdana" w:hAnsi="Verdana"/>
          <w:color w:val="000000" w:themeColor="text1"/>
        </w:rPr>
        <w:t>Category 1 and Category 2 responders must work together in a coordinated manner to ensure that the response to emergencies</w:t>
      </w:r>
      <w:r w:rsidR="003F2DEA">
        <w:rPr>
          <w:rFonts w:ascii="Verdana" w:hAnsi="Verdana"/>
          <w:color w:val="000000" w:themeColor="text1"/>
        </w:rPr>
        <w:t xml:space="preserve"> or major incidents</w:t>
      </w:r>
      <w:r w:rsidRPr="00DC04CF">
        <w:rPr>
          <w:rFonts w:ascii="Verdana" w:hAnsi="Verdana"/>
          <w:color w:val="000000" w:themeColor="text1"/>
        </w:rPr>
        <w:t xml:space="preserve"> is efficient and effective. This cooperation and collaboration are essential for safeguarding the public safety and maintaining critical services during emergencies and their recovery.  The Civil Contingencies Act (2004) outlines the legal obligations and responsibilities of these responders to ensure a well-coordinated and resilient approach </w:t>
      </w:r>
      <w:r w:rsidR="00017F98" w:rsidRPr="00DC04CF">
        <w:rPr>
          <w:rFonts w:ascii="Verdana" w:hAnsi="Verdana"/>
          <w:color w:val="000000" w:themeColor="text1"/>
        </w:rPr>
        <w:t>to planning</w:t>
      </w:r>
      <w:r w:rsidR="008370BC" w:rsidRPr="00DC04CF">
        <w:rPr>
          <w:rFonts w:ascii="Verdana" w:hAnsi="Verdana"/>
          <w:color w:val="000000" w:themeColor="text1"/>
        </w:rPr>
        <w:t xml:space="preserve"> and preparing for </w:t>
      </w:r>
      <w:r w:rsidRPr="00DC04CF">
        <w:rPr>
          <w:rFonts w:ascii="Verdana" w:hAnsi="Verdana"/>
          <w:color w:val="000000" w:themeColor="text1"/>
        </w:rPr>
        <w:t>emergencies and protecting the public</w:t>
      </w:r>
      <w:r w:rsidR="003F756B">
        <w:rPr>
          <w:rFonts w:ascii="Verdana" w:hAnsi="Verdana"/>
          <w:color w:val="000000" w:themeColor="text1"/>
        </w:rPr>
        <w:t>, local communities</w:t>
      </w:r>
      <w:r w:rsidRPr="00DC04CF">
        <w:rPr>
          <w:rFonts w:ascii="Verdana" w:hAnsi="Verdana"/>
          <w:color w:val="000000" w:themeColor="text1"/>
        </w:rPr>
        <w:t xml:space="preserve"> and critical infrastructure.</w:t>
      </w:r>
    </w:p>
    <w:p w14:paraId="0CAB78A6" w14:textId="7CDD5117" w:rsidR="007665C5" w:rsidRPr="00DC04CF" w:rsidRDefault="007665C5" w:rsidP="00DC04CF">
      <w:pPr>
        <w:spacing w:line="360" w:lineRule="auto"/>
        <w:rPr>
          <w:rFonts w:ascii="Verdana" w:hAnsi="Verdana"/>
          <w:color w:val="000000" w:themeColor="text1"/>
        </w:rPr>
      </w:pPr>
      <w:r w:rsidRPr="00DC04CF">
        <w:rPr>
          <w:rFonts w:ascii="Verdana" w:hAnsi="Verdana"/>
          <w:color w:val="000000" w:themeColor="text1"/>
        </w:rPr>
        <w:t>In both cases, compliance with their duties involves a commitment to proactive planning, cooperation, communication, and training.  The goal is to create a well-coordinated and effective response to emergencies, ensuring public safety and the continuity of essential services. Compliance with these responsibilities is essential for the overall resilience and preparedness of the</w:t>
      </w:r>
      <w:r w:rsidR="004170B4" w:rsidRPr="00DC04CF">
        <w:rPr>
          <w:rFonts w:ascii="Verdana" w:hAnsi="Verdana"/>
          <w:color w:val="000000" w:themeColor="text1"/>
        </w:rPr>
        <w:t>ir</w:t>
      </w:r>
      <w:r w:rsidRPr="00DC04CF">
        <w:rPr>
          <w:rFonts w:ascii="Verdana" w:hAnsi="Verdana"/>
          <w:color w:val="000000" w:themeColor="text1"/>
        </w:rPr>
        <w:t xml:space="preserve"> community</w:t>
      </w:r>
      <w:r w:rsidR="004170B4" w:rsidRPr="00DC04CF">
        <w:rPr>
          <w:rFonts w:ascii="Verdana" w:hAnsi="Verdana"/>
          <w:color w:val="000000" w:themeColor="text1"/>
        </w:rPr>
        <w:t xml:space="preserve"> and the nation</w:t>
      </w:r>
      <w:r w:rsidRPr="00DC04CF">
        <w:rPr>
          <w:rFonts w:ascii="Verdana" w:hAnsi="Verdana"/>
          <w:color w:val="000000" w:themeColor="text1"/>
        </w:rPr>
        <w:t>.  Failure to comply can have legal consequences and may hinder the response to emergencies</w:t>
      </w:r>
      <w:r w:rsidR="007E1964">
        <w:rPr>
          <w:rFonts w:ascii="Verdana" w:hAnsi="Verdana"/>
          <w:color w:val="000000" w:themeColor="text1"/>
        </w:rPr>
        <w:t xml:space="preserve"> or major incidents</w:t>
      </w:r>
      <w:r w:rsidRPr="00DC04CF">
        <w:rPr>
          <w:rFonts w:ascii="Verdana" w:hAnsi="Verdana"/>
          <w:color w:val="000000" w:themeColor="text1"/>
        </w:rPr>
        <w:t>.</w:t>
      </w:r>
      <w:r w:rsidR="004170B4" w:rsidRPr="00DC04CF">
        <w:rPr>
          <w:rFonts w:ascii="Verdana" w:hAnsi="Verdana"/>
          <w:color w:val="000000" w:themeColor="text1"/>
        </w:rPr>
        <w:t xml:space="preserve"> </w:t>
      </w:r>
    </w:p>
    <w:p w14:paraId="14A5046B" w14:textId="5E8782AF" w:rsidR="009F5884" w:rsidRPr="00DC04CF" w:rsidRDefault="009F5884" w:rsidP="00DC04CF">
      <w:pPr>
        <w:spacing w:line="360" w:lineRule="auto"/>
        <w:rPr>
          <w:rFonts w:ascii="Verdana" w:hAnsi="Verdana"/>
          <w:color w:val="000000" w:themeColor="text1"/>
        </w:rPr>
      </w:pPr>
      <w:r w:rsidRPr="00DC04CF">
        <w:rPr>
          <w:rFonts w:ascii="Verdana" w:hAnsi="Verdana"/>
          <w:color w:val="000000" w:themeColor="text1"/>
        </w:rPr>
        <w:t xml:space="preserve">Responders </w:t>
      </w:r>
      <w:r w:rsidR="00876E08" w:rsidRPr="00DC04CF">
        <w:rPr>
          <w:rFonts w:ascii="Verdana" w:hAnsi="Verdana"/>
          <w:color w:val="000000" w:themeColor="text1"/>
        </w:rPr>
        <w:t xml:space="preserve">need to </w:t>
      </w:r>
      <w:r w:rsidR="00A00A25" w:rsidRPr="00DC04CF">
        <w:rPr>
          <w:rFonts w:ascii="Verdana" w:hAnsi="Verdana"/>
          <w:color w:val="000000" w:themeColor="text1"/>
        </w:rPr>
        <w:t xml:space="preserve">take </w:t>
      </w:r>
      <w:r w:rsidR="00F01A78" w:rsidRPr="00DC04CF">
        <w:rPr>
          <w:rFonts w:ascii="Verdana" w:hAnsi="Verdana"/>
          <w:color w:val="000000" w:themeColor="text1"/>
        </w:rPr>
        <w:t>into</w:t>
      </w:r>
      <w:r w:rsidR="00A00A25" w:rsidRPr="00DC04CF">
        <w:rPr>
          <w:rFonts w:ascii="Verdana" w:hAnsi="Verdana"/>
          <w:color w:val="000000" w:themeColor="text1"/>
        </w:rPr>
        <w:t xml:space="preserve"> consideration the affect emergencies</w:t>
      </w:r>
      <w:r w:rsidR="007E1964">
        <w:rPr>
          <w:rFonts w:ascii="Verdana" w:hAnsi="Verdana"/>
          <w:color w:val="000000" w:themeColor="text1"/>
        </w:rPr>
        <w:t xml:space="preserve"> or major incidents</w:t>
      </w:r>
      <w:r w:rsidR="00A00A25" w:rsidRPr="00DC04CF">
        <w:rPr>
          <w:rFonts w:ascii="Verdana" w:hAnsi="Verdana"/>
          <w:color w:val="000000" w:themeColor="text1"/>
        </w:rPr>
        <w:t xml:space="preserve"> can have on the public, to consider the health and well-being</w:t>
      </w:r>
      <w:r w:rsidR="002C33EC" w:rsidRPr="00DC04CF">
        <w:rPr>
          <w:rFonts w:ascii="Verdana" w:hAnsi="Verdana"/>
          <w:color w:val="000000" w:themeColor="text1"/>
        </w:rPr>
        <w:t xml:space="preserve"> of the vulnerable, </w:t>
      </w:r>
      <w:r w:rsidR="008B3350" w:rsidRPr="00DC04CF">
        <w:rPr>
          <w:rFonts w:ascii="Verdana" w:hAnsi="Verdana"/>
          <w:color w:val="000000" w:themeColor="text1"/>
        </w:rPr>
        <w:t>survivors, possibl</w:t>
      </w:r>
      <w:r w:rsidR="00126D74" w:rsidRPr="00DC04CF">
        <w:rPr>
          <w:rFonts w:ascii="Verdana" w:hAnsi="Verdana"/>
          <w:color w:val="000000" w:themeColor="text1"/>
        </w:rPr>
        <w:t>y</w:t>
      </w:r>
      <w:r w:rsidR="008B3350" w:rsidRPr="00DC04CF">
        <w:rPr>
          <w:rFonts w:ascii="Verdana" w:hAnsi="Verdana"/>
          <w:color w:val="000000" w:themeColor="text1"/>
        </w:rPr>
        <w:t xml:space="preserve"> bereaved </w:t>
      </w:r>
      <w:r w:rsidR="00876E08" w:rsidRPr="00DC04CF">
        <w:rPr>
          <w:rFonts w:ascii="Verdana" w:hAnsi="Verdana"/>
          <w:color w:val="000000" w:themeColor="text1"/>
        </w:rPr>
        <w:t>families,</w:t>
      </w:r>
      <w:r w:rsidR="008B3350" w:rsidRPr="00DC04CF">
        <w:rPr>
          <w:rFonts w:ascii="Verdana" w:hAnsi="Verdana"/>
          <w:color w:val="000000" w:themeColor="text1"/>
        </w:rPr>
        <w:t xml:space="preserve"> </w:t>
      </w:r>
      <w:r w:rsidR="002C33EC" w:rsidRPr="00DC04CF">
        <w:rPr>
          <w:rFonts w:ascii="Verdana" w:hAnsi="Verdana"/>
          <w:color w:val="000000" w:themeColor="text1"/>
        </w:rPr>
        <w:t xml:space="preserve">and </w:t>
      </w:r>
      <w:r w:rsidR="00F01A78" w:rsidRPr="00DC04CF">
        <w:rPr>
          <w:rFonts w:ascii="Verdana" w:hAnsi="Verdana"/>
          <w:color w:val="000000" w:themeColor="text1"/>
        </w:rPr>
        <w:t>businesses</w:t>
      </w:r>
      <w:r w:rsidR="00126D74" w:rsidRPr="00DC04CF">
        <w:rPr>
          <w:rFonts w:ascii="Verdana" w:hAnsi="Verdana"/>
          <w:color w:val="000000" w:themeColor="text1"/>
        </w:rPr>
        <w:t xml:space="preserve"> the</w:t>
      </w:r>
      <w:r w:rsidR="00F01A78" w:rsidRPr="00DC04CF">
        <w:rPr>
          <w:rFonts w:ascii="Verdana" w:hAnsi="Verdana"/>
          <w:color w:val="000000" w:themeColor="text1"/>
        </w:rPr>
        <w:t xml:space="preserve"> </w:t>
      </w:r>
      <w:r w:rsidR="002C33EC" w:rsidRPr="00DC04CF">
        <w:rPr>
          <w:rFonts w:ascii="Verdana" w:hAnsi="Verdana"/>
          <w:color w:val="000000" w:themeColor="text1"/>
        </w:rPr>
        <w:t xml:space="preserve">disruption </w:t>
      </w:r>
      <w:r w:rsidR="00F01A78" w:rsidRPr="00DC04CF">
        <w:rPr>
          <w:rFonts w:ascii="Verdana" w:hAnsi="Verdana"/>
          <w:color w:val="000000" w:themeColor="text1"/>
        </w:rPr>
        <w:t>to daily life</w:t>
      </w:r>
      <w:r w:rsidR="00126D74" w:rsidRPr="00DC04CF">
        <w:rPr>
          <w:rFonts w:ascii="Verdana" w:hAnsi="Verdana"/>
          <w:color w:val="000000" w:themeColor="text1"/>
        </w:rPr>
        <w:t xml:space="preserve"> and</w:t>
      </w:r>
      <w:r w:rsidR="00B9064D" w:rsidRPr="00DC04CF">
        <w:rPr>
          <w:rFonts w:ascii="Verdana" w:hAnsi="Verdana"/>
          <w:color w:val="000000" w:themeColor="text1"/>
        </w:rPr>
        <w:t xml:space="preserve"> the economic impact of emergencies</w:t>
      </w:r>
      <w:r w:rsidR="004A016F" w:rsidRPr="00DC04CF">
        <w:rPr>
          <w:rFonts w:ascii="Verdana" w:hAnsi="Verdana"/>
          <w:color w:val="000000" w:themeColor="text1"/>
        </w:rPr>
        <w:t xml:space="preserve"> on communities</w:t>
      </w:r>
      <w:r w:rsidR="005532ED" w:rsidRPr="00DC04CF">
        <w:rPr>
          <w:rFonts w:ascii="Verdana" w:hAnsi="Verdana"/>
          <w:color w:val="000000" w:themeColor="text1"/>
        </w:rPr>
        <w:t xml:space="preserve">.  They need to </w:t>
      </w:r>
      <w:r w:rsidR="00126D74" w:rsidRPr="00DC04CF">
        <w:rPr>
          <w:rFonts w:ascii="Verdana" w:hAnsi="Verdana"/>
          <w:color w:val="000000" w:themeColor="text1"/>
        </w:rPr>
        <w:t>prioritise help</w:t>
      </w:r>
      <w:r w:rsidR="005532ED" w:rsidRPr="00DC04CF">
        <w:rPr>
          <w:rFonts w:ascii="Verdana" w:hAnsi="Verdana"/>
          <w:color w:val="000000" w:themeColor="text1"/>
        </w:rPr>
        <w:t xml:space="preserve"> and support in the recovery from emergencies</w:t>
      </w:r>
      <w:r w:rsidR="00C83A2C">
        <w:rPr>
          <w:rFonts w:ascii="Verdana" w:hAnsi="Verdana"/>
          <w:color w:val="000000" w:themeColor="text1"/>
        </w:rPr>
        <w:t xml:space="preserve"> or major incidents</w:t>
      </w:r>
      <w:r w:rsidR="00883902" w:rsidRPr="00DC04CF">
        <w:rPr>
          <w:rFonts w:ascii="Verdana" w:hAnsi="Verdana"/>
          <w:color w:val="000000" w:themeColor="text1"/>
        </w:rPr>
        <w:t>.  Responders need to be able to manage expectations, some emergencies</w:t>
      </w:r>
      <w:r w:rsidR="00C83A2C">
        <w:rPr>
          <w:rFonts w:ascii="Verdana" w:hAnsi="Verdana"/>
          <w:color w:val="000000" w:themeColor="text1"/>
        </w:rPr>
        <w:t xml:space="preserve"> or major incidents</w:t>
      </w:r>
      <w:r w:rsidR="00883902" w:rsidRPr="00DC04CF">
        <w:rPr>
          <w:rFonts w:ascii="Verdana" w:hAnsi="Verdana"/>
          <w:color w:val="000000" w:themeColor="text1"/>
        </w:rPr>
        <w:t xml:space="preserve"> can take </w:t>
      </w:r>
      <w:r w:rsidR="0096589C" w:rsidRPr="00DC04CF">
        <w:rPr>
          <w:rFonts w:ascii="Verdana" w:hAnsi="Verdana"/>
          <w:color w:val="000000" w:themeColor="text1"/>
        </w:rPr>
        <w:t xml:space="preserve">long periods of time to recover from </w:t>
      </w:r>
      <w:r w:rsidR="005121AC" w:rsidRPr="00DC04CF">
        <w:rPr>
          <w:rFonts w:ascii="Verdana" w:hAnsi="Verdana"/>
          <w:color w:val="000000" w:themeColor="text1"/>
        </w:rPr>
        <w:t>both socially</w:t>
      </w:r>
      <w:r w:rsidR="0096589C" w:rsidRPr="00DC04CF">
        <w:rPr>
          <w:rFonts w:ascii="Verdana" w:hAnsi="Verdana"/>
          <w:color w:val="000000" w:themeColor="text1"/>
        </w:rPr>
        <w:t xml:space="preserve"> and economically.</w:t>
      </w:r>
      <w:r w:rsidR="00F35688" w:rsidRPr="00DC04CF">
        <w:rPr>
          <w:rFonts w:ascii="Verdana" w:hAnsi="Verdana"/>
          <w:color w:val="000000" w:themeColor="text1"/>
        </w:rPr>
        <w:t xml:space="preserve"> </w:t>
      </w:r>
      <w:r w:rsidR="009400D5" w:rsidRPr="00DC04CF">
        <w:rPr>
          <w:rFonts w:ascii="Verdana" w:hAnsi="Verdana"/>
          <w:color w:val="000000" w:themeColor="text1"/>
        </w:rPr>
        <w:t>But, i</w:t>
      </w:r>
      <w:r w:rsidR="00F35688" w:rsidRPr="00DC04CF">
        <w:rPr>
          <w:rFonts w:ascii="Verdana" w:hAnsi="Verdana"/>
          <w:color w:val="000000" w:themeColor="text1"/>
        </w:rPr>
        <w:t>f responders can understand the impacts on the public</w:t>
      </w:r>
      <w:r w:rsidR="00C83A2C">
        <w:rPr>
          <w:rFonts w:ascii="Verdana" w:hAnsi="Verdana"/>
          <w:color w:val="000000" w:themeColor="text1"/>
        </w:rPr>
        <w:t xml:space="preserve">, local </w:t>
      </w:r>
      <w:r w:rsidR="00624CFB">
        <w:rPr>
          <w:rFonts w:ascii="Verdana" w:hAnsi="Verdana"/>
          <w:color w:val="000000" w:themeColor="text1"/>
        </w:rPr>
        <w:t>communities</w:t>
      </w:r>
      <w:r w:rsidR="00F35688" w:rsidRPr="00DC04CF">
        <w:rPr>
          <w:rFonts w:ascii="Verdana" w:hAnsi="Verdana"/>
          <w:color w:val="000000" w:themeColor="text1"/>
        </w:rPr>
        <w:t xml:space="preserve"> and businesses,</w:t>
      </w:r>
      <w:r w:rsidR="006C55F4" w:rsidRPr="00DC04CF">
        <w:rPr>
          <w:rFonts w:ascii="Verdana" w:hAnsi="Verdana"/>
          <w:color w:val="000000" w:themeColor="text1"/>
        </w:rPr>
        <w:t xml:space="preserve"> and</w:t>
      </w:r>
      <w:r w:rsidR="00F35688" w:rsidRPr="00DC04CF">
        <w:rPr>
          <w:rFonts w:ascii="Verdana" w:hAnsi="Verdana"/>
          <w:color w:val="000000" w:themeColor="text1"/>
        </w:rPr>
        <w:t xml:space="preserve"> they can</w:t>
      </w:r>
      <w:r w:rsidR="006C55F4" w:rsidRPr="00DC04CF">
        <w:rPr>
          <w:rFonts w:ascii="Verdana" w:hAnsi="Verdana"/>
          <w:color w:val="000000" w:themeColor="text1"/>
        </w:rPr>
        <w:t xml:space="preserve"> possibly</w:t>
      </w:r>
      <w:r w:rsidR="00F35688" w:rsidRPr="00DC04CF">
        <w:rPr>
          <w:rFonts w:ascii="Verdana" w:hAnsi="Verdana"/>
          <w:color w:val="000000" w:themeColor="text1"/>
        </w:rPr>
        <w:t xml:space="preserve"> tailor the</w:t>
      </w:r>
      <w:r w:rsidR="00267C61" w:rsidRPr="00DC04CF">
        <w:rPr>
          <w:rFonts w:ascii="Verdana" w:hAnsi="Verdana"/>
          <w:color w:val="000000" w:themeColor="text1"/>
        </w:rPr>
        <w:t>ir strategies in the planning and preparation</w:t>
      </w:r>
      <w:r w:rsidR="006C55F4" w:rsidRPr="00DC04CF">
        <w:rPr>
          <w:rFonts w:ascii="Verdana" w:hAnsi="Verdana"/>
          <w:color w:val="000000" w:themeColor="text1"/>
        </w:rPr>
        <w:t xml:space="preserve"> phases to mee</w:t>
      </w:r>
      <w:r w:rsidR="00696747" w:rsidRPr="00DC04CF">
        <w:rPr>
          <w:rFonts w:ascii="Verdana" w:hAnsi="Verdana"/>
          <w:color w:val="000000" w:themeColor="text1"/>
        </w:rPr>
        <w:t xml:space="preserve">t with </w:t>
      </w:r>
      <w:r w:rsidR="00624CFB">
        <w:rPr>
          <w:rFonts w:ascii="Verdana" w:hAnsi="Verdana"/>
          <w:color w:val="000000" w:themeColor="text1"/>
        </w:rPr>
        <w:t xml:space="preserve">the </w:t>
      </w:r>
      <w:r w:rsidR="00696747" w:rsidRPr="00DC04CF">
        <w:rPr>
          <w:rFonts w:ascii="Verdana" w:hAnsi="Verdana"/>
          <w:color w:val="000000" w:themeColor="text1"/>
        </w:rPr>
        <w:t xml:space="preserve">diverse needs of our communities today </w:t>
      </w:r>
      <w:r w:rsidR="00093E4D" w:rsidRPr="00DC04CF">
        <w:rPr>
          <w:rFonts w:ascii="Verdana" w:hAnsi="Verdana"/>
          <w:color w:val="000000" w:themeColor="text1"/>
        </w:rPr>
        <w:t xml:space="preserve">then the recovery phase could </w:t>
      </w:r>
      <w:r w:rsidR="005121AC" w:rsidRPr="00DC04CF">
        <w:rPr>
          <w:rFonts w:ascii="Verdana" w:hAnsi="Verdana"/>
          <w:color w:val="000000" w:themeColor="text1"/>
        </w:rPr>
        <w:t xml:space="preserve">be better prepared for and </w:t>
      </w:r>
      <w:r w:rsidR="00AE1A6D" w:rsidRPr="00DC04CF">
        <w:rPr>
          <w:rFonts w:ascii="Verdana" w:hAnsi="Verdana"/>
          <w:color w:val="000000" w:themeColor="text1"/>
        </w:rPr>
        <w:t>maybe quicker and not so traumatic for those involved.</w:t>
      </w:r>
    </w:p>
    <w:p w14:paraId="2C1D4EC4" w14:textId="7160E168" w:rsidR="00146DC9" w:rsidRPr="00DC04CF" w:rsidRDefault="00146DC9" w:rsidP="00DC04CF">
      <w:pPr>
        <w:spacing w:line="360" w:lineRule="auto"/>
        <w:rPr>
          <w:rFonts w:ascii="Verdana" w:hAnsi="Verdana"/>
          <w:color w:val="000000" w:themeColor="text1"/>
        </w:rPr>
      </w:pPr>
      <w:r w:rsidRPr="00DC04CF">
        <w:rPr>
          <w:rFonts w:ascii="Verdana" w:hAnsi="Verdana"/>
          <w:color w:val="000000" w:themeColor="text1"/>
        </w:rPr>
        <w:t xml:space="preserve">As well as looking after the public, </w:t>
      </w:r>
      <w:r w:rsidR="00EA623B" w:rsidRPr="00DC04CF">
        <w:rPr>
          <w:rFonts w:ascii="Verdana" w:hAnsi="Verdana"/>
          <w:color w:val="000000" w:themeColor="text1"/>
        </w:rPr>
        <w:t>responder organisations need to consider the impact on responding to and h</w:t>
      </w:r>
      <w:r w:rsidR="00B5374E" w:rsidRPr="00DC04CF">
        <w:rPr>
          <w:rFonts w:ascii="Verdana" w:hAnsi="Verdana"/>
          <w:color w:val="000000" w:themeColor="text1"/>
        </w:rPr>
        <w:t xml:space="preserve">elping with the recovery of emergencies </w:t>
      </w:r>
      <w:r w:rsidR="00624CFB">
        <w:rPr>
          <w:rFonts w:ascii="Verdana" w:hAnsi="Verdana"/>
          <w:color w:val="000000" w:themeColor="text1"/>
        </w:rPr>
        <w:t xml:space="preserve">or major incidents </w:t>
      </w:r>
      <w:r w:rsidR="00B5374E" w:rsidRPr="00DC04CF">
        <w:rPr>
          <w:rFonts w:ascii="Verdana" w:hAnsi="Verdana"/>
          <w:color w:val="000000" w:themeColor="text1"/>
        </w:rPr>
        <w:t xml:space="preserve">have on responders who are at ground level on the scene, seeing </w:t>
      </w:r>
      <w:r w:rsidR="008A07D0" w:rsidRPr="00DC04CF">
        <w:rPr>
          <w:rFonts w:ascii="Verdana" w:hAnsi="Verdana"/>
          <w:color w:val="000000" w:themeColor="text1"/>
        </w:rPr>
        <w:t>victims &amp; survivors.</w:t>
      </w:r>
      <w:r w:rsidR="00E773E3" w:rsidRPr="00DC04CF">
        <w:rPr>
          <w:rFonts w:ascii="Verdana" w:hAnsi="Verdana"/>
          <w:color w:val="000000" w:themeColor="text1"/>
        </w:rPr>
        <w:t xml:space="preserve"> They have a responsibility to </w:t>
      </w:r>
      <w:r w:rsidR="00804642" w:rsidRPr="00DC04CF">
        <w:rPr>
          <w:rFonts w:ascii="Verdana" w:hAnsi="Verdana"/>
          <w:color w:val="000000" w:themeColor="text1"/>
        </w:rPr>
        <w:t xml:space="preserve">ensure responders are trained properly, have a supportive work environment </w:t>
      </w:r>
      <w:r w:rsidR="00494A07" w:rsidRPr="00DC04CF">
        <w:rPr>
          <w:rFonts w:ascii="Verdana" w:hAnsi="Verdana"/>
          <w:color w:val="000000" w:themeColor="text1"/>
        </w:rPr>
        <w:t>so they can have frank and open conversations</w:t>
      </w:r>
      <w:r w:rsidR="002D19D2" w:rsidRPr="00DC04CF">
        <w:rPr>
          <w:rFonts w:ascii="Verdana" w:hAnsi="Verdana"/>
          <w:color w:val="000000" w:themeColor="text1"/>
        </w:rPr>
        <w:t xml:space="preserve"> to discuss how they are feeling</w:t>
      </w:r>
      <w:r w:rsidR="006062A2" w:rsidRPr="00DC04CF">
        <w:rPr>
          <w:rFonts w:ascii="Verdana" w:hAnsi="Verdana"/>
          <w:color w:val="000000" w:themeColor="text1"/>
        </w:rPr>
        <w:t xml:space="preserve"> or their experiences.</w:t>
      </w:r>
      <w:r w:rsidR="008A07D0" w:rsidRPr="00DC04CF">
        <w:rPr>
          <w:rFonts w:ascii="Verdana" w:hAnsi="Verdana"/>
          <w:color w:val="000000" w:themeColor="text1"/>
        </w:rPr>
        <w:t xml:space="preserve">  </w:t>
      </w:r>
      <w:r w:rsidR="006062A2" w:rsidRPr="00DC04CF">
        <w:rPr>
          <w:rFonts w:ascii="Verdana" w:hAnsi="Verdana"/>
          <w:color w:val="000000" w:themeColor="text1"/>
        </w:rPr>
        <w:t xml:space="preserve">They need to be able to </w:t>
      </w:r>
      <w:r w:rsidR="00BC0CC8" w:rsidRPr="00DC04CF">
        <w:rPr>
          <w:rFonts w:ascii="Verdana" w:hAnsi="Verdana"/>
          <w:color w:val="000000" w:themeColor="text1"/>
        </w:rPr>
        <w:t>attend debriefing session</w:t>
      </w:r>
      <w:r w:rsidR="00826F8E">
        <w:rPr>
          <w:rFonts w:ascii="Verdana" w:hAnsi="Verdana"/>
          <w:color w:val="000000" w:themeColor="text1"/>
        </w:rPr>
        <w:t>s</w:t>
      </w:r>
      <w:r w:rsidR="00BC0CC8" w:rsidRPr="00DC04CF">
        <w:rPr>
          <w:rFonts w:ascii="Verdana" w:hAnsi="Verdana"/>
          <w:color w:val="000000" w:themeColor="text1"/>
        </w:rPr>
        <w:t xml:space="preserve"> or perhaps counselling services to help responders </w:t>
      </w:r>
      <w:r w:rsidR="00710863" w:rsidRPr="00DC04CF">
        <w:rPr>
          <w:rFonts w:ascii="Verdana" w:hAnsi="Verdana"/>
          <w:color w:val="000000" w:themeColor="text1"/>
        </w:rPr>
        <w:t>cope with the emotional toll of dealing with emergencies</w:t>
      </w:r>
      <w:r w:rsidR="00826F8E">
        <w:rPr>
          <w:rFonts w:ascii="Verdana" w:hAnsi="Verdana"/>
          <w:color w:val="000000" w:themeColor="text1"/>
        </w:rPr>
        <w:t xml:space="preserve"> or major incidents</w:t>
      </w:r>
      <w:r w:rsidR="00710863" w:rsidRPr="00DC04CF">
        <w:rPr>
          <w:rFonts w:ascii="Verdana" w:hAnsi="Verdana"/>
          <w:color w:val="000000" w:themeColor="text1"/>
        </w:rPr>
        <w:t>.</w:t>
      </w:r>
      <w:r w:rsidR="00C0545C" w:rsidRPr="00DC04CF">
        <w:rPr>
          <w:rFonts w:ascii="Verdana" w:hAnsi="Verdana"/>
          <w:color w:val="000000" w:themeColor="text1"/>
        </w:rPr>
        <w:t xml:space="preserve">  Shift patterns should allow for rest periods to avoid </w:t>
      </w:r>
      <w:r w:rsidR="009F478B" w:rsidRPr="00DC04CF">
        <w:rPr>
          <w:rFonts w:ascii="Verdana" w:hAnsi="Verdana"/>
          <w:color w:val="000000" w:themeColor="text1"/>
        </w:rPr>
        <w:t>responder fatigue especially during prolonged emergencies</w:t>
      </w:r>
      <w:r w:rsidR="00826F8E">
        <w:rPr>
          <w:rFonts w:ascii="Verdana" w:hAnsi="Verdana"/>
          <w:color w:val="000000" w:themeColor="text1"/>
        </w:rPr>
        <w:t xml:space="preserve"> or major incidents</w:t>
      </w:r>
      <w:r w:rsidR="00162523" w:rsidRPr="00DC04CF">
        <w:rPr>
          <w:rFonts w:ascii="Verdana" w:hAnsi="Verdana"/>
          <w:color w:val="000000" w:themeColor="text1"/>
        </w:rPr>
        <w:t>.</w:t>
      </w:r>
      <w:r w:rsidR="00D86B4B" w:rsidRPr="00DC04CF">
        <w:rPr>
          <w:rFonts w:ascii="Verdana" w:hAnsi="Verdana"/>
          <w:color w:val="000000" w:themeColor="text1"/>
        </w:rPr>
        <w:t xml:space="preserve">  By </w:t>
      </w:r>
      <w:r w:rsidR="003E1677" w:rsidRPr="00DC04CF">
        <w:rPr>
          <w:rFonts w:ascii="Verdana" w:hAnsi="Verdana"/>
          <w:color w:val="000000" w:themeColor="text1"/>
        </w:rPr>
        <w:lastRenderedPageBreak/>
        <w:t>prioritising</w:t>
      </w:r>
      <w:r w:rsidR="00D86B4B" w:rsidRPr="00DC04CF">
        <w:rPr>
          <w:rFonts w:ascii="Verdana" w:hAnsi="Verdana"/>
          <w:color w:val="000000" w:themeColor="text1"/>
        </w:rPr>
        <w:t xml:space="preserve"> the well-being of their staff and addressing potential issues the organisations </w:t>
      </w:r>
      <w:r w:rsidR="00A619B8" w:rsidRPr="00DC04CF">
        <w:rPr>
          <w:rFonts w:ascii="Verdana" w:hAnsi="Verdana"/>
          <w:color w:val="000000" w:themeColor="text1"/>
        </w:rPr>
        <w:t>will contribute to the overall effectiveness</w:t>
      </w:r>
      <w:r w:rsidR="003E1677" w:rsidRPr="00DC04CF">
        <w:rPr>
          <w:rFonts w:ascii="Verdana" w:hAnsi="Verdana"/>
          <w:color w:val="000000" w:themeColor="text1"/>
        </w:rPr>
        <w:t xml:space="preserve"> and sustainability</w:t>
      </w:r>
      <w:r w:rsidR="00A619B8" w:rsidRPr="00DC04CF">
        <w:rPr>
          <w:rFonts w:ascii="Verdana" w:hAnsi="Verdana"/>
          <w:color w:val="000000" w:themeColor="text1"/>
        </w:rPr>
        <w:t xml:space="preserve"> of their emergency response </w:t>
      </w:r>
      <w:r w:rsidR="003E1677" w:rsidRPr="00DC04CF">
        <w:rPr>
          <w:rFonts w:ascii="Verdana" w:hAnsi="Verdana"/>
          <w:color w:val="000000" w:themeColor="text1"/>
        </w:rPr>
        <w:t>capabilities.</w:t>
      </w:r>
    </w:p>
    <w:p w14:paraId="723C9520" w14:textId="6B98CF51" w:rsidR="00132479" w:rsidRPr="00DC04CF" w:rsidRDefault="00695F76" w:rsidP="00DC04CF">
      <w:pPr>
        <w:spacing w:line="360" w:lineRule="auto"/>
        <w:rPr>
          <w:rFonts w:ascii="Verdana" w:hAnsi="Verdana"/>
        </w:rPr>
      </w:pPr>
      <w:r w:rsidRPr="00DC04CF">
        <w:rPr>
          <w:rFonts w:ascii="Verdana" w:hAnsi="Verdana"/>
        </w:rPr>
        <w:t xml:space="preserve">The transfer of functions to Welsh ministers under the act </w:t>
      </w:r>
      <w:r w:rsidR="0085503D" w:rsidRPr="00DC04CF">
        <w:rPr>
          <w:rFonts w:ascii="Verdana" w:hAnsi="Verdana"/>
        </w:rPr>
        <w:t>has the potential to</w:t>
      </w:r>
      <w:r w:rsidRPr="00DC04CF">
        <w:rPr>
          <w:rFonts w:ascii="Verdana" w:hAnsi="Verdana"/>
        </w:rPr>
        <w:t xml:space="preserve"> change the landscape of preparedness and response in Wales by providing greater autonomy, enabling tailored responses, and promoting faster decision making.  This transfer allows Wales to address its unique risks and vulnerabilities, enhance local partnerships, improve public engagement, allocate resources effectively, and build regional resilience.</w:t>
      </w:r>
      <w:r w:rsidR="001511A6" w:rsidRPr="00DC04CF">
        <w:rPr>
          <w:rFonts w:ascii="Verdana" w:hAnsi="Verdana"/>
        </w:rPr>
        <w:t xml:space="preserve"> </w:t>
      </w:r>
      <w:r w:rsidRPr="00DC04CF">
        <w:rPr>
          <w:rFonts w:ascii="Verdana" w:hAnsi="Verdana"/>
        </w:rPr>
        <w:t>Overall, the Civil Contingencies Act (2004) and the transfer of functions to Welsh ministers aim</w:t>
      </w:r>
      <w:r w:rsidR="001511A6" w:rsidRPr="00DC04CF">
        <w:rPr>
          <w:rFonts w:ascii="Verdana" w:hAnsi="Verdana"/>
        </w:rPr>
        <w:t>s</w:t>
      </w:r>
      <w:r w:rsidRPr="00DC04CF">
        <w:rPr>
          <w:rFonts w:ascii="Verdana" w:hAnsi="Verdana"/>
        </w:rPr>
        <w:t xml:space="preserve"> to ensure that Wales is well prepared to manage and respond to emergencies while safeguarding public safety and maintaining essential services.</w:t>
      </w:r>
      <w:r w:rsidR="001511A6" w:rsidRPr="00DC04CF">
        <w:rPr>
          <w:rFonts w:ascii="Verdana" w:hAnsi="Verdana"/>
        </w:rPr>
        <w:t xml:space="preserve"> </w:t>
      </w:r>
      <w:r w:rsidR="00132479" w:rsidRPr="00DC04CF">
        <w:rPr>
          <w:rFonts w:ascii="Verdana" w:hAnsi="Verdana"/>
        </w:rPr>
        <w:t>In conclusion by bringing the management of risks to a more local arrangement the C</w:t>
      </w:r>
      <w:r w:rsidR="0013283D">
        <w:rPr>
          <w:rFonts w:ascii="Verdana" w:hAnsi="Verdana"/>
        </w:rPr>
        <w:t xml:space="preserve">ivil </w:t>
      </w:r>
      <w:r w:rsidR="00132479" w:rsidRPr="00DC04CF">
        <w:rPr>
          <w:rFonts w:ascii="Verdana" w:hAnsi="Verdana"/>
        </w:rPr>
        <w:t>C</w:t>
      </w:r>
      <w:r w:rsidR="0013283D">
        <w:rPr>
          <w:rFonts w:ascii="Verdana" w:hAnsi="Verdana"/>
        </w:rPr>
        <w:t xml:space="preserve">ontingences </w:t>
      </w:r>
      <w:r w:rsidR="00132479" w:rsidRPr="00DC04CF">
        <w:rPr>
          <w:rFonts w:ascii="Verdana" w:hAnsi="Verdana"/>
        </w:rPr>
        <w:t>A</w:t>
      </w:r>
      <w:r w:rsidR="0013283D">
        <w:rPr>
          <w:rFonts w:ascii="Verdana" w:hAnsi="Verdana"/>
        </w:rPr>
        <w:t>ct</w:t>
      </w:r>
      <w:r w:rsidR="00132479" w:rsidRPr="00DC04CF">
        <w:rPr>
          <w:rFonts w:ascii="Verdana" w:hAnsi="Verdana"/>
        </w:rPr>
        <w:t xml:space="preserve"> 2004 has enabled local responder organisations to better plan and prepare to prevent or reduce the impact of emergencies.  Working together with partner organisations by sharing information and working to ensure a collaborative response.  To be prepared with cohesive plans in place </w:t>
      </w:r>
      <w:r w:rsidR="00E254EA">
        <w:rPr>
          <w:rFonts w:ascii="Verdana" w:hAnsi="Verdana"/>
        </w:rPr>
        <w:t>and with</w:t>
      </w:r>
      <w:r w:rsidR="00132479" w:rsidRPr="00DC04CF">
        <w:rPr>
          <w:rFonts w:ascii="Verdana" w:hAnsi="Verdana"/>
        </w:rPr>
        <w:t xml:space="preserve"> all </w:t>
      </w:r>
      <w:r w:rsidR="00B26568">
        <w:rPr>
          <w:rFonts w:ascii="Verdana" w:hAnsi="Verdana"/>
        </w:rPr>
        <w:t xml:space="preserve">agencies </w:t>
      </w:r>
      <w:r w:rsidR="00132479" w:rsidRPr="00DC04CF">
        <w:rPr>
          <w:rFonts w:ascii="Verdana" w:hAnsi="Verdana"/>
        </w:rPr>
        <w:t>knowing their roles and responsibilities.</w:t>
      </w:r>
    </w:p>
    <w:p w14:paraId="6D246415" w14:textId="77777777" w:rsidR="00B82240" w:rsidRDefault="00B82240" w:rsidP="0073652A">
      <w:pPr>
        <w:rPr>
          <w:rFonts w:ascii="Verdana" w:hAnsi="Verdana"/>
          <w:color w:val="00B050"/>
        </w:rPr>
      </w:pPr>
    </w:p>
    <w:p w14:paraId="16C65562" w14:textId="77777777" w:rsidR="00B82240" w:rsidRDefault="00B82240" w:rsidP="0073652A">
      <w:pPr>
        <w:rPr>
          <w:rFonts w:ascii="Verdana" w:hAnsi="Verdana"/>
          <w:color w:val="00B050"/>
        </w:rPr>
      </w:pPr>
    </w:p>
    <w:p w14:paraId="76D1823D" w14:textId="77777777" w:rsidR="00B82240" w:rsidRDefault="00B82240" w:rsidP="0073652A">
      <w:pPr>
        <w:rPr>
          <w:rFonts w:ascii="Verdana" w:hAnsi="Verdana"/>
          <w:color w:val="00B050"/>
        </w:rPr>
      </w:pPr>
    </w:p>
    <w:p w14:paraId="0A2F752C" w14:textId="77777777" w:rsidR="00B82240" w:rsidRDefault="00B82240" w:rsidP="0073652A">
      <w:pPr>
        <w:rPr>
          <w:rFonts w:ascii="Verdana" w:hAnsi="Verdana"/>
          <w:color w:val="00B050"/>
        </w:rPr>
      </w:pPr>
    </w:p>
    <w:p w14:paraId="7603F355" w14:textId="77777777" w:rsidR="00B82240" w:rsidRDefault="00B82240" w:rsidP="0073652A">
      <w:pPr>
        <w:rPr>
          <w:rFonts w:ascii="Verdana" w:hAnsi="Verdana"/>
          <w:color w:val="00B050"/>
        </w:rPr>
      </w:pPr>
    </w:p>
    <w:p w14:paraId="757F3958" w14:textId="77777777" w:rsidR="00B82240" w:rsidRDefault="00B82240" w:rsidP="0073652A">
      <w:pPr>
        <w:rPr>
          <w:rFonts w:ascii="Verdana" w:hAnsi="Verdana"/>
          <w:color w:val="00B050"/>
        </w:rPr>
      </w:pPr>
    </w:p>
    <w:p w14:paraId="62883039" w14:textId="77777777" w:rsidR="00B82240" w:rsidRDefault="00B82240" w:rsidP="0073652A">
      <w:pPr>
        <w:rPr>
          <w:rFonts w:ascii="Verdana" w:hAnsi="Verdana"/>
          <w:color w:val="00B050"/>
        </w:rPr>
      </w:pPr>
    </w:p>
    <w:p w14:paraId="0498DC3C" w14:textId="77777777" w:rsidR="00B82240" w:rsidRDefault="00B82240" w:rsidP="0073652A">
      <w:pPr>
        <w:rPr>
          <w:rFonts w:ascii="Verdana" w:hAnsi="Verdana"/>
          <w:color w:val="00B050"/>
        </w:rPr>
      </w:pPr>
    </w:p>
    <w:p w14:paraId="63B8E1CB" w14:textId="77777777" w:rsidR="00B82240" w:rsidRDefault="00B82240" w:rsidP="0073652A">
      <w:pPr>
        <w:rPr>
          <w:rFonts w:ascii="Verdana" w:hAnsi="Verdana"/>
          <w:color w:val="00B050"/>
        </w:rPr>
      </w:pPr>
    </w:p>
    <w:p w14:paraId="1EE2D65D" w14:textId="77777777" w:rsidR="00B82240" w:rsidRDefault="00B82240" w:rsidP="0073652A">
      <w:pPr>
        <w:rPr>
          <w:rFonts w:ascii="Verdana" w:hAnsi="Verdana"/>
          <w:color w:val="00B050"/>
        </w:rPr>
      </w:pPr>
    </w:p>
    <w:p w14:paraId="08F37454" w14:textId="77777777" w:rsidR="00B82240" w:rsidRDefault="00B82240" w:rsidP="0073652A">
      <w:pPr>
        <w:rPr>
          <w:rFonts w:ascii="Verdana" w:hAnsi="Verdana"/>
          <w:color w:val="00B050"/>
        </w:rPr>
      </w:pPr>
    </w:p>
    <w:p w14:paraId="5F378DA4" w14:textId="77777777" w:rsidR="00B82240" w:rsidRDefault="00B82240" w:rsidP="0073652A">
      <w:pPr>
        <w:rPr>
          <w:rFonts w:ascii="Verdana" w:hAnsi="Verdana"/>
          <w:color w:val="00B050"/>
        </w:rPr>
      </w:pPr>
    </w:p>
    <w:p w14:paraId="44027911" w14:textId="77777777" w:rsidR="00B82240" w:rsidRDefault="00B82240" w:rsidP="0073652A">
      <w:pPr>
        <w:rPr>
          <w:rFonts w:ascii="Verdana" w:hAnsi="Verdana"/>
          <w:color w:val="00B050"/>
        </w:rPr>
      </w:pPr>
    </w:p>
    <w:p w14:paraId="081B9D3B" w14:textId="77777777" w:rsidR="00B82240" w:rsidRDefault="00B82240" w:rsidP="0073652A">
      <w:pPr>
        <w:rPr>
          <w:rFonts w:ascii="Verdana" w:hAnsi="Verdana"/>
          <w:color w:val="00B050"/>
        </w:rPr>
      </w:pPr>
    </w:p>
    <w:p w14:paraId="0DAFD13D" w14:textId="77777777" w:rsidR="00B82240" w:rsidRDefault="00B82240" w:rsidP="0073652A">
      <w:pPr>
        <w:rPr>
          <w:rFonts w:ascii="Verdana" w:hAnsi="Verdana"/>
          <w:color w:val="00B050"/>
        </w:rPr>
      </w:pPr>
    </w:p>
    <w:p w14:paraId="262F080E" w14:textId="77777777" w:rsidR="00B82240" w:rsidRDefault="00B82240" w:rsidP="0073652A">
      <w:pPr>
        <w:rPr>
          <w:rFonts w:ascii="Verdana" w:hAnsi="Verdana"/>
          <w:color w:val="00B050"/>
        </w:rPr>
      </w:pPr>
    </w:p>
    <w:p w14:paraId="1DC29C15" w14:textId="77777777" w:rsidR="00B82240" w:rsidRDefault="00B82240" w:rsidP="0073652A">
      <w:pPr>
        <w:rPr>
          <w:rFonts w:ascii="Verdana" w:hAnsi="Verdana"/>
          <w:color w:val="00B050"/>
        </w:rPr>
      </w:pPr>
    </w:p>
    <w:p w14:paraId="26239B2D" w14:textId="77777777" w:rsidR="00B82240" w:rsidRDefault="00B82240" w:rsidP="0073652A">
      <w:pPr>
        <w:rPr>
          <w:rFonts w:ascii="Verdana" w:hAnsi="Verdana"/>
          <w:color w:val="00B050"/>
        </w:rPr>
      </w:pPr>
    </w:p>
    <w:p w14:paraId="59AA36A3" w14:textId="77777777" w:rsidR="00B82240" w:rsidRDefault="00B82240" w:rsidP="0073652A">
      <w:pPr>
        <w:rPr>
          <w:rFonts w:ascii="Verdana" w:hAnsi="Verdana"/>
          <w:color w:val="00B050"/>
        </w:rPr>
      </w:pPr>
    </w:p>
    <w:p w14:paraId="72514252" w14:textId="77777777" w:rsidR="00B82240" w:rsidRDefault="00B82240" w:rsidP="0073652A">
      <w:pPr>
        <w:rPr>
          <w:rFonts w:ascii="Verdana" w:hAnsi="Verdana"/>
          <w:color w:val="00B050"/>
        </w:rPr>
      </w:pPr>
    </w:p>
    <w:p w14:paraId="2D832C06" w14:textId="77777777" w:rsidR="00B82240" w:rsidRDefault="00B82240" w:rsidP="0073652A">
      <w:pPr>
        <w:rPr>
          <w:rFonts w:ascii="Verdana" w:hAnsi="Verdana"/>
          <w:color w:val="00B050"/>
        </w:rPr>
      </w:pPr>
    </w:p>
    <w:p w14:paraId="2DA967C8" w14:textId="77777777" w:rsidR="00B82240" w:rsidRDefault="00B82240" w:rsidP="0073652A">
      <w:pPr>
        <w:rPr>
          <w:rFonts w:ascii="Verdana" w:hAnsi="Verdana"/>
          <w:color w:val="00B050"/>
        </w:rPr>
      </w:pPr>
    </w:p>
    <w:p w14:paraId="4438DEB4" w14:textId="77777777" w:rsidR="00B82240" w:rsidRDefault="00B82240" w:rsidP="0073652A">
      <w:pPr>
        <w:rPr>
          <w:rFonts w:ascii="Verdana" w:hAnsi="Verdana"/>
          <w:color w:val="00B050"/>
        </w:rPr>
      </w:pPr>
    </w:p>
    <w:p w14:paraId="22F8E9E9" w14:textId="77777777" w:rsidR="00B82240" w:rsidRDefault="00B82240" w:rsidP="0073652A">
      <w:pPr>
        <w:rPr>
          <w:rFonts w:ascii="Verdana" w:hAnsi="Verdana"/>
          <w:color w:val="00B050"/>
        </w:rPr>
      </w:pPr>
    </w:p>
    <w:p w14:paraId="148BA574" w14:textId="77777777" w:rsidR="00B82240" w:rsidRDefault="00B82240" w:rsidP="0073652A">
      <w:pPr>
        <w:rPr>
          <w:rFonts w:ascii="Verdana" w:hAnsi="Verdana"/>
          <w:color w:val="00B050"/>
        </w:rPr>
      </w:pPr>
    </w:p>
    <w:p w14:paraId="0F3CDB7D" w14:textId="77777777" w:rsidR="00B82240" w:rsidRDefault="00B82240" w:rsidP="0073652A">
      <w:pPr>
        <w:rPr>
          <w:rFonts w:ascii="Verdana" w:hAnsi="Verdana"/>
          <w:color w:val="00B050"/>
        </w:rPr>
      </w:pPr>
    </w:p>
    <w:p w14:paraId="143386D9" w14:textId="77777777" w:rsidR="00B82240" w:rsidRDefault="00B82240" w:rsidP="0073652A">
      <w:pPr>
        <w:rPr>
          <w:rFonts w:ascii="Verdana" w:hAnsi="Verdana"/>
          <w:color w:val="00B050"/>
        </w:rPr>
      </w:pPr>
    </w:p>
    <w:p w14:paraId="155DCF38" w14:textId="77777777" w:rsidR="00C96B11" w:rsidRPr="00DC04CF" w:rsidRDefault="00C96B11" w:rsidP="00DA06C1">
      <w:pPr>
        <w:jc w:val="right"/>
        <w:rPr>
          <w:rFonts w:ascii="Verdana" w:hAnsi="Verdana"/>
          <w:color w:val="00B050"/>
        </w:rPr>
      </w:pPr>
    </w:p>
    <w:p w14:paraId="725307CE" w14:textId="77777777" w:rsidR="00081C7C" w:rsidRPr="00AF16E2" w:rsidRDefault="00081C7C" w:rsidP="00081C7C">
      <w:pPr>
        <w:rPr>
          <w:rFonts w:ascii="Verdana" w:hAnsi="Verdana"/>
          <w:b/>
          <w:bCs/>
        </w:rPr>
      </w:pPr>
      <w:r>
        <w:rPr>
          <w:rFonts w:ascii="Verdana" w:hAnsi="Verdana"/>
          <w:b/>
          <w:bCs/>
        </w:rPr>
        <w:t xml:space="preserve">6. </w:t>
      </w:r>
      <w:r w:rsidRPr="00AF16E2">
        <w:rPr>
          <w:rFonts w:ascii="Verdana" w:hAnsi="Verdana"/>
          <w:b/>
          <w:bCs/>
        </w:rPr>
        <w:t>Biblography</w:t>
      </w:r>
    </w:p>
    <w:p w14:paraId="765F63E4" w14:textId="77777777" w:rsidR="00081C7C" w:rsidRPr="00AF16E2" w:rsidRDefault="00081C7C" w:rsidP="00081C7C">
      <w:pPr>
        <w:rPr>
          <w:rFonts w:ascii="Verdana" w:hAnsi="Verdana"/>
          <w:color w:val="FF0000"/>
        </w:rPr>
      </w:pPr>
      <w:r w:rsidRPr="00AF16E2">
        <w:rPr>
          <w:rFonts w:ascii="Verdana" w:hAnsi="Verdana"/>
        </w:rPr>
        <w:t xml:space="preserve"> Emergency Powers Act - </w:t>
      </w:r>
      <w:hyperlink r:id="rId10" w:history="1">
        <w:r w:rsidRPr="00AF16E2">
          <w:rPr>
            <w:rStyle w:val="cf01"/>
            <w:rFonts w:ascii="Verdana" w:hAnsi="Verdana"/>
            <w:color w:val="0000FF"/>
            <w:sz w:val="22"/>
            <w:szCs w:val="22"/>
            <w:u w:val="single"/>
          </w:rPr>
          <w:t>https://www.legislation.gov.uk/ukpga/1920/55/pdfs/ukpga_19200055_en.pdf</w:t>
        </w:r>
      </w:hyperlink>
      <w:r w:rsidRPr="00AF16E2">
        <w:rPr>
          <w:rStyle w:val="cf01"/>
          <w:rFonts w:ascii="Verdana" w:hAnsi="Verdana"/>
          <w:color w:val="0000FF"/>
          <w:sz w:val="22"/>
          <w:szCs w:val="22"/>
          <w:u w:val="single"/>
        </w:rPr>
        <w:t xml:space="preserve"> </w:t>
      </w:r>
      <w:r w:rsidRPr="00AF16E2">
        <w:rPr>
          <w:rFonts w:ascii="Verdana" w:hAnsi="Verdana"/>
        </w:rPr>
        <w:t>available online</w:t>
      </w:r>
    </w:p>
    <w:p w14:paraId="44881DFC" w14:textId="77777777" w:rsidR="00081C7C" w:rsidRPr="00AF16E2" w:rsidRDefault="00081C7C" w:rsidP="00081C7C">
      <w:pPr>
        <w:rPr>
          <w:rFonts w:ascii="Verdana" w:hAnsi="Verdana"/>
          <w:color w:val="FF0000"/>
        </w:rPr>
      </w:pPr>
      <w:r w:rsidRPr="00AF16E2">
        <w:rPr>
          <w:rFonts w:ascii="Verdana" w:hAnsi="Verdana"/>
        </w:rPr>
        <w:t xml:space="preserve"> Civil defence Act </w:t>
      </w:r>
      <w:hyperlink r:id="rId11" w:history="1">
        <w:r w:rsidRPr="00AF16E2">
          <w:rPr>
            <w:rStyle w:val="Hyperlink"/>
            <w:rFonts w:ascii="Verdana" w:hAnsi="Verdana"/>
          </w:rPr>
          <w:t>Civil Defence Act 1948 (legislation.gov.uk)</w:t>
        </w:r>
      </w:hyperlink>
      <w:r w:rsidRPr="00AF16E2">
        <w:rPr>
          <w:rStyle w:val="Hyperlink"/>
          <w:rFonts w:ascii="Verdana" w:hAnsi="Verdana"/>
        </w:rPr>
        <w:t xml:space="preserve"> </w:t>
      </w:r>
      <w:r w:rsidRPr="00AF16E2">
        <w:rPr>
          <w:rFonts w:ascii="Verdana" w:hAnsi="Verdana"/>
        </w:rPr>
        <w:t>available online</w:t>
      </w:r>
    </w:p>
    <w:p w14:paraId="34F325A3" w14:textId="77777777" w:rsidR="00081C7C" w:rsidRPr="00AF16E2" w:rsidRDefault="00000000" w:rsidP="00081C7C">
      <w:pPr>
        <w:rPr>
          <w:rFonts w:ascii="Verdana" w:hAnsi="Verdana"/>
          <w:color w:val="FF0000"/>
        </w:rPr>
      </w:pPr>
      <w:hyperlink r:id="rId12" w:history="1">
        <w:r w:rsidR="00081C7C" w:rsidRPr="00AF16E2">
          <w:rPr>
            <w:rStyle w:val="Hyperlink"/>
            <w:rFonts w:ascii="Verdana" w:hAnsi="Verdana"/>
          </w:rPr>
          <w:t>Parliamentary Scrutiny of the Government’s handling of Covid-19 - Public Administration and Constitutional Affairs Committee - House of Commons</w:t>
        </w:r>
      </w:hyperlink>
      <w:r w:rsidR="00081C7C" w:rsidRPr="00AF16E2">
        <w:rPr>
          <w:rFonts w:ascii="Verdana" w:hAnsi="Verdana"/>
        </w:rPr>
        <w:t xml:space="preserve"> available online</w:t>
      </w:r>
    </w:p>
    <w:p w14:paraId="6EF7B6ED" w14:textId="77777777" w:rsidR="00081C7C" w:rsidRPr="00AF16E2" w:rsidRDefault="00081C7C" w:rsidP="00081C7C">
      <w:pPr>
        <w:rPr>
          <w:rFonts w:ascii="Verdana" w:hAnsi="Verdana"/>
          <w:color w:val="FF0000"/>
        </w:rPr>
      </w:pPr>
      <w:r w:rsidRPr="00AF16E2">
        <w:rPr>
          <w:rFonts w:ascii="Verdana" w:hAnsi="Verdana"/>
        </w:rPr>
        <w:t xml:space="preserve">Cabinet Office (2015), Civil Contingencies, Secretariat, Civil Contingencies Act 2004 (a short guide revised) (Online) available at </w:t>
      </w:r>
      <w:hyperlink r:id="rId13" w:history="1">
        <w:r w:rsidRPr="00AF16E2">
          <w:rPr>
            <w:rStyle w:val="Hyperlink"/>
            <w:rFonts w:ascii="Verdana" w:hAnsi="Verdana"/>
          </w:rPr>
          <w:t>Microsoft Word - 06 05 15 Short guide _final_.doc (merseysideprepared.org.uk)</w:t>
        </w:r>
      </w:hyperlink>
      <w:r w:rsidRPr="00AF16E2">
        <w:rPr>
          <w:rStyle w:val="Hyperlink"/>
          <w:rFonts w:ascii="Verdana" w:hAnsi="Verdana"/>
        </w:rPr>
        <w:t xml:space="preserve"> </w:t>
      </w:r>
      <w:r w:rsidRPr="00AF16E2">
        <w:rPr>
          <w:rFonts w:ascii="Verdana" w:hAnsi="Verdana"/>
        </w:rPr>
        <w:t>available online</w:t>
      </w:r>
    </w:p>
    <w:p w14:paraId="3031A4B3" w14:textId="77777777" w:rsidR="00081C7C" w:rsidRPr="00AF16E2" w:rsidRDefault="00081C7C" w:rsidP="00081C7C">
      <w:pPr>
        <w:rPr>
          <w:rFonts w:ascii="Verdana" w:hAnsi="Verdana"/>
          <w:color w:val="FF0000"/>
        </w:rPr>
      </w:pPr>
      <w:r w:rsidRPr="00AF16E2">
        <w:rPr>
          <w:rFonts w:ascii="Verdana" w:hAnsi="Verdana"/>
        </w:rPr>
        <w:t xml:space="preserve">Cabinet Office (2015), Civil Contingencies, Secretariat, Civil Contingencies Act 2004 (a short guide revised) (Online) available at </w:t>
      </w:r>
      <w:hyperlink r:id="rId14" w:history="1">
        <w:r w:rsidRPr="00AF16E2">
          <w:rPr>
            <w:rStyle w:val="Hyperlink"/>
            <w:rFonts w:ascii="Verdana" w:hAnsi="Verdana"/>
          </w:rPr>
          <w:t>Microsoft Word - 06 05 15 Short guide _final_.doc (merseysideprepared.org.uk)</w:t>
        </w:r>
      </w:hyperlink>
      <w:r w:rsidRPr="00AF16E2">
        <w:rPr>
          <w:rStyle w:val="Hyperlink"/>
          <w:rFonts w:ascii="Verdana" w:hAnsi="Verdana"/>
        </w:rPr>
        <w:t xml:space="preserve"> </w:t>
      </w:r>
      <w:r w:rsidRPr="00AF16E2">
        <w:rPr>
          <w:rFonts w:ascii="Verdana" w:hAnsi="Verdana"/>
        </w:rPr>
        <w:t>available online</w:t>
      </w:r>
    </w:p>
    <w:p w14:paraId="7B883194" w14:textId="77777777" w:rsidR="00081C7C" w:rsidRPr="00AF16E2" w:rsidRDefault="00081C7C" w:rsidP="00081C7C">
      <w:pPr>
        <w:rPr>
          <w:rFonts w:ascii="Verdana" w:hAnsi="Verdana"/>
          <w:color w:val="FF0000"/>
        </w:rPr>
      </w:pPr>
      <w:r w:rsidRPr="00AF16E2">
        <w:rPr>
          <w:rFonts w:ascii="Verdana" w:hAnsi="Verdana"/>
        </w:rPr>
        <w:t xml:space="preserve">Cabinet Office (2015), Civil Contingencies, Secretariat, Civil Contingencies Act 2004 (a short guide revised) (Online) available at </w:t>
      </w:r>
      <w:hyperlink r:id="rId15" w:history="1">
        <w:r w:rsidRPr="00AF16E2">
          <w:rPr>
            <w:rStyle w:val="Hyperlink"/>
            <w:rFonts w:ascii="Verdana" w:hAnsi="Verdana"/>
          </w:rPr>
          <w:t>Microsoft Word - 06 05 15 Short guide _final_.doc (merseysideprepared.org.uk)</w:t>
        </w:r>
      </w:hyperlink>
      <w:r w:rsidRPr="00AF16E2">
        <w:rPr>
          <w:rStyle w:val="Hyperlink"/>
          <w:rFonts w:ascii="Verdana" w:hAnsi="Verdana"/>
        </w:rPr>
        <w:t xml:space="preserve"> </w:t>
      </w:r>
      <w:r w:rsidRPr="00AF16E2">
        <w:rPr>
          <w:rFonts w:ascii="Verdana" w:hAnsi="Verdana"/>
        </w:rPr>
        <w:t>available online</w:t>
      </w:r>
    </w:p>
    <w:p w14:paraId="32E2F0B4" w14:textId="77777777" w:rsidR="00081C7C" w:rsidRPr="00AF16E2" w:rsidRDefault="00081C7C" w:rsidP="00081C7C">
      <w:pPr>
        <w:rPr>
          <w:rStyle w:val="Hyperlink"/>
          <w:rFonts w:ascii="Verdana" w:hAnsi="Verdana"/>
        </w:rPr>
      </w:pPr>
      <w:r w:rsidRPr="00AF16E2">
        <w:rPr>
          <w:rFonts w:ascii="Verdana" w:hAnsi="Verdana"/>
        </w:rPr>
        <w:t xml:space="preserve">Cabinet Office( 2011), Chapter 14, The Role of the Voluntary Sector, </w:t>
      </w:r>
      <w:hyperlink r:id="rId16" w:history="1">
        <w:r w:rsidRPr="00AF16E2">
          <w:rPr>
            <w:rStyle w:val="Hyperlink"/>
            <w:rFonts w:ascii="Verdana" w:hAnsi="Verdana"/>
          </w:rPr>
          <w:t>Chapter-14-role-of-voluntary-sector-amends-10112011.pdf (publishing.service.gov.uk)</w:t>
        </w:r>
      </w:hyperlink>
      <w:r w:rsidRPr="00AF16E2">
        <w:rPr>
          <w:rFonts w:ascii="Verdana" w:hAnsi="Verdana"/>
        </w:rPr>
        <w:t xml:space="preserve"> available online</w:t>
      </w:r>
    </w:p>
    <w:p w14:paraId="4738FFA2" w14:textId="77777777" w:rsidR="00081C7C" w:rsidRPr="00AF16E2" w:rsidRDefault="00081C7C" w:rsidP="00081C7C">
      <w:pPr>
        <w:rPr>
          <w:rFonts w:ascii="Verdana" w:hAnsi="Verdana"/>
          <w:color w:val="FF0000"/>
        </w:rPr>
      </w:pPr>
      <w:r w:rsidRPr="00AF16E2">
        <w:rPr>
          <w:rFonts w:ascii="Verdana" w:hAnsi="Verdana"/>
        </w:rPr>
        <w:t xml:space="preserve">Cabinet Office (2013), The role of Local Resilience Forums: A reference document, </w:t>
      </w:r>
      <w:hyperlink r:id="rId17" w:history="1">
        <w:r w:rsidRPr="00AF16E2">
          <w:rPr>
            <w:rStyle w:val="Hyperlink"/>
            <w:rFonts w:ascii="Verdana" w:hAnsi="Verdana"/>
          </w:rPr>
          <w:t>The_role_of_Local_Resilience_Forums-_A_reference_document_v2_July_2013.pdf (publishing.service.gov.uk)</w:t>
        </w:r>
      </w:hyperlink>
      <w:r w:rsidRPr="00AF16E2">
        <w:rPr>
          <w:rStyle w:val="Hyperlink"/>
          <w:rFonts w:ascii="Verdana" w:hAnsi="Verdana"/>
        </w:rPr>
        <w:t xml:space="preserve">   available online</w:t>
      </w:r>
    </w:p>
    <w:p w14:paraId="70B3C64F" w14:textId="77777777" w:rsidR="00081C7C" w:rsidRPr="00AF16E2" w:rsidRDefault="00000000" w:rsidP="00081C7C">
      <w:pPr>
        <w:rPr>
          <w:rStyle w:val="Hyperlink"/>
          <w:rFonts w:ascii="Verdana" w:hAnsi="Verdana"/>
        </w:rPr>
      </w:pPr>
      <w:hyperlink r:id="rId18" w:history="1">
        <w:r w:rsidR="00081C7C" w:rsidRPr="00AF16E2">
          <w:rPr>
            <w:rStyle w:val="Hyperlink"/>
            <w:rFonts w:ascii="Verdana" w:hAnsi="Verdana"/>
          </w:rPr>
          <w:t>Written Statement - The Transfer of Executive Functions under Part 1 of the Civil Contingencies Act 2004 (29 June 2018) | GOV.WALES</w:t>
        </w:r>
      </w:hyperlink>
    </w:p>
    <w:p w14:paraId="3BCBCA72" w14:textId="77777777" w:rsidR="00081C7C" w:rsidRPr="00AF16E2" w:rsidRDefault="00081C7C" w:rsidP="00081C7C">
      <w:pPr>
        <w:rPr>
          <w:rFonts w:ascii="Verdana" w:hAnsi="Verdana"/>
          <w:color w:val="FF0000"/>
        </w:rPr>
      </w:pPr>
      <w:r w:rsidRPr="00AF16E2">
        <w:rPr>
          <w:rFonts w:ascii="Verdana" w:hAnsi="Verdana"/>
        </w:rPr>
        <w:lastRenderedPageBreak/>
        <w:t xml:space="preserve">Cabinet Office (2015), Civil Contingencies, Secretariat, Civil Contingencies Act 2004 (a short guide revised) (Online) available at </w:t>
      </w:r>
      <w:hyperlink r:id="rId19" w:history="1">
        <w:r w:rsidRPr="00AF16E2">
          <w:rPr>
            <w:rStyle w:val="Hyperlink"/>
            <w:rFonts w:ascii="Verdana" w:hAnsi="Verdana"/>
          </w:rPr>
          <w:t>Microsoft Word - 06 05 15 Short guide _final_.doc (merseysideprepared.org.uk)</w:t>
        </w:r>
      </w:hyperlink>
      <w:r w:rsidRPr="00AF16E2">
        <w:rPr>
          <w:rStyle w:val="Hyperlink"/>
          <w:rFonts w:ascii="Verdana" w:hAnsi="Verdana"/>
        </w:rPr>
        <w:t xml:space="preserve"> </w:t>
      </w:r>
      <w:r w:rsidRPr="00AF16E2">
        <w:rPr>
          <w:rFonts w:ascii="Verdana" w:hAnsi="Verdana"/>
        </w:rPr>
        <w:t>available online</w:t>
      </w:r>
    </w:p>
    <w:p w14:paraId="14225A19" w14:textId="77777777" w:rsidR="00081C7C" w:rsidRPr="00AF16E2" w:rsidRDefault="00081C7C" w:rsidP="00081C7C">
      <w:pPr>
        <w:rPr>
          <w:rFonts w:ascii="Verdana" w:hAnsi="Verdana"/>
          <w:color w:val="FF0000"/>
        </w:rPr>
      </w:pPr>
      <w:r w:rsidRPr="00AF16E2">
        <w:rPr>
          <w:rFonts w:ascii="Verdana" w:hAnsi="Verdana"/>
        </w:rPr>
        <w:t xml:space="preserve">Cabinet Office (2015), Civil Contingencies, Secretariat, Civil Contingencies Act 2004 (a short guide revised) (Online) available at </w:t>
      </w:r>
      <w:hyperlink r:id="rId20" w:history="1">
        <w:r w:rsidRPr="00AF16E2">
          <w:rPr>
            <w:rStyle w:val="Hyperlink"/>
            <w:rFonts w:ascii="Verdana" w:hAnsi="Verdana"/>
          </w:rPr>
          <w:t>Microsoft Word - 06 05 15 Short guide _final_.doc (merseysideprepared.org.uk)</w:t>
        </w:r>
      </w:hyperlink>
      <w:r w:rsidRPr="00AF16E2">
        <w:rPr>
          <w:rStyle w:val="Hyperlink"/>
          <w:rFonts w:ascii="Verdana" w:hAnsi="Verdana"/>
        </w:rPr>
        <w:t xml:space="preserve"> </w:t>
      </w:r>
      <w:r w:rsidRPr="00AF16E2">
        <w:rPr>
          <w:rFonts w:ascii="Verdana" w:hAnsi="Verdana"/>
        </w:rPr>
        <w:t>available online</w:t>
      </w:r>
    </w:p>
    <w:p w14:paraId="04E72D07" w14:textId="77777777" w:rsidR="00081C7C" w:rsidRPr="00AF16E2" w:rsidRDefault="00081C7C" w:rsidP="00081C7C">
      <w:pPr>
        <w:rPr>
          <w:rFonts w:ascii="Verdana" w:hAnsi="Verdana"/>
          <w:color w:val="FF0000"/>
        </w:rPr>
      </w:pPr>
      <w:r w:rsidRPr="00AF16E2">
        <w:rPr>
          <w:rFonts w:ascii="Verdana" w:hAnsi="Verdana"/>
        </w:rPr>
        <w:t xml:space="preserve">Cabinet Office (2011), Chapter 5(Emergency Planning), Revision to Emergency Preparedness </w:t>
      </w:r>
      <w:hyperlink r:id="rId21" w:history="1">
        <w:r w:rsidRPr="00AF16E2">
          <w:rPr>
            <w:rStyle w:val="Hyperlink"/>
            <w:rFonts w:ascii="Verdana" w:hAnsi="Verdana"/>
          </w:rPr>
          <w:t>Emergency_Preparedness_chapter5_amends_21112011.pdf (publishing.service.gov.uk)</w:t>
        </w:r>
      </w:hyperlink>
      <w:r w:rsidRPr="00AF16E2">
        <w:rPr>
          <w:rFonts w:ascii="Verdana" w:hAnsi="Verdana"/>
          <w:color w:val="FF0000"/>
        </w:rPr>
        <w:tab/>
      </w:r>
      <w:r w:rsidRPr="00AF16E2">
        <w:rPr>
          <w:rFonts w:ascii="Verdana" w:hAnsi="Verdana"/>
        </w:rPr>
        <w:t>available online</w:t>
      </w:r>
    </w:p>
    <w:p w14:paraId="33B72502" w14:textId="77777777" w:rsidR="00081C7C" w:rsidRPr="00AF16E2" w:rsidRDefault="00081C7C" w:rsidP="00081C7C">
      <w:pPr>
        <w:rPr>
          <w:rStyle w:val="Hyperlink"/>
          <w:rFonts w:ascii="Verdana" w:hAnsi="Verdana"/>
          <w:color w:val="auto"/>
        </w:rPr>
      </w:pPr>
      <w:r w:rsidRPr="00AF16E2">
        <w:rPr>
          <w:rFonts w:ascii="Verdana" w:hAnsi="Verdana"/>
        </w:rPr>
        <w:t xml:space="preserve">Cabinet Office (2012), Chapter 1 Introduction, Revision to Emergency Preparedness </w:t>
      </w:r>
      <w:hyperlink r:id="rId22" w:history="1">
        <w:r w:rsidRPr="00AF16E2">
          <w:rPr>
            <w:rStyle w:val="Hyperlink"/>
            <w:rFonts w:ascii="Verdana" w:hAnsi="Verdana"/>
            <w:color w:val="auto"/>
          </w:rPr>
          <w:t>Chapter-1-Introduction_amends_16042012.pdf (publishing.service.gov.uk)</w:t>
        </w:r>
      </w:hyperlink>
      <w:r w:rsidRPr="00AF16E2">
        <w:rPr>
          <w:rStyle w:val="Hyperlink"/>
          <w:rFonts w:ascii="Verdana" w:hAnsi="Verdana"/>
          <w:color w:val="auto"/>
        </w:rPr>
        <w:t xml:space="preserve">   available online</w:t>
      </w:r>
    </w:p>
    <w:p w14:paraId="141391CD" w14:textId="77777777" w:rsidR="00081C7C" w:rsidRPr="00AF16E2" w:rsidRDefault="00081C7C" w:rsidP="00081C7C">
      <w:pPr>
        <w:rPr>
          <w:rFonts w:ascii="Verdana" w:hAnsi="Verdana"/>
        </w:rPr>
      </w:pPr>
      <w:r w:rsidRPr="00AF16E2">
        <w:rPr>
          <w:rFonts w:ascii="Verdana" w:hAnsi="Verdana"/>
        </w:rPr>
        <w:t xml:space="preserve">Cabinet Office (2012), Revision to Emergency Preparedness </w:t>
      </w:r>
      <w:hyperlink r:id="rId23" w:history="1">
        <w:r w:rsidRPr="00AF16E2">
          <w:rPr>
            <w:rStyle w:val="Hyperlink"/>
            <w:rFonts w:ascii="Verdana" w:hAnsi="Verdana"/>
            <w:color w:val="auto"/>
          </w:rPr>
          <w:t>Chapter-1-Introduction_amends_16042012.pdf (publishing.service.gov.uk)</w:t>
        </w:r>
      </w:hyperlink>
      <w:r w:rsidRPr="00AF16E2">
        <w:rPr>
          <w:rFonts w:ascii="Verdana" w:hAnsi="Verdana"/>
        </w:rPr>
        <w:t xml:space="preserve">  available online</w:t>
      </w:r>
    </w:p>
    <w:p w14:paraId="4DCD114E" w14:textId="77777777" w:rsidR="00081C7C" w:rsidRPr="00AF16E2" w:rsidRDefault="00000000" w:rsidP="00081C7C">
      <w:pPr>
        <w:rPr>
          <w:rFonts w:ascii="Verdana" w:hAnsi="Verdana"/>
        </w:rPr>
      </w:pPr>
      <w:hyperlink r:id="rId24" w:history="1">
        <w:r w:rsidR="00081C7C" w:rsidRPr="00AF16E2">
          <w:rPr>
            <w:rStyle w:val="Hyperlink"/>
            <w:rFonts w:ascii="Verdana" w:hAnsi="Verdana"/>
            <w:color w:val="auto"/>
          </w:rPr>
          <w:t>Chapter-4-Local_20Responder-Risk-assessment-duty-revised-March.pdf (publishing.service.gov.uk)</w:t>
        </w:r>
      </w:hyperlink>
    </w:p>
    <w:p w14:paraId="4F1DC124" w14:textId="77777777" w:rsidR="00081C7C" w:rsidRPr="00AF16E2" w:rsidRDefault="00000000" w:rsidP="00081C7C">
      <w:pPr>
        <w:rPr>
          <w:rFonts w:ascii="Verdana" w:hAnsi="Verdana"/>
        </w:rPr>
      </w:pPr>
      <w:hyperlink r:id="rId25" w:history="1">
        <w:r w:rsidR="00081C7C" w:rsidRPr="00AF16E2">
          <w:rPr>
            <w:rStyle w:val="Hyperlink"/>
            <w:rFonts w:ascii="Verdana" w:hAnsi="Verdana"/>
            <w:color w:val="auto"/>
          </w:rPr>
          <w:t>Chapter-1-Introduction_amends_16042012.pdf (publishing.service.gov.uk)</w:t>
        </w:r>
      </w:hyperlink>
    </w:p>
    <w:p w14:paraId="438759D2" w14:textId="77777777" w:rsidR="00081C7C" w:rsidRPr="00AF16E2" w:rsidRDefault="00081C7C" w:rsidP="00081C7C">
      <w:pPr>
        <w:rPr>
          <w:rFonts w:ascii="Verdana" w:hAnsi="Verdana"/>
        </w:rPr>
      </w:pPr>
      <w:r w:rsidRPr="00AF16E2">
        <w:rPr>
          <w:rFonts w:ascii="Verdana" w:hAnsi="Verdana"/>
        </w:rPr>
        <w:t xml:space="preserve">Civil Contingencies Act 2004 (a short guide revised) </w:t>
      </w:r>
      <w:hyperlink r:id="rId26" w:history="1">
        <w:r w:rsidRPr="00AF16E2">
          <w:rPr>
            <w:rStyle w:val="Hyperlink"/>
            <w:rFonts w:ascii="Verdana" w:hAnsi="Verdana"/>
            <w:color w:val="auto"/>
          </w:rPr>
          <w:t>Microsoft Word - 06 05 15 Short guide _final_.doc (merseysideprepared.org.uk)</w:t>
        </w:r>
      </w:hyperlink>
    </w:p>
    <w:p w14:paraId="3A8D9BAA" w14:textId="77777777" w:rsidR="00081C7C" w:rsidRPr="00AF16E2" w:rsidRDefault="00081C7C" w:rsidP="00081C7C">
      <w:pPr>
        <w:rPr>
          <w:rFonts w:ascii="Verdana" w:hAnsi="Verdana"/>
        </w:rPr>
      </w:pPr>
      <w:r w:rsidRPr="00AF16E2">
        <w:rPr>
          <w:rFonts w:ascii="Verdana" w:hAnsi="Verdana"/>
        </w:rPr>
        <w:t>(</w:t>
      </w:r>
      <w:r w:rsidRPr="00AF16E2">
        <w:rPr>
          <w:rStyle w:val="cf01"/>
          <w:rFonts w:ascii="Verdana" w:hAnsi="Verdana"/>
          <w:sz w:val="22"/>
          <w:szCs w:val="22"/>
        </w:rPr>
        <w:t xml:space="preserve">Alexander. D (2012). </w:t>
      </w:r>
      <w:r w:rsidRPr="00AF16E2">
        <w:rPr>
          <w:rStyle w:val="cf11"/>
          <w:rFonts w:ascii="Verdana" w:hAnsi="Verdana"/>
          <w:sz w:val="22"/>
          <w:szCs w:val="22"/>
        </w:rPr>
        <w:t>Principles of emergency planning and management</w:t>
      </w:r>
      <w:r w:rsidRPr="00AF16E2">
        <w:rPr>
          <w:rStyle w:val="cf01"/>
          <w:rFonts w:ascii="Verdana" w:hAnsi="Verdana"/>
          <w:sz w:val="22"/>
          <w:szCs w:val="22"/>
        </w:rPr>
        <w:t>. 6th ed. Edinburgh: Dunedin Academic Press Ltd 2012 p 135)</w:t>
      </w:r>
      <w:r w:rsidRPr="00AF16E2">
        <w:rPr>
          <w:rFonts w:ascii="Verdana" w:hAnsi="Verdana"/>
        </w:rPr>
        <w:t xml:space="preserve">-.  </w:t>
      </w:r>
    </w:p>
    <w:p w14:paraId="6599A272" w14:textId="77777777" w:rsidR="00081C7C" w:rsidRPr="00AF16E2" w:rsidRDefault="00081C7C" w:rsidP="00081C7C">
      <w:pPr>
        <w:rPr>
          <w:rFonts w:ascii="Verdana" w:hAnsi="Verdana"/>
        </w:rPr>
      </w:pPr>
      <w:r w:rsidRPr="00AF16E2">
        <w:rPr>
          <w:rFonts w:ascii="Verdana" w:hAnsi="Verdana"/>
        </w:rPr>
        <w:t xml:space="preserve">Cabinet Office (2012) Chapter 1 Introduction, Revision to Emergency Preparedness </w:t>
      </w:r>
      <w:hyperlink r:id="rId27" w:history="1">
        <w:r w:rsidRPr="00AF16E2">
          <w:rPr>
            <w:rStyle w:val="Hyperlink"/>
            <w:rFonts w:ascii="Verdana" w:hAnsi="Verdana"/>
            <w:color w:val="auto"/>
          </w:rPr>
          <w:t>Emergency_Response_and_Recovery_5th_edition_October_2013.pdf (publishing.service.gov.uk)</w:t>
        </w:r>
      </w:hyperlink>
      <w:r w:rsidRPr="00AF16E2">
        <w:rPr>
          <w:rFonts w:ascii="Verdana" w:hAnsi="Verdana"/>
        </w:rPr>
        <w:t xml:space="preserve">  available online</w:t>
      </w:r>
    </w:p>
    <w:p w14:paraId="51F9D983" w14:textId="77777777" w:rsidR="00081C7C" w:rsidRPr="00AF16E2" w:rsidRDefault="00081C7C" w:rsidP="00081C7C">
      <w:pPr>
        <w:rPr>
          <w:rFonts w:ascii="Verdana" w:hAnsi="Verdana"/>
        </w:rPr>
      </w:pPr>
      <w:r w:rsidRPr="00AF16E2">
        <w:rPr>
          <w:rFonts w:ascii="Verdana" w:hAnsi="Verdana"/>
        </w:rPr>
        <w:t xml:space="preserve">Cabinet Office (2012) Chapter 1 Introduction, Revision to Emergency Preparedness </w:t>
      </w:r>
      <w:hyperlink r:id="rId28" w:history="1">
        <w:r w:rsidRPr="00AF16E2">
          <w:rPr>
            <w:rStyle w:val="Hyperlink"/>
            <w:rFonts w:ascii="Verdana" w:hAnsi="Verdana"/>
            <w:color w:val="auto"/>
          </w:rPr>
          <w:t>Emergency_Response_and_Recovery_5th_edition_October_2013.pdf (publishing.service.gov.uk)</w:t>
        </w:r>
      </w:hyperlink>
      <w:r w:rsidRPr="00AF16E2">
        <w:rPr>
          <w:rFonts w:ascii="Verdana" w:hAnsi="Verdana"/>
        </w:rPr>
        <w:t xml:space="preserve">  available online</w:t>
      </w:r>
    </w:p>
    <w:p w14:paraId="791A5838" w14:textId="77777777" w:rsidR="00081C7C" w:rsidRPr="00AF16E2" w:rsidRDefault="00081C7C" w:rsidP="00081C7C">
      <w:pPr>
        <w:pStyle w:val="pf0"/>
        <w:rPr>
          <w:rFonts w:ascii="Verdana" w:hAnsi="Verdana" w:cs="Arial"/>
          <w:sz w:val="22"/>
          <w:szCs w:val="22"/>
        </w:rPr>
      </w:pPr>
      <w:r w:rsidRPr="00AF16E2">
        <w:rPr>
          <w:rFonts w:ascii="Verdana" w:hAnsi="Verdana"/>
        </w:rPr>
        <w:t xml:space="preserve">HM Government (2013), Emergency Response and Recovery, Non statutory guidance accompanying the Civil Contingencies Act 2004 </w:t>
      </w:r>
      <w:hyperlink r:id="rId29" w:history="1">
        <w:r w:rsidRPr="00AF16E2">
          <w:rPr>
            <w:rStyle w:val="Hyperlink"/>
            <w:rFonts w:ascii="Verdana" w:hAnsi="Verdana"/>
            <w:color w:val="auto"/>
          </w:rPr>
          <w:t>Emergency_Response_and_Recovery_5th_edition_October_2013.pdf (publishing.service.gov.uk)</w:t>
        </w:r>
      </w:hyperlink>
      <w:r w:rsidRPr="00AF16E2">
        <w:rPr>
          <w:rFonts w:ascii="Verdana" w:hAnsi="Verdana"/>
        </w:rPr>
        <w:t xml:space="preserve">  available online</w:t>
      </w:r>
    </w:p>
    <w:p w14:paraId="02B75030" w14:textId="77777777" w:rsidR="00081C7C" w:rsidRPr="00656120" w:rsidRDefault="00081C7C" w:rsidP="00081C7C">
      <w:r w:rsidRPr="00656120">
        <w:rPr>
          <w:rFonts w:ascii="Verdana" w:hAnsi="Verdana"/>
        </w:rPr>
        <w:t xml:space="preserve">Cabinet Office (2022), Civil Contingencies Act, Post-Implementation Review 2022 </w:t>
      </w:r>
      <w:hyperlink r:id="rId30" w:history="1">
        <w:r w:rsidRPr="00656120">
          <w:rPr>
            <w:rStyle w:val="Hyperlink"/>
            <w:color w:val="auto"/>
          </w:rPr>
          <w:t>cca-pir-2022.pdf (publishing.service.gov.uk)</w:t>
        </w:r>
      </w:hyperlink>
      <w:r w:rsidRPr="00656120">
        <w:rPr>
          <w:rStyle w:val="Hyperlink"/>
          <w:color w:val="auto"/>
        </w:rPr>
        <w:t xml:space="preserve">  available online</w:t>
      </w:r>
    </w:p>
    <w:p w14:paraId="4D8BEE05" w14:textId="77777777" w:rsidR="00081C7C" w:rsidRPr="00AF16E2" w:rsidRDefault="00081C7C" w:rsidP="00081C7C">
      <w:pPr>
        <w:rPr>
          <w:rFonts w:ascii="Verdana" w:hAnsi="Verdana"/>
          <w:b/>
          <w:bCs/>
        </w:rPr>
      </w:pPr>
      <w:r w:rsidRPr="00AF16E2">
        <w:rPr>
          <w:rFonts w:ascii="Verdana" w:hAnsi="Verdana"/>
          <w:b/>
          <w:bCs/>
        </w:rPr>
        <w:t>Picture Credits</w:t>
      </w:r>
    </w:p>
    <w:p w14:paraId="0C371295" w14:textId="77777777" w:rsidR="00081C7C" w:rsidRPr="00AF16E2" w:rsidRDefault="00000000" w:rsidP="00081C7C">
      <w:pPr>
        <w:rPr>
          <w:rFonts w:ascii="Verdana" w:hAnsi="Verdana"/>
        </w:rPr>
      </w:pPr>
      <w:hyperlink r:id="rId31" w:history="1">
        <w:r w:rsidR="00081C7C" w:rsidRPr="00AF16E2">
          <w:rPr>
            <w:rStyle w:val="Hyperlink"/>
            <w:rFonts w:ascii="Verdana" w:hAnsi="Verdana"/>
            <w:color w:val="auto"/>
          </w:rPr>
          <w:t>Flooding Matters (govdelivery.com)</w:t>
        </w:r>
      </w:hyperlink>
      <w:hyperlink r:id="rId32" w:history="1">
        <w:r w:rsidR="00081C7C" w:rsidRPr="00AF16E2">
          <w:rPr>
            <w:rStyle w:val="Hyperlink"/>
            <w:rFonts w:ascii="Verdana" w:hAnsi="Verdana"/>
            <w:color w:val="auto"/>
          </w:rPr>
          <w:t>Emergency_Response_and_Recovery_5th_edition_October_2013.pdf (publishing.service.gov.uk)</w:t>
        </w:r>
      </w:hyperlink>
      <w:r w:rsidR="00081C7C" w:rsidRPr="00AF16E2">
        <w:rPr>
          <w:rStyle w:val="Hyperlink"/>
          <w:rFonts w:ascii="Verdana" w:hAnsi="Verdana"/>
          <w:color w:val="auto"/>
        </w:rPr>
        <w:t xml:space="preserve"> available online</w:t>
      </w:r>
    </w:p>
    <w:p w14:paraId="37D0A3AA" w14:textId="77777777" w:rsidR="00081C7C" w:rsidRDefault="00081C7C" w:rsidP="00081C7C">
      <w:pPr>
        <w:pStyle w:val="pf0"/>
      </w:pPr>
      <w:r>
        <w:t>JESIP (2021) Tiers of Command [online] Available at https://www.jesip.org.uk/command</w:t>
      </w:r>
    </w:p>
    <w:p w14:paraId="5A2379D0" w14:textId="77777777" w:rsidR="00081C7C" w:rsidRPr="00AF16E2" w:rsidRDefault="00000000" w:rsidP="00081C7C">
      <w:pPr>
        <w:pStyle w:val="pf0"/>
        <w:rPr>
          <w:rStyle w:val="cf01"/>
          <w:rFonts w:ascii="Verdana" w:hAnsi="Verdana"/>
          <w:sz w:val="22"/>
          <w:szCs w:val="22"/>
          <w:u w:val="single"/>
        </w:rPr>
      </w:pPr>
      <w:hyperlink r:id="rId33" w:history="1">
        <w:r w:rsidR="00081C7C" w:rsidRPr="0086019D">
          <w:rPr>
            <w:rStyle w:val="Hyperlink"/>
            <w:rFonts w:ascii="Verdana" w:hAnsi="Verdana" w:cs="Segoe UI"/>
            <w:sz w:val="22"/>
            <w:szCs w:val="22"/>
          </w:rPr>
          <w:t>https://jesip.org.uk/uploads/media/images/jesip-images/command-levels.pdf</w:t>
        </w:r>
      </w:hyperlink>
      <w:r w:rsidR="00081C7C">
        <w:rPr>
          <w:rStyle w:val="cf01"/>
          <w:rFonts w:ascii="Verdana" w:hAnsi="Verdana"/>
          <w:color w:val="0000FF"/>
          <w:sz w:val="22"/>
          <w:szCs w:val="22"/>
          <w:u w:val="single"/>
        </w:rPr>
        <w:t xml:space="preserve"> </w:t>
      </w:r>
      <w:r w:rsidR="00081C7C" w:rsidRPr="00AF16E2">
        <w:rPr>
          <w:rStyle w:val="cf01"/>
          <w:rFonts w:ascii="Verdana" w:hAnsi="Verdana"/>
          <w:sz w:val="22"/>
          <w:szCs w:val="22"/>
          <w:u w:val="single"/>
        </w:rPr>
        <w:t>Available online</w:t>
      </w:r>
    </w:p>
    <w:p w14:paraId="4EB19A06" w14:textId="2473FAF9" w:rsidR="00E87FDE" w:rsidRDefault="00E87FDE" w:rsidP="0073652A">
      <w:pPr>
        <w:rPr>
          <w:rFonts w:ascii="Verdana" w:hAnsi="Verdana"/>
        </w:rPr>
      </w:pPr>
    </w:p>
    <w:p w14:paraId="42D7DE17" w14:textId="77777777" w:rsidR="00B961AD" w:rsidRDefault="00B961AD" w:rsidP="0073652A">
      <w:pPr>
        <w:rPr>
          <w:rFonts w:ascii="Verdana" w:hAnsi="Verdana"/>
        </w:rPr>
      </w:pPr>
    </w:p>
    <w:p w14:paraId="30931710" w14:textId="77777777" w:rsidR="00B961AD" w:rsidRDefault="00B961AD" w:rsidP="0073652A">
      <w:pPr>
        <w:rPr>
          <w:rFonts w:ascii="Verdana" w:hAnsi="Verdana"/>
        </w:rPr>
      </w:pPr>
    </w:p>
    <w:p w14:paraId="0689B9C1" w14:textId="77777777" w:rsidR="00B961AD" w:rsidRPr="00DC04CF" w:rsidRDefault="00B961AD" w:rsidP="0073652A">
      <w:pPr>
        <w:rPr>
          <w:rFonts w:ascii="Verdana" w:hAnsi="Verdana"/>
        </w:rPr>
      </w:pPr>
    </w:p>
    <w:p w14:paraId="38B04224" w14:textId="106FF628" w:rsidR="00CB7185" w:rsidRDefault="00CB7185" w:rsidP="0073652A">
      <w:pPr>
        <w:rPr>
          <w:rFonts w:ascii="Verdana" w:hAnsi="Verdana"/>
        </w:rPr>
      </w:pPr>
    </w:p>
    <w:p w14:paraId="65C64CB8" w14:textId="77777777" w:rsidR="00CA2932" w:rsidRDefault="00CA2932" w:rsidP="0073652A">
      <w:pPr>
        <w:rPr>
          <w:rFonts w:ascii="Verdana" w:hAnsi="Verdana"/>
        </w:rPr>
      </w:pPr>
    </w:p>
    <w:p w14:paraId="0AEF4C3E" w14:textId="77777777" w:rsidR="00CA2932" w:rsidRDefault="00CA2932" w:rsidP="0073652A">
      <w:pPr>
        <w:rPr>
          <w:rFonts w:ascii="Verdana" w:hAnsi="Verdana"/>
        </w:rPr>
      </w:pPr>
    </w:p>
    <w:p w14:paraId="2FE90AFC" w14:textId="77777777" w:rsidR="00A909DC" w:rsidRDefault="00A909DC" w:rsidP="0073652A">
      <w:pPr>
        <w:rPr>
          <w:rFonts w:ascii="Verdana" w:hAnsi="Verdana"/>
        </w:rPr>
      </w:pPr>
    </w:p>
    <w:p w14:paraId="2E72D19A" w14:textId="77777777" w:rsidR="00A909DC" w:rsidRDefault="00A909DC" w:rsidP="0073652A">
      <w:pPr>
        <w:rPr>
          <w:rFonts w:ascii="Verdana" w:hAnsi="Verdana"/>
        </w:rPr>
      </w:pPr>
    </w:p>
    <w:p w14:paraId="250D49D9" w14:textId="5E02F4F3" w:rsidR="009D592B" w:rsidRPr="00DC04CF" w:rsidRDefault="009D592B" w:rsidP="0073652A">
      <w:pPr>
        <w:rPr>
          <w:rFonts w:ascii="Verdana" w:hAnsi="Verdana"/>
        </w:rPr>
      </w:pPr>
    </w:p>
    <w:sectPr w:rsidR="009D592B" w:rsidRPr="00DC04CF" w:rsidSect="00DC04CF">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C401D"/>
    <w:multiLevelType w:val="hybridMultilevel"/>
    <w:tmpl w:val="F7C4AF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8B162C"/>
    <w:multiLevelType w:val="hybridMultilevel"/>
    <w:tmpl w:val="AF18C3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526B57"/>
    <w:multiLevelType w:val="hybridMultilevel"/>
    <w:tmpl w:val="4AAE7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7A6640"/>
    <w:multiLevelType w:val="hybridMultilevel"/>
    <w:tmpl w:val="1BB69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DE1538"/>
    <w:multiLevelType w:val="hybridMultilevel"/>
    <w:tmpl w:val="944EFD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C54739"/>
    <w:multiLevelType w:val="hybridMultilevel"/>
    <w:tmpl w:val="96C0B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DA370A"/>
    <w:multiLevelType w:val="hybridMultilevel"/>
    <w:tmpl w:val="12C8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0B7F03"/>
    <w:multiLevelType w:val="hybridMultilevel"/>
    <w:tmpl w:val="76CE47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59E7315"/>
    <w:multiLevelType w:val="hybridMultilevel"/>
    <w:tmpl w:val="FF78385E"/>
    <w:lvl w:ilvl="0" w:tplc="A50AF0AE">
      <w:start w:val="3"/>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15C135AC"/>
    <w:multiLevelType w:val="hybridMultilevel"/>
    <w:tmpl w:val="968C2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A86359"/>
    <w:multiLevelType w:val="hybridMultilevel"/>
    <w:tmpl w:val="55B43D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6DA5DC2"/>
    <w:multiLevelType w:val="hybridMultilevel"/>
    <w:tmpl w:val="3560311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2" w15:restartNumberingAfterBreak="0">
    <w:nsid w:val="1C39672D"/>
    <w:multiLevelType w:val="hybridMultilevel"/>
    <w:tmpl w:val="D6F03F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1614861"/>
    <w:multiLevelType w:val="hybridMultilevel"/>
    <w:tmpl w:val="C8560E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5F55342"/>
    <w:multiLevelType w:val="hybridMultilevel"/>
    <w:tmpl w:val="6DCCBFE6"/>
    <w:lvl w:ilvl="0" w:tplc="15F4A73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0E01C7"/>
    <w:multiLevelType w:val="hybridMultilevel"/>
    <w:tmpl w:val="B6A0CF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B9E77AA"/>
    <w:multiLevelType w:val="hybridMultilevel"/>
    <w:tmpl w:val="4DFC51A6"/>
    <w:lvl w:ilvl="0" w:tplc="0809000F">
      <w:start w:val="3"/>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7" w15:restartNumberingAfterBreak="0">
    <w:nsid w:val="2C265D90"/>
    <w:multiLevelType w:val="hybridMultilevel"/>
    <w:tmpl w:val="AD68FFE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3820FD"/>
    <w:multiLevelType w:val="hybridMultilevel"/>
    <w:tmpl w:val="73BA0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02F2DD1"/>
    <w:multiLevelType w:val="hybridMultilevel"/>
    <w:tmpl w:val="AEC8B70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0696EBA"/>
    <w:multiLevelType w:val="multilevel"/>
    <w:tmpl w:val="68E6D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0C76D2E"/>
    <w:multiLevelType w:val="hybridMultilevel"/>
    <w:tmpl w:val="6A6060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15E0DB4"/>
    <w:multiLevelType w:val="hybridMultilevel"/>
    <w:tmpl w:val="DBCA6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B44E49"/>
    <w:multiLevelType w:val="hybridMultilevel"/>
    <w:tmpl w:val="4672025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8A302D"/>
    <w:multiLevelType w:val="hybridMultilevel"/>
    <w:tmpl w:val="075824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3D2754BB"/>
    <w:multiLevelType w:val="hybridMultilevel"/>
    <w:tmpl w:val="2B4EA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DCB50BB"/>
    <w:multiLevelType w:val="hybridMultilevel"/>
    <w:tmpl w:val="93C0B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6F5BAA"/>
    <w:multiLevelType w:val="hybridMultilevel"/>
    <w:tmpl w:val="DF3C8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745F1B"/>
    <w:multiLevelType w:val="hybridMultilevel"/>
    <w:tmpl w:val="CC0095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541408B"/>
    <w:multiLevelType w:val="hybridMultilevel"/>
    <w:tmpl w:val="BF92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C82B39"/>
    <w:multiLevelType w:val="hybridMultilevel"/>
    <w:tmpl w:val="ACE67ED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B01349"/>
    <w:multiLevelType w:val="hybridMultilevel"/>
    <w:tmpl w:val="33EC58FC"/>
    <w:lvl w:ilvl="0" w:tplc="0809000F">
      <w:start w:val="4"/>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2" w15:restartNumberingAfterBreak="0">
    <w:nsid w:val="7EE72FA2"/>
    <w:multiLevelType w:val="hybridMultilevel"/>
    <w:tmpl w:val="76CE4798"/>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0701511">
    <w:abstractNumId w:val="29"/>
  </w:num>
  <w:num w:numId="2" w16cid:durableId="113602714">
    <w:abstractNumId w:val="3"/>
  </w:num>
  <w:num w:numId="3" w16cid:durableId="854920443">
    <w:abstractNumId w:val="19"/>
  </w:num>
  <w:num w:numId="4" w16cid:durableId="268583966">
    <w:abstractNumId w:val="1"/>
  </w:num>
  <w:num w:numId="5" w16cid:durableId="1045450130">
    <w:abstractNumId w:val="18"/>
  </w:num>
  <w:num w:numId="6" w16cid:durableId="1744643738">
    <w:abstractNumId w:val="10"/>
  </w:num>
  <w:num w:numId="7" w16cid:durableId="492332318">
    <w:abstractNumId w:val="2"/>
  </w:num>
  <w:num w:numId="8" w16cid:durableId="681469104">
    <w:abstractNumId w:val="4"/>
  </w:num>
  <w:num w:numId="9" w16cid:durableId="950697602">
    <w:abstractNumId w:val="13"/>
  </w:num>
  <w:num w:numId="10" w16cid:durableId="1924992783">
    <w:abstractNumId w:val="28"/>
  </w:num>
  <w:num w:numId="11" w16cid:durableId="905577155">
    <w:abstractNumId w:val="15"/>
  </w:num>
  <w:num w:numId="12" w16cid:durableId="161363160">
    <w:abstractNumId w:val="0"/>
  </w:num>
  <w:num w:numId="13" w16cid:durableId="1646857838">
    <w:abstractNumId w:val="5"/>
  </w:num>
  <w:num w:numId="14" w16cid:durableId="1589381764">
    <w:abstractNumId w:val="9"/>
  </w:num>
  <w:num w:numId="15" w16cid:durableId="330184545">
    <w:abstractNumId w:val="24"/>
  </w:num>
  <w:num w:numId="16" w16cid:durableId="1370717967">
    <w:abstractNumId w:val="21"/>
  </w:num>
  <w:num w:numId="17" w16cid:durableId="1540044375">
    <w:abstractNumId w:val="27"/>
  </w:num>
  <w:num w:numId="18" w16cid:durableId="74478533">
    <w:abstractNumId w:val="6"/>
  </w:num>
  <w:num w:numId="19" w16cid:durableId="72053714">
    <w:abstractNumId w:val="20"/>
  </w:num>
  <w:num w:numId="20" w16cid:durableId="763769395">
    <w:abstractNumId w:val="25"/>
  </w:num>
  <w:num w:numId="21" w16cid:durableId="1638683605">
    <w:abstractNumId w:val="8"/>
  </w:num>
  <w:num w:numId="22" w16cid:durableId="1556548282">
    <w:abstractNumId w:val="16"/>
  </w:num>
  <w:num w:numId="23" w16cid:durableId="1916740024">
    <w:abstractNumId w:val="17"/>
  </w:num>
  <w:num w:numId="24" w16cid:durableId="78530616">
    <w:abstractNumId w:val="26"/>
  </w:num>
  <w:num w:numId="25" w16cid:durableId="576330240">
    <w:abstractNumId w:val="11"/>
  </w:num>
  <w:num w:numId="26" w16cid:durableId="1478499026">
    <w:abstractNumId w:val="12"/>
  </w:num>
  <w:num w:numId="27" w16cid:durableId="1303582381">
    <w:abstractNumId w:val="22"/>
  </w:num>
  <w:num w:numId="28" w16cid:durableId="967667377">
    <w:abstractNumId w:val="32"/>
  </w:num>
  <w:num w:numId="29" w16cid:durableId="1938513078">
    <w:abstractNumId w:val="7"/>
  </w:num>
  <w:num w:numId="30" w16cid:durableId="1218785258">
    <w:abstractNumId w:val="30"/>
  </w:num>
  <w:num w:numId="31" w16cid:durableId="2127191513">
    <w:abstractNumId w:val="31"/>
  </w:num>
  <w:num w:numId="32" w16cid:durableId="2013339900">
    <w:abstractNumId w:val="23"/>
  </w:num>
  <w:num w:numId="33" w16cid:durableId="171052165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F41"/>
    <w:rsid w:val="000011F7"/>
    <w:rsid w:val="000025D9"/>
    <w:rsid w:val="00002758"/>
    <w:rsid w:val="00003FFF"/>
    <w:rsid w:val="00004F93"/>
    <w:rsid w:val="000053D2"/>
    <w:rsid w:val="00005D88"/>
    <w:rsid w:val="00006054"/>
    <w:rsid w:val="00006563"/>
    <w:rsid w:val="00011C3A"/>
    <w:rsid w:val="00012F3F"/>
    <w:rsid w:val="00012F46"/>
    <w:rsid w:val="00015093"/>
    <w:rsid w:val="00017F98"/>
    <w:rsid w:val="00026035"/>
    <w:rsid w:val="0003085C"/>
    <w:rsid w:val="00031D24"/>
    <w:rsid w:val="00032C7F"/>
    <w:rsid w:val="00033AB9"/>
    <w:rsid w:val="00034AFD"/>
    <w:rsid w:val="00035896"/>
    <w:rsid w:val="00043EB0"/>
    <w:rsid w:val="00045C5A"/>
    <w:rsid w:val="00050980"/>
    <w:rsid w:val="00051032"/>
    <w:rsid w:val="00051175"/>
    <w:rsid w:val="00051956"/>
    <w:rsid w:val="00052C26"/>
    <w:rsid w:val="00052C7B"/>
    <w:rsid w:val="00052DCB"/>
    <w:rsid w:val="000543EB"/>
    <w:rsid w:val="00056A3A"/>
    <w:rsid w:val="0006015A"/>
    <w:rsid w:val="000602A0"/>
    <w:rsid w:val="000619EE"/>
    <w:rsid w:val="000627D1"/>
    <w:rsid w:val="00063381"/>
    <w:rsid w:val="000641A6"/>
    <w:rsid w:val="000642B0"/>
    <w:rsid w:val="000650F1"/>
    <w:rsid w:val="00065628"/>
    <w:rsid w:val="00065777"/>
    <w:rsid w:val="000727D7"/>
    <w:rsid w:val="00076FA1"/>
    <w:rsid w:val="000774DA"/>
    <w:rsid w:val="00077E2C"/>
    <w:rsid w:val="00080F0C"/>
    <w:rsid w:val="00081252"/>
    <w:rsid w:val="00081C7C"/>
    <w:rsid w:val="00082139"/>
    <w:rsid w:val="00082878"/>
    <w:rsid w:val="00086814"/>
    <w:rsid w:val="00090CF9"/>
    <w:rsid w:val="00093839"/>
    <w:rsid w:val="00093C0E"/>
    <w:rsid w:val="00093E4D"/>
    <w:rsid w:val="00094B22"/>
    <w:rsid w:val="000954BA"/>
    <w:rsid w:val="00095589"/>
    <w:rsid w:val="00096836"/>
    <w:rsid w:val="00097F41"/>
    <w:rsid w:val="00097FBE"/>
    <w:rsid w:val="000A0F91"/>
    <w:rsid w:val="000A32D8"/>
    <w:rsid w:val="000A4AE3"/>
    <w:rsid w:val="000A5168"/>
    <w:rsid w:val="000B13B7"/>
    <w:rsid w:val="000B159F"/>
    <w:rsid w:val="000B2411"/>
    <w:rsid w:val="000B4909"/>
    <w:rsid w:val="000B7782"/>
    <w:rsid w:val="000C73D2"/>
    <w:rsid w:val="000D0691"/>
    <w:rsid w:val="000D58B8"/>
    <w:rsid w:val="000D750A"/>
    <w:rsid w:val="000D7A5C"/>
    <w:rsid w:val="000E1B97"/>
    <w:rsid w:val="000E24DD"/>
    <w:rsid w:val="000E4732"/>
    <w:rsid w:val="000E5CB6"/>
    <w:rsid w:val="000E7C59"/>
    <w:rsid w:val="000F0095"/>
    <w:rsid w:val="000F1199"/>
    <w:rsid w:val="000F1D07"/>
    <w:rsid w:val="000F3BF4"/>
    <w:rsid w:val="000F50F8"/>
    <w:rsid w:val="00101B78"/>
    <w:rsid w:val="00102719"/>
    <w:rsid w:val="00102787"/>
    <w:rsid w:val="00111556"/>
    <w:rsid w:val="00113A04"/>
    <w:rsid w:val="00114612"/>
    <w:rsid w:val="00116E2E"/>
    <w:rsid w:val="0012487C"/>
    <w:rsid w:val="00125E58"/>
    <w:rsid w:val="001260C5"/>
    <w:rsid w:val="00126D74"/>
    <w:rsid w:val="0013003A"/>
    <w:rsid w:val="00131096"/>
    <w:rsid w:val="00131198"/>
    <w:rsid w:val="00132479"/>
    <w:rsid w:val="0013283D"/>
    <w:rsid w:val="0013316A"/>
    <w:rsid w:val="00133C76"/>
    <w:rsid w:val="00134BB2"/>
    <w:rsid w:val="00134FA3"/>
    <w:rsid w:val="00137827"/>
    <w:rsid w:val="00144916"/>
    <w:rsid w:val="00146DC9"/>
    <w:rsid w:val="0014771D"/>
    <w:rsid w:val="001511A6"/>
    <w:rsid w:val="00152C4E"/>
    <w:rsid w:val="00155AF1"/>
    <w:rsid w:val="00157486"/>
    <w:rsid w:val="00162523"/>
    <w:rsid w:val="00162921"/>
    <w:rsid w:val="0016379E"/>
    <w:rsid w:val="00163C56"/>
    <w:rsid w:val="00164E51"/>
    <w:rsid w:val="0016560E"/>
    <w:rsid w:val="001701ED"/>
    <w:rsid w:val="00170ED7"/>
    <w:rsid w:val="001747C7"/>
    <w:rsid w:val="0017678F"/>
    <w:rsid w:val="00180C3A"/>
    <w:rsid w:val="001835FD"/>
    <w:rsid w:val="001869E8"/>
    <w:rsid w:val="00187527"/>
    <w:rsid w:val="00187674"/>
    <w:rsid w:val="00187844"/>
    <w:rsid w:val="0019013F"/>
    <w:rsid w:val="00190F92"/>
    <w:rsid w:val="001927BE"/>
    <w:rsid w:val="00192D93"/>
    <w:rsid w:val="0019675B"/>
    <w:rsid w:val="001A121D"/>
    <w:rsid w:val="001A242A"/>
    <w:rsid w:val="001A2C9A"/>
    <w:rsid w:val="001A4079"/>
    <w:rsid w:val="001A6925"/>
    <w:rsid w:val="001B1AC8"/>
    <w:rsid w:val="001B3105"/>
    <w:rsid w:val="001B32B2"/>
    <w:rsid w:val="001B725A"/>
    <w:rsid w:val="001B7667"/>
    <w:rsid w:val="001C0E06"/>
    <w:rsid w:val="001C10F8"/>
    <w:rsid w:val="001C4812"/>
    <w:rsid w:val="001D0DA8"/>
    <w:rsid w:val="001D44FD"/>
    <w:rsid w:val="001D5E3A"/>
    <w:rsid w:val="001D7F20"/>
    <w:rsid w:val="001E0E10"/>
    <w:rsid w:val="001E2C78"/>
    <w:rsid w:val="001E36AD"/>
    <w:rsid w:val="001E487E"/>
    <w:rsid w:val="001E53AA"/>
    <w:rsid w:val="001E7523"/>
    <w:rsid w:val="001F1193"/>
    <w:rsid w:val="001F133E"/>
    <w:rsid w:val="001F1B3B"/>
    <w:rsid w:val="001F200B"/>
    <w:rsid w:val="001F5A6A"/>
    <w:rsid w:val="001F7A27"/>
    <w:rsid w:val="00204A53"/>
    <w:rsid w:val="0021059A"/>
    <w:rsid w:val="00211EE7"/>
    <w:rsid w:val="0021334D"/>
    <w:rsid w:val="00214DB8"/>
    <w:rsid w:val="0021522C"/>
    <w:rsid w:val="00220F6F"/>
    <w:rsid w:val="002215D1"/>
    <w:rsid w:val="00221F12"/>
    <w:rsid w:val="00224278"/>
    <w:rsid w:val="00230BCE"/>
    <w:rsid w:val="0023174B"/>
    <w:rsid w:val="00232209"/>
    <w:rsid w:val="00233577"/>
    <w:rsid w:val="00233DFE"/>
    <w:rsid w:val="0023596D"/>
    <w:rsid w:val="00237095"/>
    <w:rsid w:val="002376AC"/>
    <w:rsid w:val="00240528"/>
    <w:rsid w:val="0024405D"/>
    <w:rsid w:val="0024778F"/>
    <w:rsid w:val="00247932"/>
    <w:rsid w:val="002511DA"/>
    <w:rsid w:val="002516D8"/>
    <w:rsid w:val="00251F97"/>
    <w:rsid w:val="0025342A"/>
    <w:rsid w:val="00256FD6"/>
    <w:rsid w:val="0026117F"/>
    <w:rsid w:val="00261980"/>
    <w:rsid w:val="00262120"/>
    <w:rsid w:val="00262C1F"/>
    <w:rsid w:val="00262FFB"/>
    <w:rsid w:val="00263187"/>
    <w:rsid w:val="00263A29"/>
    <w:rsid w:val="002655BE"/>
    <w:rsid w:val="00265DDE"/>
    <w:rsid w:val="00267C61"/>
    <w:rsid w:val="0027068E"/>
    <w:rsid w:val="00274A3B"/>
    <w:rsid w:val="00275FD0"/>
    <w:rsid w:val="00276EC5"/>
    <w:rsid w:val="0027705C"/>
    <w:rsid w:val="00277484"/>
    <w:rsid w:val="00277C8B"/>
    <w:rsid w:val="00285A88"/>
    <w:rsid w:val="00285E76"/>
    <w:rsid w:val="00286717"/>
    <w:rsid w:val="002901D7"/>
    <w:rsid w:val="002907E5"/>
    <w:rsid w:val="00291F73"/>
    <w:rsid w:val="00292923"/>
    <w:rsid w:val="002930D1"/>
    <w:rsid w:val="0029346B"/>
    <w:rsid w:val="002936D1"/>
    <w:rsid w:val="00294C3A"/>
    <w:rsid w:val="00296AA2"/>
    <w:rsid w:val="0029738E"/>
    <w:rsid w:val="00297505"/>
    <w:rsid w:val="002A2B49"/>
    <w:rsid w:val="002A5C1A"/>
    <w:rsid w:val="002B1A4C"/>
    <w:rsid w:val="002B1C22"/>
    <w:rsid w:val="002B393A"/>
    <w:rsid w:val="002B5630"/>
    <w:rsid w:val="002B7435"/>
    <w:rsid w:val="002C33EC"/>
    <w:rsid w:val="002C5767"/>
    <w:rsid w:val="002C6070"/>
    <w:rsid w:val="002C63FA"/>
    <w:rsid w:val="002D00E8"/>
    <w:rsid w:val="002D19D2"/>
    <w:rsid w:val="002D21BF"/>
    <w:rsid w:val="002D32AE"/>
    <w:rsid w:val="002D520D"/>
    <w:rsid w:val="002D689F"/>
    <w:rsid w:val="002E1400"/>
    <w:rsid w:val="002E1A18"/>
    <w:rsid w:val="002E35C1"/>
    <w:rsid w:val="002E4874"/>
    <w:rsid w:val="002E50AE"/>
    <w:rsid w:val="002E5BE0"/>
    <w:rsid w:val="002E6871"/>
    <w:rsid w:val="002E6C4D"/>
    <w:rsid w:val="002E7A0E"/>
    <w:rsid w:val="002F0751"/>
    <w:rsid w:val="002F08CB"/>
    <w:rsid w:val="002F0BFE"/>
    <w:rsid w:val="002F0DFC"/>
    <w:rsid w:val="002F2395"/>
    <w:rsid w:val="002F2DB0"/>
    <w:rsid w:val="002F5FA7"/>
    <w:rsid w:val="00300004"/>
    <w:rsid w:val="003020AF"/>
    <w:rsid w:val="0030234C"/>
    <w:rsid w:val="00303F8D"/>
    <w:rsid w:val="0030408D"/>
    <w:rsid w:val="00304110"/>
    <w:rsid w:val="00304384"/>
    <w:rsid w:val="00305085"/>
    <w:rsid w:val="00311B24"/>
    <w:rsid w:val="00313145"/>
    <w:rsid w:val="00313585"/>
    <w:rsid w:val="00315838"/>
    <w:rsid w:val="00320147"/>
    <w:rsid w:val="00321522"/>
    <w:rsid w:val="0032181C"/>
    <w:rsid w:val="00322231"/>
    <w:rsid w:val="00325074"/>
    <w:rsid w:val="003258D8"/>
    <w:rsid w:val="003324C1"/>
    <w:rsid w:val="00335AB5"/>
    <w:rsid w:val="00335C46"/>
    <w:rsid w:val="003360C3"/>
    <w:rsid w:val="00336620"/>
    <w:rsid w:val="00336B8B"/>
    <w:rsid w:val="00337B52"/>
    <w:rsid w:val="0034105E"/>
    <w:rsid w:val="00342301"/>
    <w:rsid w:val="00344AE1"/>
    <w:rsid w:val="00345B8B"/>
    <w:rsid w:val="003465E4"/>
    <w:rsid w:val="00347B31"/>
    <w:rsid w:val="0035317F"/>
    <w:rsid w:val="00354B57"/>
    <w:rsid w:val="00354D62"/>
    <w:rsid w:val="0035572D"/>
    <w:rsid w:val="0035662A"/>
    <w:rsid w:val="00362DDC"/>
    <w:rsid w:val="00362E7B"/>
    <w:rsid w:val="0036376C"/>
    <w:rsid w:val="00364057"/>
    <w:rsid w:val="00364FE8"/>
    <w:rsid w:val="003669A0"/>
    <w:rsid w:val="00371960"/>
    <w:rsid w:val="00380B69"/>
    <w:rsid w:val="00382AF5"/>
    <w:rsid w:val="0038463C"/>
    <w:rsid w:val="00384931"/>
    <w:rsid w:val="00391985"/>
    <w:rsid w:val="00392BD1"/>
    <w:rsid w:val="00394532"/>
    <w:rsid w:val="003961F2"/>
    <w:rsid w:val="00396C0E"/>
    <w:rsid w:val="003976FE"/>
    <w:rsid w:val="003A410A"/>
    <w:rsid w:val="003A4E92"/>
    <w:rsid w:val="003A6668"/>
    <w:rsid w:val="003B3DB6"/>
    <w:rsid w:val="003B5907"/>
    <w:rsid w:val="003B5B73"/>
    <w:rsid w:val="003C0B81"/>
    <w:rsid w:val="003C113A"/>
    <w:rsid w:val="003C2151"/>
    <w:rsid w:val="003C2647"/>
    <w:rsid w:val="003C4A56"/>
    <w:rsid w:val="003C4C2B"/>
    <w:rsid w:val="003C57D3"/>
    <w:rsid w:val="003C66D9"/>
    <w:rsid w:val="003D0969"/>
    <w:rsid w:val="003D0A21"/>
    <w:rsid w:val="003D1ACD"/>
    <w:rsid w:val="003D287E"/>
    <w:rsid w:val="003D41EA"/>
    <w:rsid w:val="003D77A8"/>
    <w:rsid w:val="003E1677"/>
    <w:rsid w:val="003E1770"/>
    <w:rsid w:val="003E1D15"/>
    <w:rsid w:val="003E28FE"/>
    <w:rsid w:val="003E302E"/>
    <w:rsid w:val="003E33B4"/>
    <w:rsid w:val="003E359F"/>
    <w:rsid w:val="003E47D3"/>
    <w:rsid w:val="003E4DD8"/>
    <w:rsid w:val="003E6A56"/>
    <w:rsid w:val="003E6B69"/>
    <w:rsid w:val="003E7423"/>
    <w:rsid w:val="003E758E"/>
    <w:rsid w:val="003F0622"/>
    <w:rsid w:val="003F086E"/>
    <w:rsid w:val="003F1592"/>
    <w:rsid w:val="003F2DEA"/>
    <w:rsid w:val="003F3F5C"/>
    <w:rsid w:val="003F4608"/>
    <w:rsid w:val="003F756B"/>
    <w:rsid w:val="00400466"/>
    <w:rsid w:val="00401F24"/>
    <w:rsid w:val="00403469"/>
    <w:rsid w:val="00403CE1"/>
    <w:rsid w:val="004053C3"/>
    <w:rsid w:val="00411BDC"/>
    <w:rsid w:val="004170B4"/>
    <w:rsid w:val="00420C3E"/>
    <w:rsid w:val="0042229A"/>
    <w:rsid w:val="004230BB"/>
    <w:rsid w:val="00423CAA"/>
    <w:rsid w:val="00424E36"/>
    <w:rsid w:val="004305BF"/>
    <w:rsid w:val="0043116E"/>
    <w:rsid w:val="00432236"/>
    <w:rsid w:val="004323C1"/>
    <w:rsid w:val="00433A27"/>
    <w:rsid w:val="00434AE6"/>
    <w:rsid w:val="00434CA7"/>
    <w:rsid w:val="0043774B"/>
    <w:rsid w:val="00437904"/>
    <w:rsid w:val="004409D5"/>
    <w:rsid w:val="004410F5"/>
    <w:rsid w:val="00443862"/>
    <w:rsid w:val="00443CFF"/>
    <w:rsid w:val="00444C7C"/>
    <w:rsid w:val="004475F2"/>
    <w:rsid w:val="004477D1"/>
    <w:rsid w:val="00447A81"/>
    <w:rsid w:val="00453167"/>
    <w:rsid w:val="0045332C"/>
    <w:rsid w:val="004533E8"/>
    <w:rsid w:val="00454694"/>
    <w:rsid w:val="00455A80"/>
    <w:rsid w:val="00457543"/>
    <w:rsid w:val="004633DB"/>
    <w:rsid w:val="0046549D"/>
    <w:rsid w:val="004658BD"/>
    <w:rsid w:val="00466CF1"/>
    <w:rsid w:val="00467A75"/>
    <w:rsid w:val="00470B9F"/>
    <w:rsid w:val="00471862"/>
    <w:rsid w:val="00472853"/>
    <w:rsid w:val="00474C72"/>
    <w:rsid w:val="00474EDF"/>
    <w:rsid w:val="00475456"/>
    <w:rsid w:val="00475A8A"/>
    <w:rsid w:val="0047602D"/>
    <w:rsid w:val="00477D1B"/>
    <w:rsid w:val="00477F6C"/>
    <w:rsid w:val="0048619C"/>
    <w:rsid w:val="00487C34"/>
    <w:rsid w:val="00491C1F"/>
    <w:rsid w:val="004930CE"/>
    <w:rsid w:val="004942A7"/>
    <w:rsid w:val="004946EF"/>
    <w:rsid w:val="00494A07"/>
    <w:rsid w:val="004A016F"/>
    <w:rsid w:val="004A190D"/>
    <w:rsid w:val="004A2B5A"/>
    <w:rsid w:val="004A2DA2"/>
    <w:rsid w:val="004A3E19"/>
    <w:rsid w:val="004A520A"/>
    <w:rsid w:val="004A7D53"/>
    <w:rsid w:val="004A7E95"/>
    <w:rsid w:val="004B2B6B"/>
    <w:rsid w:val="004B3730"/>
    <w:rsid w:val="004B4677"/>
    <w:rsid w:val="004B48E1"/>
    <w:rsid w:val="004B4AA2"/>
    <w:rsid w:val="004C0A3B"/>
    <w:rsid w:val="004C2921"/>
    <w:rsid w:val="004C2BDA"/>
    <w:rsid w:val="004C381A"/>
    <w:rsid w:val="004C46D1"/>
    <w:rsid w:val="004C518D"/>
    <w:rsid w:val="004C72A9"/>
    <w:rsid w:val="004C7833"/>
    <w:rsid w:val="004C7964"/>
    <w:rsid w:val="004D419E"/>
    <w:rsid w:val="004D582F"/>
    <w:rsid w:val="004D64A1"/>
    <w:rsid w:val="004D7789"/>
    <w:rsid w:val="004E078C"/>
    <w:rsid w:val="004E67E9"/>
    <w:rsid w:val="004E71CA"/>
    <w:rsid w:val="004F051C"/>
    <w:rsid w:val="004F1F9D"/>
    <w:rsid w:val="004F4113"/>
    <w:rsid w:val="004F42CF"/>
    <w:rsid w:val="004F4A59"/>
    <w:rsid w:val="004F4CA6"/>
    <w:rsid w:val="004F6D2B"/>
    <w:rsid w:val="0050119E"/>
    <w:rsid w:val="00502643"/>
    <w:rsid w:val="00506529"/>
    <w:rsid w:val="00506EB2"/>
    <w:rsid w:val="00507A42"/>
    <w:rsid w:val="00510085"/>
    <w:rsid w:val="005121AC"/>
    <w:rsid w:val="00515FA1"/>
    <w:rsid w:val="00521F8E"/>
    <w:rsid w:val="005230F1"/>
    <w:rsid w:val="0052326A"/>
    <w:rsid w:val="00524687"/>
    <w:rsid w:val="00527ACB"/>
    <w:rsid w:val="00527C49"/>
    <w:rsid w:val="00531F94"/>
    <w:rsid w:val="00534D84"/>
    <w:rsid w:val="00535C9C"/>
    <w:rsid w:val="00536AFE"/>
    <w:rsid w:val="005424B8"/>
    <w:rsid w:val="0054280E"/>
    <w:rsid w:val="00543D97"/>
    <w:rsid w:val="00543FD9"/>
    <w:rsid w:val="005455DB"/>
    <w:rsid w:val="00546410"/>
    <w:rsid w:val="00546689"/>
    <w:rsid w:val="00550CA0"/>
    <w:rsid w:val="005527B1"/>
    <w:rsid w:val="00552C8C"/>
    <w:rsid w:val="005532ED"/>
    <w:rsid w:val="00555882"/>
    <w:rsid w:val="00562428"/>
    <w:rsid w:val="005632FF"/>
    <w:rsid w:val="00564A51"/>
    <w:rsid w:val="00566DF3"/>
    <w:rsid w:val="00566FCC"/>
    <w:rsid w:val="00567B5B"/>
    <w:rsid w:val="00573AD9"/>
    <w:rsid w:val="0057465C"/>
    <w:rsid w:val="00575F01"/>
    <w:rsid w:val="00582448"/>
    <w:rsid w:val="00585A28"/>
    <w:rsid w:val="00592E1E"/>
    <w:rsid w:val="005942F6"/>
    <w:rsid w:val="0059614F"/>
    <w:rsid w:val="0059702D"/>
    <w:rsid w:val="00597AB3"/>
    <w:rsid w:val="005A1769"/>
    <w:rsid w:val="005A204B"/>
    <w:rsid w:val="005A275A"/>
    <w:rsid w:val="005A3497"/>
    <w:rsid w:val="005A37FE"/>
    <w:rsid w:val="005A4593"/>
    <w:rsid w:val="005A6926"/>
    <w:rsid w:val="005A6CA8"/>
    <w:rsid w:val="005A6CCA"/>
    <w:rsid w:val="005B0CD9"/>
    <w:rsid w:val="005B0E31"/>
    <w:rsid w:val="005B2424"/>
    <w:rsid w:val="005B2C28"/>
    <w:rsid w:val="005B33AA"/>
    <w:rsid w:val="005B54A0"/>
    <w:rsid w:val="005B5DE4"/>
    <w:rsid w:val="005B78AF"/>
    <w:rsid w:val="005C0451"/>
    <w:rsid w:val="005C1544"/>
    <w:rsid w:val="005C25CC"/>
    <w:rsid w:val="005C2695"/>
    <w:rsid w:val="005C3DA2"/>
    <w:rsid w:val="005C40C7"/>
    <w:rsid w:val="005C4288"/>
    <w:rsid w:val="005C5A79"/>
    <w:rsid w:val="005C5F4F"/>
    <w:rsid w:val="005C74DF"/>
    <w:rsid w:val="005C760E"/>
    <w:rsid w:val="005D0BED"/>
    <w:rsid w:val="005D124B"/>
    <w:rsid w:val="005D18D7"/>
    <w:rsid w:val="005E494D"/>
    <w:rsid w:val="005E52AC"/>
    <w:rsid w:val="005F0A95"/>
    <w:rsid w:val="005F31CF"/>
    <w:rsid w:val="005F3666"/>
    <w:rsid w:val="005F36E3"/>
    <w:rsid w:val="005F3984"/>
    <w:rsid w:val="005F5664"/>
    <w:rsid w:val="005F69A8"/>
    <w:rsid w:val="006007B6"/>
    <w:rsid w:val="006045D9"/>
    <w:rsid w:val="00604929"/>
    <w:rsid w:val="00605568"/>
    <w:rsid w:val="006062A2"/>
    <w:rsid w:val="00611878"/>
    <w:rsid w:val="00611B75"/>
    <w:rsid w:val="006136E5"/>
    <w:rsid w:val="00614114"/>
    <w:rsid w:val="006149BA"/>
    <w:rsid w:val="00615DAC"/>
    <w:rsid w:val="00616209"/>
    <w:rsid w:val="00617DEA"/>
    <w:rsid w:val="006230FB"/>
    <w:rsid w:val="006240A0"/>
    <w:rsid w:val="00624CFB"/>
    <w:rsid w:val="00625A6B"/>
    <w:rsid w:val="0063259B"/>
    <w:rsid w:val="00633509"/>
    <w:rsid w:val="00635AB2"/>
    <w:rsid w:val="00636473"/>
    <w:rsid w:val="00637E81"/>
    <w:rsid w:val="0064018F"/>
    <w:rsid w:val="00641EC8"/>
    <w:rsid w:val="00643288"/>
    <w:rsid w:val="006438DF"/>
    <w:rsid w:val="0065023F"/>
    <w:rsid w:val="0065132E"/>
    <w:rsid w:val="00651B35"/>
    <w:rsid w:val="006520AA"/>
    <w:rsid w:val="00660C32"/>
    <w:rsid w:val="00664C8C"/>
    <w:rsid w:val="006651E9"/>
    <w:rsid w:val="00665228"/>
    <w:rsid w:val="0066740F"/>
    <w:rsid w:val="00667CAE"/>
    <w:rsid w:val="0067008A"/>
    <w:rsid w:val="006707A3"/>
    <w:rsid w:val="0067321B"/>
    <w:rsid w:val="00673307"/>
    <w:rsid w:val="00674E7B"/>
    <w:rsid w:val="00675646"/>
    <w:rsid w:val="00675678"/>
    <w:rsid w:val="00676FE3"/>
    <w:rsid w:val="00677380"/>
    <w:rsid w:val="00677B13"/>
    <w:rsid w:val="00677CD9"/>
    <w:rsid w:val="00680114"/>
    <w:rsid w:val="0068176E"/>
    <w:rsid w:val="006829F1"/>
    <w:rsid w:val="00682A3E"/>
    <w:rsid w:val="006904B3"/>
    <w:rsid w:val="00692F3D"/>
    <w:rsid w:val="0069382F"/>
    <w:rsid w:val="006956E5"/>
    <w:rsid w:val="00695F76"/>
    <w:rsid w:val="00696747"/>
    <w:rsid w:val="00696C49"/>
    <w:rsid w:val="00696F2E"/>
    <w:rsid w:val="00697777"/>
    <w:rsid w:val="006A1C14"/>
    <w:rsid w:val="006B01C9"/>
    <w:rsid w:val="006B12CC"/>
    <w:rsid w:val="006B1CD4"/>
    <w:rsid w:val="006B4475"/>
    <w:rsid w:val="006C0FD2"/>
    <w:rsid w:val="006C3B41"/>
    <w:rsid w:val="006C55F4"/>
    <w:rsid w:val="006C6109"/>
    <w:rsid w:val="006C7199"/>
    <w:rsid w:val="006D0457"/>
    <w:rsid w:val="006D0502"/>
    <w:rsid w:val="006D2405"/>
    <w:rsid w:val="006D45DA"/>
    <w:rsid w:val="006D4C2E"/>
    <w:rsid w:val="006D5DFE"/>
    <w:rsid w:val="006D6ECF"/>
    <w:rsid w:val="006E068A"/>
    <w:rsid w:val="006E4DB7"/>
    <w:rsid w:val="006E5212"/>
    <w:rsid w:val="006E57D4"/>
    <w:rsid w:val="006E70DD"/>
    <w:rsid w:val="006F2483"/>
    <w:rsid w:val="006F363E"/>
    <w:rsid w:val="006F43A6"/>
    <w:rsid w:val="00700292"/>
    <w:rsid w:val="00704F95"/>
    <w:rsid w:val="0070673D"/>
    <w:rsid w:val="00706C20"/>
    <w:rsid w:val="00710863"/>
    <w:rsid w:val="00713BB4"/>
    <w:rsid w:val="00713EFC"/>
    <w:rsid w:val="007166D3"/>
    <w:rsid w:val="00720389"/>
    <w:rsid w:val="00720FF1"/>
    <w:rsid w:val="0072339F"/>
    <w:rsid w:val="007235AD"/>
    <w:rsid w:val="007271AD"/>
    <w:rsid w:val="007311BC"/>
    <w:rsid w:val="00735B24"/>
    <w:rsid w:val="0073652A"/>
    <w:rsid w:val="00742AC1"/>
    <w:rsid w:val="00742E1E"/>
    <w:rsid w:val="00742FA1"/>
    <w:rsid w:val="00743A31"/>
    <w:rsid w:val="00743C98"/>
    <w:rsid w:val="0074427A"/>
    <w:rsid w:val="00746535"/>
    <w:rsid w:val="007510FF"/>
    <w:rsid w:val="00752662"/>
    <w:rsid w:val="007557EF"/>
    <w:rsid w:val="00757399"/>
    <w:rsid w:val="00760C11"/>
    <w:rsid w:val="00762B3E"/>
    <w:rsid w:val="00763CFF"/>
    <w:rsid w:val="00763EF2"/>
    <w:rsid w:val="007665C5"/>
    <w:rsid w:val="00770959"/>
    <w:rsid w:val="00773AC9"/>
    <w:rsid w:val="00774DA1"/>
    <w:rsid w:val="00775F61"/>
    <w:rsid w:val="00776480"/>
    <w:rsid w:val="00776E20"/>
    <w:rsid w:val="00786A82"/>
    <w:rsid w:val="00787570"/>
    <w:rsid w:val="00787A39"/>
    <w:rsid w:val="00791DE3"/>
    <w:rsid w:val="007942DD"/>
    <w:rsid w:val="0079455D"/>
    <w:rsid w:val="00794EEE"/>
    <w:rsid w:val="00796200"/>
    <w:rsid w:val="00796D73"/>
    <w:rsid w:val="00796FF0"/>
    <w:rsid w:val="007978DF"/>
    <w:rsid w:val="007A0C48"/>
    <w:rsid w:val="007A1BC5"/>
    <w:rsid w:val="007A26AA"/>
    <w:rsid w:val="007A2EBD"/>
    <w:rsid w:val="007A2F7C"/>
    <w:rsid w:val="007A3773"/>
    <w:rsid w:val="007A411E"/>
    <w:rsid w:val="007A55D7"/>
    <w:rsid w:val="007A63B2"/>
    <w:rsid w:val="007A6FE3"/>
    <w:rsid w:val="007B0221"/>
    <w:rsid w:val="007B0EEB"/>
    <w:rsid w:val="007B0F5E"/>
    <w:rsid w:val="007B539E"/>
    <w:rsid w:val="007B64AC"/>
    <w:rsid w:val="007C1C68"/>
    <w:rsid w:val="007C3727"/>
    <w:rsid w:val="007C49EC"/>
    <w:rsid w:val="007C67D7"/>
    <w:rsid w:val="007C76E0"/>
    <w:rsid w:val="007D2D79"/>
    <w:rsid w:val="007D6628"/>
    <w:rsid w:val="007D69F3"/>
    <w:rsid w:val="007E0138"/>
    <w:rsid w:val="007E08ED"/>
    <w:rsid w:val="007E1964"/>
    <w:rsid w:val="007E23CC"/>
    <w:rsid w:val="007E2AC0"/>
    <w:rsid w:val="007E3CFF"/>
    <w:rsid w:val="007E5051"/>
    <w:rsid w:val="007E5C62"/>
    <w:rsid w:val="007E5FF2"/>
    <w:rsid w:val="007E63DA"/>
    <w:rsid w:val="007E66A2"/>
    <w:rsid w:val="007E6E1A"/>
    <w:rsid w:val="007F0273"/>
    <w:rsid w:val="007F0E0A"/>
    <w:rsid w:val="007F1B40"/>
    <w:rsid w:val="007F2443"/>
    <w:rsid w:val="007F2FE5"/>
    <w:rsid w:val="007F4C24"/>
    <w:rsid w:val="007F7863"/>
    <w:rsid w:val="008017EE"/>
    <w:rsid w:val="00801994"/>
    <w:rsid w:val="00802A14"/>
    <w:rsid w:val="00803931"/>
    <w:rsid w:val="00803C31"/>
    <w:rsid w:val="00804642"/>
    <w:rsid w:val="00810A1E"/>
    <w:rsid w:val="00810D6D"/>
    <w:rsid w:val="0081104E"/>
    <w:rsid w:val="00812014"/>
    <w:rsid w:val="008132F8"/>
    <w:rsid w:val="00814152"/>
    <w:rsid w:val="008155D3"/>
    <w:rsid w:val="00820EFC"/>
    <w:rsid w:val="00823081"/>
    <w:rsid w:val="0082445F"/>
    <w:rsid w:val="00824B31"/>
    <w:rsid w:val="00825F57"/>
    <w:rsid w:val="008261F6"/>
    <w:rsid w:val="00826503"/>
    <w:rsid w:val="00826CD4"/>
    <w:rsid w:val="00826F8E"/>
    <w:rsid w:val="00831557"/>
    <w:rsid w:val="0083283B"/>
    <w:rsid w:val="0083295D"/>
    <w:rsid w:val="00833928"/>
    <w:rsid w:val="00835D75"/>
    <w:rsid w:val="008370BC"/>
    <w:rsid w:val="00837B42"/>
    <w:rsid w:val="00841499"/>
    <w:rsid w:val="0084334D"/>
    <w:rsid w:val="0084350E"/>
    <w:rsid w:val="008460CA"/>
    <w:rsid w:val="00850262"/>
    <w:rsid w:val="00851102"/>
    <w:rsid w:val="008513A3"/>
    <w:rsid w:val="00851D1D"/>
    <w:rsid w:val="00851DE7"/>
    <w:rsid w:val="008530D0"/>
    <w:rsid w:val="00854898"/>
    <w:rsid w:val="0085503D"/>
    <w:rsid w:val="00855104"/>
    <w:rsid w:val="008572C5"/>
    <w:rsid w:val="00857C48"/>
    <w:rsid w:val="00860944"/>
    <w:rsid w:val="0086174D"/>
    <w:rsid w:val="008624F9"/>
    <w:rsid w:val="00865B5F"/>
    <w:rsid w:val="008667BB"/>
    <w:rsid w:val="0087231C"/>
    <w:rsid w:val="008723C4"/>
    <w:rsid w:val="00872B3A"/>
    <w:rsid w:val="00873D9D"/>
    <w:rsid w:val="00876E08"/>
    <w:rsid w:val="00880AAF"/>
    <w:rsid w:val="00883902"/>
    <w:rsid w:val="00884BE6"/>
    <w:rsid w:val="008905E1"/>
    <w:rsid w:val="008917F2"/>
    <w:rsid w:val="0089245A"/>
    <w:rsid w:val="008954F0"/>
    <w:rsid w:val="00895631"/>
    <w:rsid w:val="00896C1C"/>
    <w:rsid w:val="008973ED"/>
    <w:rsid w:val="008A07D0"/>
    <w:rsid w:val="008A0D24"/>
    <w:rsid w:val="008A2AB8"/>
    <w:rsid w:val="008A425D"/>
    <w:rsid w:val="008A4968"/>
    <w:rsid w:val="008A7123"/>
    <w:rsid w:val="008B3350"/>
    <w:rsid w:val="008B3470"/>
    <w:rsid w:val="008B3AC4"/>
    <w:rsid w:val="008B5CCD"/>
    <w:rsid w:val="008B5E14"/>
    <w:rsid w:val="008C3989"/>
    <w:rsid w:val="008C5709"/>
    <w:rsid w:val="008C6768"/>
    <w:rsid w:val="008C7595"/>
    <w:rsid w:val="008D0F91"/>
    <w:rsid w:val="008D189D"/>
    <w:rsid w:val="008D373A"/>
    <w:rsid w:val="008D3939"/>
    <w:rsid w:val="008D3B86"/>
    <w:rsid w:val="008D4522"/>
    <w:rsid w:val="008E001C"/>
    <w:rsid w:val="008E2A35"/>
    <w:rsid w:val="008E77B9"/>
    <w:rsid w:val="008E7FDD"/>
    <w:rsid w:val="008F1DDF"/>
    <w:rsid w:val="008F4259"/>
    <w:rsid w:val="008F4F3F"/>
    <w:rsid w:val="008F5882"/>
    <w:rsid w:val="008F7927"/>
    <w:rsid w:val="00901EAC"/>
    <w:rsid w:val="00903DE0"/>
    <w:rsid w:val="00911853"/>
    <w:rsid w:val="009123D2"/>
    <w:rsid w:val="009129B6"/>
    <w:rsid w:val="00913AAF"/>
    <w:rsid w:val="00913C69"/>
    <w:rsid w:val="00914441"/>
    <w:rsid w:val="00914FF4"/>
    <w:rsid w:val="009172FF"/>
    <w:rsid w:val="00917351"/>
    <w:rsid w:val="00923D4C"/>
    <w:rsid w:val="00924C04"/>
    <w:rsid w:val="00926D8D"/>
    <w:rsid w:val="00927795"/>
    <w:rsid w:val="00927B14"/>
    <w:rsid w:val="00930216"/>
    <w:rsid w:val="0093159F"/>
    <w:rsid w:val="00931C62"/>
    <w:rsid w:val="009326F6"/>
    <w:rsid w:val="00932781"/>
    <w:rsid w:val="00932C7B"/>
    <w:rsid w:val="00935A6E"/>
    <w:rsid w:val="00936AC5"/>
    <w:rsid w:val="009377C8"/>
    <w:rsid w:val="009400D5"/>
    <w:rsid w:val="0094043D"/>
    <w:rsid w:val="009415B0"/>
    <w:rsid w:val="00942A89"/>
    <w:rsid w:val="00943419"/>
    <w:rsid w:val="009434B2"/>
    <w:rsid w:val="00944E3C"/>
    <w:rsid w:val="0094618F"/>
    <w:rsid w:val="00946C19"/>
    <w:rsid w:val="00946FEA"/>
    <w:rsid w:val="00951D4D"/>
    <w:rsid w:val="00954153"/>
    <w:rsid w:val="009555D5"/>
    <w:rsid w:val="00956898"/>
    <w:rsid w:val="009574EF"/>
    <w:rsid w:val="009600E7"/>
    <w:rsid w:val="00960D6D"/>
    <w:rsid w:val="0096390A"/>
    <w:rsid w:val="00964E88"/>
    <w:rsid w:val="0096589C"/>
    <w:rsid w:val="00966564"/>
    <w:rsid w:val="0096695F"/>
    <w:rsid w:val="00966BD9"/>
    <w:rsid w:val="00966DBA"/>
    <w:rsid w:val="00967C31"/>
    <w:rsid w:val="0097101E"/>
    <w:rsid w:val="009732B1"/>
    <w:rsid w:val="00973C05"/>
    <w:rsid w:val="00976125"/>
    <w:rsid w:val="00977745"/>
    <w:rsid w:val="009812FD"/>
    <w:rsid w:val="00981F87"/>
    <w:rsid w:val="00983D6D"/>
    <w:rsid w:val="00983F47"/>
    <w:rsid w:val="00986D7C"/>
    <w:rsid w:val="00987770"/>
    <w:rsid w:val="00991125"/>
    <w:rsid w:val="009911A4"/>
    <w:rsid w:val="0099560A"/>
    <w:rsid w:val="009956B2"/>
    <w:rsid w:val="00995ED4"/>
    <w:rsid w:val="00996889"/>
    <w:rsid w:val="009969AE"/>
    <w:rsid w:val="009A1CDE"/>
    <w:rsid w:val="009A5CA9"/>
    <w:rsid w:val="009B13D6"/>
    <w:rsid w:val="009B17B6"/>
    <w:rsid w:val="009C27BC"/>
    <w:rsid w:val="009C5510"/>
    <w:rsid w:val="009C64BA"/>
    <w:rsid w:val="009C7CEC"/>
    <w:rsid w:val="009C7DD3"/>
    <w:rsid w:val="009D24A6"/>
    <w:rsid w:val="009D27FB"/>
    <w:rsid w:val="009D3BE6"/>
    <w:rsid w:val="009D40BE"/>
    <w:rsid w:val="009D4DA1"/>
    <w:rsid w:val="009D592B"/>
    <w:rsid w:val="009D7A08"/>
    <w:rsid w:val="009E07B0"/>
    <w:rsid w:val="009E1211"/>
    <w:rsid w:val="009E1C81"/>
    <w:rsid w:val="009E3881"/>
    <w:rsid w:val="009E5B1D"/>
    <w:rsid w:val="009E5FEB"/>
    <w:rsid w:val="009E6E7E"/>
    <w:rsid w:val="009E70F4"/>
    <w:rsid w:val="009F01ED"/>
    <w:rsid w:val="009F1F40"/>
    <w:rsid w:val="009F478B"/>
    <w:rsid w:val="009F5884"/>
    <w:rsid w:val="00A002B0"/>
    <w:rsid w:val="00A00A25"/>
    <w:rsid w:val="00A01808"/>
    <w:rsid w:val="00A026E3"/>
    <w:rsid w:val="00A03A72"/>
    <w:rsid w:val="00A0406B"/>
    <w:rsid w:val="00A04954"/>
    <w:rsid w:val="00A04C5A"/>
    <w:rsid w:val="00A05C14"/>
    <w:rsid w:val="00A05E5C"/>
    <w:rsid w:val="00A05ED2"/>
    <w:rsid w:val="00A1049F"/>
    <w:rsid w:val="00A110E8"/>
    <w:rsid w:val="00A127DB"/>
    <w:rsid w:val="00A12915"/>
    <w:rsid w:val="00A13D29"/>
    <w:rsid w:val="00A13ED7"/>
    <w:rsid w:val="00A1404E"/>
    <w:rsid w:val="00A16A97"/>
    <w:rsid w:val="00A16ACB"/>
    <w:rsid w:val="00A17E80"/>
    <w:rsid w:val="00A20393"/>
    <w:rsid w:val="00A20D86"/>
    <w:rsid w:val="00A21C92"/>
    <w:rsid w:val="00A22A4F"/>
    <w:rsid w:val="00A234D5"/>
    <w:rsid w:val="00A2503E"/>
    <w:rsid w:val="00A31B03"/>
    <w:rsid w:val="00A331AA"/>
    <w:rsid w:val="00A35464"/>
    <w:rsid w:val="00A42DDE"/>
    <w:rsid w:val="00A438FE"/>
    <w:rsid w:val="00A468B4"/>
    <w:rsid w:val="00A47F91"/>
    <w:rsid w:val="00A50C75"/>
    <w:rsid w:val="00A52661"/>
    <w:rsid w:val="00A539E3"/>
    <w:rsid w:val="00A541F2"/>
    <w:rsid w:val="00A54EF3"/>
    <w:rsid w:val="00A55321"/>
    <w:rsid w:val="00A55C00"/>
    <w:rsid w:val="00A560AE"/>
    <w:rsid w:val="00A562F4"/>
    <w:rsid w:val="00A60DCC"/>
    <w:rsid w:val="00A61387"/>
    <w:rsid w:val="00A619B8"/>
    <w:rsid w:val="00A622FF"/>
    <w:rsid w:val="00A64AE5"/>
    <w:rsid w:val="00A674C3"/>
    <w:rsid w:val="00A70B85"/>
    <w:rsid w:val="00A7183C"/>
    <w:rsid w:val="00A71FB0"/>
    <w:rsid w:val="00A735F1"/>
    <w:rsid w:val="00A747DC"/>
    <w:rsid w:val="00A74ED8"/>
    <w:rsid w:val="00A75A26"/>
    <w:rsid w:val="00A818FE"/>
    <w:rsid w:val="00A8261C"/>
    <w:rsid w:val="00A83376"/>
    <w:rsid w:val="00A8562B"/>
    <w:rsid w:val="00A87671"/>
    <w:rsid w:val="00A909DC"/>
    <w:rsid w:val="00A949D7"/>
    <w:rsid w:val="00A96900"/>
    <w:rsid w:val="00AA00D3"/>
    <w:rsid w:val="00AA02B9"/>
    <w:rsid w:val="00AA2B46"/>
    <w:rsid w:val="00AA2C36"/>
    <w:rsid w:val="00AA4A51"/>
    <w:rsid w:val="00AA4AE3"/>
    <w:rsid w:val="00AA70C8"/>
    <w:rsid w:val="00AB2EBD"/>
    <w:rsid w:val="00AB5C5D"/>
    <w:rsid w:val="00AB7F01"/>
    <w:rsid w:val="00AC1ACB"/>
    <w:rsid w:val="00AC4706"/>
    <w:rsid w:val="00AC4758"/>
    <w:rsid w:val="00AC56C4"/>
    <w:rsid w:val="00AC788C"/>
    <w:rsid w:val="00AC7AA3"/>
    <w:rsid w:val="00AC7F6A"/>
    <w:rsid w:val="00AD0B59"/>
    <w:rsid w:val="00AD23C5"/>
    <w:rsid w:val="00AD6384"/>
    <w:rsid w:val="00AD73B0"/>
    <w:rsid w:val="00AD74EC"/>
    <w:rsid w:val="00AD79E6"/>
    <w:rsid w:val="00AE012B"/>
    <w:rsid w:val="00AE0F87"/>
    <w:rsid w:val="00AE0FAF"/>
    <w:rsid w:val="00AE1A6D"/>
    <w:rsid w:val="00AE3A31"/>
    <w:rsid w:val="00AE5416"/>
    <w:rsid w:val="00AE6ED5"/>
    <w:rsid w:val="00AF204F"/>
    <w:rsid w:val="00AF2DC5"/>
    <w:rsid w:val="00AF304D"/>
    <w:rsid w:val="00AF323F"/>
    <w:rsid w:val="00AF5BE1"/>
    <w:rsid w:val="00AF680B"/>
    <w:rsid w:val="00AF7E57"/>
    <w:rsid w:val="00B02273"/>
    <w:rsid w:val="00B04223"/>
    <w:rsid w:val="00B045C5"/>
    <w:rsid w:val="00B06B2B"/>
    <w:rsid w:val="00B07C9D"/>
    <w:rsid w:val="00B11010"/>
    <w:rsid w:val="00B1117A"/>
    <w:rsid w:val="00B116BD"/>
    <w:rsid w:val="00B11EAA"/>
    <w:rsid w:val="00B13288"/>
    <w:rsid w:val="00B15442"/>
    <w:rsid w:val="00B1563A"/>
    <w:rsid w:val="00B1644F"/>
    <w:rsid w:val="00B16F4F"/>
    <w:rsid w:val="00B17E4D"/>
    <w:rsid w:val="00B208B1"/>
    <w:rsid w:val="00B21F02"/>
    <w:rsid w:val="00B240AC"/>
    <w:rsid w:val="00B26568"/>
    <w:rsid w:val="00B26B89"/>
    <w:rsid w:val="00B27479"/>
    <w:rsid w:val="00B34A56"/>
    <w:rsid w:val="00B36087"/>
    <w:rsid w:val="00B370B6"/>
    <w:rsid w:val="00B40E5E"/>
    <w:rsid w:val="00B41999"/>
    <w:rsid w:val="00B43C6F"/>
    <w:rsid w:val="00B44E80"/>
    <w:rsid w:val="00B533E4"/>
    <w:rsid w:val="00B5374E"/>
    <w:rsid w:val="00B53889"/>
    <w:rsid w:val="00B53B34"/>
    <w:rsid w:val="00B566D6"/>
    <w:rsid w:val="00B5790F"/>
    <w:rsid w:val="00B607A4"/>
    <w:rsid w:val="00B62138"/>
    <w:rsid w:val="00B64633"/>
    <w:rsid w:val="00B66B6B"/>
    <w:rsid w:val="00B76E7E"/>
    <w:rsid w:val="00B77B15"/>
    <w:rsid w:val="00B77BEE"/>
    <w:rsid w:val="00B82240"/>
    <w:rsid w:val="00B831F6"/>
    <w:rsid w:val="00B85B00"/>
    <w:rsid w:val="00B86B6D"/>
    <w:rsid w:val="00B878D0"/>
    <w:rsid w:val="00B87AFE"/>
    <w:rsid w:val="00B87F66"/>
    <w:rsid w:val="00B901A1"/>
    <w:rsid w:val="00B9064D"/>
    <w:rsid w:val="00B90B97"/>
    <w:rsid w:val="00B9278C"/>
    <w:rsid w:val="00B961AD"/>
    <w:rsid w:val="00BA0C23"/>
    <w:rsid w:val="00BA1CE7"/>
    <w:rsid w:val="00BA3DA6"/>
    <w:rsid w:val="00BA46D6"/>
    <w:rsid w:val="00BB1A86"/>
    <w:rsid w:val="00BB27B0"/>
    <w:rsid w:val="00BB345C"/>
    <w:rsid w:val="00BB3F71"/>
    <w:rsid w:val="00BB56ED"/>
    <w:rsid w:val="00BC0044"/>
    <w:rsid w:val="00BC0CC8"/>
    <w:rsid w:val="00BC0D05"/>
    <w:rsid w:val="00BC1236"/>
    <w:rsid w:val="00BC3691"/>
    <w:rsid w:val="00BC4452"/>
    <w:rsid w:val="00BC55E1"/>
    <w:rsid w:val="00BD12A9"/>
    <w:rsid w:val="00BD1A0E"/>
    <w:rsid w:val="00BD20DB"/>
    <w:rsid w:val="00BD270C"/>
    <w:rsid w:val="00BD2C3C"/>
    <w:rsid w:val="00BD3880"/>
    <w:rsid w:val="00BD3D04"/>
    <w:rsid w:val="00BD4DA1"/>
    <w:rsid w:val="00BD582B"/>
    <w:rsid w:val="00BD582F"/>
    <w:rsid w:val="00BD77E7"/>
    <w:rsid w:val="00BE0B61"/>
    <w:rsid w:val="00BE208B"/>
    <w:rsid w:val="00BE3395"/>
    <w:rsid w:val="00BE3AFF"/>
    <w:rsid w:val="00BE57B9"/>
    <w:rsid w:val="00BE626C"/>
    <w:rsid w:val="00BE7189"/>
    <w:rsid w:val="00BE7ED2"/>
    <w:rsid w:val="00BF6328"/>
    <w:rsid w:val="00BF687E"/>
    <w:rsid w:val="00BF7BF6"/>
    <w:rsid w:val="00C00387"/>
    <w:rsid w:val="00C003D1"/>
    <w:rsid w:val="00C0545C"/>
    <w:rsid w:val="00C10307"/>
    <w:rsid w:val="00C10D90"/>
    <w:rsid w:val="00C13853"/>
    <w:rsid w:val="00C20FA9"/>
    <w:rsid w:val="00C23B3A"/>
    <w:rsid w:val="00C23CD0"/>
    <w:rsid w:val="00C258AD"/>
    <w:rsid w:val="00C2610E"/>
    <w:rsid w:val="00C26A11"/>
    <w:rsid w:val="00C3469C"/>
    <w:rsid w:val="00C35B10"/>
    <w:rsid w:val="00C372DC"/>
    <w:rsid w:val="00C37680"/>
    <w:rsid w:val="00C40BE0"/>
    <w:rsid w:val="00C42220"/>
    <w:rsid w:val="00C46C1A"/>
    <w:rsid w:val="00C516E9"/>
    <w:rsid w:val="00C54502"/>
    <w:rsid w:val="00C57578"/>
    <w:rsid w:val="00C60306"/>
    <w:rsid w:val="00C607E3"/>
    <w:rsid w:val="00C62EC5"/>
    <w:rsid w:val="00C64372"/>
    <w:rsid w:val="00C64AE1"/>
    <w:rsid w:val="00C654B1"/>
    <w:rsid w:val="00C6595E"/>
    <w:rsid w:val="00C67A9D"/>
    <w:rsid w:val="00C705ED"/>
    <w:rsid w:val="00C70B81"/>
    <w:rsid w:val="00C7489B"/>
    <w:rsid w:val="00C75F13"/>
    <w:rsid w:val="00C774BA"/>
    <w:rsid w:val="00C77E20"/>
    <w:rsid w:val="00C80DF1"/>
    <w:rsid w:val="00C81843"/>
    <w:rsid w:val="00C83A2C"/>
    <w:rsid w:val="00C86CFD"/>
    <w:rsid w:val="00C87D2C"/>
    <w:rsid w:val="00C957D8"/>
    <w:rsid w:val="00C96B11"/>
    <w:rsid w:val="00C976E2"/>
    <w:rsid w:val="00CA00E2"/>
    <w:rsid w:val="00CA2356"/>
    <w:rsid w:val="00CA2932"/>
    <w:rsid w:val="00CA3BF1"/>
    <w:rsid w:val="00CA473E"/>
    <w:rsid w:val="00CA4773"/>
    <w:rsid w:val="00CA6C43"/>
    <w:rsid w:val="00CA7747"/>
    <w:rsid w:val="00CB3A56"/>
    <w:rsid w:val="00CB576D"/>
    <w:rsid w:val="00CB7185"/>
    <w:rsid w:val="00CB771F"/>
    <w:rsid w:val="00CC77DF"/>
    <w:rsid w:val="00CD0A09"/>
    <w:rsid w:val="00CD1BB0"/>
    <w:rsid w:val="00CD27FC"/>
    <w:rsid w:val="00CD3BA3"/>
    <w:rsid w:val="00CD4701"/>
    <w:rsid w:val="00CE00B5"/>
    <w:rsid w:val="00CE57B0"/>
    <w:rsid w:val="00CE5CD3"/>
    <w:rsid w:val="00CE647B"/>
    <w:rsid w:val="00CE778C"/>
    <w:rsid w:val="00CF103D"/>
    <w:rsid w:val="00CF2B1E"/>
    <w:rsid w:val="00CF5066"/>
    <w:rsid w:val="00CF5983"/>
    <w:rsid w:val="00D010B0"/>
    <w:rsid w:val="00D01769"/>
    <w:rsid w:val="00D01F2E"/>
    <w:rsid w:val="00D06296"/>
    <w:rsid w:val="00D06918"/>
    <w:rsid w:val="00D117BF"/>
    <w:rsid w:val="00D120CC"/>
    <w:rsid w:val="00D12610"/>
    <w:rsid w:val="00D14CD9"/>
    <w:rsid w:val="00D21803"/>
    <w:rsid w:val="00D21857"/>
    <w:rsid w:val="00D218E5"/>
    <w:rsid w:val="00D230B3"/>
    <w:rsid w:val="00D2446F"/>
    <w:rsid w:val="00D245D5"/>
    <w:rsid w:val="00D24AE2"/>
    <w:rsid w:val="00D25766"/>
    <w:rsid w:val="00D272D5"/>
    <w:rsid w:val="00D274C4"/>
    <w:rsid w:val="00D27D02"/>
    <w:rsid w:val="00D30D77"/>
    <w:rsid w:val="00D34ECD"/>
    <w:rsid w:val="00D34F3E"/>
    <w:rsid w:val="00D40898"/>
    <w:rsid w:val="00D4320E"/>
    <w:rsid w:val="00D43464"/>
    <w:rsid w:val="00D44066"/>
    <w:rsid w:val="00D4612D"/>
    <w:rsid w:val="00D502AC"/>
    <w:rsid w:val="00D510CD"/>
    <w:rsid w:val="00D521F0"/>
    <w:rsid w:val="00D56737"/>
    <w:rsid w:val="00D60570"/>
    <w:rsid w:val="00D6159A"/>
    <w:rsid w:val="00D64FF8"/>
    <w:rsid w:val="00D6553E"/>
    <w:rsid w:val="00D6661F"/>
    <w:rsid w:val="00D67DCA"/>
    <w:rsid w:val="00D70015"/>
    <w:rsid w:val="00D70F1D"/>
    <w:rsid w:val="00D73CAD"/>
    <w:rsid w:val="00D74F8B"/>
    <w:rsid w:val="00D75A6E"/>
    <w:rsid w:val="00D77395"/>
    <w:rsid w:val="00D8035A"/>
    <w:rsid w:val="00D816AB"/>
    <w:rsid w:val="00D819D9"/>
    <w:rsid w:val="00D84587"/>
    <w:rsid w:val="00D855CF"/>
    <w:rsid w:val="00D857B9"/>
    <w:rsid w:val="00D85B74"/>
    <w:rsid w:val="00D85C8D"/>
    <w:rsid w:val="00D86B4B"/>
    <w:rsid w:val="00D873B2"/>
    <w:rsid w:val="00D90D33"/>
    <w:rsid w:val="00D90F44"/>
    <w:rsid w:val="00D939A9"/>
    <w:rsid w:val="00D93CBC"/>
    <w:rsid w:val="00D93D70"/>
    <w:rsid w:val="00D9459A"/>
    <w:rsid w:val="00D95974"/>
    <w:rsid w:val="00D9694D"/>
    <w:rsid w:val="00D96BF5"/>
    <w:rsid w:val="00D9730E"/>
    <w:rsid w:val="00DA00F4"/>
    <w:rsid w:val="00DA06C1"/>
    <w:rsid w:val="00DA1432"/>
    <w:rsid w:val="00DA2BEF"/>
    <w:rsid w:val="00DA34C6"/>
    <w:rsid w:val="00DA4247"/>
    <w:rsid w:val="00DA6999"/>
    <w:rsid w:val="00DB08AF"/>
    <w:rsid w:val="00DB1FAC"/>
    <w:rsid w:val="00DB32D6"/>
    <w:rsid w:val="00DB60CA"/>
    <w:rsid w:val="00DB6950"/>
    <w:rsid w:val="00DB730C"/>
    <w:rsid w:val="00DC04CF"/>
    <w:rsid w:val="00DC09B4"/>
    <w:rsid w:val="00DC1A1F"/>
    <w:rsid w:val="00DC2C02"/>
    <w:rsid w:val="00DC2CDD"/>
    <w:rsid w:val="00DC5AD6"/>
    <w:rsid w:val="00DC7955"/>
    <w:rsid w:val="00DC7EEC"/>
    <w:rsid w:val="00DD0A20"/>
    <w:rsid w:val="00DD3D13"/>
    <w:rsid w:val="00DD466B"/>
    <w:rsid w:val="00DE4B43"/>
    <w:rsid w:val="00DE6B24"/>
    <w:rsid w:val="00DF1507"/>
    <w:rsid w:val="00DF2632"/>
    <w:rsid w:val="00DF2E4E"/>
    <w:rsid w:val="00DF2F71"/>
    <w:rsid w:val="00DF4CFB"/>
    <w:rsid w:val="00DF502D"/>
    <w:rsid w:val="00DF7222"/>
    <w:rsid w:val="00DF7D00"/>
    <w:rsid w:val="00E00546"/>
    <w:rsid w:val="00E01631"/>
    <w:rsid w:val="00E02268"/>
    <w:rsid w:val="00E0611B"/>
    <w:rsid w:val="00E110CC"/>
    <w:rsid w:val="00E2259B"/>
    <w:rsid w:val="00E254EA"/>
    <w:rsid w:val="00E265B1"/>
    <w:rsid w:val="00E279CC"/>
    <w:rsid w:val="00E35E63"/>
    <w:rsid w:val="00E37454"/>
    <w:rsid w:val="00E40995"/>
    <w:rsid w:val="00E44CFC"/>
    <w:rsid w:val="00E4532E"/>
    <w:rsid w:val="00E455E1"/>
    <w:rsid w:val="00E4728A"/>
    <w:rsid w:val="00E50659"/>
    <w:rsid w:val="00E51CB2"/>
    <w:rsid w:val="00E52A54"/>
    <w:rsid w:val="00E61BFD"/>
    <w:rsid w:val="00E627B3"/>
    <w:rsid w:val="00E63FE1"/>
    <w:rsid w:val="00E6596E"/>
    <w:rsid w:val="00E70ED0"/>
    <w:rsid w:val="00E75224"/>
    <w:rsid w:val="00E773E3"/>
    <w:rsid w:val="00E80E65"/>
    <w:rsid w:val="00E8152D"/>
    <w:rsid w:val="00E815C4"/>
    <w:rsid w:val="00E81AE8"/>
    <w:rsid w:val="00E82D62"/>
    <w:rsid w:val="00E84107"/>
    <w:rsid w:val="00E87586"/>
    <w:rsid w:val="00E87FDE"/>
    <w:rsid w:val="00E90E74"/>
    <w:rsid w:val="00E92CC1"/>
    <w:rsid w:val="00E92D7F"/>
    <w:rsid w:val="00E960EA"/>
    <w:rsid w:val="00E965EA"/>
    <w:rsid w:val="00E9680D"/>
    <w:rsid w:val="00EA351F"/>
    <w:rsid w:val="00EA43DC"/>
    <w:rsid w:val="00EA623B"/>
    <w:rsid w:val="00EA6380"/>
    <w:rsid w:val="00EA6B60"/>
    <w:rsid w:val="00EA7FAE"/>
    <w:rsid w:val="00EB01BD"/>
    <w:rsid w:val="00EB0971"/>
    <w:rsid w:val="00EB349D"/>
    <w:rsid w:val="00EB3EEE"/>
    <w:rsid w:val="00EB4D6C"/>
    <w:rsid w:val="00EB54D9"/>
    <w:rsid w:val="00EC1D98"/>
    <w:rsid w:val="00EC3051"/>
    <w:rsid w:val="00EC33F2"/>
    <w:rsid w:val="00EC3565"/>
    <w:rsid w:val="00EC6564"/>
    <w:rsid w:val="00EC7BDF"/>
    <w:rsid w:val="00ED2713"/>
    <w:rsid w:val="00EE1945"/>
    <w:rsid w:val="00EE1F18"/>
    <w:rsid w:val="00EE5433"/>
    <w:rsid w:val="00EF05BB"/>
    <w:rsid w:val="00EF12ED"/>
    <w:rsid w:val="00EF23AD"/>
    <w:rsid w:val="00EF4786"/>
    <w:rsid w:val="00EF540E"/>
    <w:rsid w:val="00F0070B"/>
    <w:rsid w:val="00F01A78"/>
    <w:rsid w:val="00F04BB2"/>
    <w:rsid w:val="00F051E9"/>
    <w:rsid w:val="00F066E3"/>
    <w:rsid w:val="00F12006"/>
    <w:rsid w:val="00F15DAE"/>
    <w:rsid w:val="00F15ED3"/>
    <w:rsid w:val="00F20614"/>
    <w:rsid w:val="00F20D20"/>
    <w:rsid w:val="00F23877"/>
    <w:rsid w:val="00F23973"/>
    <w:rsid w:val="00F23A2D"/>
    <w:rsid w:val="00F247D4"/>
    <w:rsid w:val="00F264AB"/>
    <w:rsid w:val="00F3083C"/>
    <w:rsid w:val="00F31A45"/>
    <w:rsid w:val="00F3282E"/>
    <w:rsid w:val="00F34520"/>
    <w:rsid w:val="00F35688"/>
    <w:rsid w:val="00F42C8C"/>
    <w:rsid w:val="00F42DEB"/>
    <w:rsid w:val="00F441D2"/>
    <w:rsid w:val="00F446F6"/>
    <w:rsid w:val="00F45D85"/>
    <w:rsid w:val="00F4612C"/>
    <w:rsid w:val="00F46E39"/>
    <w:rsid w:val="00F479A6"/>
    <w:rsid w:val="00F505AB"/>
    <w:rsid w:val="00F50B11"/>
    <w:rsid w:val="00F50C67"/>
    <w:rsid w:val="00F51D23"/>
    <w:rsid w:val="00F53E3F"/>
    <w:rsid w:val="00F57A57"/>
    <w:rsid w:val="00F60632"/>
    <w:rsid w:val="00F6564F"/>
    <w:rsid w:val="00F656BA"/>
    <w:rsid w:val="00F66CFA"/>
    <w:rsid w:val="00F6785F"/>
    <w:rsid w:val="00F7172D"/>
    <w:rsid w:val="00F71983"/>
    <w:rsid w:val="00F7204D"/>
    <w:rsid w:val="00F747D6"/>
    <w:rsid w:val="00F75B33"/>
    <w:rsid w:val="00F75DCB"/>
    <w:rsid w:val="00F76E09"/>
    <w:rsid w:val="00F775D5"/>
    <w:rsid w:val="00F80589"/>
    <w:rsid w:val="00F8324F"/>
    <w:rsid w:val="00F86D33"/>
    <w:rsid w:val="00F87A4D"/>
    <w:rsid w:val="00F91068"/>
    <w:rsid w:val="00F91EC5"/>
    <w:rsid w:val="00F92F9D"/>
    <w:rsid w:val="00F931CD"/>
    <w:rsid w:val="00F93314"/>
    <w:rsid w:val="00F949DC"/>
    <w:rsid w:val="00F958D5"/>
    <w:rsid w:val="00FA161F"/>
    <w:rsid w:val="00FB02C4"/>
    <w:rsid w:val="00FB079F"/>
    <w:rsid w:val="00FC0632"/>
    <w:rsid w:val="00FC186A"/>
    <w:rsid w:val="00FC1ECF"/>
    <w:rsid w:val="00FC281C"/>
    <w:rsid w:val="00FC3276"/>
    <w:rsid w:val="00FC4623"/>
    <w:rsid w:val="00FC58D6"/>
    <w:rsid w:val="00FC6D2C"/>
    <w:rsid w:val="00FC6FC1"/>
    <w:rsid w:val="00FC730F"/>
    <w:rsid w:val="00FC7C15"/>
    <w:rsid w:val="00FD00F5"/>
    <w:rsid w:val="00FD0C0C"/>
    <w:rsid w:val="00FD231B"/>
    <w:rsid w:val="00FD2BF9"/>
    <w:rsid w:val="00FD5A31"/>
    <w:rsid w:val="00FD6AF5"/>
    <w:rsid w:val="00FD6D63"/>
    <w:rsid w:val="00FE0D7E"/>
    <w:rsid w:val="00FE1F5A"/>
    <w:rsid w:val="00FE471F"/>
    <w:rsid w:val="00FE7469"/>
    <w:rsid w:val="00FE75A3"/>
    <w:rsid w:val="00FF3EAC"/>
    <w:rsid w:val="00FF566A"/>
    <w:rsid w:val="00FF7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EFB74"/>
  <w15:chartTrackingRefBased/>
  <w15:docId w15:val="{2C49C056-185E-47D8-9F35-F3BF7471B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D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7F41"/>
    <w:pPr>
      <w:ind w:left="720"/>
      <w:contextualSpacing/>
    </w:pPr>
  </w:style>
  <w:style w:type="table" w:styleId="TableGrid">
    <w:name w:val="Table Grid"/>
    <w:basedOn w:val="TableNormal"/>
    <w:uiPriority w:val="39"/>
    <w:rsid w:val="004E67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D0B59"/>
    <w:rPr>
      <w:sz w:val="16"/>
      <w:szCs w:val="16"/>
    </w:rPr>
  </w:style>
  <w:style w:type="paragraph" w:styleId="CommentText">
    <w:name w:val="annotation text"/>
    <w:basedOn w:val="Normal"/>
    <w:link w:val="CommentTextChar"/>
    <w:uiPriority w:val="99"/>
    <w:unhideWhenUsed/>
    <w:rsid w:val="00AD0B59"/>
    <w:pPr>
      <w:spacing w:line="240" w:lineRule="auto"/>
    </w:pPr>
    <w:rPr>
      <w:sz w:val="20"/>
      <w:szCs w:val="20"/>
    </w:rPr>
  </w:style>
  <w:style w:type="character" w:customStyle="1" w:styleId="CommentTextChar">
    <w:name w:val="Comment Text Char"/>
    <w:basedOn w:val="DefaultParagraphFont"/>
    <w:link w:val="CommentText"/>
    <w:uiPriority w:val="99"/>
    <w:rsid w:val="00AD0B59"/>
    <w:rPr>
      <w:sz w:val="20"/>
      <w:szCs w:val="20"/>
    </w:rPr>
  </w:style>
  <w:style w:type="paragraph" w:styleId="CommentSubject">
    <w:name w:val="annotation subject"/>
    <w:basedOn w:val="CommentText"/>
    <w:next w:val="CommentText"/>
    <w:link w:val="CommentSubjectChar"/>
    <w:uiPriority w:val="99"/>
    <w:semiHidden/>
    <w:unhideWhenUsed/>
    <w:rsid w:val="00AD0B59"/>
    <w:rPr>
      <w:b/>
      <w:bCs/>
    </w:rPr>
  </w:style>
  <w:style w:type="character" w:customStyle="1" w:styleId="CommentSubjectChar">
    <w:name w:val="Comment Subject Char"/>
    <w:basedOn w:val="CommentTextChar"/>
    <w:link w:val="CommentSubject"/>
    <w:uiPriority w:val="99"/>
    <w:semiHidden/>
    <w:rsid w:val="00AD0B59"/>
    <w:rPr>
      <w:b/>
      <w:bCs/>
      <w:sz w:val="20"/>
      <w:szCs w:val="20"/>
    </w:rPr>
  </w:style>
  <w:style w:type="character" w:styleId="Hyperlink">
    <w:name w:val="Hyperlink"/>
    <w:basedOn w:val="DefaultParagraphFont"/>
    <w:uiPriority w:val="99"/>
    <w:unhideWhenUsed/>
    <w:rsid w:val="00AD0B59"/>
    <w:rPr>
      <w:color w:val="0563C1" w:themeColor="hyperlink"/>
      <w:u w:val="single"/>
    </w:rPr>
  </w:style>
  <w:style w:type="character" w:styleId="UnresolvedMention">
    <w:name w:val="Unresolved Mention"/>
    <w:basedOn w:val="DefaultParagraphFont"/>
    <w:uiPriority w:val="99"/>
    <w:semiHidden/>
    <w:unhideWhenUsed/>
    <w:rsid w:val="00AD0B59"/>
    <w:rPr>
      <w:color w:val="605E5C"/>
      <w:shd w:val="clear" w:color="auto" w:fill="E1DFDD"/>
    </w:rPr>
  </w:style>
  <w:style w:type="paragraph" w:customStyle="1" w:styleId="pf0">
    <w:name w:val="pf0"/>
    <w:basedOn w:val="Normal"/>
    <w:rsid w:val="009C2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9C27BC"/>
    <w:rPr>
      <w:rFonts w:ascii="Segoe UI" w:hAnsi="Segoe UI" w:cs="Segoe UI" w:hint="default"/>
      <w:sz w:val="18"/>
      <w:szCs w:val="18"/>
    </w:rPr>
  </w:style>
  <w:style w:type="paragraph" w:styleId="Revision">
    <w:name w:val="Revision"/>
    <w:hidden/>
    <w:uiPriority w:val="99"/>
    <w:semiHidden/>
    <w:rsid w:val="00F3083C"/>
    <w:pPr>
      <w:spacing w:after="0" w:line="240" w:lineRule="auto"/>
    </w:pPr>
  </w:style>
  <w:style w:type="character" w:customStyle="1" w:styleId="ui-provider">
    <w:name w:val="ui-provider"/>
    <w:basedOn w:val="DefaultParagraphFont"/>
    <w:rsid w:val="006C0FD2"/>
  </w:style>
  <w:style w:type="character" w:customStyle="1" w:styleId="cf11">
    <w:name w:val="cf11"/>
    <w:basedOn w:val="DefaultParagraphFont"/>
    <w:rsid w:val="00676FE3"/>
    <w:rPr>
      <w:rFonts w:ascii="Segoe UI" w:hAnsi="Segoe UI" w:cs="Segoe UI" w:hint="default"/>
      <w:i/>
      <w:iCs/>
      <w:sz w:val="18"/>
      <w:szCs w:val="18"/>
    </w:rPr>
  </w:style>
  <w:style w:type="character" w:styleId="FollowedHyperlink">
    <w:name w:val="FollowedHyperlink"/>
    <w:basedOn w:val="DefaultParagraphFont"/>
    <w:uiPriority w:val="99"/>
    <w:semiHidden/>
    <w:unhideWhenUsed/>
    <w:rsid w:val="006F36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0124">
      <w:bodyDiv w:val="1"/>
      <w:marLeft w:val="0"/>
      <w:marRight w:val="0"/>
      <w:marTop w:val="0"/>
      <w:marBottom w:val="0"/>
      <w:divBdr>
        <w:top w:val="none" w:sz="0" w:space="0" w:color="auto"/>
        <w:left w:val="none" w:sz="0" w:space="0" w:color="auto"/>
        <w:bottom w:val="none" w:sz="0" w:space="0" w:color="auto"/>
        <w:right w:val="none" w:sz="0" w:space="0" w:color="auto"/>
      </w:divBdr>
    </w:div>
    <w:div w:id="619537365">
      <w:bodyDiv w:val="1"/>
      <w:marLeft w:val="0"/>
      <w:marRight w:val="0"/>
      <w:marTop w:val="0"/>
      <w:marBottom w:val="0"/>
      <w:divBdr>
        <w:top w:val="none" w:sz="0" w:space="0" w:color="auto"/>
        <w:left w:val="none" w:sz="0" w:space="0" w:color="auto"/>
        <w:bottom w:val="none" w:sz="0" w:space="0" w:color="auto"/>
        <w:right w:val="none" w:sz="0" w:space="0" w:color="auto"/>
      </w:divBdr>
    </w:div>
    <w:div w:id="713039450">
      <w:bodyDiv w:val="1"/>
      <w:marLeft w:val="0"/>
      <w:marRight w:val="0"/>
      <w:marTop w:val="0"/>
      <w:marBottom w:val="0"/>
      <w:divBdr>
        <w:top w:val="none" w:sz="0" w:space="0" w:color="auto"/>
        <w:left w:val="none" w:sz="0" w:space="0" w:color="auto"/>
        <w:bottom w:val="none" w:sz="0" w:space="0" w:color="auto"/>
        <w:right w:val="none" w:sz="0" w:space="0" w:color="auto"/>
      </w:divBdr>
    </w:div>
    <w:div w:id="728187419">
      <w:bodyDiv w:val="1"/>
      <w:marLeft w:val="0"/>
      <w:marRight w:val="0"/>
      <w:marTop w:val="0"/>
      <w:marBottom w:val="0"/>
      <w:divBdr>
        <w:top w:val="none" w:sz="0" w:space="0" w:color="auto"/>
        <w:left w:val="none" w:sz="0" w:space="0" w:color="auto"/>
        <w:bottom w:val="none" w:sz="0" w:space="0" w:color="auto"/>
        <w:right w:val="none" w:sz="0" w:space="0" w:color="auto"/>
      </w:divBdr>
    </w:div>
    <w:div w:id="162060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erseysideprepared.org.uk/media/1053/15mayshortguide.pdf" TargetMode="External"/><Relationship Id="rId18" Type="http://schemas.openxmlformats.org/officeDocument/2006/relationships/hyperlink" Target="https://www.gov.wales/written-statement-transfer-executive-functions-under-part-1-civil-contingencies-act-2004" TargetMode="External"/><Relationship Id="rId26" Type="http://schemas.openxmlformats.org/officeDocument/2006/relationships/hyperlink" Target="https://merseysideprepared.org.uk/media/1053/15mayshortguide.pdf" TargetMode="External"/><Relationship Id="rId3" Type="http://schemas.openxmlformats.org/officeDocument/2006/relationships/styles" Target="styles.xml"/><Relationship Id="rId21" Type="http://schemas.openxmlformats.org/officeDocument/2006/relationships/hyperlink" Target="https://assets.publishing.service.gov.uk/media/5a789f9140f0b62b22cbb78e/Emergency_Preparedness_chapter5_amends_21112011.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publications.parliament.uk/pa/cm5801/cmselect/cmpubadm/377/37705.htm" TargetMode="External"/><Relationship Id="rId17" Type="http://schemas.openxmlformats.org/officeDocument/2006/relationships/hyperlink" Target="https://assets.publishing.service.gov.uk/media/5a79ce28ed915d6b1deb379d/The_role_of_Local_Resilience_Forums-_A_reference_document_v2_July_2013.pdf" TargetMode="External"/><Relationship Id="rId25" Type="http://schemas.openxmlformats.org/officeDocument/2006/relationships/hyperlink" Target="https://assets.publishing.service.gov.uk/media/5a74fc51ed915d3c7d5297f4/Chapter-1-Introduction_amends_16042012.pdf" TargetMode="External"/><Relationship Id="rId33" Type="http://schemas.openxmlformats.org/officeDocument/2006/relationships/hyperlink" Target="https://jesip.org.uk/uploads/media/images/jesip-images/command-levels.pdf"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61037/Chapter-14-role-of-voluntary-sector-amends-10112011.pdf" TargetMode="External"/><Relationship Id="rId20" Type="http://schemas.openxmlformats.org/officeDocument/2006/relationships/hyperlink" Target="https://merseysideprepared.org.uk/media/1053/15mayshortguide.pdf" TargetMode="External"/><Relationship Id="rId29" Type="http://schemas.openxmlformats.org/officeDocument/2006/relationships/hyperlink" Target="https://assets.publishing.service.gov.uk/media/5a7c1f3040f0b61a825d6974/Emergency_Response_and_Recovery_5th_edition_October_2013.pdf" TargetMode="External"/><Relationship Id="rId1" Type="http://schemas.openxmlformats.org/officeDocument/2006/relationships/customXml" Target="../customXml/item1.xml"/><Relationship Id="rId6" Type="http://schemas.openxmlformats.org/officeDocument/2006/relationships/hyperlink" Target="https://content.govdelivery.com/accounts/UKNRW/bulletins/348740f" TargetMode="External"/><Relationship Id="rId11" Type="http://schemas.openxmlformats.org/officeDocument/2006/relationships/hyperlink" Target="https://www.legislation.gov.uk/ukpga/Geo6/12-13-14/5/enacted" TargetMode="External"/><Relationship Id="rId24" Type="http://schemas.openxmlformats.org/officeDocument/2006/relationships/hyperlink" Target="https://assets.publishing.service.gov.uk/media/5a789647e5274a3b4807f079/Chapter-4-Local_20Responder-Risk-assessment-duty-revised-March.pdf" TargetMode="External"/><Relationship Id="rId32" Type="http://schemas.openxmlformats.org/officeDocument/2006/relationships/hyperlink" Target="https://assets.publishing.service.gov.uk/government/uploads/system/uploads/attachment_data/file/253488/Emergency_Response_and_Recovery_5th_edition_October_2013.pdf" TargetMode="External"/><Relationship Id="rId5" Type="http://schemas.openxmlformats.org/officeDocument/2006/relationships/webSettings" Target="webSettings.xml"/><Relationship Id="rId15" Type="http://schemas.openxmlformats.org/officeDocument/2006/relationships/hyperlink" Target="https://merseysideprepared.org.uk/media/1053/15mayshortguide.pdf" TargetMode="External"/><Relationship Id="rId23" Type="http://schemas.openxmlformats.org/officeDocument/2006/relationships/hyperlink" Target="https://assets.publishing.service.gov.uk/media/5a74fc51ed915d3c7d5297f4/Chapter-1-Introduction_amends_16042012.pdf" TargetMode="External"/><Relationship Id="rId28" Type="http://schemas.openxmlformats.org/officeDocument/2006/relationships/hyperlink" Target="https://assets.publishing.service.gov.uk/media/5a7c1f3040f0b61a825d6974/Emergency_Response_and_Recovery_5th_edition_October_2013.pdf" TargetMode="External"/><Relationship Id="rId10" Type="http://schemas.openxmlformats.org/officeDocument/2006/relationships/hyperlink" Target="https://www.legislation.gov.uk/ukpga/1920/55/pdfs/ukpga_19200055_en.pdf" TargetMode="External"/><Relationship Id="rId19" Type="http://schemas.openxmlformats.org/officeDocument/2006/relationships/hyperlink" Target="https://merseysideprepared.org.uk/media/1053/15mayshortguide.pdf" TargetMode="External"/><Relationship Id="rId31" Type="http://schemas.openxmlformats.org/officeDocument/2006/relationships/hyperlink" Target="https://content.govdelivery.com/accounts/UKNRW/bulletins/348740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rseysideprepared.org.uk/media/1053/15mayshortguide.pdf" TargetMode="External"/><Relationship Id="rId22" Type="http://schemas.openxmlformats.org/officeDocument/2006/relationships/hyperlink" Target="https://assets.publishing.service.gov.uk/media/5a74fc51ed915d3c7d5297f4/Chapter-1-Introduction_amends_16042012.pdf" TargetMode="External"/><Relationship Id="rId27" Type="http://schemas.openxmlformats.org/officeDocument/2006/relationships/hyperlink" Target="https://assets.publishing.service.gov.uk/media/5a7c1f3040f0b61a825d6974/Emergency_Response_and_Recovery_5th_edition_October_2013.pdf" TargetMode="External"/><Relationship Id="rId30" Type="http://schemas.openxmlformats.org/officeDocument/2006/relationships/hyperlink" Target="https://assets.publishing.service.gov.uk/media/6283a1a6d3bf7f1f3ef4838d/cca-pir-2022.pdf" TargetMode="External"/><Relationship Id="rId35" Type="http://schemas.openxmlformats.org/officeDocument/2006/relationships/theme" Target="theme/theme1.xml"/><Relationship Id="rId8" Type="http://schemas.openxmlformats.org/officeDocument/2006/relationships/hyperlink" Target="https://jesip.org.uk/uploads/media/images/jesip-images/command-leve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FA1E4-278D-4B61-8EE9-004DE4375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24</Pages>
  <Words>8458</Words>
  <Characters>48216</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Public Health Wales</Company>
  <LinksUpToDate>false</LinksUpToDate>
  <CharactersWithSpaces>56561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Smith (Public Health Wales - No. 2 Capital Quarter)</dc:creator>
  <cp:keywords/>
  <dc:description/>
  <cp:lastModifiedBy>Samantha Smith (Public Health Wales - No. 2 Capital Quarter)</cp:lastModifiedBy>
  <cp:revision>100</cp:revision>
  <dcterms:created xsi:type="dcterms:W3CDTF">2023-12-11T14:37:00Z</dcterms:created>
  <dcterms:modified xsi:type="dcterms:W3CDTF">2023-12-12T09:45:00Z</dcterms:modified>
</cp:coreProperties>
</file>