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5C5" w:rsidRDefault="008F3421" w:rsidP="002B45C5">
      <w:pPr>
        <w:spacing w:after="0" w:line="240" w:lineRule="auto"/>
        <w:jc w:val="both"/>
        <w:rPr>
          <w:rFonts w:eastAsia="Times New Roman" w:cs="Times New Roman"/>
          <w:lang w:eastAsia="en-GB"/>
        </w:rPr>
      </w:pPr>
      <w:r>
        <w:rPr>
          <w:rFonts w:eastAsia="Times New Roman" w:cs="Times New Roman"/>
          <w:b/>
          <w:lang w:eastAsia="en-GB"/>
        </w:rPr>
        <w:t>M7X01</w:t>
      </w:r>
      <w:r w:rsidR="002B45C5" w:rsidRPr="00B93DB9">
        <w:rPr>
          <w:rFonts w:eastAsia="Times New Roman" w:cs="Times New Roman"/>
          <w:b/>
          <w:lang w:eastAsia="en-GB"/>
        </w:rPr>
        <w:t>6</w:t>
      </w:r>
      <w:r>
        <w:rPr>
          <w:rFonts w:eastAsia="Times New Roman" w:cs="Times New Roman"/>
          <w:b/>
          <w:lang w:eastAsia="en-GB"/>
        </w:rPr>
        <w:t>97/ACCA7012</w:t>
      </w:r>
      <w:r w:rsidR="002B45C5" w:rsidRPr="00B93DB9">
        <w:rPr>
          <w:rFonts w:eastAsia="Times New Roman" w:cs="Times New Roman"/>
          <w:b/>
          <w:lang w:eastAsia="en-GB"/>
        </w:rPr>
        <w:t xml:space="preserve"> Leadership and Management Assignment Mark Sheet</w:t>
      </w:r>
    </w:p>
    <w:p w:rsidR="00B93DB9" w:rsidRDefault="00B93DB9" w:rsidP="002B45C5">
      <w:pPr>
        <w:spacing w:after="0" w:line="240" w:lineRule="auto"/>
        <w:jc w:val="both"/>
        <w:rPr>
          <w:rFonts w:eastAsia="Times New Roman" w:cs="Times New Roman"/>
          <w:lang w:eastAsia="en-GB"/>
        </w:rPr>
      </w:pPr>
    </w:p>
    <w:p w:rsidR="00B93DB9" w:rsidRPr="00B93DB9" w:rsidRDefault="00B93DB9" w:rsidP="002B45C5">
      <w:pPr>
        <w:spacing w:after="0" w:line="240" w:lineRule="auto"/>
        <w:jc w:val="both"/>
        <w:rPr>
          <w:rFonts w:eastAsia="Times New Roman" w:cs="Times New Roman"/>
          <w:lang w:eastAsia="en-GB"/>
        </w:rPr>
      </w:pPr>
      <w:r>
        <w:rPr>
          <w:rFonts w:eastAsia="Times New Roman" w:cs="Times New Roman"/>
          <w:lang w:eastAsia="en-GB"/>
        </w:rPr>
        <w:t>Student Name</w:t>
      </w:r>
      <w:r w:rsidR="00463232">
        <w:rPr>
          <w:rFonts w:eastAsia="Times New Roman" w:cs="Times New Roman"/>
          <w:lang w:eastAsia="en-GB"/>
        </w:rPr>
        <w:t xml:space="preserve">: </w:t>
      </w:r>
      <w:r>
        <w:rPr>
          <w:rFonts w:eastAsia="Times New Roman" w:cs="Times New Roman"/>
          <w:lang w:eastAsia="en-GB"/>
        </w:rPr>
        <w:t xml:space="preserve"> </w:t>
      </w:r>
      <w:proofErr w:type="spellStart"/>
      <w:r w:rsidR="00463232">
        <w:rPr>
          <w:rFonts w:eastAsia="Times New Roman" w:cs="Times New Roman"/>
          <w:lang w:eastAsia="en-GB"/>
        </w:rPr>
        <w:t>Dongsheng</w:t>
      </w:r>
      <w:proofErr w:type="spellEnd"/>
      <w:r w:rsidR="00463232">
        <w:rPr>
          <w:rFonts w:eastAsia="Times New Roman" w:cs="Times New Roman"/>
          <w:lang w:eastAsia="en-GB"/>
        </w:rPr>
        <w:t xml:space="preserve"> Cao</w:t>
      </w:r>
    </w:p>
    <w:p w:rsidR="002B45C5" w:rsidRPr="00B93DB9" w:rsidRDefault="002B45C5" w:rsidP="002B45C5">
      <w:pPr>
        <w:spacing w:after="0" w:line="240" w:lineRule="auto"/>
        <w:jc w:val="both"/>
        <w:rPr>
          <w:rFonts w:eastAsia="Times New Roman" w:cs="Times New Roman"/>
          <w:lang w:eastAsia="en-GB"/>
        </w:rPr>
      </w:pPr>
    </w:p>
    <w:tbl>
      <w:tblPr>
        <w:tblStyle w:val="TableGrid"/>
        <w:tblW w:w="9067" w:type="dxa"/>
        <w:tblLook w:val="04A0" w:firstRow="1" w:lastRow="0" w:firstColumn="1" w:lastColumn="0" w:noHBand="0" w:noVBand="1"/>
      </w:tblPr>
      <w:tblGrid>
        <w:gridCol w:w="9067"/>
      </w:tblGrid>
      <w:tr w:rsidR="002B45C5" w:rsidRPr="00B93DB9" w:rsidTr="002B45C5">
        <w:tc>
          <w:tcPr>
            <w:tcW w:w="9067" w:type="dxa"/>
          </w:tcPr>
          <w:p w:rsidR="002B45C5" w:rsidRDefault="002B45C5" w:rsidP="002B45C5">
            <w:pPr>
              <w:jc w:val="both"/>
              <w:rPr>
                <w:rFonts w:eastAsia="Times New Roman" w:cs="Times New Roman"/>
                <w:lang w:eastAsia="en-GB"/>
              </w:rPr>
            </w:pPr>
            <w:r w:rsidRPr="00B93DB9">
              <w:rPr>
                <w:rFonts w:eastAsia="Times New Roman" w:cs="Times New Roman"/>
                <w:lang w:eastAsia="en-GB"/>
              </w:rPr>
              <w:t xml:space="preserve">1. </w:t>
            </w:r>
            <w:r w:rsidR="008F3421" w:rsidRPr="008F3421">
              <w:rPr>
                <w:rFonts w:eastAsia="Times New Roman" w:cs="Times New Roman"/>
                <w:lang w:eastAsia="en-GB"/>
              </w:rPr>
              <w:t>Critically appraise a variety of options for selecting your staff, including how you might seek to addre</w:t>
            </w:r>
            <w:r w:rsidR="008F3421">
              <w:rPr>
                <w:rFonts w:eastAsia="Times New Roman" w:cs="Times New Roman"/>
                <w:lang w:eastAsia="en-GB"/>
              </w:rPr>
              <w:t>ss aspects of PSED in practice;</w:t>
            </w:r>
          </w:p>
          <w:p w:rsidR="008F3421" w:rsidRDefault="008F3421" w:rsidP="002B45C5">
            <w:pPr>
              <w:jc w:val="both"/>
              <w:rPr>
                <w:rFonts w:eastAsia="Times New Roman" w:cs="Times New Roman"/>
                <w:lang w:eastAsia="en-GB"/>
              </w:rPr>
            </w:pPr>
          </w:p>
          <w:p w:rsidR="00082AD3" w:rsidRDefault="00082AD3" w:rsidP="002B45C5">
            <w:pPr>
              <w:jc w:val="both"/>
              <w:rPr>
                <w:rFonts w:eastAsia="Times New Roman" w:cs="Times New Roman"/>
                <w:lang w:eastAsia="en-GB"/>
              </w:rPr>
            </w:pPr>
            <w:r>
              <w:rPr>
                <w:rFonts w:eastAsia="Times New Roman" w:cs="Times New Roman"/>
                <w:lang w:eastAsia="en-GB"/>
              </w:rPr>
              <w:t xml:space="preserve">The section has strengths, in that it uses the scenario well in discussing person specification and role definition, and the willingness to extend the scenario helps the focus.  The recruitment approach is standard and well understood.  </w:t>
            </w:r>
          </w:p>
          <w:p w:rsidR="008F3421" w:rsidRPr="00B93DB9" w:rsidRDefault="00082AD3" w:rsidP="002B45C5">
            <w:pPr>
              <w:jc w:val="both"/>
              <w:rPr>
                <w:rFonts w:eastAsia="Times New Roman" w:cs="Times New Roman"/>
                <w:lang w:eastAsia="en-GB"/>
              </w:rPr>
            </w:pPr>
            <w:r>
              <w:rPr>
                <w:rFonts w:eastAsia="Times New Roman" w:cs="Times New Roman"/>
                <w:lang w:eastAsia="en-GB"/>
              </w:rPr>
              <w:t>The work endorses enthusiastic adoption of equal opportunities, but doesn’t reflect on aspects that might encourage a diversity of applicants.</w:t>
            </w:r>
          </w:p>
          <w:p w:rsidR="002B45C5" w:rsidRPr="00B93DB9" w:rsidRDefault="00082AD3" w:rsidP="00082AD3">
            <w:pPr>
              <w:jc w:val="right"/>
              <w:rPr>
                <w:rFonts w:eastAsia="Times New Roman" w:cs="Times New Roman"/>
                <w:lang w:eastAsia="en-GB"/>
              </w:rPr>
            </w:pPr>
            <w:r>
              <w:rPr>
                <w:rFonts w:eastAsia="Times New Roman" w:cs="Times New Roman"/>
                <w:lang w:eastAsia="en-GB"/>
              </w:rPr>
              <w:t>13/20</w:t>
            </w: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 xml:space="preserve">2.  </w:t>
            </w:r>
            <w:r w:rsidR="008F3421" w:rsidRPr="008F3421">
              <w:rPr>
                <w:rFonts w:eastAsia="Times New Roman" w:cs="Times New Roman"/>
                <w:lang w:eastAsia="en-GB"/>
              </w:rPr>
              <w:t>Assess the various ways in which you might seek to accelerate the development of an effective team and establish high performance working practices;</w:t>
            </w:r>
          </w:p>
          <w:p w:rsidR="002B45C5" w:rsidRDefault="002B45C5" w:rsidP="002B45C5">
            <w:pPr>
              <w:jc w:val="both"/>
              <w:rPr>
                <w:rFonts w:eastAsia="Times New Roman" w:cs="Times New Roman"/>
                <w:lang w:eastAsia="en-GB"/>
              </w:rPr>
            </w:pPr>
          </w:p>
          <w:p w:rsidR="008F3421" w:rsidRDefault="00501C7A" w:rsidP="002B45C5">
            <w:pPr>
              <w:jc w:val="both"/>
              <w:rPr>
                <w:rFonts w:eastAsia="Times New Roman" w:cs="Times New Roman"/>
                <w:lang w:eastAsia="en-GB"/>
              </w:rPr>
            </w:pPr>
            <w:r>
              <w:rPr>
                <w:rFonts w:eastAsia="Times New Roman" w:cs="Times New Roman"/>
                <w:lang w:eastAsia="en-GB"/>
              </w:rPr>
              <w:t>Some good ideas here, and an interesting discussion of aspects that affect performance.  The emphasis is very much on the team, and keeps an appropriate regard for the scenario. Clear evidence of scholarship and background research.</w:t>
            </w:r>
          </w:p>
          <w:p w:rsidR="002B45C5" w:rsidRPr="00B93DB9" w:rsidRDefault="00501C7A" w:rsidP="00501C7A">
            <w:pPr>
              <w:jc w:val="right"/>
              <w:rPr>
                <w:rFonts w:eastAsia="Times New Roman" w:cs="Times New Roman"/>
                <w:lang w:eastAsia="en-GB"/>
              </w:rPr>
            </w:pPr>
            <w:r>
              <w:rPr>
                <w:rFonts w:eastAsia="Times New Roman" w:cs="Times New Roman"/>
                <w:lang w:eastAsia="en-GB"/>
              </w:rPr>
              <w:t>16/20</w:t>
            </w:r>
          </w:p>
        </w:tc>
      </w:tr>
      <w:tr w:rsidR="007B0750" w:rsidRPr="00B93DB9" w:rsidTr="002B45C5">
        <w:tc>
          <w:tcPr>
            <w:tcW w:w="9067" w:type="dxa"/>
          </w:tcPr>
          <w:p w:rsidR="007B0750" w:rsidRDefault="007B0750" w:rsidP="002B45C5">
            <w:pPr>
              <w:jc w:val="both"/>
              <w:rPr>
                <w:rFonts w:eastAsia="Times New Roman" w:cs="Times New Roman"/>
                <w:lang w:eastAsia="en-GB"/>
              </w:rPr>
            </w:pPr>
            <w:r>
              <w:rPr>
                <w:rFonts w:eastAsia="Times New Roman" w:cs="Times New Roman"/>
                <w:lang w:eastAsia="en-GB"/>
              </w:rPr>
              <w:t xml:space="preserve">3.  </w:t>
            </w:r>
            <w:r w:rsidR="008F3421" w:rsidRPr="008F3421">
              <w:rPr>
                <w:rFonts w:eastAsia="Times New Roman" w:cs="Times New Roman"/>
                <w:lang w:eastAsia="en-GB"/>
              </w:rPr>
              <w:t>Analyse the leadership approaches you might adopt with your staff as to their suitability and likely effectiveness in this environment;</w:t>
            </w:r>
          </w:p>
          <w:p w:rsidR="007B0750" w:rsidRDefault="007B0750" w:rsidP="002B45C5">
            <w:pPr>
              <w:jc w:val="both"/>
              <w:rPr>
                <w:rFonts w:eastAsia="Times New Roman" w:cs="Times New Roman"/>
                <w:lang w:eastAsia="en-GB"/>
              </w:rPr>
            </w:pPr>
          </w:p>
          <w:p w:rsidR="008F3421" w:rsidRDefault="00501C7A" w:rsidP="002B45C5">
            <w:pPr>
              <w:jc w:val="both"/>
              <w:rPr>
                <w:rFonts w:eastAsia="Times New Roman" w:cs="Times New Roman"/>
                <w:lang w:eastAsia="en-GB"/>
              </w:rPr>
            </w:pPr>
            <w:r>
              <w:rPr>
                <w:rFonts w:eastAsia="Times New Roman" w:cs="Times New Roman"/>
                <w:lang w:eastAsia="en-GB"/>
              </w:rPr>
              <w:t>OK.  Decent discussion of aspects of leadership.</w:t>
            </w:r>
          </w:p>
          <w:p w:rsidR="00501C7A" w:rsidRDefault="00501C7A" w:rsidP="002B45C5">
            <w:pPr>
              <w:jc w:val="both"/>
              <w:rPr>
                <w:rFonts w:eastAsia="Times New Roman" w:cs="Times New Roman"/>
                <w:lang w:eastAsia="en-GB"/>
              </w:rPr>
            </w:pPr>
            <w:r>
              <w:rPr>
                <w:rFonts w:eastAsia="Times New Roman" w:cs="Times New Roman"/>
                <w:lang w:eastAsia="en-GB"/>
              </w:rPr>
              <w:t>The work presented doesn’t really focus down on a particular style or approach.  There is a potential problem with an ad hoc approach, in that leadership can become reactive and problem focused where there is a lack of basic structure or philosophical underpinning.  All styles enshrine adaptation to situation.</w:t>
            </w:r>
          </w:p>
          <w:p w:rsidR="007B0750" w:rsidRPr="00B93DB9" w:rsidRDefault="008874F6" w:rsidP="008874F6">
            <w:pPr>
              <w:jc w:val="right"/>
              <w:rPr>
                <w:rFonts w:eastAsia="Times New Roman" w:cs="Times New Roman"/>
                <w:lang w:eastAsia="en-GB"/>
              </w:rPr>
            </w:pPr>
            <w:r>
              <w:rPr>
                <w:rFonts w:eastAsia="Times New Roman" w:cs="Times New Roman"/>
                <w:lang w:eastAsia="en-GB"/>
              </w:rPr>
              <w:t>12/20</w:t>
            </w: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4</w:t>
            </w:r>
            <w:r w:rsidR="002B45C5" w:rsidRPr="00B93DB9">
              <w:rPr>
                <w:rFonts w:eastAsia="Times New Roman" w:cs="Times New Roman"/>
                <w:lang w:eastAsia="en-GB"/>
              </w:rPr>
              <w:t xml:space="preserve">.  </w:t>
            </w:r>
            <w:r w:rsidR="008F3421" w:rsidRPr="008F3421">
              <w:rPr>
                <w:rFonts w:eastAsia="Times New Roman" w:cs="Times New Roman"/>
                <w:lang w:eastAsia="en-GB"/>
              </w:rPr>
              <w:t>Identify possible key performance indicators (KPIs) which might be appropriate to monitor your team’s development</w:t>
            </w:r>
          </w:p>
          <w:p w:rsidR="002B45C5" w:rsidRDefault="002B45C5" w:rsidP="002B45C5">
            <w:pPr>
              <w:jc w:val="both"/>
              <w:rPr>
                <w:rFonts w:eastAsia="Times New Roman" w:cs="Times New Roman"/>
                <w:lang w:eastAsia="en-GB"/>
              </w:rPr>
            </w:pPr>
          </w:p>
          <w:p w:rsidR="008F3421" w:rsidRPr="00B93DB9" w:rsidRDefault="008874F6" w:rsidP="002B45C5">
            <w:pPr>
              <w:jc w:val="both"/>
              <w:rPr>
                <w:rFonts w:eastAsia="Times New Roman" w:cs="Times New Roman"/>
                <w:lang w:eastAsia="en-GB"/>
              </w:rPr>
            </w:pPr>
            <w:r>
              <w:rPr>
                <w:rFonts w:eastAsia="Times New Roman" w:cs="Times New Roman"/>
                <w:lang w:eastAsia="en-GB"/>
              </w:rPr>
              <w:t>The section needs more.  It does show an awareness of KPI measurement as an output assessment.</w:t>
            </w:r>
          </w:p>
          <w:p w:rsidR="002B45C5" w:rsidRPr="00B93DB9" w:rsidRDefault="008874F6" w:rsidP="008874F6">
            <w:pPr>
              <w:jc w:val="right"/>
              <w:rPr>
                <w:rFonts w:eastAsia="Times New Roman" w:cs="Times New Roman"/>
                <w:lang w:eastAsia="en-GB"/>
              </w:rPr>
            </w:pPr>
            <w:r>
              <w:rPr>
                <w:rFonts w:eastAsia="Times New Roman" w:cs="Times New Roman"/>
                <w:lang w:eastAsia="en-GB"/>
              </w:rPr>
              <w:t>9/20</w:t>
            </w: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5</w:t>
            </w:r>
            <w:r w:rsidR="002B45C5" w:rsidRPr="00B93DB9">
              <w:rPr>
                <w:rFonts w:eastAsia="Times New Roman" w:cs="Times New Roman"/>
                <w:lang w:eastAsia="en-GB"/>
              </w:rPr>
              <w:t xml:space="preserve">. </w:t>
            </w:r>
            <w:r w:rsidR="002B45C5" w:rsidRPr="002B45C5">
              <w:rPr>
                <w:rFonts w:eastAsia="Times New Roman" w:cs="Times New Roman"/>
                <w:lang w:eastAsia="en-GB"/>
              </w:rPr>
              <w:t>Produce an executive summary of your chosen approaches and their implications for the organisation</w:t>
            </w:r>
            <w:r w:rsidR="008F3421">
              <w:rPr>
                <w:rFonts w:eastAsia="Times New Roman" w:cs="Times New Roman"/>
                <w:lang w:eastAsia="en-GB"/>
              </w:rPr>
              <w:t xml:space="preserve"> and the project</w:t>
            </w:r>
          </w:p>
          <w:p w:rsidR="002B45C5" w:rsidRDefault="002B45C5" w:rsidP="002B45C5">
            <w:pPr>
              <w:jc w:val="both"/>
              <w:rPr>
                <w:rFonts w:eastAsia="Times New Roman" w:cs="Times New Roman"/>
                <w:lang w:eastAsia="en-GB"/>
              </w:rPr>
            </w:pPr>
          </w:p>
          <w:p w:rsidR="008F3421" w:rsidRDefault="008874F6" w:rsidP="002B45C5">
            <w:pPr>
              <w:jc w:val="both"/>
              <w:rPr>
                <w:rFonts w:eastAsia="Times New Roman" w:cs="Times New Roman"/>
                <w:lang w:eastAsia="en-GB"/>
              </w:rPr>
            </w:pPr>
            <w:r>
              <w:rPr>
                <w:rFonts w:eastAsia="Times New Roman" w:cs="Times New Roman"/>
                <w:lang w:eastAsia="en-GB"/>
              </w:rPr>
              <w:t>The executive summary is in the right direction, in that it is concise and does show the choices you have made.  A decent attempt.</w:t>
            </w:r>
          </w:p>
          <w:p w:rsidR="008874F6" w:rsidRPr="00B93DB9" w:rsidRDefault="008874F6" w:rsidP="002B45C5">
            <w:pPr>
              <w:jc w:val="both"/>
              <w:rPr>
                <w:rFonts w:eastAsia="Times New Roman" w:cs="Times New Roman"/>
                <w:lang w:eastAsia="en-GB"/>
              </w:rPr>
            </w:pPr>
            <w:r>
              <w:rPr>
                <w:rFonts w:eastAsia="Times New Roman" w:cs="Times New Roman"/>
                <w:lang w:eastAsia="en-GB"/>
              </w:rPr>
              <w:t>The best of these tend to have a structure along the lines of “what to do; why this; what are the benefits; what are the pros and cons” for each of the main decisions made.</w:t>
            </w:r>
          </w:p>
          <w:p w:rsidR="002B45C5" w:rsidRPr="00B93DB9" w:rsidRDefault="008874F6" w:rsidP="008874F6">
            <w:pPr>
              <w:jc w:val="right"/>
              <w:rPr>
                <w:rFonts w:eastAsia="Times New Roman" w:cs="Times New Roman"/>
                <w:lang w:eastAsia="en-GB"/>
              </w:rPr>
            </w:pPr>
            <w:r>
              <w:rPr>
                <w:rFonts w:eastAsia="Times New Roman" w:cs="Times New Roman"/>
                <w:lang w:eastAsia="en-GB"/>
              </w:rPr>
              <w:t>11/20</w:t>
            </w: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General Comments</w:t>
            </w:r>
          </w:p>
          <w:p w:rsidR="002B45C5" w:rsidRPr="00B93DB9" w:rsidRDefault="002B45C5" w:rsidP="002B45C5">
            <w:pPr>
              <w:jc w:val="both"/>
              <w:rPr>
                <w:rFonts w:eastAsia="Times New Roman" w:cs="Times New Roman"/>
                <w:lang w:eastAsia="en-GB"/>
              </w:rPr>
            </w:pPr>
          </w:p>
          <w:p w:rsidR="002B45C5" w:rsidRPr="00B93DB9" w:rsidRDefault="008874F6" w:rsidP="002B45C5">
            <w:pPr>
              <w:jc w:val="both"/>
              <w:rPr>
                <w:rFonts w:eastAsia="Times New Roman" w:cs="Times New Roman"/>
                <w:lang w:eastAsia="en-GB"/>
              </w:rPr>
            </w:pPr>
            <w:r>
              <w:rPr>
                <w:rFonts w:eastAsia="Times New Roman" w:cs="Times New Roman"/>
                <w:lang w:eastAsia="en-GB"/>
              </w:rPr>
              <w:t>Overall, a good report.  The structure is appropriate.  The work is generally well written and well presented.  There is evidence of thought and evaluation of the problem.</w:t>
            </w:r>
          </w:p>
          <w:p w:rsidR="002B45C5" w:rsidRPr="00B93DB9" w:rsidRDefault="008874F6" w:rsidP="008874F6">
            <w:pPr>
              <w:jc w:val="right"/>
              <w:rPr>
                <w:rFonts w:eastAsia="Times New Roman" w:cs="Times New Roman"/>
                <w:lang w:eastAsia="en-GB"/>
              </w:rPr>
            </w:pPr>
            <w:r>
              <w:rPr>
                <w:rFonts w:eastAsia="Times New Roman" w:cs="Times New Roman"/>
                <w:lang w:eastAsia="en-GB"/>
              </w:rPr>
              <w:t>61/100</w:t>
            </w:r>
          </w:p>
        </w:tc>
      </w:tr>
    </w:tbl>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Default="002B45C5">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B93DB9" w:rsidRPr="00B93DB9" w:rsidTr="002D79F5">
        <w:trPr>
          <w:jc w:val="center"/>
        </w:trPr>
        <w:tc>
          <w:tcPr>
            <w:tcW w:w="10670" w:type="dxa"/>
            <w:shd w:val="clear" w:color="auto" w:fill="BFBFBF"/>
          </w:tcPr>
          <w:p w:rsidR="00B93DB9" w:rsidRPr="00B93DB9" w:rsidRDefault="00B93DB9" w:rsidP="00B93DB9">
            <w:pPr>
              <w:spacing w:after="0" w:line="240" w:lineRule="auto"/>
              <w:rPr>
                <w:rFonts w:ascii="Times New Roman" w:eastAsia="Times New Roman" w:hAnsi="Times New Roman" w:cs="Times New Roman"/>
                <w:sz w:val="32"/>
                <w:szCs w:val="32"/>
                <w:lang w:eastAsia="en-GB"/>
              </w:rPr>
            </w:pPr>
            <w:r w:rsidRPr="00B93DB9">
              <w:rPr>
                <w:rFonts w:ascii="Times New Roman" w:eastAsia="Times New Roman" w:hAnsi="Times New Roman" w:cs="Times New Roman"/>
                <w:sz w:val="32"/>
                <w:szCs w:val="32"/>
                <w:lang w:eastAsia="en-GB"/>
              </w:rPr>
              <w:lastRenderedPageBreak/>
              <w:br w:type="page"/>
            </w:r>
            <w:r w:rsidRPr="00B93DB9">
              <w:rPr>
                <w:rFonts w:ascii="Calibri" w:eastAsia="Times New Roman" w:hAnsi="Calibri" w:cs="Arial"/>
                <w:b/>
                <w:caps/>
                <w:sz w:val="32"/>
                <w:szCs w:val="32"/>
                <w:lang w:eastAsia="en-GB"/>
              </w:rPr>
              <w:t xml:space="preserve">                 marking criteria and Student FEEDBACK</w:t>
            </w: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B93DB9" w:rsidRPr="00B93DB9" w:rsidRDefault="00B93DB9" w:rsidP="00B93DB9">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997"/>
        <w:gridCol w:w="510"/>
        <w:gridCol w:w="509"/>
      </w:tblGrid>
      <w:tr w:rsidR="00B93DB9" w:rsidRPr="00B93DB9" w:rsidTr="002D79F5">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B93DB9" w:rsidRPr="00B93DB9" w:rsidRDefault="00B93DB9" w:rsidP="00B93DB9">
            <w:pPr>
              <w:spacing w:after="0" w:line="240" w:lineRule="auto"/>
              <w:rPr>
                <w:rFonts w:ascii="Calibri" w:eastAsia="Times New Roman" w:hAnsi="Calibri" w:cs="Times New Roman"/>
                <w:b/>
                <w:szCs w:val="20"/>
                <w:lang w:eastAsia="en-GB"/>
              </w:rPr>
            </w:pPr>
            <w:r w:rsidRPr="00B93DB9">
              <w:rPr>
                <w:rFonts w:ascii="Calibri" w:eastAsia="Times New Roman" w:hAnsi="Calibri" w:cs="Times New Roman"/>
                <w:b/>
                <w:szCs w:val="16"/>
                <w:lang w:eastAsia="en-GB"/>
              </w:rPr>
              <w:t xml:space="preserve">Common Assessment Criteria </w:t>
            </w:r>
            <w:r w:rsidRPr="00B93DB9">
              <w:rPr>
                <w:rFonts w:ascii="Calibri" w:eastAsia="Times New Roman" w:hAnsi="Calibri"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93DB9" w:rsidRPr="00B93DB9" w:rsidRDefault="00B93DB9" w:rsidP="00B93DB9">
            <w:pPr>
              <w:spacing w:after="0" w:line="240" w:lineRule="auto"/>
              <w:ind w:left="34"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 xml:space="preserve">Marks </w:t>
            </w:r>
          </w:p>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awarded</w:t>
            </w: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1. </w:t>
            </w:r>
            <w:r w:rsidRPr="00B93DB9">
              <w:rPr>
                <w:rFonts w:ascii="Calibri" w:eastAsia="Times New Roman" w:hAnsi="Calibri" w:cs="Times New Roman"/>
                <w:b/>
                <w:sz w:val="20"/>
                <w:szCs w:val="20"/>
                <w:lang w:eastAsia="en-GB"/>
              </w:rPr>
              <w:t>Research-informed Literature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8874F6" w:rsidP="00F8200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Appropriate source material, most of the references are properly formed.  A degree of selectivity is evident in the chosen resources.</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8874F6" w:rsidRPr="00A862AD" w:rsidRDefault="00F82009"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13</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20"/>
                <w:szCs w:val="20"/>
                <w:lang w:eastAsia="en-GB"/>
              </w:rPr>
            </w:pPr>
            <w:r w:rsidRPr="00B93DB9">
              <w:rPr>
                <w:rFonts w:ascii="Calibri" w:eastAsia="Times New Roman" w:hAnsi="Calibri" w:cs="Times New Roman"/>
                <w:b/>
                <w:sz w:val="20"/>
                <w:szCs w:val="16"/>
                <w:lang w:eastAsia="en-GB"/>
              </w:rPr>
              <w:t xml:space="preserve">2. </w:t>
            </w:r>
            <w:r w:rsidRPr="00B93DB9">
              <w:rPr>
                <w:rFonts w:ascii="Calibri" w:eastAsia="Times New Roman" w:hAnsi="Calibri" w:cs="Times New Roman"/>
                <w:b/>
                <w:sz w:val="20"/>
                <w:szCs w:val="20"/>
                <w:lang w:eastAsia="en-GB"/>
              </w:rPr>
              <w:t>Knowledge and Understanding of Subject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F82009" w:rsidP="00F8200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report shows good scholarship and research, and displays a sound knowledge of leadership and management principles.</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F82009" w:rsidRPr="00A862AD" w:rsidRDefault="00F82009"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14</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3. </w:t>
            </w:r>
            <w:r w:rsidRPr="00B93DB9">
              <w:rPr>
                <w:rFonts w:ascii="Calibri" w:eastAsia="Times New Roman" w:hAnsi="Calibri" w:cs="Times New Roman"/>
                <w:b/>
                <w:sz w:val="20"/>
                <w:szCs w:val="20"/>
                <w:lang w:eastAsia="en-GB"/>
              </w:rPr>
              <w:t>Analysis</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F82009" w:rsidP="00F8200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There is some appropriate analytical discussion, and the report does show clarity of thought and logical decision making based on the evidence used from the literature.</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F82009" w:rsidRPr="00A862AD" w:rsidRDefault="00F82009"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13</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4. </w:t>
            </w:r>
            <w:r w:rsidRPr="00B93DB9">
              <w:rPr>
                <w:rFonts w:ascii="Calibri" w:eastAsia="Times New Roman" w:hAnsi="Calibri" w:cs="Times New Roman"/>
                <w:b/>
                <w:sz w:val="20"/>
                <w:szCs w:val="20"/>
                <w:lang w:eastAsia="en-GB"/>
              </w:rPr>
              <w:t>Practical Application and Deployment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F8200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w:t>
            </w:r>
            <w:r w:rsidRPr="00F82009">
              <w:rPr>
                <w:rFonts w:ascii="Calibri" w:eastAsia="Times New Roman" w:hAnsi="Calibri" w:cs="Times New Roman"/>
                <w:sz w:val="20"/>
                <w:szCs w:val="20"/>
                <w:lang w:eastAsia="en-GB"/>
              </w:rPr>
              <w:t>he report uses the scenario context well in the choices made.</w:t>
            </w:r>
            <w:r>
              <w:rPr>
                <w:rFonts w:ascii="Calibri" w:eastAsia="Times New Roman" w:hAnsi="Calibri" w:cs="Times New Roman"/>
                <w:sz w:val="20"/>
                <w:szCs w:val="20"/>
                <w:lang w:eastAsia="en-GB"/>
              </w:rPr>
              <w:t xml:space="preserve">  Some of the approaches adopted reflect standard industry practice; others are derived from the problem situation.</w:t>
            </w:r>
          </w:p>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F82009" w:rsidRPr="00A862AD" w:rsidRDefault="00F82009"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13</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5. </w:t>
            </w:r>
            <w:r w:rsidRPr="00B93DB9">
              <w:rPr>
                <w:rFonts w:ascii="Calibri" w:eastAsia="Times New Roman" w:hAnsi="Calibri" w:cs="Times New Roman"/>
                <w:b/>
                <w:sz w:val="20"/>
                <w:szCs w:val="20"/>
                <w:lang w:eastAsia="en-GB"/>
              </w:rPr>
              <w:t>Skills for Professional Practice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F8200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report is well written and well presented in general.</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F82009" w:rsidRPr="00A862AD" w:rsidRDefault="00F82009"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12</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bl>
    <w:p w:rsidR="00B93DB9" w:rsidRPr="00B93DB9" w:rsidRDefault="00B93DB9" w:rsidP="00B93DB9">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93DB9" w:rsidRPr="00B93DB9" w:rsidTr="002D79F5">
        <w:trPr>
          <w:cantSplit/>
        </w:trPr>
        <w:tc>
          <w:tcPr>
            <w:tcW w:w="6062" w:type="dxa"/>
            <w:vMerge w:val="restart"/>
            <w:shd w:val="pct15" w:color="auto" w:fill="auto"/>
            <w:vAlign w:val="center"/>
          </w:tcPr>
          <w:p w:rsidR="00B93DB9" w:rsidRPr="00B93DB9" w:rsidRDefault="00B93DB9" w:rsidP="00B93DB9">
            <w:pPr>
              <w:spacing w:after="0" w:line="240" w:lineRule="auto"/>
              <w:rPr>
                <w:rFonts w:ascii="Calibri" w:eastAsia="Times New Roman" w:hAnsi="Calibri" w:cs="Times New Roman"/>
                <w:sz w:val="16"/>
                <w:szCs w:val="16"/>
                <w:lang w:eastAsia="en-GB"/>
              </w:rPr>
            </w:pPr>
            <w:r w:rsidRPr="00B93DB9">
              <w:rPr>
                <w:rFonts w:ascii="Calibri" w:eastAsia="Times New Roman" w:hAnsi="Calibri" w:cs="Arial"/>
                <w:b/>
                <w:bCs/>
                <w:lang w:eastAsia="en-GB"/>
              </w:rPr>
              <w:t xml:space="preserve">Assignment Mark </w:t>
            </w:r>
            <w:r w:rsidRPr="00B93DB9">
              <w:rPr>
                <w:rFonts w:ascii="Calibri" w:eastAsia="Times New Roman" w:hAnsi="Calibri" w:cs="Arial"/>
                <w:bCs/>
                <w:lang w:eastAsia="en-GB"/>
              </w:rPr>
              <w:t>(</w:t>
            </w:r>
            <w:r w:rsidRPr="00B93DB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b/>
                <w:sz w:val="16"/>
                <w:szCs w:val="16"/>
                <w:lang w:eastAsia="en-GB"/>
              </w:rPr>
              <w:t>Late Submission Penalties (tick if appropriate)</w:t>
            </w:r>
          </w:p>
        </w:tc>
        <w:tc>
          <w:tcPr>
            <w:tcW w:w="1276" w:type="dxa"/>
            <w:vMerge w:val="restart"/>
            <w:vAlign w:val="center"/>
          </w:tcPr>
          <w:p w:rsidR="00B93DB9" w:rsidRPr="00B93DB9" w:rsidRDefault="00F82009" w:rsidP="00B93DB9">
            <w:pPr>
              <w:spacing w:after="0" w:line="240" w:lineRule="auto"/>
              <w:jc w:val="right"/>
              <w:rPr>
                <w:rFonts w:ascii="Calibri" w:eastAsia="Times New Roman" w:hAnsi="Calibri" w:cs="Arial"/>
                <w:b/>
                <w:bCs/>
                <w:sz w:val="20"/>
                <w:szCs w:val="20"/>
                <w:lang w:eastAsia="en-GB"/>
              </w:rPr>
            </w:pPr>
            <w:r>
              <w:rPr>
                <w:rFonts w:ascii="Calibri" w:eastAsia="Times New Roman" w:hAnsi="Calibri" w:cs="Arial"/>
                <w:b/>
                <w:bCs/>
                <w:sz w:val="20"/>
                <w:szCs w:val="20"/>
                <w:lang w:eastAsia="en-GB"/>
              </w:rPr>
              <w:t>65</w:t>
            </w:r>
            <w:bookmarkStart w:id="0" w:name="_GoBack"/>
            <w:bookmarkEnd w:id="0"/>
            <w:r w:rsidR="00B93DB9" w:rsidRPr="00B93DB9">
              <w:rPr>
                <w:rFonts w:ascii="Calibri" w:eastAsia="Times New Roman" w:hAnsi="Calibri" w:cs="Arial"/>
                <w:b/>
                <w:bCs/>
                <w:sz w:val="20"/>
                <w:szCs w:val="20"/>
                <w:lang w:eastAsia="en-GB"/>
              </w:rPr>
              <w:t>%</w:t>
            </w: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Up to one week late</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p>
        </w:tc>
        <w:tc>
          <w:tcPr>
            <w:tcW w:w="1276" w:type="dxa"/>
            <w:vMerge/>
            <w:vAlign w:val="bottom"/>
          </w:tcPr>
          <w:p w:rsidR="00B93DB9" w:rsidRPr="00B93DB9" w:rsidRDefault="00B93DB9" w:rsidP="00B93DB9">
            <w:pPr>
              <w:spacing w:after="0" w:line="240" w:lineRule="auto"/>
              <w:ind w:leftChars="71" w:left="156"/>
              <w:rPr>
                <w:rFonts w:ascii="Calibri" w:eastAsia="Times New Roman" w:hAnsi="Calibri" w:cs="Arial"/>
                <w:sz w:val="20"/>
                <w:szCs w:val="20"/>
                <w:lang w:eastAsia="en-GB"/>
              </w:rPr>
            </w:pP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1</w:t>
            </w:r>
            <w:r w:rsidRPr="00B93DB9">
              <w:rPr>
                <w:rFonts w:ascii="Calibri" w:eastAsia="Times New Roman" w:hAnsi="Calibri" w:cs="Arial"/>
                <w:sz w:val="16"/>
                <w:szCs w:val="16"/>
                <w:vertAlign w:val="superscript"/>
                <w:lang w:eastAsia="en-GB"/>
              </w:rPr>
              <w:t>st</w:t>
            </w:r>
            <w:r w:rsidRPr="00B93DB9">
              <w:rPr>
                <w:rFonts w:ascii="Calibri" w:eastAsia="Times New Roman" w:hAnsi="Calibri" w:cs="Arial"/>
                <w:sz w:val="16"/>
                <w:szCs w:val="16"/>
                <w:lang w:eastAsia="en-GB"/>
              </w:rPr>
              <w:t>/2</w:t>
            </w:r>
            <w:r w:rsidRPr="00B93DB9">
              <w:rPr>
                <w:rFonts w:ascii="Calibri" w:eastAsia="Times New Roman" w:hAnsi="Calibri" w:cs="Arial"/>
                <w:sz w:val="16"/>
                <w:szCs w:val="16"/>
                <w:vertAlign w:val="superscript"/>
                <w:lang w:eastAsia="en-GB"/>
              </w:rPr>
              <w:t>nd</w:t>
            </w:r>
            <w:r w:rsidRPr="00B93DB9">
              <w:rPr>
                <w:rFonts w:ascii="Calibri" w:eastAsia="Times New Roman" w:hAnsi="Calibri" w:cs="Arial"/>
                <w:sz w:val="16"/>
                <w:szCs w:val="16"/>
                <w:lang w:eastAsia="en-GB"/>
              </w:rPr>
              <w:t>/3</w:t>
            </w:r>
            <w:r w:rsidRPr="00B93DB9">
              <w:rPr>
                <w:rFonts w:ascii="Calibri" w:eastAsia="Times New Roman" w:hAnsi="Calibri" w:cs="Arial"/>
                <w:sz w:val="16"/>
                <w:szCs w:val="16"/>
                <w:vertAlign w:val="superscript"/>
                <w:lang w:eastAsia="en-GB"/>
              </w:rPr>
              <w:t>rd</w:t>
            </w:r>
            <w:r w:rsidRPr="00B93DB9">
              <w:rPr>
                <w:rFonts w:ascii="Calibri" w:eastAsia="Times New Roman" w:hAnsi="Calibri" w:cs="Arial"/>
                <w:sz w:val="16"/>
                <w:szCs w:val="16"/>
                <w:lang w:eastAsia="en-GB"/>
              </w:rPr>
              <w:t xml:space="preserve"> attempt?</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r w:rsidRPr="00B93DB9">
              <w:rPr>
                <w:rFonts w:ascii="Calibri" w:eastAsia="Times New Roman" w:hAnsi="Calibri" w:cs="Arial"/>
                <w:sz w:val="16"/>
                <w:szCs w:val="12"/>
                <w:lang w:eastAsia="en-GB"/>
              </w:rPr>
              <w:t>1st</w:t>
            </w:r>
          </w:p>
        </w:tc>
        <w:tc>
          <w:tcPr>
            <w:tcW w:w="1276" w:type="dxa"/>
            <w:vMerge/>
            <w:vAlign w:val="bottom"/>
          </w:tcPr>
          <w:p w:rsidR="00B93DB9" w:rsidRPr="00B93DB9" w:rsidRDefault="00B93DB9" w:rsidP="00B93DB9">
            <w:pPr>
              <w:spacing w:after="0" w:line="240" w:lineRule="auto"/>
              <w:ind w:firstLineChars="141" w:firstLine="282"/>
              <w:rPr>
                <w:rFonts w:ascii="Calibri" w:eastAsia="Times New Roman" w:hAnsi="Calibri" w:cs="Arial"/>
                <w:sz w:val="20"/>
                <w:szCs w:val="20"/>
                <w:lang w:eastAsia="en-GB"/>
              </w:rPr>
            </w:pP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392D25" w:rsidRDefault="007E4C5C"/>
    <w:sectPr w:rsidR="00392D2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C5C" w:rsidRDefault="007E4C5C">
      <w:pPr>
        <w:spacing w:after="0" w:line="240" w:lineRule="auto"/>
      </w:pPr>
      <w:r>
        <w:separator/>
      </w:r>
    </w:p>
  </w:endnote>
  <w:endnote w:type="continuationSeparator" w:id="0">
    <w:p w:rsidR="007E4C5C" w:rsidRDefault="007E4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974" w:rsidRDefault="00B93DB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82009">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82009">
      <w:rPr>
        <w:b/>
        <w:noProof/>
      </w:rPr>
      <w:t>2</w:t>
    </w:r>
    <w:r>
      <w:rPr>
        <w:b/>
        <w:sz w:val="24"/>
        <w:szCs w:val="24"/>
      </w:rPr>
      <w:fldChar w:fldCharType="end"/>
    </w:r>
  </w:p>
  <w:p w:rsidR="00AA3974" w:rsidRDefault="007E4C5C">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C5C" w:rsidRDefault="007E4C5C">
      <w:pPr>
        <w:spacing w:after="0" w:line="240" w:lineRule="auto"/>
      </w:pPr>
      <w:r>
        <w:separator/>
      </w:r>
    </w:p>
  </w:footnote>
  <w:footnote w:type="continuationSeparator" w:id="0">
    <w:p w:rsidR="007E4C5C" w:rsidRDefault="007E4C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5C5"/>
    <w:rsid w:val="00082AD3"/>
    <w:rsid w:val="00144BFE"/>
    <w:rsid w:val="002B45C5"/>
    <w:rsid w:val="00457C0F"/>
    <w:rsid w:val="00463232"/>
    <w:rsid w:val="00501C7A"/>
    <w:rsid w:val="007B0750"/>
    <w:rsid w:val="007E4C5C"/>
    <w:rsid w:val="008756E8"/>
    <w:rsid w:val="008874F6"/>
    <w:rsid w:val="008F3421"/>
    <w:rsid w:val="00A862AD"/>
    <w:rsid w:val="00AD6EB3"/>
    <w:rsid w:val="00B93DB9"/>
    <w:rsid w:val="00EE3C1D"/>
    <w:rsid w:val="00F0191C"/>
    <w:rsid w:val="00F82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6AA75"/>
  <w15:chartTrackingRefBased/>
  <w15:docId w15:val="{4D487AAD-5E4A-454F-B33C-F38FB725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4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45C5"/>
    <w:pPr>
      <w:ind w:left="720"/>
      <w:contextualSpacing/>
    </w:pPr>
  </w:style>
  <w:style w:type="paragraph" w:styleId="Footer">
    <w:name w:val="footer"/>
    <w:basedOn w:val="Normal"/>
    <w:link w:val="FooterChar"/>
    <w:uiPriority w:val="99"/>
    <w:semiHidden/>
    <w:unhideWhenUsed/>
    <w:rsid w:val="00B93D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93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650</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3</cp:revision>
  <dcterms:created xsi:type="dcterms:W3CDTF">2019-05-21T07:30:00Z</dcterms:created>
  <dcterms:modified xsi:type="dcterms:W3CDTF">2019-05-21T08:14:00Z</dcterms:modified>
</cp:coreProperties>
</file>