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E5F6B" w14:textId="6495FA05" w:rsidR="00A611FD" w:rsidRPr="00A611FD" w:rsidRDefault="00A611FD" w:rsidP="00A611FD">
      <w:pPr>
        <w:spacing w:before="240" w:line="360" w:lineRule="auto"/>
        <w:jc w:val="center"/>
        <w:rPr>
          <w:rFonts w:ascii="Times New Roman" w:hAnsi="Times New Roman" w:cs="Times New Roman"/>
          <w:color w:val="000000" w:themeColor="text1"/>
          <w:lang w:val="en-GB"/>
        </w:rPr>
      </w:pPr>
      <w:r>
        <w:rPr>
          <w:noProof/>
        </w:rPr>
        <w:drawing>
          <wp:inline distT="0" distB="0" distL="0" distR="0" wp14:anchorId="68A5897A" wp14:editId="3197EA3C">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25FF38C1"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68AA187C" w14:textId="77777777" w:rsid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Student Name: JIGARKUMAR PRAJAPATI</w:t>
      </w:r>
    </w:p>
    <w:p w14:paraId="3DC66E7F" w14:textId="7F146111" w:rsidR="00A611FD" w:rsidRP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Student ID:243081</w:t>
      </w:r>
      <w:r w:rsidR="004A7EA4">
        <w:rPr>
          <w:rFonts w:ascii="Times New Roman" w:hAnsi="Times New Roman" w:cs="Times New Roman"/>
          <w:b/>
          <w:bCs/>
          <w:color w:val="000000" w:themeColor="text1"/>
          <w:lang w:val="en-GB"/>
        </w:rPr>
        <w:t>0</w:t>
      </w:r>
    </w:p>
    <w:p w14:paraId="4B537A58" w14:textId="77777777" w:rsidR="00A611FD" w:rsidRP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 xml:space="preserve">Module Name: HUMAN CAPITAL MANAGEMENT </w:t>
      </w:r>
    </w:p>
    <w:p w14:paraId="06F5C9C1" w14:textId="0029F04C" w:rsidR="00A611FD" w:rsidRP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Module Code: LCMB702</w:t>
      </w:r>
      <w:r w:rsidR="0021371F">
        <w:rPr>
          <w:rFonts w:ascii="Times New Roman" w:hAnsi="Times New Roman" w:cs="Times New Roman"/>
          <w:b/>
          <w:bCs/>
          <w:color w:val="000000" w:themeColor="text1"/>
          <w:lang w:val="en-GB"/>
        </w:rPr>
        <w:t>3</w:t>
      </w:r>
    </w:p>
    <w:p w14:paraId="6F41708B" w14:textId="77777777" w:rsidR="00A611FD" w:rsidRDefault="00A611FD" w:rsidP="00A611FD">
      <w:pPr>
        <w:spacing w:before="240" w:line="360" w:lineRule="auto"/>
        <w:jc w:val="center"/>
        <w:rPr>
          <w:rFonts w:ascii="Times New Roman" w:hAnsi="Times New Roman" w:cs="Times New Roman"/>
          <w:b/>
          <w:bCs/>
          <w:color w:val="000000" w:themeColor="text1"/>
          <w:lang w:val="en-GB"/>
        </w:rPr>
      </w:pPr>
    </w:p>
    <w:p w14:paraId="646EF904" w14:textId="7ABAE71E" w:rsidR="00A611FD" w:rsidRDefault="00A611FD" w:rsidP="00A611FD">
      <w:pPr>
        <w:spacing w:before="240" w:line="360" w:lineRule="auto"/>
        <w:jc w:val="center"/>
        <w:rPr>
          <w:rFonts w:ascii="Times New Roman" w:hAnsi="Times New Roman" w:cs="Times New Roman"/>
          <w:b/>
          <w:bCs/>
          <w:color w:val="000000" w:themeColor="text1"/>
          <w:lang w:val="en-GB"/>
        </w:rPr>
      </w:pPr>
      <w:r w:rsidRPr="00A611FD">
        <w:rPr>
          <w:rFonts w:ascii="Times New Roman" w:hAnsi="Times New Roman" w:cs="Times New Roman"/>
          <w:b/>
          <w:bCs/>
          <w:color w:val="000000" w:themeColor="text1"/>
          <w:lang w:val="en-GB"/>
        </w:rPr>
        <w:t>Lecturer’s Name: DR. GLADIUS KULOTHUNGAN</w:t>
      </w:r>
    </w:p>
    <w:p w14:paraId="7D1A7301" w14:textId="77777777" w:rsidR="00A611FD" w:rsidRPr="00A611FD" w:rsidRDefault="00A611FD" w:rsidP="00A611FD">
      <w:pPr>
        <w:spacing w:before="240" w:line="360" w:lineRule="auto"/>
        <w:jc w:val="center"/>
        <w:rPr>
          <w:rFonts w:ascii="Times New Roman" w:hAnsi="Times New Roman" w:cs="Times New Roman"/>
          <w:b/>
          <w:bCs/>
          <w:color w:val="000000" w:themeColor="text1"/>
          <w:lang w:val="en-GB"/>
        </w:rPr>
      </w:pPr>
    </w:p>
    <w:p w14:paraId="25FDC9D8" w14:textId="607A3EF0" w:rsidR="00A611FD" w:rsidRPr="00A611FD" w:rsidRDefault="00A611FD" w:rsidP="00A611FD">
      <w:pPr>
        <w:spacing w:before="240" w:line="36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Pr="00A611FD">
        <w:rPr>
          <w:rFonts w:ascii="Times New Roman" w:hAnsi="Times New Roman" w:cs="Times New Roman"/>
          <w:b/>
          <w:bCs/>
          <w:color w:val="000000" w:themeColor="text1"/>
          <w:lang w:val="en-GB"/>
        </w:rPr>
        <w:t>Work Count:</w:t>
      </w:r>
      <w:r>
        <w:rPr>
          <w:rFonts w:ascii="Times New Roman" w:hAnsi="Times New Roman" w:cs="Times New Roman"/>
          <w:b/>
          <w:bCs/>
          <w:color w:val="000000" w:themeColor="text1"/>
          <w:lang w:val="en-GB"/>
        </w:rPr>
        <w:t xml:space="preserve"> </w:t>
      </w:r>
      <w:r w:rsidRPr="00A611FD">
        <w:rPr>
          <w:rFonts w:ascii="Times New Roman" w:hAnsi="Times New Roman" w:cs="Times New Roman"/>
          <w:b/>
          <w:bCs/>
          <w:color w:val="000000" w:themeColor="text1"/>
          <w:lang w:val="en-GB"/>
        </w:rPr>
        <w:t>2594</w:t>
      </w:r>
    </w:p>
    <w:p w14:paraId="1435251C"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55DD5B24"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27FE6838"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65F0F4A6"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67E66902" w14:textId="77777777" w:rsidR="00A611FD" w:rsidRPr="00A611FD" w:rsidRDefault="00A611FD" w:rsidP="00A611FD">
      <w:pPr>
        <w:spacing w:before="240" w:line="360" w:lineRule="auto"/>
        <w:jc w:val="center"/>
        <w:rPr>
          <w:rFonts w:ascii="Times New Roman" w:hAnsi="Times New Roman" w:cs="Times New Roman"/>
          <w:color w:val="000000" w:themeColor="text1"/>
          <w:lang w:val="en-GB"/>
        </w:rPr>
      </w:pPr>
    </w:p>
    <w:p w14:paraId="60ACD0E4" w14:textId="0D57505D" w:rsidR="001C59BF" w:rsidRPr="004728A0" w:rsidRDefault="00A611FD" w:rsidP="00A611FD">
      <w:pPr>
        <w:spacing w:before="240" w:line="360" w:lineRule="auto"/>
        <w:jc w:val="center"/>
        <w:rPr>
          <w:rFonts w:ascii="Times New Roman" w:hAnsi="Times New Roman" w:cs="Times New Roman"/>
          <w:color w:val="000000" w:themeColor="text1"/>
          <w:lang w:val="en-GB"/>
        </w:rPr>
      </w:pPr>
      <w:r w:rsidRPr="00A611FD">
        <w:rPr>
          <w:rFonts w:ascii="Times New Roman" w:hAnsi="Times New Roman" w:cs="Times New Roman"/>
          <w:color w:val="000000" w:themeColor="text1"/>
          <w:lang w:val="en-GB"/>
        </w:rPr>
        <w:t>Term 1</w:t>
      </w:r>
      <w:r w:rsidR="001C59BF" w:rsidRPr="004728A0">
        <w:rPr>
          <w:rFonts w:ascii="Times New Roman" w:hAnsi="Times New Roman" w:cs="Times New Roman"/>
          <w:color w:val="000000" w:themeColor="text1"/>
          <w:lang w:val="en-GB"/>
        </w:rPr>
        <w:br w:type="page"/>
      </w:r>
    </w:p>
    <w:sdt>
      <w:sdtPr>
        <w:rPr>
          <w:rFonts w:ascii="Times New Roman" w:eastAsiaTheme="minorHAnsi" w:hAnsi="Times New Roman" w:cs="Times New Roman"/>
          <w:b w:val="0"/>
          <w:bCs w:val="0"/>
          <w:color w:val="000000" w:themeColor="text1"/>
          <w:kern w:val="2"/>
          <w:sz w:val="24"/>
          <w:szCs w:val="24"/>
          <w:lang w:val="en-GB" w:eastAsia="en-US"/>
          <w14:ligatures w14:val="standardContextual"/>
        </w:rPr>
        <w:id w:val="-1270851306"/>
        <w:docPartObj>
          <w:docPartGallery w:val="Table of Contents"/>
          <w:docPartUnique/>
        </w:docPartObj>
      </w:sdtPr>
      <w:sdtEndPr>
        <w:rPr>
          <w:noProof/>
        </w:rPr>
      </w:sdtEndPr>
      <w:sdtContent>
        <w:p w14:paraId="60ACD0E5" w14:textId="77777777" w:rsidR="00D45E7E" w:rsidRPr="004728A0" w:rsidRDefault="00D45E7E" w:rsidP="004728A0">
          <w:pPr>
            <w:pStyle w:val="TOCHeading"/>
            <w:spacing w:before="0" w:line="360" w:lineRule="auto"/>
            <w:jc w:val="center"/>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Table of Contents</w:t>
          </w:r>
        </w:p>
        <w:p w14:paraId="70BF7C3E" w14:textId="77777777" w:rsidR="00C22EEA" w:rsidRPr="00C22EEA" w:rsidRDefault="00D45E7E"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r w:rsidRPr="00C22EEA">
            <w:rPr>
              <w:rFonts w:ascii="Times New Roman" w:hAnsi="Times New Roman" w:cs="Times New Roman"/>
              <w:color w:val="000000" w:themeColor="text1"/>
              <w:lang w:val="en-GB"/>
            </w:rPr>
            <w:fldChar w:fldCharType="begin"/>
          </w:r>
          <w:r w:rsidRPr="00C22EEA">
            <w:rPr>
              <w:rFonts w:ascii="Times New Roman" w:hAnsi="Times New Roman" w:cs="Times New Roman"/>
              <w:color w:val="000000" w:themeColor="text1"/>
              <w:lang w:val="en-GB"/>
            </w:rPr>
            <w:instrText xml:space="preserve"> TOC \o "1-3" \h \z \u </w:instrText>
          </w:r>
          <w:r w:rsidRPr="00C22EEA">
            <w:rPr>
              <w:rFonts w:ascii="Times New Roman" w:hAnsi="Times New Roman" w:cs="Times New Roman"/>
              <w:color w:val="000000" w:themeColor="text1"/>
              <w:lang w:val="en-GB"/>
            </w:rPr>
            <w:fldChar w:fldCharType="separate"/>
          </w:r>
          <w:hyperlink w:anchor="_Toc213798465" w:history="1">
            <w:r w:rsidR="00C22EEA" w:rsidRPr="00C22EEA">
              <w:rPr>
                <w:rStyle w:val="Hyperlink"/>
                <w:rFonts w:ascii="Times New Roman" w:hAnsi="Times New Roman" w:cs="Times New Roman"/>
                <w:noProof/>
                <w:lang w:val="en-GB"/>
              </w:rPr>
              <w:t>Introduction</w:t>
            </w:r>
            <w:r w:rsidR="00C22EEA" w:rsidRPr="00C22EEA">
              <w:rPr>
                <w:rFonts w:ascii="Times New Roman" w:hAnsi="Times New Roman" w:cs="Times New Roman"/>
                <w:noProof/>
                <w:webHidden/>
              </w:rPr>
              <w:tab/>
            </w:r>
            <w:r w:rsidR="00C22EEA" w:rsidRPr="00C22EEA">
              <w:rPr>
                <w:rFonts w:ascii="Times New Roman" w:hAnsi="Times New Roman" w:cs="Times New Roman"/>
                <w:noProof/>
                <w:webHidden/>
              </w:rPr>
              <w:fldChar w:fldCharType="begin"/>
            </w:r>
            <w:r w:rsidR="00C22EEA" w:rsidRPr="00C22EEA">
              <w:rPr>
                <w:rFonts w:ascii="Times New Roman" w:hAnsi="Times New Roman" w:cs="Times New Roman"/>
                <w:noProof/>
                <w:webHidden/>
              </w:rPr>
              <w:instrText xml:space="preserve"> PAGEREF _Toc213798465 \h </w:instrText>
            </w:r>
            <w:r w:rsidR="00C22EEA" w:rsidRPr="00C22EEA">
              <w:rPr>
                <w:rFonts w:ascii="Times New Roman" w:hAnsi="Times New Roman" w:cs="Times New Roman"/>
                <w:noProof/>
                <w:webHidden/>
              </w:rPr>
            </w:r>
            <w:r w:rsidR="00C22EEA" w:rsidRPr="00C22EEA">
              <w:rPr>
                <w:rFonts w:ascii="Times New Roman" w:hAnsi="Times New Roman" w:cs="Times New Roman"/>
                <w:noProof/>
                <w:webHidden/>
              </w:rPr>
              <w:fldChar w:fldCharType="separate"/>
            </w:r>
            <w:r w:rsidR="00C22EEA" w:rsidRPr="00C22EEA">
              <w:rPr>
                <w:rFonts w:ascii="Times New Roman" w:hAnsi="Times New Roman" w:cs="Times New Roman"/>
                <w:noProof/>
                <w:webHidden/>
              </w:rPr>
              <w:t>3</w:t>
            </w:r>
            <w:r w:rsidR="00C22EEA" w:rsidRPr="00C22EEA">
              <w:rPr>
                <w:rFonts w:ascii="Times New Roman" w:hAnsi="Times New Roman" w:cs="Times New Roman"/>
                <w:noProof/>
                <w:webHidden/>
              </w:rPr>
              <w:fldChar w:fldCharType="end"/>
            </w:r>
          </w:hyperlink>
        </w:p>
        <w:p w14:paraId="7D0E4C02"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66" w:history="1">
            <w:r w:rsidRPr="00C22EEA">
              <w:rPr>
                <w:rStyle w:val="Hyperlink"/>
                <w:rFonts w:ascii="Times New Roman" w:hAnsi="Times New Roman" w:cs="Times New Roman"/>
                <w:noProof/>
                <w:lang w:val="en-GB"/>
              </w:rPr>
              <w:t>Technological Advancements and Their Implications for HRM and IHRM</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_Toc213798466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3</w:t>
            </w:r>
            <w:r w:rsidRPr="00C22EEA">
              <w:rPr>
                <w:rFonts w:ascii="Times New Roman" w:hAnsi="Times New Roman" w:cs="Times New Roman"/>
                <w:noProof/>
                <w:webHidden/>
              </w:rPr>
              <w:fldChar w:fldCharType="end"/>
            </w:r>
          </w:hyperlink>
        </w:p>
        <w:p w14:paraId="2886E1BD"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67" w:history="1">
            <w:r w:rsidRPr="00C22EEA">
              <w:rPr>
                <w:rStyle w:val="Hyperlink"/>
                <w:rFonts w:ascii="Times New Roman" w:hAnsi="Times New Roman" w:cs="Times New Roman"/>
                <w:noProof/>
                <w:lang w:val="en-GB"/>
              </w:rPr>
              <w:t>Technological Transformation of Labour Markets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_Toc213798467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3</w:t>
            </w:r>
            <w:r w:rsidRPr="00C22EEA">
              <w:rPr>
                <w:rFonts w:ascii="Times New Roman" w:hAnsi="Times New Roman" w:cs="Times New Roman"/>
                <w:noProof/>
                <w:webHidden/>
              </w:rPr>
              <w:fldChar w:fldCharType="end"/>
            </w:r>
          </w:hyperlink>
        </w:p>
        <w:p w14:paraId="598ED09F"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68" w:history="1">
            <w:r w:rsidRPr="00C22EEA">
              <w:rPr>
                <w:rStyle w:val="Hyperlink"/>
                <w:rFonts w:ascii="Times New Roman" w:hAnsi="Times New Roman" w:cs="Times New Roman"/>
                <w:noProof/>
                <w:lang w:val="en-GB"/>
              </w:rPr>
              <w:t>Strategic and Theoretical Framing</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_Toc213798468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3</w:t>
            </w:r>
            <w:r w:rsidRPr="00C22EEA">
              <w:rPr>
                <w:rFonts w:ascii="Times New Roman" w:hAnsi="Times New Roman" w:cs="Times New Roman"/>
                <w:noProof/>
                <w:webHidden/>
              </w:rPr>
              <w:fldChar w:fldCharType="end"/>
            </w:r>
          </w:hyperlink>
        </w:p>
        <w:p w14:paraId="56E6501B"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69" w:history="1">
            <w:r w:rsidRPr="00C22EEA">
              <w:rPr>
                <w:rStyle w:val="Hyperlink"/>
                <w:rFonts w:ascii="Times New Roman" w:hAnsi="Times New Roman" w:cs="Times New Roman"/>
                <w:noProof/>
                <w:lang w:val="en-GB"/>
              </w:rPr>
              <w:t>Critical Insight</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_Toc213798469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5</w:t>
            </w:r>
            <w:r w:rsidRPr="00C22EEA">
              <w:rPr>
                <w:rFonts w:ascii="Times New Roman" w:hAnsi="Times New Roman" w:cs="Times New Roman"/>
                <w:noProof/>
                <w:webHidden/>
              </w:rPr>
              <w:fldChar w:fldCharType="end"/>
            </w:r>
          </w:hyperlink>
        </w:p>
        <w:p w14:paraId="5C9C0EAC"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0" w:history="1">
            <w:r w:rsidRPr="00C22EEA">
              <w:rPr>
                <w:rStyle w:val="Hyperlink"/>
                <w:rFonts w:ascii="Times New Roman" w:hAnsi="Times New Roman" w:cs="Times New Roman"/>
                <w:noProof/>
                <w:lang w:val="en-GB"/>
              </w:rPr>
              <w:t>Demographic and Geopolitical Influences on Employment Markets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_Toc213798470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6</w:t>
            </w:r>
            <w:r w:rsidRPr="00C22EEA">
              <w:rPr>
                <w:rFonts w:ascii="Times New Roman" w:hAnsi="Times New Roman" w:cs="Times New Roman"/>
                <w:noProof/>
                <w:webHidden/>
              </w:rPr>
              <w:fldChar w:fldCharType="end"/>
            </w:r>
          </w:hyperlink>
        </w:p>
        <w:p w14:paraId="69EBC7C8"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1" w:history="1">
            <w:r w:rsidRPr="00C22EEA">
              <w:rPr>
                <w:rStyle w:val="Hyperlink"/>
                <w:rFonts w:ascii="Times New Roman" w:hAnsi="Times New Roman" w:cs="Times New Roman"/>
                <w:noProof/>
                <w:lang w:val="en-GB"/>
              </w:rPr>
              <w:t>Demographic Dynamics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_Toc213798471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6</w:t>
            </w:r>
            <w:r w:rsidRPr="00C22EEA">
              <w:rPr>
                <w:rFonts w:ascii="Times New Roman" w:hAnsi="Times New Roman" w:cs="Times New Roman"/>
                <w:noProof/>
                <w:webHidden/>
              </w:rPr>
              <w:fldChar w:fldCharType="end"/>
            </w:r>
          </w:hyperlink>
        </w:p>
        <w:p w14:paraId="155C21B2"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2" w:history="1">
            <w:r w:rsidRPr="00C22EEA">
              <w:rPr>
                <w:rStyle w:val="Hyperlink"/>
                <w:rFonts w:ascii="Times New Roman" w:hAnsi="Times New Roman" w:cs="Times New Roman"/>
                <w:noProof/>
                <w:lang w:val="en-GB"/>
              </w:rPr>
              <w:t>Geopolitical and Economic Forces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_Toc213798472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6</w:t>
            </w:r>
            <w:r w:rsidRPr="00C22EEA">
              <w:rPr>
                <w:rFonts w:ascii="Times New Roman" w:hAnsi="Times New Roman" w:cs="Times New Roman"/>
                <w:noProof/>
                <w:webHidden/>
              </w:rPr>
              <w:fldChar w:fldCharType="end"/>
            </w:r>
          </w:hyperlink>
        </w:p>
        <w:p w14:paraId="0A855B92"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3" w:history="1">
            <w:r w:rsidRPr="00C22EEA">
              <w:rPr>
                <w:rStyle w:val="Hyperlink"/>
                <w:rFonts w:ascii="Times New Roman" w:hAnsi="Times New Roman" w:cs="Times New Roman"/>
                <w:noProof/>
                <w:lang w:val="en-GB"/>
              </w:rPr>
              <w:t>HRM and IHRM Responses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_Toc213798473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8</w:t>
            </w:r>
            <w:r w:rsidRPr="00C22EEA">
              <w:rPr>
                <w:rFonts w:ascii="Times New Roman" w:hAnsi="Times New Roman" w:cs="Times New Roman"/>
                <w:noProof/>
                <w:webHidden/>
              </w:rPr>
              <w:fldChar w:fldCharType="end"/>
            </w:r>
          </w:hyperlink>
        </w:p>
        <w:p w14:paraId="3916A277"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4" w:history="1">
            <w:r w:rsidRPr="00C22EEA">
              <w:rPr>
                <w:rStyle w:val="Hyperlink"/>
                <w:rFonts w:ascii="Times New Roman" w:hAnsi="Times New Roman" w:cs="Times New Roman"/>
                <w:noProof/>
                <w:lang w:val="en-GB"/>
              </w:rPr>
              <w:t>Addressing Skills Gaps and Talent Shortages through Strategic HRM</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_Toc213798474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9</w:t>
            </w:r>
            <w:r w:rsidRPr="00C22EEA">
              <w:rPr>
                <w:rFonts w:ascii="Times New Roman" w:hAnsi="Times New Roman" w:cs="Times New Roman"/>
                <w:noProof/>
                <w:webHidden/>
              </w:rPr>
              <w:fldChar w:fldCharType="end"/>
            </w:r>
          </w:hyperlink>
        </w:p>
        <w:p w14:paraId="34639270"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5" w:history="1">
            <w:r w:rsidRPr="00C22EEA">
              <w:rPr>
                <w:rStyle w:val="Hyperlink"/>
                <w:rFonts w:ascii="Times New Roman" w:hAnsi="Times New Roman" w:cs="Times New Roman"/>
                <w:noProof/>
                <w:lang w:val="en-GB"/>
              </w:rPr>
              <w:t>Problem Definition</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_Toc213798475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9</w:t>
            </w:r>
            <w:r w:rsidRPr="00C22EEA">
              <w:rPr>
                <w:rFonts w:ascii="Times New Roman" w:hAnsi="Times New Roman" w:cs="Times New Roman"/>
                <w:noProof/>
                <w:webHidden/>
              </w:rPr>
              <w:fldChar w:fldCharType="end"/>
            </w:r>
          </w:hyperlink>
        </w:p>
        <w:p w14:paraId="6AF5990B"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6" w:history="1">
            <w:r w:rsidRPr="00C22EEA">
              <w:rPr>
                <w:rStyle w:val="Hyperlink"/>
                <w:rFonts w:ascii="Times New Roman" w:hAnsi="Times New Roman" w:cs="Times New Roman"/>
                <w:noProof/>
                <w:lang w:val="en-GB"/>
              </w:rPr>
              <w:t>Strategic Frameworks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_Toc213798476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10</w:t>
            </w:r>
            <w:r w:rsidRPr="00C22EEA">
              <w:rPr>
                <w:rFonts w:ascii="Times New Roman" w:hAnsi="Times New Roman" w:cs="Times New Roman"/>
                <w:noProof/>
                <w:webHidden/>
              </w:rPr>
              <w:fldChar w:fldCharType="end"/>
            </w:r>
          </w:hyperlink>
        </w:p>
        <w:p w14:paraId="6AFD2A56"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7" w:history="1">
            <w:r w:rsidRPr="00C22EEA">
              <w:rPr>
                <w:rStyle w:val="Hyperlink"/>
                <w:rFonts w:ascii="Times New Roman" w:hAnsi="Times New Roman" w:cs="Times New Roman"/>
                <w:noProof/>
                <w:lang w:val="en-GB"/>
              </w:rPr>
              <w:t>Tools and Interventions - National and International Strategies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_Toc213798477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10</w:t>
            </w:r>
            <w:r w:rsidRPr="00C22EEA">
              <w:rPr>
                <w:rFonts w:ascii="Times New Roman" w:hAnsi="Times New Roman" w:cs="Times New Roman"/>
                <w:noProof/>
                <w:webHidden/>
              </w:rPr>
              <w:fldChar w:fldCharType="end"/>
            </w:r>
          </w:hyperlink>
        </w:p>
        <w:p w14:paraId="0D4E2273"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8" w:history="1">
            <w:r w:rsidRPr="00C22EEA">
              <w:rPr>
                <w:rStyle w:val="Hyperlink"/>
                <w:rFonts w:ascii="Times New Roman" w:hAnsi="Times New Roman" w:cs="Times New Roman"/>
                <w:noProof/>
                <w:lang w:val="en-GB"/>
              </w:rPr>
              <w:t>Reflective Report on Employability in an International Context</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_Toc213798478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10</w:t>
            </w:r>
            <w:r w:rsidRPr="00C22EEA">
              <w:rPr>
                <w:rFonts w:ascii="Times New Roman" w:hAnsi="Times New Roman" w:cs="Times New Roman"/>
                <w:noProof/>
                <w:webHidden/>
              </w:rPr>
              <w:fldChar w:fldCharType="end"/>
            </w:r>
          </w:hyperlink>
        </w:p>
        <w:p w14:paraId="098C5D56"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79" w:history="1">
            <w:r w:rsidRPr="00C22EEA">
              <w:rPr>
                <w:rStyle w:val="Hyperlink"/>
                <w:rFonts w:ascii="Times New Roman" w:hAnsi="Times New Roman" w:cs="Times New Roman"/>
                <w:noProof/>
                <w:lang w:val="en-GB"/>
              </w:rPr>
              <w:t>Technological Competence</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_Toc213798479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10</w:t>
            </w:r>
            <w:r w:rsidRPr="00C22EEA">
              <w:rPr>
                <w:rFonts w:ascii="Times New Roman" w:hAnsi="Times New Roman" w:cs="Times New Roman"/>
                <w:noProof/>
                <w:webHidden/>
              </w:rPr>
              <w:fldChar w:fldCharType="end"/>
            </w:r>
          </w:hyperlink>
        </w:p>
        <w:p w14:paraId="68E571A0"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0" w:history="1">
            <w:r w:rsidRPr="00C22EEA">
              <w:rPr>
                <w:rStyle w:val="Hyperlink"/>
                <w:rFonts w:ascii="Times New Roman" w:hAnsi="Times New Roman" w:cs="Times New Roman"/>
                <w:noProof/>
                <w:lang w:val="en-GB"/>
              </w:rPr>
              <w:t>Communication</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_Toc213798480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11</w:t>
            </w:r>
            <w:r w:rsidRPr="00C22EEA">
              <w:rPr>
                <w:rFonts w:ascii="Times New Roman" w:hAnsi="Times New Roman" w:cs="Times New Roman"/>
                <w:noProof/>
                <w:webHidden/>
              </w:rPr>
              <w:fldChar w:fldCharType="end"/>
            </w:r>
          </w:hyperlink>
        </w:p>
        <w:p w14:paraId="4544E89B"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1" w:history="1">
            <w:r w:rsidRPr="00C22EEA">
              <w:rPr>
                <w:rStyle w:val="Hyperlink"/>
                <w:rFonts w:ascii="Times New Roman" w:hAnsi="Times New Roman" w:cs="Times New Roman"/>
                <w:noProof/>
                <w:lang w:val="en-GB"/>
              </w:rPr>
              <w:t>Teamwork and Collaboration</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_Toc213798481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11</w:t>
            </w:r>
            <w:r w:rsidRPr="00C22EEA">
              <w:rPr>
                <w:rFonts w:ascii="Times New Roman" w:hAnsi="Times New Roman" w:cs="Times New Roman"/>
                <w:noProof/>
                <w:webHidden/>
              </w:rPr>
              <w:fldChar w:fldCharType="end"/>
            </w:r>
          </w:hyperlink>
        </w:p>
        <w:p w14:paraId="7F9C6835"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2" w:history="1">
            <w:r w:rsidRPr="00C22EEA">
              <w:rPr>
                <w:rStyle w:val="Hyperlink"/>
                <w:rFonts w:ascii="Times New Roman" w:hAnsi="Times New Roman" w:cs="Times New Roman"/>
                <w:noProof/>
                <w:lang w:val="en-GB"/>
              </w:rPr>
              <w:t>Leadership</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_Toc213798482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12</w:t>
            </w:r>
            <w:r w:rsidRPr="00C22EEA">
              <w:rPr>
                <w:rFonts w:ascii="Times New Roman" w:hAnsi="Times New Roman" w:cs="Times New Roman"/>
                <w:noProof/>
                <w:webHidden/>
              </w:rPr>
              <w:fldChar w:fldCharType="end"/>
            </w:r>
          </w:hyperlink>
        </w:p>
        <w:p w14:paraId="2E56BAA8" w14:textId="77777777" w:rsidR="00C22EEA" w:rsidRPr="00C22EEA" w:rsidRDefault="00C22EEA" w:rsidP="00C22EEA">
          <w:pPr>
            <w:pStyle w:val="TOC2"/>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3" w:history="1">
            <w:r w:rsidRPr="00C22EEA">
              <w:rPr>
                <w:rStyle w:val="Hyperlink"/>
                <w:rFonts w:ascii="Times New Roman" w:hAnsi="Times New Roman" w:cs="Times New Roman"/>
                <w:noProof/>
                <w:lang w:val="en-GB"/>
              </w:rPr>
              <w:t>Self-Directed Learning</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_Toc213798483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12</w:t>
            </w:r>
            <w:r w:rsidRPr="00C22EEA">
              <w:rPr>
                <w:rFonts w:ascii="Times New Roman" w:hAnsi="Times New Roman" w:cs="Times New Roman"/>
                <w:noProof/>
                <w:webHidden/>
              </w:rPr>
              <w:fldChar w:fldCharType="end"/>
            </w:r>
          </w:hyperlink>
        </w:p>
        <w:p w14:paraId="50438D2E"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4" w:history="1">
            <w:r w:rsidRPr="00C22EEA">
              <w:rPr>
                <w:rStyle w:val="Hyperlink"/>
                <w:rFonts w:ascii="Times New Roman" w:hAnsi="Times New Roman" w:cs="Times New Roman"/>
                <w:noProof/>
                <w:lang w:val="en-GB"/>
              </w:rPr>
              <w:t>Conclusion</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_Toc213798484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13</w:t>
            </w:r>
            <w:r w:rsidRPr="00C22EEA">
              <w:rPr>
                <w:rFonts w:ascii="Times New Roman" w:hAnsi="Times New Roman" w:cs="Times New Roman"/>
                <w:noProof/>
                <w:webHidden/>
              </w:rPr>
              <w:fldChar w:fldCharType="end"/>
            </w:r>
          </w:hyperlink>
        </w:p>
        <w:p w14:paraId="4A8C08DC"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5" w:history="1">
            <w:r w:rsidRPr="00C22EEA">
              <w:rPr>
                <w:rStyle w:val="Hyperlink"/>
                <w:rFonts w:ascii="Times New Roman" w:hAnsi="Times New Roman" w:cs="Times New Roman"/>
                <w:noProof/>
                <w:lang w:val="en-GB"/>
              </w:rPr>
              <w:t>References</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_Toc213798485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14</w:t>
            </w:r>
            <w:r w:rsidRPr="00C22EEA">
              <w:rPr>
                <w:rFonts w:ascii="Times New Roman" w:hAnsi="Times New Roman" w:cs="Times New Roman"/>
                <w:noProof/>
                <w:webHidden/>
              </w:rPr>
              <w:fldChar w:fldCharType="end"/>
            </w:r>
          </w:hyperlink>
        </w:p>
        <w:p w14:paraId="793CB004" w14:textId="77777777" w:rsidR="00C22EEA" w:rsidRPr="00C22EEA" w:rsidRDefault="00C22EEA" w:rsidP="00C22EEA">
          <w:pPr>
            <w:pStyle w:val="TOC1"/>
            <w:tabs>
              <w:tab w:val="right" w:leader="dot" w:pos="9016"/>
            </w:tabs>
            <w:spacing w:line="360" w:lineRule="auto"/>
            <w:jc w:val="both"/>
            <w:rPr>
              <w:rFonts w:ascii="Times New Roman" w:eastAsiaTheme="minorEastAsia" w:hAnsi="Times New Roman" w:cs="Times New Roman"/>
              <w:noProof/>
              <w:kern w:val="0"/>
              <w:sz w:val="22"/>
              <w:szCs w:val="22"/>
              <w:lang w:eastAsia="en-IN"/>
              <w14:ligatures w14:val="none"/>
            </w:rPr>
          </w:pPr>
          <w:hyperlink w:anchor="_Toc213798486" w:history="1">
            <w:r w:rsidRPr="00C22EEA">
              <w:rPr>
                <w:rStyle w:val="Hyperlink"/>
                <w:rFonts w:ascii="Times New Roman" w:hAnsi="Times New Roman" w:cs="Times New Roman"/>
                <w:noProof/>
                <w:lang w:val="en-GB"/>
              </w:rPr>
              <w:t>Bibliography</w:t>
            </w:r>
            <w:r w:rsidRPr="00C22EEA">
              <w:rPr>
                <w:rFonts w:ascii="Times New Roman" w:hAnsi="Times New Roman" w:cs="Times New Roman"/>
                <w:noProof/>
                <w:webHidden/>
              </w:rPr>
              <w:tab/>
            </w:r>
            <w:r w:rsidRPr="00C22EEA">
              <w:rPr>
                <w:rFonts w:ascii="Times New Roman" w:hAnsi="Times New Roman" w:cs="Times New Roman"/>
                <w:noProof/>
                <w:webHidden/>
              </w:rPr>
              <w:fldChar w:fldCharType="begin"/>
            </w:r>
            <w:r w:rsidRPr="00C22EEA">
              <w:rPr>
                <w:rFonts w:ascii="Times New Roman" w:hAnsi="Times New Roman" w:cs="Times New Roman"/>
                <w:noProof/>
                <w:webHidden/>
              </w:rPr>
              <w:instrText xml:space="preserve"> PAGEREF _Toc213798486 \h </w:instrText>
            </w:r>
            <w:r w:rsidRPr="00C22EEA">
              <w:rPr>
                <w:rFonts w:ascii="Times New Roman" w:hAnsi="Times New Roman" w:cs="Times New Roman"/>
                <w:noProof/>
                <w:webHidden/>
              </w:rPr>
            </w:r>
            <w:r w:rsidRPr="00C22EEA">
              <w:rPr>
                <w:rFonts w:ascii="Times New Roman" w:hAnsi="Times New Roman" w:cs="Times New Roman"/>
                <w:noProof/>
                <w:webHidden/>
              </w:rPr>
              <w:fldChar w:fldCharType="separate"/>
            </w:r>
            <w:r w:rsidRPr="00C22EEA">
              <w:rPr>
                <w:rFonts w:ascii="Times New Roman" w:hAnsi="Times New Roman" w:cs="Times New Roman"/>
                <w:noProof/>
                <w:webHidden/>
              </w:rPr>
              <w:t>17</w:t>
            </w:r>
            <w:r w:rsidRPr="00C22EEA">
              <w:rPr>
                <w:rFonts w:ascii="Times New Roman" w:hAnsi="Times New Roman" w:cs="Times New Roman"/>
                <w:noProof/>
                <w:webHidden/>
              </w:rPr>
              <w:fldChar w:fldCharType="end"/>
            </w:r>
          </w:hyperlink>
        </w:p>
        <w:p w14:paraId="60ACD0FC" w14:textId="77777777" w:rsidR="00D45E7E" w:rsidRPr="004728A0" w:rsidRDefault="00D45E7E" w:rsidP="00C22EEA">
          <w:pPr>
            <w:spacing w:line="360" w:lineRule="auto"/>
            <w:jc w:val="both"/>
            <w:rPr>
              <w:rFonts w:ascii="Times New Roman" w:hAnsi="Times New Roman" w:cs="Times New Roman"/>
              <w:color w:val="000000" w:themeColor="text1"/>
              <w:lang w:val="en-GB"/>
            </w:rPr>
          </w:pPr>
          <w:r w:rsidRPr="00C22EEA">
            <w:rPr>
              <w:rFonts w:ascii="Times New Roman" w:hAnsi="Times New Roman" w:cs="Times New Roman"/>
              <w:b/>
              <w:bCs/>
              <w:noProof/>
              <w:color w:val="000000" w:themeColor="text1"/>
              <w:lang w:val="en-GB"/>
            </w:rPr>
            <w:fldChar w:fldCharType="end"/>
          </w:r>
        </w:p>
      </w:sdtContent>
    </w:sdt>
    <w:p w14:paraId="60ACD0FD" w14:textId="77777777" w:rsidR="001C59BF" w:rsidRPr="004728A0" w:rsidRDefault="001C59BF" w:rsidP="004728A0">
      <w:pPr>
        <w:spacing w:line="360" w:lineRule="auto"/>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br w:type="page"/>
      </w:r>
    </w:p>
    <w:p w14:paraId="1D704DC8" w14:textId="5A3F8978" w:rsidR="00C470F3" w:rsidRPr="00C470F3" w:rsidRDefault="00C470F3" w:rsidP="00C470F3">
      <w:pPr>
        <w:pStyle w:val="Heading1"/>
        <w:spacing w:before="240"/>
        <w:rPr>
          <w:color w:val="000000" w:themeColor="text1"/>
          <w:lang w:val="en-GB"/>
        </w:rPr>
      </w:pPr>
      <w:bookmarkStart w:id="0" w:name="_Toc213798465"/>
      <w:r>
        <w:rPr>
          <w:color w:val="000000" w:themeColor="text1"/>
          <w:lang w:val="en-GB"/>
        </w:rPr>
        <w:lastRenderedPageBreak/>
        <w:t>Introduction</w:t>
      </w:r>
      <w:bookmarkEnd w:id="0"/>
    </w:p>
    <w:p w14:paraId="69574E12" w14:textId="7864AF2B" w:rsidR="00C470F3" w:rsidRPr="00C470F3" w:rsidRDefault="00C470F3" w:rsidP="00C470F3">
      <w:pPr>
        <w:spacing w:line="360" w:lineRule="auto"/>
        <w:jc w:val="both"/>
        <w:rPr>
          <w:rFonts w:ascii="Times New Roman" w:hAnsi="Times New Roman" w:cs="Times New Roman"/>
          <w:lang w:val="en-GB"/>
        </w:rPr>
      </w:pPr>
      <w:r w:rsidRPr="00C470F3">
        <w:rPr>
          <w:rFonts w:ascii="Times New Roman" w:hAnsi="Times New Roman" w:cs="Times New Roman"/>
          <w:lang w:val="en-GB"/>
        </w:rPr>
        <w:t>This assignment is a critical investigation into how the technological, demographic and geopolitical forces are transforming Human Resource Management (HRM) and International HRM (IHRM). It examines AI based innovations, skills shortage and global labour dynamics using strategic frameworks like Ulrich's and Guest's model linking them to individual employability, leadership and lifelong learning development.</w:t>
      </w:r>
    </w:p>
    <w:p w14:paraId="60ACD0FE" w14:textId="77777777" w:rsidR="001C59BF" w:rsidRPr="004728A0" w:rsidRDefault="001C59BF" w:rsidP="004728A0">
      <w:pPr>
        <w:pStyle w:val="Heading1"/>
        <w:spacing w:before="240" w:beforeAutospacing="0"/>
        <w:rPr>
          <w:color w:val="000000" w:themeColor="text1"/>
          <w:lang w:val="en-GB"/>
        </w:rPr>
      </w:pPr>
      <w:bookmarkStart w:id="1" w:name="_Toc213798466"/>
      <w:r w:rsidRPr="004728A0">
        <w:rPr>
          <w:color w:val="000000" w:themeColor="text1"/>
          <w:lang w:val="en-GB"/>
        </w:rPr>
        <w:t>Technological Advancements and Their Implications for HRM and IHRM</w:t>
      </w:r>
      <w:bookmarkEnd w:id="1"/>
    </w:p>
    <w:p w14:paraId="60ACD0FF" w14:textId="3A9BECDD" w:rsidR="001C59BF" w:rsidRPr="004728A0" w:rsidRDefault="001C59BF" w:rsidP="004728A0">
      <w:pPr>
        <w:pStyle w:val="Heading2"/>
        <w:spacing w:before="240" w:beforeAutospacing="0"/>
        <w:rPr>
          <w:color w:val="000000" w:themeColor="text1"/>
          <w:lang w:val="en-GB"/>
        </w:rPr>
      </w:pPr>
      <w:bookmarkStart w:id="2" w:name="_Toc213798467"/>
      <w:r w:rsidRPr="004728A0">
        <w:rPr>
          <w:color w:val="000000" w:themeColor="text1"/>
          <w:lang w:val="en-GB"/>
        </w:rPr>
        <w:t>Technological Transformation of Labour Market</w:t>
      </w:r>
      <w:bookmarkEnd w:id="2"/>
      <w:r w:rsidR="00480536">
        <w:rPr>
          <w:color w:val="000000" w:themeColor="text1"/>
          <w:lang w:val="en-GB"/>
        </w:rPr>
        <w:t>s</w:t>
      </w:r>
    </w:p>
    <w:p w14:paraId="60ACD100" w14:textId="53F160A1" w:rsidR="001C59BF" w:rsidRPr="004728A0" w:rsidRDefault="00DB53AB"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Xavier </w:t>
      </w:r>
      <w:r w:rsidR="001B3C9A" w:rsidRPr="004728A0">
        <w:rPr>
          <w:rFonts w:ascii="Times New Roman" w:eastAsia="Times New Roman" w:hAnsi="Times New Roman" w:cs="Times New Roman"/>
          <w:i/>
          <w:color w:val="000000" w:themeColor="text1"/>
          <w:kern w:val="0"/>
          <w:lang w:val="en-GB" w:eastAsia="en-IN"/>
          <w14:ligatures w14:val="none"/>
        </w:rPr>
        <w:t>et al.</w:t>
      </w:r>
      <w:r w:rsidR="00395EE5">
        <w:rPr>
          <w:rFonts w:ascii="Times New Roman" w:eastAsia="Times New Roman" w:hAnsi="Times New Roman" w:cs="Times New Roman"/>
          <w:color w:val="000000" w:themeColor="text1"/>
          <w:kern w:val="0"/>
          <w:lang w:val="en-GB" w:eastAsia="en-IN"/>
          <w14:ligatures w14:val="none"/>
        </w:rPr>
        <w:t xml:space="preserve"> (2025) argue that the organisa</w:t>
      </w:r>
      <w:r w:rsidRPr="004728A0">
        <w:rPr>
          <w:rFonts w:ascii="Times New Roman" w:eastAsia="Times New Roman" w:hAnsi="Times New Roman" w:cs="Times New Roman"/>
          <w:color w:val="000000" w:themeColor="text1"/>
          <w:kern w:val="0"/>
          <w:lang w:val="en-GB" w:eastAsia="en-IN"/>
          <w14:ligatures w14:val="none"/>
        </w:rPr>
        <w:t xml:space="preserve">tion of work and people is changing because of Artificial Intelligence (AI), automation, and digital platforms. AI-powered tools currently conduct applicant sourcing, employee appraisal, education, and labour budgeting. According to Busari (2025), predictive analytics and scenario </w:t>
      </w:r>
      <w:proofErr w:type="spellStart"/>
      <w:r w:rsidRPr="004728A0">
        <w:rPr>
          <w:rFonts w:ascii="Times New Roman" w:eastAsia="Times New Roman" w:hAnsi="Times New Roman" w:cs="Times New Roman"/>
          <w:color w:val="000000" w:themeColor="text1"/>
          <w:kern w:val="0"/>
          <w:lang w:val="en-GB" w:eastAsia="en-IN"/>
          <w14:ligatures w14:val="none"/>
        </w:rPr>
        <w:t>modeling</w:t>
      </w:r>
      <w:proofErr w:type="spellEnd"/>
      <w:r w:rsidRPr="004728A0">
        <w:rPr>
          <w:rFonts w:ascii="Times New Roman" w:eastAsia="Times New Roman" w:hAnsi="Times New Roman" w:cs="Times New Roman"/>
          <w:color w:val="000000" w:themeColor="text1"/>
          <w:kern w:val="0"/>
          <w:lang w:val="en-GB" w:eastAsia="en-IN"/>
          <w14:ligatures w14:val="none"/>
        </w:rPr>
        <w:t xml:space="preserve"> allow HR to know in advance when they will need more staff and when they will have skills gaps, allowing the company to have the right talent at the right time. An example of such a change can be found in </w:t>
      </w:r>
      <w:proofErr w:type="spellStart"/>
      <w:r w:rsidRPr="004728A0">
        <w:rPr>
          <w:rFonts w:ascii="Times New Roman" w:eastAsia="Times New Roman" w:hAnsi="Times New Roman" w:cs="Times New Roman"/>
          <w:color w:val="000000" w:themeColor="text1"/>
          <w:kern w:val="0"/>
          <w:lang w:val="en-GB" w:eastAsia="en-IN"/>
          <w14:ligatures w14:val="none"/>
        </w:rPr>
        <w:t>FinServe</w:t>
      </w:r>
      <w:proofErr w:type="spellEnd"/>
      <w:r w:rsidRPr="004728A0">
        <w:rPr>
          <w:rFonts w:ascii="Times New Roman" w:eastAsia="Times New Roman" w:hAnsi="Times New Roman" w:cs="Times New Roman"/>
          <w:color w:val="000000" w:themeColor="text1"/>
          <w:kern w:val="0"/>
          <w:lang w:val="en-GB" w:eastAsia="en-IN"/>
          <w14:ligatures w14:val="none"/>
        </w:rPr>
        <w:t xml:space="preserve"> Bank, where AI is used </w:t>
      </w:r>
      <w:r w:rsidR="00FB0C62" w:rsidRPr="004728A0">
        <w:rPr>
          <w:rFonts w:ascii="Times New Roman" w:eastAsia="Times New Roman" w:hAnsi="Times New Roman" w:cs="Times New Roman"/>
          <w:color w:val="000000" w:themeColor="text1"/>
          <w:kern w:val="0"/>
          <w:lang w:val="en-GB" w:eastAsia="en-IN"/>
          <w14:ligatures w14:val="none"/>
        </w:rPr>
        <w:t>in</w:t>
      </w:r>
      <w:r w:rsidRPr="004728A0">
        <w:rPr>
          <w:rFonts w:ascii="Times New Roman" w:eastAsia="Times New Roman" w:hAnsi="Times New Roman" w:cs="Times New Roman"/>
          <w:color w:val="000000" w:themeColor="text1"/>
          <w:kern w:val="0"/>
          <w:lang w:val="en-GB" w:eastAsia="en-IN"/>
          <w14:ligatures w14:val="none"/>
        </w:rPr>
        <w:t xml:space="preserve"> recruitment and upskilling, and the </w:t>
      </w:r>
      <w:proofErr w:type="spellStart"/>
      <w:r w:rsidRPr="004728A0">
        <w:rPr>
          <w:rFonts w:ascii="Times New Roman" w:eastAsia="Times New Roman" w:hAnsi="Times New Roman" w:cs="Times New Roman"/>
          <w:color w:val="000000" w:themeColor="text1"/>
          <w:kern w:val="0"/>
          <w:lang w:val="en-GB" w:eastAsia="en-IN"/>
          <w14:ligatures w14:val="none"/>
        </w:rPr>
        <w:t>behavior</w:t>
      </w:r>
      <w:proofErr w:type="spellEnd"/>
      <w:r w:rsidRPr="004728A0">
        <w:rPr>
          <w:rFonts w:ascii="Times New Roman" w:eastAsia="Times New Roman" w:hAnsi="Times New Roman" w:cs="Times New Roman"/>
          <w:color w:val="000000" w:themeColor="text1"/>
          <w:kern w:val="0"/>
          <w:lang w:val="en-GB" w:eastAsia="en-IN"/>
          <w14:ligatures w14:val="none"/>
        </w:rPr>
        <w:t xml:space="preserve"> of recruiters can be better described as coaching than screening. Likewise, NHS Digital plans </w:t>
      </w:r>
      <w:r w:rsidR="00FB0C62" w:rsidRPr="004728A0">
        <w:rPr>
          <w:rFonts w:ascii="Times New Roman" w:eastAsia="Times New Roman" w:hAnsi="Times New Roman" w:cs="Times New Roman"/>
          <w:color w:val="000000" w:themeColor="text1"/>
          <w:kern w:val="0"/>
          <w:lang w:val="en-GB" w:eastAsia="en-IN"/>
          <w14:ligatures w14:val="none"/>
        </w:rPr>
        <w:t>to use AI for scheduling and remote settings</w:t>
      </w:r>
      <w:r w:rsidRPr="004728A0">
        <w:rPr>
          <w:rFonts w:ascii="Times New Roman" w:eastAsia="Times New Roman" w:hAnsi="Times New Roman" w:cs="Times New Roman"/>
          <w:color w:val="000000" w:themeColor="text1"/>
          <w:kern w:val="0"/>
          <w:lang w:val="en-GB" w:eastAsia="en-IN"/>
          <w14:ligatures w14:val="none"/>
        </w:rPr>
        <w:t>, and Google has its own AI-based app, the so-called People Analytics, which helps employees have a better life. Global analytics at IBM indicates the pattern of hiring and skills lacks</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59 percent of AI-enabled businesses intend to increase investment (IBM, 2024). In all industries, HR is becoming less administrative and more strategic in terms of talent optimi</w:t>
      </w:r>
      <w:r w:rsidR="00395EE5">
        <w:rPr>
          <w:rFonts w:ascii="Times New Roman" w:eastAsia="Times New Roman" w:hAnsi="Times New Roman" w:cs="Times New Roman"/>
          <w:color w:val="000000" w:themeColor="text1"/>
          <w:kern w:val="0"/>
          <w:lang w:val="en-GB" w:eastAsia="en-IN"/>
          <w14:ligatures w14:val="none"/>
        </w:rPr>
        <w:t>sa</w:t>
      </w:r>
      <w:r w:rsidRPr="004728A0">
        <w:rPr>
          <w:rFonts w:ascii="Times New Roman" w:eastAsia="Times New Roman" w:hAnsi="Times New Roman" w:cs="Times New Roman"/>
          <w:color w:val="000000" w:themeColor="text1"/>
          <w:kern w:val="0"/>
          <w:lang w:val="en-GB" w:eastAsia="en-IN"/>
          <w14:ligatures w14:val="none"/>
        </w:rPr>
        <w:t>tion with the digitali</w:t>
      </w:r>
      <w:r w:rsidR="00395EE5">
        <w:rPr>
          <w:rFonts w:ascii="Times New Roman" w:eastAsia="Times New Roman" w:hAnsi="Times New Roman" w:cs="Times New Roman"/>
          <w:color w:val="000000" w:themeColor="text1"/>
          <w:kern w:val="0"/>
          <w:lang w:val="en-GB" w:eastAsia="en-IN"/>
          <w14:ligatures w14:val="none"/>
        </w:rPr>
        <w:t>sa</w:t>
      </w:r>
      <w:r w:rsidRPr="004728A0">
        <w:rPr>
          <w:rFonts w:ascii="Times New Roman" w:eastAsia="Times New Roman" w:hAnsi="Times New Roman" w:cs="Times New Roman"/>
          <w:color w:val="000000" w:themeColor="text1"/>
          <w:kern w:val="0"/>
          <w:lang w:val="en-GB" w:eastAsia="en-IN"/>
          <w14:ligatures w14:val="none"/>
        </w:rPr>
        <w:t>tion proces</w:t>
      </w:r>
      <w:r w:rsidR="00480536">
        <w:rPr>
          <w:rFonts w:ascii="Times New Roman" w:eastAsia="Times New Roman" w:hAnsi="Times New Roman" w:cs="Times New Roman"/>
          <w:color w:val="000000" w:themeColor="text1"/>
          <w:kern w:val="0"/>
          <w:lang w:val="en-GB" w:eastAsia="en-IN"/>
          <w14:ligatures w14:val="none"/>
        </w:rPr>
        <w:t>s.</w:t>
      </w:r>
    </w:p>
    <w:p w14:paraId="60ACD101" w14:textId="77777777" w:rsidR="001C59BF" w:rsidRPr="004728A0" w:rsidRDefault="001C59BF" w:rsidP="004728A0">
      <w:pPr>
        <w:pStyle w:val="Heading2"/>
        <w:spacing w:before="240" w:beforeAutospacing="0"/>
        <w:rPr>
          <w:color w:val="000000" w:themeColor="text1"/>
          <w:lang w:val="en-GB"/>
        </w:rPr>
      </w:pPr>
      <w:bookmarkStart w:id="3" w:name="_Toc213798468"/>
      <w:r w:rsidRPr="004728A0">
        <w:rPr>
          <w:color w:val="000000" w:themeColor="text1"/>
          <w:lang w:val="en-GB"/>
        </w:rPr>
        <w:t>Strategic and Theoretical Framing</w:t>
      </w:r>
      <w:bookmarkEnd w:id="3"/>
    </w:p>
    <w:p w14:paraId="60ACD102" w14:textId="77777777" w:rsidR="000F61EB" w:rsidRPr="004728A0" w:rsidRDefault="000F61EB"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noProof/>
          <w:color w:val="000000" w:themeColor="text1"/>
          <w:kern w:val="0"/>
          <w:lang w:eastAsia="en-IN"/>
          <w14:ligatures w14:val="none"/>
        </w:rPr>
        <w:lastRenderedPageBreak/>
        <w:drawing>
          <wp:inline distT="0" distB="0" distL="0" distR="0" wp14:anchorId="60ACD14E" wp14:editId="60ACD14F">
            <wp:extent cx="4314825" cy="3591923"/>
            <wp:effectExtent l="76200" t="76200" r="123825" b="142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15428" cy="3592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ACD103" w14:textId="21331456" w:rsidR="000F61EB" w:rsidRPr="004728A0" w:rsidRDefault="000F61EB" w:rsidP="004728A0">
      <w:pPr>
        <w:spacing w:before="240" w:after="100" w:afterAutospacing="1" w:line="360" w:lineRule="auto"/>
        <w:jc w:val="center"/>
        <w:rPr>
          <w:rFonts w:ascii="Times New Roman" w:eastAsia="Times New Roman" w:hAnsi="Times New Roman" w:cs="Times New Roman"/>
          <w:b/>
          <w:color w:val="000000" w:themeColor="text1"/>
          <w:kern w:val="0"/>
          <w:lang w:val="en-GB" w:eastAsia="en-IN"/>
          <w14:ligatures w14:val="none"/>
        </w:rPr>
      </w:pPr>
      <w:r w:rsidRPr="004728A0">
        <w:rPr>
          <w:rFonts w:ascii="Times New Roman" w:eastAsia="Times New Roman" w:hAnsi="Times New Roman" w:cs="Times New Roman"/>
          <w:b/>
          <w:color w:val="000000" w:themeColor="text1"/>
          <w:kern w:val="0"/>
          <w:lang w:val="en-GB" w:eastAsia="en-IN"/>
          <w14:ligatures w14:val="none"/>
        </w:rPr>
        <w:t xml:space="preserve">Figure 1: </w:t>
      </w:r>
      <w:r w:rsidR="00A64976" w:rsidRPr="004728A0">
        <w:rPr>
          <w:rFonts w:ascii="Times New Roman" w:eastAsia="Times New Roman" w:hAnsi="Times New Roman" w:cs="Times New Roman"/>
          <w:b/>
          <w:color w:val="000000" w:themeColor="text1"/>
          <w:kern w:val="0"/>
          <w:lang w:val="en-GB" w:eastAsia="en-IN"/>
          <w14:ligatures w14:val="none"/>
        </w:rPr>
        <w:t xml:space="preserve">Human Resource Management </w:t>
      </w:r>
      <w:r w:rsidRPr="004728A0">
        <w:rPr>
          <w:rFonts w:ascii="Times New Roman" w:eastAsia="Times New Roman" w:hAnsi="Times New Roman" w:cs="Times New Roman"/>
          <w:b/>
          <w:color w:val="000000" w:themeColor="text1"/>
          <w:kern w:val="0"/>
          <w:lang w:val="en-GB" w:eastAsia="en-IN"/>
          <w14:ligatures w14:val="none"/>
        </w:rPr>
        <w:t>Functions and the Ulrich Model</w:t>
      </w:r>
    </w:p>
    <w:p w14:paraId="60ACD104" w14:textId="45411976" w:rsidR="000F61EB" w:rsidRPr="004728A0" w:rsidRDefault="000F61EB"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(Collected from </w:t>
      </w:r>
      <w:r w:rsidR="00FB0C62" w:rsidRPr="004728A0">
        <w:rPr>
          <w:rFonts w:ascii="Times New Roman" w:eastAsia="Times New Roman" w:hAnsi="Times New Roman" w:cs="Times New Roman"/>
          <w:color w:val="000000" w:themeColor="text1"/>
          <w:kern w:val="0"/>
          <w:lang w:val="en-GB" w:eastAsia="en-IN"/>
          <w14:ligatures w14:val="none"/>
        </w:rPr>
        <w:t>lecture</w:t>
      </w:r>
      <w:r w:rsidRPr="004728A0">
        <w:rPr>
          <w:rFonts w:ascii="Times New Roman" w:eastAsia="Times New Roman" w:hAnsi="Times New Roman" w:cs="Times New Roman"/>
          <w:color w:val="000000" w:themeColor="text1"/>
          <w:kern w:val="0"/>
          <w:lang w:val="en-GB" w:eastAsia="en-IN"/>
          <w14:ligatures w14:val="none"/>
        </w:rPr>
        <w:t xml:space="preserve"> notes)</w:t>
      </w:r>
    </w:p>
    <w:p w14:paraId="60ACD105" w14:textId="710E41BA" w:rsidR="00C13BC7" w:rsidRPr="004728A0" w:rsidRDefault="00DB53AB"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These changes demonstrate the model of HR Business Partner in which HR is a strategic business partner and change agent in digital transformation (Ulrich </w:t>
      </w:r>
      <w:r w:rsidR="001B3C9A" w:rsidRPr="004728A0">
        <w:rPr>
          <w:rFonts w:ascii="Times New Roman" w:eastAsia="Times New Roman" w:hAnsi="Times New Roman" w:cs="Times New Roman"/>
          <w:i/>
          <w:color w:val="000000" w:themeColor="text1"/>
          <w:kern w:val="0"/>
          <w:lang w:val="en-GB" w:eastAsia="en-IN"/>
          <w14:ligatures w14:val="none"/>
        </w:rPr>
        <w:t>et al.</w:t>
      </w:r>
      <w:r w:rsidRPr="004728A0">
        <w:rPr>
          <w:rFonts w:ascii="Times New Roman" w:eastAsia="Times New Roman" w:hAnsi="Times New Roman" w:cs="Times New Roman"/>
          <w:color w:val="000000" w:themeColor="text1"/>
          <w:kern w:val="0"/>
          <w:lang w:val="en-GB" w:eastAsia="en-IN"/>
          <w14:ligatures w14:val="none"/>
        </w:rPr>
        <w:t xml:space="preserve">, 2008). In the three-legged stool by Ulrich, the HR business partners work </w:t>
      </w:r>
      <w:r w:rsidR="00330FAC" w:rsidRPr="004728A0">
        <w:rPr>
          <w:rFonts w:ascii="Times New Roman" w:eastAsia="Times New Roman" w:hAnsi="Times New Roman" w:cs="Times New Roman"/>
          <w:color w:val="000000" w:themeColor="text1"/>
          <w:kern w:val="0"/>
          <w:lang w:val="en-GB" w:eastAsia="en-IN"/>
          <w14:ligatures w14:val="none"/>
        </w:rPr>
        <w:t>with managers to implement technology-</w:t>
      </w:r>
      <w:r w:rsidRPr="004728A0">
        <w:rPr>
          <w:rFonts w:ascii="Times New Roman" w:eastAsia="Times New Roman" w:hAnsi="Times New Roman" w:cs="Times New Roman"/>
          <w:color w:val="000000" w:themeColor="text1"/>
          <w:kern w:val="0"/>
          <w:lang w:val="en-GB" w:eastAsia="en-IN"/>
          <w14:ligatures w14:val="none"/>
        </w:rPr>
        <w:t>based initiatives with Centres of Excellence, analytics</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shared service platforms, to ensure transactional efficiency (CIPD, 2024)</w:t>
      </w:r>
      <w:r w:rsidR="00535DD9">
        <w:rPr>
          <w:rFonts w:ascii="Times New Roman" w:eastAsia="Times New Roman" w:hAnsi="Times New Roman" w:cs="Times New Roman"/>
          <w:color w:val="000000" w:themeColor="text1"/>
          <w:kern w:val="0"/>
          <w:lang w:val="en-GB" w:eastAsia="en-IN"/>
          <w14:ligatures w14:val="none"/>
        </w:rPr>
        <w:t>.</w:t>
      </w:r>
    </w:p>
    <w:p w14:paraId="60ACD106" w14:textId="77777777" w:rsidR="00C13BC7" w:rsidRPr="004728A0" w:rsidRDefault="00C13BC7"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hAnsi="Times New Roman" w:cs="Times New Roman"/>
          <w:noProof/>
          <w:color w:val="000000" w:themeColor="text1"/>
          <w:lang w:eastAsia="en-IN"/>
        </w:rPr>
        <w:lastRenderedPageBreak/>
        <w:drawing>
          <wp:inline distT="0" distB="0" distL="0" distR="0" wp14:anchorId="60ACD150" wp14:editId="60ACD151">
            <wp:extent cx="5731510" cy="4686790"/>
            <wp:effectExtent l="0" t="0" r="2540" b="0"/>
            <wp:docPr id="1" name="Picture 1" descr="https://www.cipd.org/globalassets/media/knowledge/knowledge-hub/thought-leadership/2024-images/2024-fig1-the-ulrich-model-t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ipd.org/globalassets/media/knowledge/knowledge-hub/thought-leadership/2024-images/2024-fig1-the-ulrich-model-t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686790"/>
                    </a:xfrm>
                    <a:prstGeom prst="rect">
                      <a:avLst/>
                    </a:prstGeom>
                    <a:noFill/>
                    <a:ln>
                      <a:noFill/>
                    </a:ln>
                  </pic:spPr>
                </pic:pic>
              </a:graphicData>
            </a:graphic>
          </wp:inline>
        </w:drawing>
      </w:r>
    </w:p>
    <w:p w14:paraId="60ACD107" w14:textId="77777777" w:rsidR="00C13BC7" w:rsidRPr="004728A0" w:rsidRDefault="00C13BC7" w:rsidP="004728A0">
      <w:pPr>
        <w:spacing w:before="240" w:after="100" w:afterAutospacing="1" w:line="360" w:lineRule="auto"/>
        <w:jc w:val="center"/>
        <w:rPr>
          <w:rFonts w:ascii="Times New Roman" w:eastAsia="Times New Roman" w:hAnsi="Times New Roman" w:cs="Times New Roman"/>
          <w:b/>
          <w:color w:val="000000" w:themeColor="text1"/>
          <w:kern w:val="0"/>
          <w:lang w:val="en-GB" w:eastAsia="en-IN"/>
          <w14:ligatures w14:val="none"/>
        </w:rPr>
      </w:pPr>
      <w:r w:rsidRPr="004728A0">
        <w:rPr>
          <w:rFonts w:ascii="Times New Roman" w:eastAsia="Times New Roman" w:hAnsi="Times New Roman" w:cs="Times New Roman"/>
          <w:b/>
          <w:color w:val="000000" w:themeColor="text1"/>
          <w:kern w:val="0"/>
          <w:lang w:val="en-GB" w:eastAsia="en-IN"/>
          <w14:ligatures w14:val="none"/>
        </w:rPr>
        <w:t xml:space="preserve">Figure </w:t>
      </w:r>
      <w:r w:rsidR="001822E5" w:rsidRPr="004728A0">
        <w:rPr>
          <w:rFonts w:ascii="Times New Roman" w:eastAsia="Times New Roman" w:hAnsi="Times New Roman" w:cs="Times New Roman"/>
          <w:b/>
          <w:color w:val="000000" w:themeColor="text1"/>
          <w:kern w:val="0"/>
          <w:lang w:val="en-GB" w:eastAsia="en-IN"/>
          <w14:ligatures w14:val="none"/>
        </w:rPr>
        <w:t>2</w:t>
      </w:r>
      <w:r w:rsidRPr="004728A0">
        <w:rPr>
          <w:rFonts w:ascii="Times New Roman" w:eastAsia="Times New Roman" w:hAnsi="Times New Roman" w:cs="Times New Roman"/>
          <w:b/>
          <w:color w:val="000000" w:themeColor="text1"/>
          <w:kern w:val="0"/>
          <w:lang w:val="en-GB" w:eastAsia="en-IN"/>
          <w14:ligatures w14:val="none"/>
        </w:rPr>
        <w:t>:</w:t>
      </w:r>
      <w:r w:rsidR="00840C57" w:rsidRPr="004728A0">
        <w:rPr>
          <w:rFonts w:ascii="Times New Roman" w:eastAsia="Times New Roman" w:hAnsi="Times New Roman" w:cs="Times New Roman"/>
          <w:b/>
          <w:color w:val="000000" w:themeColor="text1"/>
          <w:kern w:val="0"/>
          <w:lang w:val="en-GB" w:eastAsia="en-IN"/>
          <w14:ligatures w14:val="none"/>
        </w:rPr>
        <w:t xml:space="preserve"> Four key roles of HR according to Ulrich’s “three-legged stool”</w:t>
      </w:r>
    </w:p>
    <w:p w14:paraId="60ACD108" w14:textId="77777777" w:rsidR="00840C57" w:rsidRPr="004728A0" w:rsidRDefault="00840C57"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(CIPD, 2024)</w:t>
      </w:r>
    </w:p>
    <w:p w14:paraId="60ACD109" w14:textId="70899C53" w:rsidR="001C59BF" w:rsidRPr="004728A0" w:rsidRDefault="00F35794"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This development is consistent with the debate of the hard vs. soft HRM. Hard HRM is about the use of data, efficiency</w:t>
      </w:r>
      <w:r w:rsidR="00FB0C62" w:rsidRPr="004728A0">
        <w:rPr>
          <w:rFonts w:ascii="Times New Roman" w:eastAsia="Times New Roman" w:hAnsi="Times New Roman" w:cs="Times New Roman"/>
          <w:color w:val="000000" w:themeColor="text1"/>
          <w:kern w:val="0"/>
          <w:lang w:val="en-GB" w:eastAsia="en-IN"/>
          <w14:ligatures w14:val="none"/>
        </w:rPr>
        <w:t>, and algorithms of employee work, and soft HRM is based around engagement, trust,</w:t>
      </w:r>
      <w:r w:rsidRPr="004728A0">
        <w:rPr>
          <w:rFonts w:ascii="Times New Roman" w:eastAsia="Times New Roman" w:hAnsi="Times New Roman" w:cs="Times New Roman"/>
          <w:color w:val="000000" w:themeColor="text1"/>
          <w:kern w:val="0"/>
          <w:lang w:val="en-GB" w:eastAsia="en-IN"/>
          <w14:ligatures w14:val="none"/>
        </w:rPr>
        <w:t xml:space="preserve"> and growth. Alternative HRM is a balance between the two</w:t>
      </w:r>
      <w:r w:rsidR="00A64976" w:rsidRPr="004728A0">
        <w:rPr>
          <w:rFonts w:ascii="Times New Roman" w:eastAsia="Times New Roman" w:hAnsi="Times New Roman" w:cs="Times New Roman"/>
          <w:color w:val="000000" w:themeColor="text1"/>
          <w:kern w:val="0"/>
          <w:lang w:val="en-GB" w:eastAsia="en-IN"/>
          <w14:ligatures w14:val="none"/>
        </w:rPr>
        <w:t xml:space="preserve">, as </w:t>
      </w:r>
      <w:r w:rsidRPr="004728A0">
        <w:rPr>
          <w:rFonts w:ascii="Times New Roman" w:eastAsia="Times New Roman" w:hAnsi="Times New Roman" w:cs="Times New Roman"/>
          <w:color w:val="000000" w:themeColor="text1"/>
          <w:kern w:val="0"/>
          <w:lang w:val="en-GB" w:eastAsia="en-IN"/>
          <w14:ligatures w14:val="none"/>
        </w:rPr>
        <w:t>AI can be used to make the recruitment process more efficient (hard)</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but it will need open communication and emotional intelligence (soft). This balance is supported by the HRM model introduced by Guest (1987), as the investments of analytics (hard) are to be consistent with the development of employees and values-oriented leadership (soft) </w:t>
      </w:r>
      <w:proofErr w:type="gramStart"/>
      <w:r w:rsidRPr="004728A0">
        <w:rPr>
          <w:rFonts w:ascii="Times New Roman" w:eastAsia="Times New Roman" w:hAnsi="Times New Roman" w:cs="Times New Roman"/>
          <w:color w:val="000000" w:themeColor="text1"/>
          <w:kern w:val="0"/>
          <w:lang w:val="en-GB" w:eastAsia="en-IN"/>
          <w14:ligatures w14:val="none"/>
        </w:rPr>
        <w:t>in order to</w:t>
      </w:r>
      <w:proofErr w:type="gramEnd"/>
      <w:r w:rsidRPr="004728A0">
        <w:rPr>
          <w:rFonts w:ascii="Times New Roman" w:eastAsia="Times New Roman" w:hAnsi="Times New Roman" w:cs="Times New Roman"/>
          <w:color w:val="000000" w:themeColor="text1"/>
          <w:kern w:val="0"/>
          <w:lang w:val="en-GB" w:eastAsia="en-IN"/>
          <w14:ligatures w14:val="none"/>
        </w:rPr>
        <w:t xml:space="preserve"> have sustainable commitment and performance.</w:t>
      </w:r>
    </w:p>
    <w:p w14:paraId="60ACD10C" w14:textId="631645DD" w:rsidR="001C59BF" w:rsidRPr="004728A0" w:rsidRDefault="001C59BF" w:rsidP="004728A0">
      <w:pPr>
        <w:pStyle w:val="Heading2"/>
        <w:spacing w:before="240" w:beforeAutospacing="0"/>
        <w:rPr>
          <w:color w:val="000000" w:themeColor="text1"/>
          <w:lang w:val="en-GB"/>
        </w:rPr>
      </w:pPr>
      <w:bookmarkStart w:id="4" w:name="_Toc213798469"/>
      <w:r w:rsidRPr="004728A0">
        <w:rPr>
          <w:color w:val="000000" w:themeColor="text1"/>
          <w:lang w:val="en-GB"/>
        </w:rPr>
        <w:t>Critical Insigh</w:t>
      </w:r>
      <w:bookmarkEnd w:id="4"/>
      <w:r w:rsidR="00071467">
        <w:rPr>
          <w:color w:val="000000" w:themeColor="text1"/>
          <w:lang w:val="en-GB"/>
        </w:rPr>
        <w:t>t</w:t>
      </w:r>
    </w:p>
    <w:p w14:paraId="60ACD10D" w14:textId="42C16680" w:rsidR="001C59BF" w:rsidRPr="004728A0" w:rsidRDefault="00C242B7"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lastRenderedPageBreak/>
        <w:t xml:space="preserve">HR can apply predictive analytics and concentrate on strategic initiatives using AI and automation, yet </w:t>
      </w:r>
      <w:r w:rsidR="00FB0C62" w:rsidRPr="004728A0">
        <w:rPr>
          <w:rFonts w:ascii="Times New Roman" w:eastAsia="Times New Roman" w:hAnsi="Times New Roman" w:cs="Times New Roman"/>
          <w:color w:val="000000" w:themeColor="text1"/>
          <w:kern w:val="0"/>
          <w:lang w:val="en-GB" w:eastAsia="en-IN"/>
          <w14:ligatures w14:val="none"/>
        </w:rPr>
        <w:t>if not careful,</w:t>
      </w:r>
      <w:r w:rsidRPr="004728A0">
        <w:rPr>
          <w:rFonts w:ascii="Times New Roman" w:eastAsia="Times New Roman" w:hAnsi="Times New Roman" w:cs="Times New Roman"/>
          <w:color w:val="000000" w:themeColor="text1"/>
          <w:kern w:val="0"/>
          <w:lang w:val="en-GB" w:eastAsia="en-IN"/>
          <w14:ligatures w14:val="none"/>
        </w:rPr>
        <w:t xml:space="preserve"> this can make work depersonalized (Xavier </w:t>
      </w:r>
      <w:r w:rsidR="001B3C9A" w:rsidRPr="004728A0">
        <w:rPr>
          <w:rFonts w:ascii="Times New Roman" w:eastAsia="Times New Roman" w:hAnsi="Times New Roman" w:cs="Times New Roman"/>
          <w:i/>
          <w:color w:val="000000" w:themeColor="text1"/>
          <w:kern w:val="0"/>
          <w:lang w:val="en-GB" w:eastAsia="en-IN"/>
          <w14:ligatures w14:val="none"/>
        </w:rPr>
        <w:t>et al.</w:t>
      </w:r>
      <w:r w:rsidRPr="004728A0">
        <w:rPr>
          <w:rFonts w:ascii="Times New Roman" w:eastAsia="Times New Roman" w:hAnsi="Times New Roman" w:cs="Times New Roman"/>
          <w:color w:val="000000" w:themeColor="text1"/>
          <w:kern w:val="0"/>
          <w:lang w:val="en-GB" w:eastAsia="en-IN"/>
          <w14:ligatures w14:val="none"/>
        </w:rPr>
        <w:t xml:space="preserve">, 2025; Solanki </w:t>
      </w:r>
      <w:r w:rsidR="001B3C9A" w:rsidRPr="004728A0">
        <w:rPr>
          <w:rFonts w:ascii="Times New Roman" w:eastAsia="Times New Roman" w:hAnsi="Times New Roman" w:cs="Times New Roman"/>
          <w:i/>
          <w:color w:val="000000" w:themeColor="text1"/>
          <w:kern w:val="0"/>
          <w:lang w:val="en-GB" w:eastAsia="en-IN"/>
          <w14:ligatures w14:val="none"/>
        </w:rPr>
        <w:t>et al.</w:t>
      </w:r>
      <w:r w:rsidRPr="004728A0">
        <w:rPr>
          <w:rFonts w:ascii="Times New Roman" w:eastAsia="Times New Roman" w:hAnsi="Times New Roman" w:cs="Times New Roman"/>
          <w:color w:val="000000" w:themeColor="text1"/>
          <w:kern w:val="0"/>
          <w:lang w:val="en-GB" w:eastAsia="en-IN"/>
          <w14:ligatures w14:val="none"/>
        </w:rPr>
        <w:t>, 2025). Scholars suggest considering augmented intelligence, which is a hybrid of machine effectiveness and human belief. This involves AI governance, ethical</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empathic training. Prejudice and unfairness can be avoided through frequent reviews of humans in the loop to ensure fairness. Finally, the task of HR is to responsibly drive the change in AI that will improve the performance and </w:t>
      </w:r>
      <w:proofErr w:type="gramStart"/>
      <w:r w:rsidRPr="004728A0">
        <w:rPr>
          <w:rFonts w:ascii="Times New Roman" w:eastAsia="Times New Roman" w:hAnsi="Times New Roman" w:cs="Times New Roman"/>
          <w:color w:val="000000" w:themeColor="text1"/>
          <w:kern w:val="0"/>
          <w:lang w:val="en-GB" w:eastAsia="en-IN"/>
          <w14:ligatures w14:val="none"/>
        </w:rPr>
        <w:t>the human race</w:t>
      </w:r>
      <w:proofErr w:type="gramEnd"/>
      <w:r w:rsidRPr="004728A0">
        <w:rPr>
          <w:rFonts w:ascii="Times New Roman" w:eastAsia="Times New Roman" w:hAnsi="Times New Roman" w:cs="Times New Roman"/>
          <w:color w:val="000000" w:themeColor="text1"/>
          <w:kern w:val="0"/>
          <w:lang w:val="en-GB" w:eastAsia="en-IN"/>
          <w14:ligatures w14:val="none"/>
        </w:rPr>
        <w:t xml:space="preserve"> by creating systems aimed at improving the performance and humanity. A harmonious approach that incorporates the strategic use of technology and ethical protection is the key factor in the sustainable future of HRM and IHRM.</w:t>
      </w:r>
    </w:p>
    <w:p w14:paraId="60ACD10E" w14:textId="77777777" w:rsidR="001C59BF" w:rsidRPr="004728A0" w:rsidRDefault="001C59BF" w:rsidP="004728A0">
      <w:pPr>
        <w:pStyle w:val="Heading1"/>
        <w:spacing w:before="240" w:beforeAutospacing="0"/>
        <w:rPr>
          <w:color w:val="000000" w:themeColor="text1"/>
          <w:lang w:val="en-GB"/>
        </w:rPr>
      </w:pPr>
      <w:bookmarkStart w:id="5" w:name="_Toc213798470"/>
      <w:r w:rsidRPr="004728A0">
        <w:rPr>
          <w:color w:val="000000" w:themeColor="text1"/>
          <w:lang w:val="en-GB"/>
        </w:rPr>
        <w:t>Demographic and Geopolitical Influences on Employment Markets</w:t>
      </w:r>
      <w:bookmarkEnd w:id="5"/>
    </w:p>
    <w:p w14:paraId="60ACD10F" w14:textId="1DA3963F" w:rsidR="001C59BF" w:rsidRPr="004728A0" w:rsidRDefault="001C59BF" w:rsidP="004728A0">
      <w:pPr>
        <w:pStyle w:val="Heading2"/>
        <w:spacing w:before="240" w:beforeAutospacing="0"/>
        <w:rPr>
          <w:color w:val="000000" w:themeColor="text1"/>
          <w:lang w:val="en-GB"/>
        </w:rPr>
      </w:pPr>
      <w:bookmarkStart w:id="6" w:name="_Toc213798471"/>
      <w:r w:rsidRPr="004728A0">
        <w:rPr>
          <w:color w:val="000000" w:themeColor="text1"/>
          <w:lang w:val="en-GB"/>
        </w:rPr>
        <w:t>Demographic Dynamic</w:t>
      </w:r>
      <w:bookmarkEnd w:id="6"/>
      <w:r w:rsidR="00D256E2">
        <w:rPr>
          <w:color w:val="000000" w:themeColor="text1"/>
          <w:lang w:val="en-GB"/>
        </w:rPr>
        <w:t>s</w:t>
      </w:r>
    </w:p>
    <w:p w14:paraId="60ACD110" w14:textId="099AB4A4"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 global </w:t>
      </w:r>
      <w:r w:rsidR="00FB0C62" w:rsidRPr="004728A0">
        <w:rPr>
          <w:rFonts w:ascii="Times New Roman" w:eastAsia="Times New Roman" w:hAnsi="Times New Roman" w:cs="Times New Roman"/>
          <w:color w:val="000000" w:themeColor="text1"/>
          <w:kern w:val="0"/>
          <w:lang w:val="en-GB" w:eastAsia="en-IN"/>
          <w14:ligatures w14:val="none"/>
        </w:rPr>
        <w:t xml:space="preserve">workforce is being redefined by </w:t>
      </w:r>
      <w:r w:rsidRPr="004728A0">
        <w:rPr>
          <w:rFonts w:ascii="Times New Roman" w:eastAsia="Times New Roman" w:hAnsi="Times New Roman" w:cs="Times New Roman"/>
          <w:color w:val="000000" w:themeColor="text1"/>
          <w:kern w:val="0"/>
          <w:lang w:val="en-GB" w:eastAsia="en-IN"/>
          <w14:ligatures w14:val="none"/>
        </w:rPr>
        <w:t>demographic change. Discussion</w:t>
      </w:r>
      <w:r w:rsidR="00FB0C62" w:rsidRPr="004728A0">
        <w:rPr>
          <w:rFonts w:ascii="Times New Roman" w:eastAsia="Times New Roman" w:hAnsi="Times New Roman" w:cs="Times New Roman"/>
          <w:color w:val="000000" w:themeColor="text1"/>
          <w:kern w:val="0"/>
          <w:lang w:val="en-GB" w:eastAsia="en-IN"/>
          <w14:ligatures w14:val="none"/>
        </w:rPr>
        <w:t>. Based on OECD (2024) data, it is predicted that the proportion of retirees (65+) to working-age adults (20-64) in OECD countries will be twice the ratio by 2060, which will reduce labour pools and burden</w:t>
      </w:r>
      <w:r w:rsidRPr="004728A0">
        <w:rPr>
          <w:rFonts w:ascii="Times New Roman" w:eastAsia="Times New Roman" w:hAnsi="Times New Roman" w:cs="Times New Roman"/>
          <w:color w:val="000000" w:themeColor="text1"/>
          <w:kern w:val="0"/>
          <w:lang w:val="en-GB" w:eastAsia="en-IN"/>
          <w14:ligatures w14:val="none"/>
        </w:rPr>
        <w:t xml:space="preserve"> working-age adults with more care and healthcare needed. However, participation patterns between the youth and females are changing - Gen Z and women are </w:t>
      </w:r>
      <w:r w:rsidR="00FB0C62" w:rsidRPr="004728A0">
        <w:rPr>
          <w:rFonts w:ascii="Times New Roman" w:eastAsia="Times New Roman" w:hAnsi="Times New Roman" w:cs="Times New Roman"/>
          <w:color w:val="000000" w:themeColor="text1"/>
          <w:kern w:val="0"/>
          <w:lang w:val="en-GB" w:eastAsia="en-IN"/>
          <w14:ligatures w14:val="none"/>
        </w:rPr>
        <w:t>seeking more</w:t>
      </w:r>
      <w:r w:rsidRPr="004728A0">
        <w:rPr>
          <w:rFonts w:ascii="Times New Roman" w:eastAsia="Times New Roman" w:hAnsi="Times New Roman" w:cs="Times New Roman"/>
          <w:color w:val="000000" w:themeColor="text1"/>
          <w:kern w:val="0"/>
          <w:lang w:val="en-GB" w:eastAsia="en-IN"/>
          <w14:ligatures w14:val="none"/>
        </w:rPr>
        <w:t xml:space="preserve"> purpose-driven and flexible working environments. Unlike in the US, where the migrant population constitutes 24.3% of the </w:t>
      </w:r>
      <w:proofErr w:type="spellStart"/>
      <w:r w:rsidRPr="004728A0">
        <w:rPr>
          <w:rFonts w:ascii="Times New Roman" w:eastAsia="Times New Roman" w:hAnsi="Times New Roman" w:cs="Times New Roman"/>
          <w:color w:val="000000" w:themeColor="text1"/>
          <w:kern w:val="0"/>
          <w:lang w:val="en-GB" w:eastAsia="en-IN"/>
          <w14:ligatures w14:val="none"/>
        </w:rPr>
        <w:t>labor</w:t>
      </w:r>
      <w:proofErr w:type="spellEnd"/>
      <w:r w:rsidRPr="004728A0">
        <w:rPr>
          <w:rFonts w:ascii="Times New Roman" w:eastAsia="Times New Roman" w:hAnsi="Times New Roman" w:cs="Times New Roman"/>
          <w:color w:val="000000" w:themeColor="text1"/>
          <w:kern w:val="0"/>
          <w:lang w:val="en-GB" w:eastAsia="en-IN"/>
          <w14:ligatures w14:val="none"/>
        </w:rPr>
        <w:t xml:space="preserve"> force (Migration Observatory, 2025), the UK workforce has a proportion of 19% migrants, which is alarming enough to focus on Diversity, Equity</w:t>
      </w:r>
      <w:r w:rsidR="00FB0C62"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Inclusion (DEI) policies. The model of Harvard stakeholders supports the necessity to have inclusive policies that benefit employees, </w:t>
      </w:r>
      <w:r w:rsidR="00FB0C62"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 xml:space="preserve">community, and unions. </w:t>
      </w:r>
      <w:proofErr w:type="gramStart"/>
      <w:r w:rsidRPr="004728A0">
        <w:rPr>
          <w:rFonts w:ascii="Times New Roman" w:eastAsia="Times New Roman" w:hAnsi="Times New Roman" w:cs="Times New Roman"/>
          <w:color w:val="000000" w:themeColor="text1"/>
          <w:kern w:val="0"/>
          <w:lang w:val="en-GB" w:eastAsia="en-IN"/>
          <w14:ligatures w14:val="none"/>
        </w:rPr>
        <w:t>In reality, it</w:t>
      </w:r>
      <w:proofErr w:type="gramEnd"/>
      <w:r w:rsidRPr="004728A0">
        <w:rPr>
          <w:rFonts w:ascii="Times New Roman" w:eastAsia="Times New Roman" w:hAnsi="Times New Roman" w:cs="Times New Roman"/>
          <w:color w:val="000000" w:themeColor="text1"/>
          <w:kern w:val="0"/>
          <w:lang w:val="en-GB" w:eastAsia="en-IN"/>
          <w14:ligatures w14:val="none"/>
        </w:rPr>
        <w:t xml:space="preserve"> is through flexible </w:t>
      </w:r>
      <w:r w:rsidR="002079E5" w:rsidRPr="004728A0">
        <w:rPr>
          <w:rFonts w:ascii="Times New Roman" w:eastAsia="Times New Roman" w:hAnsi="Times New Roman" w:cs="Times New Roman"/>
          <w:color w:val="000000" w:themeColor="text1"/>
          <w:kern w:val="0"/>
          <w:lang w:val="en-GB" w:eastAsia="en-IN"/>
          <w14:ligatures w14:val="none"/>
        </w:rPr>
        <w:t>work options for</w:t>
      </w:r>
      <w:r w:rsidRPr="004728A0">
        <w:rPr>
          <w:rFonts w:ascii="Times New Roman" w:eastAsia="Times New Roman" w:hAnsi="Times New Roman" w:cs="Times New Roman"/>
          <w:color w:val="000000" w:themeColor="text1"/>
          <w:kern w:val="0"/>
          <w:lang w:val="en-GB" w:eastAsia="en-IN"/>
          <w14:ligatures w14:val="none"/>
        </w:rPr>
        <w:t xml:space="preserve"> older workers, unconscious bias sessions, and targeted hiring of marginalized groups to make sure that there </w:t>
      </w:r>
      <w:proofErr w:type="gramStart"/>
      <w:r w:rsidRPr="004728A0">
        <w:rPr>
          <w:rFonts w:ascii="Times New Roman" w:eastAsia="Times New Roman" w:hAnsi="Times New Roman" w:cs="Times New Roman"/>
          <w:color w:val="000000" w:themeColor="text1"/>
          <w:kern w:val="0"/>
          <w:lang w:val="en-GB" w:eastAsia="en-IN"/>
          <w14:ligatures w14:val="none"/>
        </w:rPr>
        <w:t>is</w:t>
      </w:r>
      <w:proofErr w:type="gramEnd"/>
      <w:r w:rsidRPr="004728A0">
        <w:rPr>
          <w:rFonts w:ascii="Times New Roman" w:eastAsia="Times New Roman" w:hAnsi="Times New Roman" w:cs="Times New Roman"/>
          <w:color w:val="000000" w:themeColor="text1"/>
          <w:kern w:val="0"/>
          <w:lang w:val="en-GB" w:eastAsia="en-IN"/>
          <w14:ligatures w14:val="none"/>
        </w:rPr>
        <w:t xml:space="preserve"> generational engagement and retention</w:t>
      </w:r>
      <w:r w:rsidR="001C59BF" w:rsidRPr="004728A0">
        <w:rPr>
          <w:rFonts w:ascii="Times New Roman" w:eastAsia="Times New Roman" w:hAnsi="Times New Roman" w:cs="Times New Roman"/>
          <w:color w:val="000000" w:themeColor="text1"/>
          <w:kern w:val="0"/>
          <w:lang w:val="en-GB" w:eastAsia="en-IN"/>
          <w14:ligatures w14:val="none"/>
        </w:rPr>
        <w:t>.</w:t>
      </w:r>
    </w:p>
    <w:p w14:paraId="60ACD111" w14:textId="77777777" w:rsidR="001C59BF" w:rsidRPr="004728A0" w:rsidRDefault="001C59BF" w:rsidP="004728A0">
      <w:pPr>
        <w:pStyle w:val="Heading2"/>
        <w:spacing w:before="240" w:beforeAutospacing="0"/>
        <w:rPr>
          <w:color w:val="000000" w:themeColor="text1"/>
          <w:lang w:val="en-GB"/>
        </w:rPr>
      </w:pPr>
      <w:bookmarkStart w:id="7" w:name="_Toc213798472"/>
      <w:r w:rsidRPr="004728A0">
        <w:rPr>
          <w:color w:val="000000" w:themeColor="text1"/>
          <w:lang w:val="en-GB"/>
        </w:rPr>
        <w:t>Geopolitical and Economic Forces</w:t>
      </w:r>
      <w:bookmarkEnd w:id="7"/>
    </w:p>
    <w:p w14:paraId="60ACD112" w14:textId="357AE41B" w:rsidR="009F7F7E"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In employment patterns, there is still an impact of globalisation and geopolitics. The normative offshoring economies like the IT sector in India are under shifting dynamics </w:t>
      </w:r>
      <w:r w:rsidR="002079E5" w:rsidRPr="004728A0">
        <w:rPr>
          <w:rFonts w:ascii="Times New Roman" w:eastAsia="Times New Roman" w:hAnsi="Times New Roman" w:cs="Times New Roman"/>
          <w:color w:val="000000" w:themeColor="text1"/>
          <w:kern w:val="0"/>
          <w:lang w:val="en-GB" w:eastAsia="en-IN"/>
          <w14:ligatures w14:val="none"/>
        </w:rPr>
        <w:t xml:space="preserve">of </w:t>
      </w:r>
      <w:proofErr w:type="spellStart"/>
      <w:r w:rsidRPr="004728A0">
        <w:rPr>
          <w:rFonts w:ascii="Times New Roman" w:eastAsia="Times New Roman" w:hAnsi="Times New Roman" w:cs="Times New Roman"/>
          <w:color w:val="000000" w:themeColor="text1"/>
          <w:kern w:val="0"/>
          <w:lang w:val="en-GB" w:eastAsia="en-IN"/>
          <w14:ligatures w14:val="none"/>
        </w:rPr>
        <w:t>unsynchronisations</w:t>
      </w:r>
      <w:proofErr w:type="spellEnd"/>
      <w:r w:rsidR="002079E5"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where remote work and new visa programmes (Thomas, 2025) are decentralising labour. According to Gallup (2025), 60 percent of eligible distant workers want hybrid arrangements, which require organisational flexibility. Such incidents as Brexit, the COVID-19 </w:t>
      </w:r>
      <w:r w:rsidR="00F0693C" w:rsidRPr="004728A0">
        <w:rPr>
          <w:rFonts w:ascii="Times New Roman" w:eastAsia="Times New Roman" w:hAnsi="Times New Roman" w:cs="Times New Roman"/>
          <w:color w:val="000000" w:themeColor="text1"/>
          <w:kern w:val="0"/>
          <w:lang w:val="en-GB" w:eastAsia="en-IN"/>
          <w14:ligatures w14:val="none"/>
        </w:rPr>
        <w:t>pandemic</w:t>
      </w:r>
      <w:r w:rsidRPr="004728A0">
        <w:rPr>
          <w:rFonts w:ascii="Times New Roman" w:eastAsia="Times New Roman" w:hAnsi="Times New Roman" w:cs="Times New Roman"/>
          <w:color w:val="000000" w:themeColor="text1"/>
          <w:kern w:val="0"/>
          <w:lang w:val="en-GB" w:eastAsia="en-IN"/>
          <w14:ligatures w14:val="none"/>
        </w:rPr>
        <w:t xml:space="preserve"> and regional conflicts have led to an interference with migration and </w:t>
      </w:r>
      <w:r w:rsidR="002079E5" w:rsidRPr="004728A0">
        <w:rPr>
          <w:rFonts w:ascii="Times New Roman" w:eastAsia="Times New Roman" w:hAnsi="Times New Roman" w:cs="Times New Roman"/>
          <w:color w:val="000000" w:themeColor="text1"/>
          <w:kern w:val="0"/>
          <w:lang w:val="en-GB" w:eastAsia="en-IN"/>
          <w14:ligatures w14:val="none"/>
        </w:rPr>
        <w:t xml:space="preserve">the </w:t>
      </w:r>
      <w:r w:rsidR="002079E5" w:rsidRPr="004728A0">
        <w:rPr>
          <w:rFonts w:ascii="Times New Roman" w:eastAsia="Times New Roman" w:hAnsi="Times New Roman" w:cs="Times New Roman"/>
          <w:color w:val="000000" w:themeColor="text1"/>
          <w:kern w:val="0"/>
          <w:lang w:val="en-GB" w:eastAsia="en-IN"/>
          <w14:ligatures w14:val="none"/>
        </w:rPr>
        <w:lastRenderedPageBreak/>
        <w:t>mobility</w:t>
      </w:r>
      <w:r w:rsidRPr="004728A0">
        <w:rPr>
          <w:rFonts w:ascii="Times New Roman" w:eastAsia="Times New Roman" w:hAnsi="Times New Roman" w:cs="Times New Roman"/>
          <w:color w:val="000000" w:themeColor="text1"/>
          <w:kern w:val="0"/>
          <w:lang w:val="en-GB" w:eastAsia="en-IN"/>
          <w14:ligatures w14:val="none"/>
        </w:rPr>
        <w:t xml:space="preserve"> of the workforce. Higher UK immigration restrictions with a post-Brexit environment, such as labour shortages in health, hospitality, and construction, will increase shortages. According to the OECD findings (2025), it is also necessary to remain a factor of filling labou</w:t>
      </w:r>
      <w:r w:rsidR="00D256E2">
        <w:rPr>
          <w:rFonts w:ascii="Times New Roman" w:eastAsia="Times New Roman" w:hAnsi="Times New Roman" w:cs="Times New Roman"/>
          <w:color w:val="000000" w:themeColor="text1"/>
          <w:kern w:val="0"/>
          <w:lang w:val="en-GB" w:eastAsia="en-IN"/>
          <w14:ligatures w14:val="none"/>
        </w:rPr>
        <w:t>r</w:t>
      </w:r>
      <w:r w:rsidRPr="004728A0">
        <w:rPr>
          <w:rFonts w:ascii="Times New Roman" w:eastAsia="Times New Roman" w:hAnsi="Times New Roman" w:cs="Times New Roman"/>
          <w:color w:val="000000" w:themeColor="text1"/>
          <w:kern w:val="0"/>
          <w:lang w:val="en-GB" w:eastAsia="en-IN"/>
          <w14:ligatures w14:val="none"/>
        </w:rPr>
        <w:t xml:space="preserve"> </w:t>
      </w:r>
      <w:proofErr w:type="gramStart"/>
      <w:r w:rsidRPr="004728A0">
        <w:rPr>
          <w:rFonts w:ascii="Times New Roman" w:eastAsia="Times New Roman" w:hAnsi="Times New Roman" w:cs="Times New Roman"/>
          <w:color w:val="000000" w:themeColor="text1"/>
          <w:kern w:val="0"/>
          <w:lang w:val="en-GB" w:eastAsia="en-IN"/>
          <w14:ligatures w14:val="none"/>
        </w:rPr>
        <w:t>gaps</w:t>
      </w:r>
      <w:r w:rsidR="002079E5"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but</w:t>
      </w:r>
      <w:proofErr w:type="gramEnd"/>
      <w:r w:rsidRPr="004728A0">
        <w:rPr>
          <w:rFonts w:ascii="Times New Roman" w:eastAsia="Times New Roman" w:hAnsi="Times New Roman" w:cs="Times New Roman"/>
          <w:color w:val="000000" w:themeColor="text1"/>
          <w:kern w:val="0"/>
          <w:lang w:val="en-GB" w:eastAsia="en-IN"/>
          <w14:ligatures w14:val="none"/>
        </w:rPr>
        <w:t xml:space="preserve"> emphasizes the integration by qualification and language support recognition.</w:t>
      </w:r>
    </w:p>
    <w:p w14:paraId="60ACD113" w14:textId="013C6E7E"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Atlas Fashion</w:t>
      </w:r>
      <w:r w:rsidR="002079E5" w:rsidRPr="004728A0">
        <w:rPr>
          <w:rFonts w:ascii="Times New Roman" w:eastAsia="Times New Roman" w:hAnsi="Times New Roman" w:cs="Times New Roman"/>
          <w:color w:val="000000" w:themeColor="text1"/>
          <w:kern w:val="0"/>
          <w:lang w:val="en-GB" w:eastAsia="en-IN"/>
          <w14:ligatures w14:val="none"/>
        </w:rPr>
        <w:t>, among the companies,</w:t>
      </w:r>
      <w:r w:rsidRPr="004728A0">
        <w:rPr>
          <w:rFonts w:ascii="Times New Roman" w:eastAsia="Times New Roman" w:hAnsi="Times New Roman" w:cs="Times New Roman"/>
          <w:color w:val="000000" w:themeColor="text1"/>
          <w:kern w:val="0"/>
          <w:lang w:val="en-GB" w:eastAsia="en-IN"/>
          <w14:ligatures w14:val="none"/>
        </w:rPr>
        <w:t xml:space="preserve"> is another example that embraced the three-legged HR model proposed by Ulrich</w:t>
      </w:r>
      <w:r w:rsidR="002079E5" w:rsidRPr="004728A0">
        <w:rPr>
          <w:rFonts w:ascii="Times New Roman" w:eastAsia="Times New Roman" w:hAnsi="Times New Roman" w:cs="Times New Roman"/>
          <w:color w:val="000000" w:themeColor="text1"/>
          <w:kern w:val="0"/>
          <w:lang w:val="en-GB" w:eastAsia="en-IN"/>
          <w14:ligatures w14:val="none"/>
        </w:rPr>
        <w:t xml:space="preserve"> </w:t>
      </w:r>
      <w:r w:rsidR="001B3C9A" w:rsidRPr="004728A0">
        <w:rPr>
          <w:rFonts w:ascii="Times New Roman" w:eastAsia="Times New Roman" w:hAnsi="Times New Roman" w:cs="Times New Roman"/>
          <w:i/>
          <w:iCs/>
          <w:color w:val="000000" w:themeColor="text1"/>
          <w:kern w:val="0"/>
          <w:lang w:val="en-GB" w:eastAsia="en-IN"/>
          <w14:ligatures w14:val="none"/>
        </w:rPr>
        <w:t>et al.</w:t>
      </w:r>
      <w:r w:rsidR="002079E5" w:rsidRPr="004728A0">
        <w:rPr>
          <w:rFonts w:ascii="Times New Roman" w:eastAsia="Times New Roman" w:hAnsi="Times New Roman" w:cs="Times New Roman"/>
          <w:i/>
          <w:iCs/>
          <w:color w:val="000000" w:themeColor="text1"/>
          <w:kern w:val="0"/>
          <w:lang w:val="en-GB" w:eastAsia="en-IN"/>
          <w14:ligatures w14:val="none"/>
        </w:rPr>
        <w:t xml:space="preserve"> </w:t>
      </w:r>
      <w:r w:rsidR="002079E5" w:rsidRPr="004728A0">
        <w:rPr>
          <w:rFonts w:ascii="Times New Roman" w:eastAsia="Times New Roman" w:hAnsi="Times New Roman" w:cs="Times New Roman"/>
          <w:color w:val="000000" w:themeColor="text1"/>
          <w:kern w:val="0"/>
          <w:lang w:val="en-GB" w:eastAsia="en-IN"/>
          <w14:ligatures w14:val="none"/>
        </w:rPr>
        <w:t>(2010), as</w:t>
      </w:r>
      <w:r w:rsidRPr="004728A0">
        <w:rPr>
          <w:rFonts w:ascii="Times New Roman" w:eastAsia="Times New Roman" w:hAnsi="Times New Roman" w:cs="Times New Roman"/>
          <w:color w:val="000000" w:themeColor="text1"/>
          <w:kern w:val="0"/>
          <w:lang w:val="en-GB" w:eastAsia="en-IN"/>
          <w14:ligatures w14:val="none"/>
        </w:rPr>
        <w:t xml:space="preserve"> the HR Business Partners, Centres of Excellence, and shared services to deal with the cross-border diversity. Social missions benefit values-driven companies such as Patagonia and Ben and Jerry as they are integrated throughout global operations and include areas like fairness and responsibility towards </w:t>
      </w:r>
      <w:r w:rsidR="002079E5"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climate. The cultural dimensions described by Hofstede indicate the degree of power distance and individualism of each country</w:t>
      </w:r>
      <w:r w:rsidR="002079E5"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this necessitates that IHRM should be able to develop cultural intelligence. Cross-cultural awareness in leadership training equips managers with the ability to manage diversity.</w:t>
      </w:r>
    </w:p>
    <w:p w14:paraId="60ACD114" w14:textId="77777777" w:rsidR="00B11A45" w:rsidRPr="004728A0" w:rsidRDefault="00B11A45"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noProof/>
          <w:color w:val="000000" w:themeColor="text1"/>
          <w:kern w:val="0"/>
          <w:lang w:eastAsia="en-IN"/>
          <w14:ligatures w14:val="none"/>
        </w:rPr>
        <w:drawing>
          <wp:inline distT="0" distB="0" distL="0" distR="0" wp14:anchorId="60ACD152" wp14:editId="60ACD153">
            <wp:extent cx="4865914" cy="4296499"/>
            <wp:effectExtent l="0" t="0" r="0" b="8890"/>
            <wp:docPr id="3" name="Picture 1">
              <a:extLst xmlns:a="http://schemas.openxmlformats.org/drawingml/2006/main">
                <a:ext uri="{FF2B5EF4-FFF2-40B4-BE49-F238E27FC236}">
                  <a16:creationId xmlns:a16="http://schemas.microsoft.com/office/drawing/2014/main" id="{C2BB94CA-7819-A680-98D0-275D3161D3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2BB94CA-7819-A680-98D0-275D3161D3B5}"/>
                        </a:ext>
                      </a:extLst>
                    </pic:cNvPr>
                    <pic:cNvPicPr>
                      <a:picLocks noChangeAspect="1"/>
                    </pic:cNvPicPr>
                  </pic:nvPicPr>
                  <pic:blipFill rotWithShape="1">
                    <a:blip r:embed="rId11"/>
                    <a:srcRect t="2311" r="5" b="8727"/>
                    <a:stretch/>
                  </pic:blipFill>
                  <pic:spPr>
                    <a:xfrm>
                      <a:off x="0" y="0"/>
                      <a:ext cx="4865914" cy="4296499"/>
                    </a:xfrm>
                    <a:prstGeom prst="rect">
                      <a:avLst/>
                    </a:prstGeom>
                    <a:noFill/>
                  </pic:spPr>
                </pic:pic>
              </a:graphicData>
            </a:graphic>
          </wp:inline>
        </w:drawing>
      </w:r>
    </w:p>
    <w:p w14:paraId="60ACD115" w14:textId="16B3022D" w:rsidR="00B11A45" w:rsidRPr="004728A0" w:rsidRDefault="00B11A45" w:rsidP="004728A0">
      <w:pPr>
        <w:spacing w:before="240" w:after="100" w:afterAutospacing="1" w:line="360" w:lineRule="auto"/>
        <w:jc w:val="center"/>
        <w:rPr>
          <w:rFonts w:ascii="Times New Roman" w:eastAsia="Times New Roman" w:hAnsi="Times New Roman" w:cs="Times New Roman"/>
          <w:b/>
          <w:color w:val="000000" w:themeColor="text1"/>
          <w:kern w:val="0"/>
          <w:lang w:val="en-GB" w:eastAsia="en-IN"/>
          <w14:ligatures w14:val="none"/>
        </w:rPr>
      </w:pPr>
      <w:r w:rsidRPr="004728A0">
        <w:rPr>
          <w:rFonts w:ascii="Times New Roman" w:eastAsia="Times New Roman" w:hAnsi="Times New Roman" w:cs="Times New Roman"/>
          <w:b/>
          <w:color w:val="000000" w:themeColor="text1"/>
          <w:kern w:val="0"/>
          <w:lang w:val="en-GB" w:eastAsia="en-IN"/>
          <w14:ligatures w14:val="none"/>
        </w:rPr>
        <w:t xml:space="preserve">Figure 3: Levels of culture and factors that </w:t>
      </w:r>
      <w:r w:rsidR="002079E5" w:rsidRPr="004728A0">
        <w:rPr>
          <w:rFonts w:ascii="Times New Roman" w:eastAsia="Times New Roman" w:hAnsi="Times New Roman" w:cs="Times New Roman"/>
          <w:b/>
          <w:color w:val="000000" w:themeColor="text1"/>
          <w:kern w:val="0"/>
          <w:lang w:val="en-GB" w:eastAsia="en-IN"/>
          <w14:ligatures w14:val="none"/>
        </w:rPr>
        <w:t>are</w:t>
      </w:r>
      <w:r w:rsidRPr="004728A0">
        <w:rPr>
          <w:rFonts w:ascii="Times New Roman" w:eastAsia="Times New Roman" w:hAnsi="Times New Roman" w:cs="Times New Roman"/>
          <w:b/>
          <w:color w:val="000000" w:themeColor="text1"/>
          <w:kern w:val="0"/>
          <w:lang w:val="en-GB" w:eastAsia="en-IN"/>
          <w14:ligatures w14:val="none"/>
        </w:rPr>
        <w:t xml:space="preserve"> </w:t>
      </w:r>
      <w:r w:rsidR="002079E5" w:rsidRPr="004728A0">
        <w:rPr>
          <w:rFonts w:ascii="Times New Roman" w:eastAsia="Times New Roman" w:hAnsi="Times New Roman" w:cs="Times New Roman"/>
          <w:b/>
          <w:color w:val="000000" w:themeColor="text1"/>
          <w:kern w:val="0"/>
          <w:lang w:val="en-GB" w:eastAsia="en-IN"/>
          <w14:ligatures w14:val="none"/>
        </w:rPr>
        <w:t>highlighted most</w:t>
      </w:r>
      <w:r w:rsidRPr="004728A0">
        <w:rPr>
          <w:rFonts w:ascii="Times New Roman" w:eastAsia="Times New Roman" w:hAnsi="Times New Roman" w:cs="Times New Roman"/>
          <w:b/>
          <w:color w:val="000000" w:themeColor="text1"/>
          <w:kern w:val="0"/>
          <w:lang w:val="en-GB" w:eastAsia="en-IN"/>
          <w14:ligatures w14:val="none"/>
        </w:rPr>
        <w:t xml:space="preserve"> by Mullins and McLean (2019)</w:t>
      </w:r>
    </w:p>
    <w:p w14:paraId="60ACD116" w14:textId="77777777" w:rsidR="00B11A45" w:rsidRPr="004728A0" w:rsidRDefault="00B11A45"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lastRenderedPageBreak/>
        <w:t>(Collected from lecture notes)</w:t>
      </w:r>
    </w:p>
    <w:p w14:paraId="60ACD117" w14:textId="77777777" w:rsidR="001C59BF" w:rsidRPr="004728A0" w:rsidRDefault="001C59BF" w:rsidP="004728A0">
      <w:pPr>
        <w:pStyle w:val="Heading2"/>
        <w:spacing w:before="240" w:beforeAutospacing="0"/>
        <w:rPr>
          <w:color w:val="000000" w:themeColor="text1"/>
          <w:lang w:val="en-GB"/>
        </w:rPr>
      </w:pPr>
      <w:bookmarkStart w:id="8" w:name="_Toc213798473"/>
      <w:r w:rsidRPr="004728A0">
        <w:rPr>
          <w:color w:val="000000" w:themeColor="text1"/>
          <w:lang w:val="en-GB"/>
        </w:rPr>
        <w:t>HRM and IHRM Responses</w:t>
      </w:r>
      <w:bookmarkEnd w:id="8"/>
    </w:p>
    <w:p w14:paraId="60ACD118" w14:textId="027A0585"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HRM and IHRM need to be strategic in dealing with demographic and geopolitical changes. Migration policies</w:t>
      </w:r>
      <w:r w:rsidR="00390428" w:rsidRPr="004728A0">
        <w:rPr>
          <w:rFonts w:ascii="Times New Roman" w:eastAsia="Times New Roman" w:hAnsi="Times New Roman" w:cs="Times New Roman"/>
          <w:color w:val="000000" w:themeColor="text1"/>
          <w:kern w:val="0"/>
          <w:lang w:val="en-GB" w:eastAsia="en-IN"/>
          <w14:ligatures w14:val="none"/>
        </w:rPr>
        <w:t xml:space="preserve">, such as the </w:t>
      </w:r>
      <w:r w:rsidRPr="004728A0">
        <w:rPr>
          <w:rFonts w:ascii="Times New Roman" w:eastAsia="Times New Roman" w:hAnsi="Times New Roman" w:cs="Times New Roman"/>
          <w:color w:val="000000" w:themeColor="text1"/>
          <w:kern w:val="0"/>
          <w:lang w:val="en-GB" w:eastAsia="en-IN"/>
          <w14:ligatures w14:val="none"/>
        </w:rPr>
        <w:t xml:space="preserve">EU blue card, H1B, </w:t>
      </w:r>
      <w:r w:rsidR="0078313F" w:rsidRPr="004728A0">
        <w:rPr>
          <w:rFonts w:ascii="Times New Roman" w:eastAsia="Times New Roman" w:hAnsi="Times New Roman" w:cs="Times New Roman"/>
          <w:color w:val="000000" w:themeColor="text1"/>
          <w:kern w:val="0"/>
          <w:lang w:val="en-GB" w:eastAsia="en-IN"/>
          <w14:ligatures w14:val="none"/>
        </w:rPr>
        <w:t xml:space="preserve">and </w:t>
      </w:r>
      <w:r w:rsidRPr="004728A0">
        <w:rPr>
          <w:rFonts w:ascii="Times New Roman" w:eastAsia="Times New Roman" w:hAnsi="Times New Roman" w:cs="Times New Roman"/>
          <w:color w:val="000000" w:themeColor="text1"/>
          <w:kern w:val="0"/>
          <w:lang w:val="en-GB" w:eastAsia="en-IN"/>
          <w14:ligatures w14:val="none"/>
        </w:rPr>
        <w:t>UK points-based system</w:t>
      </w:r>
      <w:r w:rsidR="00390428"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should be consistent with workforce planning. The next way through which skills gaps can be addressed is through upskilling programs and global mobility programmes, as observed in the NHS and HSBC. With the help of the model proposed by Ulrich, Centres of Excellence </w:t>
      </w:r>
      <w:proofErr w:type="gramStart"/>
      <w:r w:rsidRPr="004728A0">
        <w:rPr>
          <w:rFonts w:ascii="Times New Roman" w:eastAsia="Times New Roman" w:hAnsi="Times New Roman" w:cs="Times New Roman"/>
          <w:color w:val="000000" w:themeColor="text1"/>
          <w:kern w:val="0"/>
          <w:lang w:val="en-GB" w:eastAsia="en-IN"/>
          <w14:ligatures w14:val="none"/>
        </w:rPr>
        <w:t>are able to</w:t>
      </w:r>
      <w:proofErr w:type="gramEnd"/>
      <w:r w:rsidRPr="004728A0">
        <w:rPr>
          <w:rFonts w:ascii="Times New Roman" w:eastAsia="Times New Roman" w:hAnsi="Times New Roman" w:cs="Times New Roman"/>
          <w:color w:val="000000" w:themeColor="text1"/>
          <w:kern w:val="0"/>
          <w:lang w:val="en-GB" w:eastAsia="en-IN"/>
          <w14:ligatures w14:val="none"/>
        </w:rPr>
        <w:t xml:space="preserve"> design frameworks of D&amp;I and have them implemented locally by the HR Business Partners. Due to demographic ageing, migration pressure, and uncertainty in geopolitical situations, ethical, flexible systems may help organisations remain resilient by incorporating compliance, inclusivity, and adaptability.</w:t>
      </w:r>
    </w:p>
    <w:p w14:paraId="60ACD119" w14:textId="77777777" w:rsidR="001C59BF" w:rsidRPr="004728A0" w:rsidRDefault="001C59BF" w:rsidP="004728A0">
      <w:pPr>
        <w:pStyle w:val="Heading1"/>
        <w:spacing w:before="240" w:beforeAutospacing="0"/>
        <w:rPr>
          <w:color w:val="000000" w:themeColor="text1"/>
          <w:lang w:val="en-GB"/>
        </w:rPr>
      </w:pPr>
      <w:bookmarkStart w:id="9" w:name="_Toc213798474"/>
      <w:r w:rsidRPr="004728A0">
        <w:rPr>
          <w:color w:val="000000" w:themeColor="text1"/>
          <w:lang w:val="en-GB"/>
        </w:rPr>
        <w:t>Addressing Skills Gaps and Talent Shortages through Strategic HRM</w:t>
      </w:r>
      <w:bookmarkEnd w:id="9"/>
    </w:p>
    <w:p w14:paraId="60ACD11A" w14:textId="77777777" w:rsidR="001C59BF" w:rsidRPr="004728A0" w:rsidRDefault="001C59BF" w:rsidP="004728A0">
      <w:pPr>
        <w:pStyle w:val="Heading2"/>
        <w:spacing w:before="240" w:beforeAutospacing="0"/>
        <w:rPr>
          <w:color w:val="000000" w:themeColor="text1"/>
          <w:lang w:val="en-GB"/>
        </w:rPr>
      </w:pPr>
      <w:bookmarkStart w:id="10" w:name="_Toc213798475"/>
      <w:r w:rsidRPr="004728A0">
        <w:rPr>
          <w:color w:val="000000" w:themeColor="text1"/>
          <w:lang w:val="en-GB"/>
        </w:rPr>
        <w:t>Problem Definition</w:t>
      </w:r>
      <w:bookmarkEnd w:id="10"/>
    </w:p>
    <w:p w14:paraId="60ACD11B" w14:textId="3AE086E4"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 shortage of skills is escalating in the world. According to </w:t>
      </w:r>
      <w:r w:rsidR="0078313F" w:rsidRPr="004728A0">
        <w:rPr>
          <w:rFonts w:ascii="Times New Roman" w:eastAsia="Times New Roman" w:hAnsi="Times New Roman" w:cs="Times New Roman"/>
          <w:color w:val="000000" w:themeColor="text1"/>
          <w:kern w:val="0"/>
          <w:lang w:val="en-GB" w:eastAsia="en-IN"/>
          <w14:ligatures w14:val="none"/>
        </w:rPr>
        <w:t>the World Economic Forum (2025), as jobs are outsourced to machines, more than 170 million new jobs will be created by 2030; however,</w:t>
      </w:r>
      <w:r w:rsidRPr="004728A0">
        <w:rPr>
          <w:rFonts w:ascii="Times New Roman" w:eastAsia="Times New Roman" w:hAnsi="Times New Roman" w:cs="Times New Roman"/>
          <w:color w:val="000000" w:themeColor="text1"/>
          <w:kern w:val="0"/>
          <w:lang w:val="en-GB" w:eastAsia="en-IN"/>
          <w14:ligatures w14:val="none"/>
        </w:rPr>
        <w:t xml:space="preserve"> 63 percent of employers refer to skills deficits as their chief obstacle to change. The technology, healthcare, and sustainability industries have extremely high demands with minimal supply. WHO (2025) estimates that there will be </w:t>
      </w:r>
      <w:r w:rsidR="0078313F" w:rsidRPr="004728A0">
        <w:rPr>
          <w:rFonts w:ascii="Times New Roman" w:eastAsia="Times New Roman" w:hAnsi="Times New Roman" w:cs="Times New Roman"/>
          <w:color w:val="000000" w:themeColor="text1"/>
          <w:kern w:val="0"/>
          <w:lang w:val="en-GB" w:eastAsia="en-IN"/>
          <w14:ligatures w14:val="none"/>
        </w:rPr>
        <w:t>an</w:t>
      </w:r>
      <w:r w:rsidRPr="004728A0">
        <w:rPr>
          <w:rFonts w:ascii="Times New Roman" w:eastAsia="Times New Roman" w:hAnsi="Times New Roman" w:cs="Times New Roman"/>
          <w:color w:val="000000" w:themeColor="text1"/>
          <w:kern w:val="0"/>
          <w:lang w:val="en-GB" w:eastAsia="en-IN"/>
          <w14:ligatures w14:val="none"/>
        </w:rPr>
        <w:t xml:space="preserve"> 11 million gap between health workers by the year 2030, aggravated by population ageing and </w:t>
      </w:r>
      <w:r w:rsidR="0078313F" w:rsidRPr="004728A0">
        <w:rPr>
          <w:rFonts w:ascii="Times New Roman" w:eastAsia="Times New Roman" w:hAnsi="Times New Roman" w:cs="Times New Roman"/>
          <w:color w:val="000000" w:themeColor="text1"/>
          <w:kern w:val="0"/>
          <w:lang w:val="en-GB" w:eastAsia="en-IN"/>
          <w14:ligatures w14:val="none"/>
        </w:rPr>
        <w:t>burnout</w:t>
      </w:r>
      <w:r w:rsidRPr="004728A0">
        <w:rPr>
          <w:rFonts w:ascii="Times New Roman" w:eastAsia="Times New Roman" w:hAnsi="Times New Roman" w:cs="Times New Roman"/>
          <w:color w:val="000000" w:themeColor="text1"/>
          <w:kern w:val="0"/>
          <w:lang w:val="en-GB" w:eastAsia="en-IN"/>
          <w14:ligatures w14:val="none"/>
        </w:rPr>
        <w:t xml:space="preserve">. The data on OECD (2024) indicates that in 2020, there </w:t>
      </w:r>
      <w:r w:rsidR="0078313F" w:rsidRPr="004728A0">
        <w:rPr>
          <w:rFonts w:ascii="Times New Roman" w:eastAsia="Times New Roman" w:hAnsi="Times New Roman" w:cs="Times New Roman"/>
          <w:color w:val="000000" w:themeColor="text1"/>
          <w:kern w:val="0"/>
          <w:lang w:val="en-GB" w:eastAsia="en-IN"/>
          <w14:ligatures w14:val="none"/>
        </w:rPr>
        <w:t>were 30 persons, 65 years old or over, for</w:t>
      </w:r>
      <w:r w:rsidRPr="004728A0">
        <w:rPr>
          <w:rFonts w:ascii="Times New Roman" w:eastAsia="Times New Roman" w:hAnsi="Times New Roman" w:cs="Times New Roman"/>
          <w:color w:val="000000" w:themeColor="text1"/>
          <w:kern w:val="0"/>
          <w:lang w:val="en-GB" w:eastAsia="en-IN"/>
          <w14:ligatures w14:val="none"/>
        </w:rPr>
        <w:t xml:space="preserve"> each 100 working-age adults, and the trends are supposed to go as high as 59 in 2060. According to CIPD (2024), 69 percent of employers in the UK find that they are increasingly struggling with competition to hire the most skilled and talented</w:t>
      </w:r>
      <w:r w:rsidR="0078313F"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56 percent say they have challenges with retention.</w:t>
      </w:r>
    </w:p>
    <w:p w14:paraId="60ACD11C" w14:textId="77777777" w:rsidR="002A777A" w:rsidRPr="004728A0" w:rsidRDefault="002A777A"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noProof/>
          <w:color w:val="000000" w:themeColor="text1"/>
          <w:kern w:val="0"/>
          <w:lang w:eastAsia="en-IN"/>
          <w14:ligatures w14:val="none"/>
        </w:rPr>
        <w:lastRenderedPageBreak/>
        <w:drawing>
          <wp:inline distT="0" distB="0" distL="0" distR="0" wp14:anchorId="60ACD154" wp14:editId="60ACD155">
            <wp:extent cx="5731510" cy="4068392"/>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4068392"/>
                    </a:xfrm>
                    <a:prstGeom prst="rect">
                      <a:avLst/>
                    </a:prstGeom>
                  </pic:spPr>
                </pic:pic>
              </a:graphicData>
            </a:graphic>
          </wp:inline>
        </w:drawing>
      </w:r>
    </w:p>
    <w:p w14:paraId="60ACD11D" w14:textId="77777777" w:rsidR="002A777A" w:rsidRPr="004728A0" w:rsidRDefault="002A777A" w:rsidP="004728A0">
      <w:pPr>
        <w:spacing w:before="240" w:after="100" w:afterAutospacing="1" w:line="360" w:lineRule="auto"/>
        <w:jc w:val="center"/>
        <w:rPr>
          <w:rFonts w:ascii="Times New Roman" w:eastAsia="Times New Roman" w:hAnsi="Times New Roman" w:cs="Times New Roman"/>
          <w:b/>
          <w:color w:val="000000" w:themeColor="text1"/>
          <w:kern w:val="0"/>
          <w:lang w:val="en-GB" w:eastAsia="en-IN"/>
          <w14:ligatures w14:val="none"/>
        </w:rPr>
      </w:pPr>
      <w:r w:rsidRPr="004728A0">
        <w:rPr>
          <w:rFonts w:ascii="Times New Roman" w:eastAsia="Times New Roman" w:hAnsi="Times New Roman" w:cs="Times New Roman"/>
          <w:b/>
          <w:color w:val="000000" w:themeColor="text1"/>
          <w:kern w:val="0"/>
          <w:lang w:val="en-GB" w:eastAsia="en-IN"/>
          <w14:ligatures w14:val="none"/>
        </w:rPr>
        <w:t xml:space="preserve">Figure 4: Views on the employment market and resourcing </w:t>
      </w:r>
    </w:p>
    <w:p w14:paraId="60ACD11E" w14:textId="77777777" w:rsidR="002A777A" w:rsidRPr="004728A0" w:rsidRDefault="002A777A" w:rsidP="004728A0">
      <w:pPr>
        <w:spacing w:before="240" w:after="100" w:afterAutospacing="1" w:line="360" w:lineRule="auto"/>
        <w:jc w:val="center"/>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(CIPD, 2024)</w:t>
      </w:r>
    </w:p>
    <w:p w14:paraId="60ACD11F" w14:textId="7A136BD4"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 problem is reflected in case studies. In Stellar Tech Ltd., the software team turnover increased as the recruitment diversity was </w:t>
      </w:r>
      <w:proofErr w:type="gramStart"/>
      <w:r w:rsidRPr="004728A0">
        <w:rPr>
          <w:rFonts w:ascii="Times New Roman" w:eastAsia="Times New Roman" w:hAnsi="Times New Roman" w:cs="Times New Roman"/>
          <w:color w:val="000000" w:themeColor="text1"/>
          <w:kern w:val="0"/>
          <w:lang w:val="en-GB" w:eastAsia="en-IN"/>
          <w14:ligatures w14:val="none"/>
        </w:rPr>
        <w:t>low</w:t>
      </w:r>
      <w:proofErr w:type="gramEnd"/>
      <w:r w:rsidRPr="004728A0">
        <w:rPr>
          <w:rFonts w:ascii="Times New Roman" w:eastAsia="Times New Roman" w:hAnsi="Times New Roman" w:cs="Times New Roman"/>
          <w:color w:val="000000" w:themeColor="text1"/>
          <w:kern w:val="0"/>
          <w:lang w:val="en-GB" w:eastAsia="en-IN"/>
          <w14:ligatures w14:val="none"/>
        </w:rPr>
        <w:t xml:space="preserve"> and the training investment was poor. </w:t>
      </w:r>
      <w:proofErr w:type="spellStart"/>
      <w:r w:rsidRPr="004728A0">
        <w:rPr>
          <w:rFonts w:ascii="Times New Roman" w:eastAsia="Times New Roman" w:hAnsi="Times New Roman" w:cs="Times New Roman"/>
          <w:color w:val="000000" w:themeColor="text1"/>
          <w:kern w:val="0"/>
          <w:lang w:val="en-GB" w:eastAsia="en-IN"/>
          <w14:ligatures w14:val="none"/>
        </w:rPr>
        <w:t>GreenHarvest</w:t>
      </w:r>
      <w:proofErr w:type="spellEnd"/>
      <w:r w:rsidRPr="004728A0">
        <w:rPr>
          <w:rFonts w:ascii="Times New Roman" w:eastAsia="Times New Roman" w:hAnsi="Times New Roman" w:cs="Times New Roman"/>
          <w:color w:val="000000" w:themeColor="text1"/>
          <w:kern w:val="0"/>
          <w:lang w:val="en-GB" w:eastAsia="en-IN"/>
          <w14:ligatures w14:val="none"/>
        </w:rPr>
        <w:t xml:space="preserve"> is an </w:t>
      </w:r>
      <w:proofErr w:type="spellStart"/>
      <w:r w:rsidRPr="004728A0">
        <w:rPr>
          <w:rFonts w:ascii="Times New Roman" w:eastAsia="Times New Roman" w:hAnsi="Times New Roman" w:cs="Times New Roman"/>
          <w:color w:val="000000" w:themeColor="text1"/>
          <w:kern w:val="0"/>
          <w:lang w:val="en-GB" w:eastAsia="en-IN"/>
          <w14:ligatures w14:val="none"/>
        </w:rPr>
        <w:t>agritech</w:t>
      </w:r>
      <w:proofErr w:type="spellEnd"/>
      <w:r w:rsidRPr="004728A0">
        <w:rPr>
          <w:rFonts w:ascii="Times New Roman" w:eastAsia="Times New Roman" w:hAnsi="Times New Roman" w:cs="Times New Roman"/>
          <w:color w:val="000000" w:themeColor="text1"/>
          <w:kern w:val="0"/>
          <w:lang w:val="en-GB" w:eastAsia="en-IN"/>
          <w14:ligatures w14:val="none"/>
        </w:rPr>
        <w:t xml:space="preserve"> company that had an ageing R&amp;D workforce. In both instances, </w:t>
      </w:r>
      <w:r w:rsidR="00395EE5">
        <w:rPr>
          <w:rFonts w:ascii="Times New Roman" w:eastAsia="Times New Roman" w:hAnsi="Times New Roman" w:cs="Times New Roman"/>
          <w:color w:val="000000" w:themeColor="text1"/>
          <w:kern w:val="0"/>
          <w:lang w:val="en-GB" w:eastAsia="en-IN"/>
          <w14:ligatures w14:val="none"/>
        </w:rPr>
        <w:t>inefficient</w:t>
      </w:r>
      <w:r w:rsidRPr="004728A0">
        <w:rPr>
          <w:rFonts w:ascii="Times New Roman" w:eastAsia="Times New Roman" w:hAnsi="Times New Roman" w:cs="Times New Roman"/>
          <w:color w:val="000000" w:themeColor="text1"/>
          <w:kern w:val="0"/>
          <w:lang w:val="en-GB" w:eastAsia="en-IN"/>
          <w14:ligatures w14:val="none"/>
        </w:rPr>
        <w:t xml:space="preserve"> recruitment does not work without a </w:t>
      </w:r>
      <w:r w:rsidR="0078313F" w:rsidRPr="004728A0">
        <w:rPr>
          <w:rFonts w:ascii="Times New Roman" w:eastAsia="Times New Roman" w:hAnsi="Times New Roman" w:cs="Times New Roman"/>
          <w:color w:val="000000" w:themeColor="text1"/>
          <w:kern w:val="0"/>
          <w:lang w:val="en-GB" w:eastAsia="en-IN"/>
          <w14:ligatures w14:val="none"/>
        </w:rPr>
        <w:t>well-thought-out</w:t>
      </w:r>
      <w:r w:rsidRPr="004728A0">
        <w:rPr>
          <w:rFonts w:ascii="Times New Roman" w:eastAsia="Times New Roman" w:hAnsi="Times New Roman" w:cs="Times New Roman"/>
          <w:color w:val="000000" w:themeColor="text1"/>
          <w:kern w:val="0"/>
          <w:lang w:val="en-GB" w:eastAsia="en-IN"/>
          <w14:ligatures w14:val="none"/>
        </w:rPr>
        <w:t xml:space="preserve"> HR structure.</w:t>
      </w:r>
    </w:p>
    <w:p w14:paraId="60ACD120" w14:textId="46292633" w:rsidR="001C59BF" w:rsidRPr="004728A0" w:rsidRDefault="001C59BF" w:rsidP="004728A0">
      <w:pPr>
        <w:pStyle w:val="Heading2"/>
        <w:spacing w:before="240" w:beforeAutospacing="0"/>
        <w:rPr>
          <w:color w:val="000000" w:themeColor="text1"/>
          <w:lang w:val="en-GB"/>
        </w:rPr>
      </w:pPr>
      <w:bookmarkStart w:id="11" w:name="_Toc213798476"/>
      <w:r w:rsidRPr="004728A0">
        <w:rPr>
          <w:color w:val="000000" w:themeColor="text1"/>
          <w:lang w:val="en-GB"/>
        </w:rPr>
        <w:t>Strategic Framework</w:t>
      </w:r>
      <w:bookmarkEnd w:id="11"/>
      <w:r w:rsidR="00D256E2">
        <w:rPr>
          <w:color w:val="000000" w:themeColor="text1"/>
          <w:lang w:val="en-GB"/>
        </w:rPr>
        <w:t>s</w:t>
      </w:r>
    </w:p>
    <w:p w14:paraId="60ACD121" w14:textId="4F976D0F" w:rsidR="001C59BF"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Traditional models of HRM direct reactions. This model by Guest (1987) associates HRM with performance in terms of trust, quality</w:t>
      </w:r>
      <w:r w:rsidR="0078313F"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and commitment of the employee. Companies need to use a combination of recruitment, development, and retention to enhance the levels of engagement and productivity. The Harvard model introduces an element of stakeholder orientation - reaching </w:t>
      </w:r>
      <w:r w:rsidR="0078313F" w:rsidRPr="004728A0">
        <w:rPr>
          <w:rFonts w:ascii="Times New Roman" w:eastAsia="Times New Roman" w:hAnsi="Times New Roman" w:cs="Times New Roman"/>
          <w:color w:val="000000" w:themeColor="text1"/>
          <w:kern w:val="0"/>
          <w:lang w:val="en-GB" w:eastAsia="en-IN"/>
          <w14:ligatures w14:val="none"/>
        </w:rPr>
        <w:t xml:space="preserve">a compromise between business requirements and the </w:t>
      </w:r>
      <w:r w:rsidRPr="004728A0">
        <w:rPr>
          <w:rFonts w:ascii="Times New Roman" w:eastAsia="Times New Roman" w:hAnsi="Times New Roman" w:cs="Times New Roman"/>
          <w:color w:val="000000" w:themeColor="text1"/>
          <w:kern w:val="0"/>
          <w:lang w:val="en-GB" w:eastAsia="en-IN"/>
          <w14:ligatures w14:val="none"/>
        </w:rPr>
        <w:t xml:space="preserve">aspirations of employees and the targeted society. As an illustration, the development of nurses helps in </w:t>
      </w:r>
      <w:r w:rsidRPr="004728A0">
        <w:rPr>
          <w:rFonts w:ascii="Times New Roman" w:eastAsia="Times New Roman" w:hAnsi="Times New Roman" w:cs="Times New Roman"/>
          <w:color w:val="000000" w:themeColor="text1"/>
          <w:kern w:val="0"/>
          <w:lang w:val="en-GB" w:eastAsia="en-IN"/>
          <w14:ligatures w14:val="none"/>
        </w:rPr>
        <w:lastRenderedPageBreak/>
        <w:t xml:space="preserve">enhancing health in the population and the stability of the workforce. Flexible learning plans and unions or government </w:t>
      </w:r>
      <w:r w:rsidR="0078313F" w:rsidRPr="004728A0">
        <w:rPr>
          <w:rFonts w:ascii="Times New Roman" w:eastAsia="Times New Roman" w:hAnsi="Times New Roman" w:cs="Times New Roman"/>
          <w:color w:val="000000" w:themeColor="text1"/>
          <w:kern w:val="0"/>
          <w:lang w:val="en-GB" w:eastAsia="en-IN"/>
          <w14:ligatures w14:val="none"/>
        </w:rPr>
        <w:t>partnerships</w:t>
      </w:r>
      <w:r w:rsidRPr="004728A0">
        <w:rPr>
          <w:rFonts w:ascii="Times New Roman" w:eastAsia="Times New Roman" w:hAnsi="Times New Roman" w:cs="Times New Roman"/>
          <w:color w:val="000000" w:themeColor="text1"/>
          <w:kern w:val="0"/>
          <w:lang w:val="en-GB" w:eastAsia="en-IN"/>
          <w14:ligatures w14:val="none"/>
        </w:rPr>
        <w:t xml:space="preserve"> can be co-designed and maintained</w:t>
      </w:r>
      <w:r w:rsidR="00D256E2">
        <w:rPr>
          <w:rFonts w:ascii="Times New Roman" w:eastAsia="Times New Roman" w:hAnsi="Times New Roman" w:cs="Times New Roman"/>
          <w:color w:val="000000" w:themeColor="text1"/>
          <w:kern w:val="0"/>
          <w:lang w:val="en-GB" w:eastAsia="en-IN"/>
          <w14:ligatures w14:val="none"/>
        </w:rPr>
        <w:t>.</w:t>
      </w:r>
    </w:p>
    <w:p w14:paraId="60ACD122" w14:textId="77777777" w:rsidR="00133A8D" w:rsidRPr="004728A0" w:rsidRDefault="00133A8D" w:rsidP="004728A0">
      <w:pPr>
        <w:pStyle w:val="Heading2"/>
        <w:spacing w:before="240" w:beforeAutospacing="0"/>
        <w:rPr>
          <w:color w:val="000000" w:themeColor="text1"/>
          <w:lang w:val="en-GB"/>
        </w:rPr>
      </w:pPr>
      <w:bookmarkStart w:id="12" w:name="_Toc213798477"/>
      <w:r w:rsidRPr="004728A0">
        <w:rPr>
          <w:color w:val="000000" w:themeColor="text1"/>
          <w:lang w:val="en-GB"/>
        </w:rPr>
        <w:t>Tools and Interventions</w:t>
      </w:r>
      <w:r w:rsidR="009F7F7E" w:rsidRPr="004728A0">
        <w:rPr>
          <w:color w:val="000000" w:themeColor="text1"/>
          <w:lang w:val="en-GB"/>
        </w:rPr>
        <w:t xml:space="preserve"> - National and International Strategies</w:t>
      </w:r>
      <w:bookmarkEnd w:id="12"/>
    </w:p>
    <w:p w14:paraId="60ACD123" w14:textId="2D69AAAE" w:rsidR="009F7F7E"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It is possible to predict the future skills needs with the help of AI-based forecasting, as 59 out of 100 jobs will have new skills needed in the future (We Forum, 2025). Having learning initiatives that are measured through the Kirkpatrick Model develops measurable capability. The next generation </w:t>
      </w:r>
      <w:proofErr w:type="gramStart"/>
      <w:r w:rsidRPr="004728A0">
        <w:rPr>
          <w:rFonts w:ascii="Times New Roman" w:eastAsia="Times New Roman" w:hAnsi="Times New Roman" w:cs="Times New Roman"/>
          <w:color w:val="000000" w:themeColor="text1"/>
          <w:kern w:val="0"/>
          <w:lang w:val="en-GB" w:eastAsia="en-IN"/>
          <w14:ligatures w14:val="none"/>
        </w:rPr>
        <w:t>leaders</w:t>
      </w:r>
      <w:proofErr w:type="gramEnd"/>
      <w:r w:rsidRPr="004728A0">
        <w:rPr>
          <w:rFonts w:ascii="Times New Roman" w:eastAsia="Times New Roman" w:hAnsi="Times New Roman" w:cs="Times New Roman"/>
          <w:color w:val="000000" w:themeColor="text1"/>
          <w:kern w:val="0"/>
          <w:lang w:val="en-GB" w:eastAsia="en-IN"/>
          <w14:ligatures w14:val="none"/>
        </w:rPr>
        <w:t xml:space="preserve"> programs, such as that of </w:t>
      </w:r>
      <w:proofErr w:type="spellStart"/>
      <w:r w:rsidRPr="004728A0">
        <w:rPr>
          <w:rFonts w:ascii="Times New Roman" w:eastAsia="Times New Roman" w:hAnsi="Times New Roman" w:cs="Times New Roman"/>
          <w:color w:val="000000" w:themeColor="text1"/>
          <w:kern w:val="0"/>
          <w:lang w:val="en-GB" w:eastAsia="en-IN"/>
          <w14:ligatures w14:val="none"/>
        </w:rPr>
        <w:t>StellarTech</w:t>
      </w:r>
      <w:proofErr w:type="spellEnd"/>
      <w:r w:rsidRPr="004728A0">
        <w:rPr>
          <w:rFonts w:ascii="Times New Roman" w:eastAsia="Times New Roman" w:hAnsi="Times New Roman" w:cs="Times New Roman"/>
          <w:color w:val="000000" w:themeColor="text1"/>
          <w:kern w:val="0"/>
          <w:lang w:val="en-GB" w:eastAsia="en-IN"/>
          <w14:ligatures w14:val="none"/>
        </w:rPr>
        <w:t xml:space="preserve">, are focused on the emerging leaders, and companies like Patagonia and Unilever rely on </w:t>
      </w:r>
      <w:r w:rsidR="0078313F" w:rsidRPr="004728A0">
        <w:rPr>
          <w:rFonts w:ascii="Times New Roman" w:eastAsia="Times New Roman" w:hAnsi="Times New Roman" w:cs="Times New Roman"/>
          <w:color w:val="000000" w:themeColor="text1"/>
          <w:kern w:val="0"/>
          <w:lang w:val="en-GB" w:eastAsia="en-IN"/>
          <w14:ligatures w14:val="none"/>
        </w:rPr>
        <w:t xml:space="preserve">purpose-oriented employer branding to recruit </w:t>
      </w:r>
      <w:r w:rsidRPr="004728A0">
        <w:rPr>
          <w:rFonts w:ascii="Times New Roman" w:eastAsia="Times New Roman" w:hAnsi="Times New Roman" w:cs="Times New Roman"/>
          <w:color w:val="000000" w:themeColor="text1"/>
          <w:kern w:val="0"/>
          <w:lang w:val="en-GB" w:eastAsia="en-IN"/>
          <w14:ligatures w14:val="none"/>
        </w:rPr>
        <w:t>skilled talent.</w:t>
      </w:r>
    </w:p>
    <w:p w14:paraId="60ACD124" w14:textId="2446DCFC" w:rsidR="009F7F7E" w:rsidRPr="004728A0" w:rsidRDefault="009F7F7E"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The UK NHS Long Term Workforce Plan (2023) is nationally expected to increase training capacity by 27% with the help of apprenticeships and visa reforms (NHS, 2024). MNCs such as HSBC and Accenture use </w:t>
      </w:r>
      <w:r w:rsidR="0078313F"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 xml:space="preserve">global talent market and virtual leadership platforms internationally. Shared Services, Centres of Excellence, and HR Business Partners make Ulrich HR three </w:t>
      </w:r>
      <w:r w:rsidR="0078313F" w:rsidRPr="004728A0">
        <w:rPr>
          <w:rFonts w:ascii="Times New Roman" w:eastAsia="Times New Roman" w:hAnsi="Times New Roman" w:cs="Times New Roman"/>
          <w:color w:val="000000" w:themeColor="text1"/>
          <w:kern w:val="0"/>
          <w:lang w:val="en-GB" w:eastAsia="en-IN"/>
          <w14:ligatures w14:val="none"/>
        </w:rPr>
        <w:t>three-legged</w:t>
      </w:r>
      <w:r w:rsidRPr="004728A0">
        <w:rPr>
          <w:rFonts w:ascii="Times New Roman" w:eastAsia="Times New Roman" w:hAnsi="Times New Roman" w:cs="Times New Roman"/>
          <w:color w:val="000000" w:themeColor="text1"/>
          <w:kern w:val="0"/>
          <w:lang w:val="en-GB" w:eastAsia="en-IN"/>
          <w14:ligatures w14:val="none"/>
        </w:rPr>
        <w:t xml:space="preserve"> structure consistent.</w:t>
      </w:r>
    </w:p>
    <w:p w14:paraId="60ACD125" w14:textId="77777777" w:rsidR="001C59BF" w:rsidRPr="004728A0" w:rsidRDefault="001C59BF" w:rsidP="004728A0">
      <w:pPr>
        <w:pStyle w:val="Heading1"/>
        <w:spacing w:before="240" w:beforeAutospacing="0"/>
        <w:rPr>
          <w:color w:val="000000" w:themeColor="text1"/>
          <w:lang w:val="en-GB"/>
        </w:rPr>
      </w:pPr>
      <w:bookmarkStart w:id="13" w:name="_Toc213798478"/>
      <w:r w:rsidRPr="004728A0">
        <w:rPr>
          <w:color w:val="000000" w:themeColor="text1"/>
          <w:lang w:val="en-GB"/>
        </w:rPr>
        <w:t>Reflective Report on Employability in an International Context</w:t>
      </w:r>
      <w:bookmarkEnd w:id="13"/>
    </w:p>
    <w:p w14:paraId="60ACD127" w14:textId="4A204D1F" w:rsidR="006F41D1" w:rsidRPr="004728A0" w:rsidRDefault="006F41D1" w:rsidP="004728A0">
      <w:pPr>
        <w:pStyle w:val="Heading2"/>
        <w:spacing w:before="240" w:beforeAutospacing="0"/>
        <w:rPr>
          <w:color w:val="000000" w:themeColor="text1"/>
          <w:lang w:val="en-GB"/>
        </w:rPr>
      </w:pPr>
      <w:bookmarkStart w:id="14" w:name="_Toc213798479"/>
      <w:r w:rsidRPr="004728A0">
        <w:rPr>
          <w:color w:val="000000" w:themeColor="text1"/>
          <w:lang w:val="en-GB"/>
        </w:rPr>
        <w:t>Technological Competenc</w:t>
      </w:r>
      <w:bookmarkEnd w:id="14"/>
      <w:r w:rsidR="00D256E2">
        <w:rPr>
          <w:color w:val="000000" w:themeColor="text1"/>
          <w:lang w:val="en-GB"/>
        </w:rPr>
        <w:t>e</w:t>
      </w:r>
    </w:p>
    <w:p w14:paraId="60ACD128" w14:textId="74E83712" w:rsidR="006F41D1" w:rsidRPr="004728A0" w:rsidRDefault="006F41D1"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The increasing HR digitisation</w:t>
      </w:r>
      <w:r w:rsidR="0078313F" w:rsidRPr="004728A0">
        <w:rPr>
          <w:rFonts w:ascii="Times New Roman" w:eastAsia="Times New Roman" w:hAnsi="Times New Roman" w:cs="Times New Roman"/>
          <w:color w:val="000000" w:themeColor="text1"/>
          <w:kern w:val="0"/>
          <w:lang w:val="en-GB" w:eastAsia="en-IN"/>
          <w14:ligatures w14:val="none"/>
        </w:rPr>
        <w:t xml:space="preserve">, as stated in the case of </w:t>
      </w:r>
      <w:proofErr w:type="spellStart"/>
      <w:r w:rsidR="0078313F" w:rsidRPr="004728A0">
        <w:rPr>
          <w:rFonts w:ascii="Times New Roman" w:eastAsia="Times New Roman" w:hAnsi="Times New Roman" w:cs="Times New Roman"/>
          <w:color w:val="000000" w:themeColor="text1"/>
          <w:kern w:val="0"/>
          <w:lang w:val="en-GB" w:eastAsia="en-IN"/>
          <w14:ligatures w14:val="none"/>
        </w:rPr>
        <w:t>FinServe</w:t>
      </w:r>
      <w:proofErr w:type="spellEnd"/>
      <w:r w:rsidR="0078313F" w:rsidRPr="004728A0">
        <w:rPr>
          <w:rFonts w:ascii="Times New Roman" w:eastAsia="Times New Roman" w:hAnsi="Times New Roman" w:cs="Times New Roman"/>
          <w:color w:val="000000" w:themeColor="text1"/>
          <w:kern w:val="0"/>
          <w:lang w:val="en-GB" w:eastAsia="en-IN"/>
          <w14:ligatures w14:val="none"/>
        </w:rPr>
        <w:t xml:space="preserve"> Bank and the discussion of the workforce systems based on AI provided by </w:t>
      </w:r>
      <w:proofErr w:type="spellStart"/>
      <w:r w:rsidR="0078313F" w:rsidRPr="004728A0">
        <w:rPr>
          <w:rFonts w:ascii="Times New Roman" w:eastAsia="Times New Roman" w:hAnsi="Times New Roman" w:cs="Times New Roman"/>
          <w:color w:val="000000" w:themeColor="text1"/>
          <w:kern w:val="0"/>
          <w:lang w:val="en-GB" w:eastAsia="en-IN"/>
          <w14:ligatures w14:val="none"/>
        </w:rPr>
        <w:t>Ekuma</w:t>
      </w:r>
      <w:proofErr w:type="spellEnd"/>
      <w:r w:rsidR="0078313F" w:rsidRPr="004728A0">
        <w:rPr>
          <w:rFonts w:ascii="Times New Roman" w:eastAsia="Times New Roman" w:hAnsi="Times New Roman" w:cs="Times New Roman"/>
          <w:color w:val="000000" w:themeColor="text1"/>
          <w:kern w:val="0"/>
          <w:lang w:val="en-GB" w:eastAsia="en-IN"/>
          <w14:ligatures w14:val="none"/>
        </w:rPr>
        <w:t xml:space="preserve"> (2024),</w:t>
      </w:r>
      <w:r w:rsidRPr="004728A0">
        <w:rPr>
          <w:rFonts w:ascii="Times New Roman" w:eastAsia="Times New Roman" w:hAnsi="Times New Roman" w:cs="Times New Roman"/>
          <w:color w:val="000000" w:themeColor="text1"/>
          <w:kern w:val="0"/>
          <w:lang w:val="en-GB" w:eastAsia="en-IN"/>
          <w14:ligatures w14:val="none"/>
        </w:rPr>
        <w:t xml:space="preserve"> provided direct insights on the strategic application of technology in HRM today. I also worked on the group activities of predictive analytics and labour forecasting</w:t>
      </w:r>
      <w:r w:rsidR="0078313F" w:rsidRPr="004728A0">
        <w:rPr>
          <w:rFonts w:ascii="Times New Roman" w:eastAsia="Times New Roman" w:hAnsi="Times New Roman" w:cs="Times New Roman"/>
          <w:color w:val="000000" w:themeColor="text1"/>
          <w:kern w:val="0"/>
          <w:lang w:val="en-GB" w:eastAsia="en-IN"/>
          <w14:ligatures w14:val="none"/>
        </w:rPr>
        <w:t>, which helped me to better understand the role that digital devices play in making HR a strategic rather than an administrative task,</w:t>
      </w:r>
      <w:r w:rsidRPr="004728A0">
        <w:rPr>
          <w:rFonts w:ascii="Times New Roman" w:eastAsia="Times New Roman" w:hAnsi="Times New Roman" w:cs="Times New Roman"/>
          <w:color w:val="000000" w:themeColor="text1"/>
          <w:kern w:val="0"/>
          <w:lang w:val="en-GB" w:eastAsia="en-IN"/>
          <w14:ligatures w14:val="none"/>
        </w:rPr>
        <w:t xml:space="preserve"> as proposed in the Ulrich model. I interpret data and critically </w:t>
      </w:r>
      <w:proofErr w:type="spellStart"/>
      <w:r w:rsidRPr="004728A0">
        <w:rPr>
          <w:rFonts w:ascii="Times New Roman" w:eastAsia="Times New Roman" w:hAnsi="Times New Roman" w:cs="Times New Roman"/>
          <w:color w:val="000000" w:themeColor="text1"/>
          <w:kern w:val="0"/>
          <w:lang w:val="en-GB" w:eastAsia="en-IN"/>
          <w14:ligatures w14:val="none"/>
        </w:rPr>
        <w:t>analyze</w:t>
      </w:r>
      <w:proofErr w:type="spellEnd"/>
      <w:r w:rsidRPr="004728A0">
        <w:rPr>
          <w:rFonts w:ascii="Times New Roman" w:eastAsia="Times New Roman" w:hAnsi="Times New Roman" w:cs="Times New Roman"/>
          <w:color w:val="000000" w:themeColor="text1"/>
          <w:kern w:val="0"/>
          <w:lang w:val="en-GB" w:eastAsia="en-IN"/>
          <w14:ligatures w14:val="none"/>
        </w:rPr>
        <w:t xml:space="preserve"> it; I </w:t>
      </w:r>
      <w:proofErr w:type="gramStart"/>
      <w:r w:rsidRPr="004728A0">
        <w:rPr>
          <w:rFonts w:ascii="Times New Roman" w:eastAsia="Times New Roman" w:hAnsi="Times New Roman" w:cs="Times New Roman"/>
          <w:color w:val="000000" w:themeColor="text1"/>
          <w:kern w:val="0"/>
          <w:lang w:val="en-GB" w:eastAsia="en-IN"/>
          <w14:ligatures w14:val="none"/>
        </w:rPr>
        <w:t>am able to</w:t>
      </w:r>
      <w:proofErr w:type="gramEnd"/>
      <w:r w:rsidRPr="004728A0">
        <w:rPr>
          <w:rFonts w:ascii="Times New Roman" w:eastAsia="Times New Roman" w:hAnsi="Times New Roman" w:cs="Times New Roman"/>
          <w:color w:val="000000" w:themeColor="text1"/>
          <w:kern w:val="0"/>
          <w:lang w:val="en-GB" w:eastAsia="en-IN"/>
          <w14:ligatures w14:val="none"/>
        </w:rPr>
        <w:t xml:space="preserve"> use digital knowledge </w:t>
      </w:r>
      <w:r w:rsidR="0078313F" w:rsidRPr="004728A0">
        <w:rPr>
          <w:rFonts w:ascii="Times New Roman" w:eastAsia="Times New Roman" w:hAnsi="Times New Roman" w:cs="Times New Roman"/>
          <w:color w:val="000000" w:themeColor="text1"/>
          <w:kern w:val="0"/>
          <w:lang w:val="en-GB" w:eastAsia="en-IN"/>
          <w14:ligatures w14:val="none"/>
        </w:rPr>
        <w:t>for</w:t>
      </w:r>
      <w:r w:rsidRPr="004728A0">
        <w:rPr>
          <w:rFonts w:ascii="Times New Roman" w:eastAsia="Times New Roman" w:hAnsi="Times New Roman" w:cs="Times New Roman"/>
          <w:color w:val="000000" w:themeColor="text1"/>
          <w:kern w:val="0"/>
          <w:lang w:val="en-GB" w:eastAsia="en-IN"/>
          <w14:ligatures w14:val="none"/>
        </w:rPr>
        <w:t xml:space="preserve"> workforce planning and performance management. Nevertheless, this experience also showed that there is a knowledge gap on AI ethics and data governance. The case of Amazon recruitment bias (Dastin, 2018) and the EU AI act proposals (Solanki </w:t>
      </w:r>
      <w:r w:rsidR="001B3C9A" w:rsidRPr="004728A0">
        <w:rPr>
          <w:rFonts w:ascii="Times New Roman" w:eastAsia="Times New Roman" w:hAnsi="Times New Roman" w:cs="Times New Roman"/>
          <w:i/>
          <w:color w:val="000000" w:themeColor="text1"/>
          <w:kern w:val="0"/>
          <w:lang w:val="en-GB" w:eastAsia="en-IN"/>
          <w14:ligatures w14:val="none"/>
        </w:rPr>
        <w:t>et al.</w:t>
      </w:r>
      <w:r w:rsidRPr="004728A0">
        <w:rPr>
          <w:rFonts w:ascii="Times New Roman" w:eastAsia="Times New Roman" w:hAnsi="Times New Roman" w:cs="Times New Roman"/>
          <w:color w:val="000000" w:themeColor="text1"/>
          <w:kern w:val="0"/>
          <w:lang w:val="en-GB" w:eastAsia="en-IN"/>
          <w14:ligatures w14:val="none"/>
        </w:rPr>
        <w:t xml:space="preserve">, 2025) indicated to me that </w:t>
      </w:r>
      <w:r w:rsidR="0078313F" w:rsidRPr="004728A0">
        <w:rPr>
          <w:rFonts w:ascii="Times New Roman" w:eastAsia="Times New Roman" w:hAnsi="Times New Roman" w:cs="Times New Roman"/>
          <w:color w:val="000000" w:themeColor="text1"/>
          <w:kern w:val="0"/>
          <w:lang w:val="en-GB" w:eastAsia="en-IN"/>
          <w14:ligatures w14:val="none"/>
        </w:rPr>
        <w:t>unchecked automation can be detrimental,</w:t>
      </w:r>
      <w:r w:rsidRPr="004728A0">
        <w:rPr>
          <w:rFonts w:ascii="Times New Roman" w:eastAsia="Times New Roman" w:hAnsi="Times New Roman" w:cs="Times New Roman"/>
          <w:color w:val="000000" w:themeColor="text1"/>
          <w:kern w:val="0"/>
          <w:lang w:val="en-GB" w:eastAsia="en-IN"/>
          <w14:ligatures w14:val="none"/>
        </w:rPr>
        <w:t xml:space="preserve"> and I need to be more literate in algorithmic fairness and GDPR compliance. To deal with this, I will finish a CIPD micro-course on Responsible AI in HR and design a rudimentary ethical system to assess data-based HR </w:t>
      </w:r>
      <w:r w:rsidRPr="004728A0">
        <w:rPr>
          <w:rFonts w:ascii="Times New Roman" w:eastAsia="Times New Roman" w:hAnsi="Times New Roman" w:cs="Times New Roman"/>
          <w:color w:val="000000" w:themeColor="text1"/>
          <w:kern w:val="0"/>
          <w:lang w:val="en-GB" w:eastAsia="en-IN"/>
          <w14:ligatures w14:val="none"/>
        </w:rPr>
        <w:lastRenderedPageBreak/>
        <w:t>systems. These measures will guide me to make sure that my future career application of AI is balanced in terms of innovation and integrit</w:t>
      </w:r>
      <w:r w:rsidR="00F56EF0">
        <w:rPr>
          <w:rFonts w:ascii="Times New Roman" w:eastAsia="Times New Roman" w:hAnsi="Times New Roman" w:cs="Times New Roman"/>
          <w:color w:val="000000" w:themeColor="text1"/>
          <w:kern w:val="0"/>
          <w:lang w:val="en-GB" w:eastAsia="en-IN"/>
          <w14:ligatures w14:val="none"/>
        </w:rPr>
        <w:t>y.</w:t>
      </w:r>
    </w:p>
    <w:p w14:paraId="60ACD129" w14:textId="77777777" w:rsidR="006F41D1" w:rsidRPr="004728A0" w:rsidRDefault="006F41D1" w:rsidP="004728A0">
      <w:pPr>
        <w:pStyle w:val="Heading2"/>
        <w:spacing w:before="240" w:beforeAutospacing="0"/>
        <w:rPr>
          <w:color w:val="000000" w:themeColor="text1"/>
          <w:lang w:val="en-GB"/>
        </w:rPr>
      </w:pPr>
      <w:bookmarkStart w:id="15" w:name="_Toc213798480"/>
      <w:r w:rsidRPr="004728A0">
        <w:rPr>
          <w:color w:val="000000" w:themeColor="text1"/>
          <w:lang w:val="en-GB"/>
        </w:rPr>
        <w:t>Communication</w:t>
      </w:r>
      <w:bookmarkEnd w:id="15"/>
    </w:p>
    <w:p w14:paraId="60ACD12A" w14:textId="25678569" w:rsidR="000A6442" w:rsidRPr="004728A0" w:rsidRDefault="006F41D1"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One of the learning points and personal strengths I </w:t>
      </w:r>
      <w:r w:rsidR="0078313F" w:rsidRPr="004728A0">
        <w:rPr>
          <w:rFonts w:ascii="Times New Roman" w:eastAsia="Times New Roman" w:hAnsi="Times New Roman" w:cs="Times New Roman"/>
          <w:color w:val="000000" w:themeColor="text1"/>
          <w:kern w:val="0"/>
          <w:lang w:val="en-GB" w:eastAsia="en-IN"/>
          <w14:ligatures w14:val="none"/>
        </w:rPr>
        <w:t>gained</w:t>
      </w:r>
      <w:r w:rsidRPr="004728A0">
        <w:rPr>
          <w:rFonts w:ascii="Times New Roman" w:eastAsia="Times New Roman" w:hAnsi="Times New Roman" w:cs="Times New Roman"/>
          <w:color w:val="000000" w:themeColor="text1"/>
          <w:kern w:val="0"/>
          <w:lang w:val="en-GB" w:eastAsia="en-IN"/>
          <w14:ligatures w14:val="none"/>
        </w:rPr>
        <w:t xml:space="preserve"> during the module was communication. Writing and presenting case studies, on behalf of </w:t>
      </w:r>
      <w:proofErr w:type="spellStart"/>
      <w:r w:rsidRPr="004728A0">
        <w:rPr>
          <w:rFonts w:ascii="Times New Roman" w:eastAsia="Times New Roman" w:hAnsi="Times New Roman" w:cs="Times New Roman"/>
          <w:color w:val="000000" w:themeColor="text1"/>
          <w:kern w:val="0"/>
          <w:lang w:val="en-GB" w:eastAsia="en-IN"/>
          <w14:ligatures w14:val="none"/>
        </w:rPr>
        <w:t>StellarTech</w:t>
      </w:r>
      <w:proofErr w:type="spellEnd"/>
      <w:r w:rsidRPr="004728A0">
        <w:rPr>
          <w:rFonts w:ascii="Times New Roman" w:eastAsia="Times New Roman" w:hAnsi="Times New Roman" w:cs="Times New Roman"/>
          <w:color w:val="000000" w:themeColor="text1"/>
          <w:kern w:val="0"/>
          <w:lang w:val="en-GB" w:eastAsia="en-IN"/>
          <w14:ligatures w14:val="none"/>
        </w:rPr>
        <w:t xml:space="preserve"> and Atlas Fashion, enabled me to simplify complicated HRM models, including the performance model</w:t>
      </w:r>
      <w:r w:rsidR="0078313F" w:rsidRPr="004728A0">
        <w:rPr>
          <w:rFonts w:ascii="Times New Roman" w:eastAsia="Times New Roman" w:hAnsi="Times New Roman" w:cs="Times New Roman"/>
          <w:color w:val="000000" w:themeColor="text1"/>
          <w:kern w:val="0"/>
          <w:lang w:val="en-GB" w:eastAsia="en-IN"/>
          <w14:ligatures w14:val="none"/>
        </w:rPr>
        <w:t xml:space="preserve"> proposed by Guest and the three-legged structure introduced by Ulrich, to simple, practitioner-friendly</w:t>
      </w:r>
      <w:r w:rsidRPr="004728A0">
        <w:rPr>
          <w:rFonts w:ascii="Times New Roman" w:eastAsia="Times New Roman" w:hAnsi="Times New Roman" w:cs="Times New Roman"/>
          <w:color w:val="000000" w:themeColor="text1"/>
          <w:kern w:val="0"/>
          <w:lang w:val="en-GB" w:eastAsia="en-IN"/>
          <w14:ligatures w14:val="none"/>
        </w:rPr>
        <w:t xml:space="preserve"> language. My written and verbal communication skills have become clear and sharp, which was a result of the Harvard model focusing on stakeholder alignment and transparency. However, I realised that there was a common weakness </w:t>
      </w:r>
      <w:r w:rsidR="0078313F" w:rsidRPr="004728A0">
        <w:rPr>
          <w:rFonts w:ascii="Times New Roman" w:eastAsia="Times New Roman" w:hAnsi="Times New Roman" w:cs="Times New Roman"/>
          <w:color w:val="000000" w:themeColor="text1"/>
          <w:kern w:val="0"/>
          <w:lang w:val="en-GB" w:eastAsia="en-IN"/>
          <w14:ligatures w14:val="none"/>
        </w:rPr>
        <w:t>in intercultural group discussions</w:t>
      </w:r>
      <w:r w:rsidR="00A64976" w:rsidRPr="004728A0">
        <w:rPr>
          <w:rFonts w:ascii="Times New Roman" w:eastAsia="Times New Roman" w:hAnsi="Times New Roman" w:cs="Times New Roman"/>
          <w:color w:val="000000" w:themeColor="text1"/>
          <w:kern w:val="0"/>
          <w:lang w:val="en-GB" w:eastAsia="en-IN"/>
          <w14:ligatures w14:val="none"/>
        </w:rPr>
        <w:t xml:space="preserve">, as </w:t>
      </w:r>
      <w:r w:rsidR="0078313F" w:rsidRPr="004728A0">
        <w:rPr>
          <w:rFonts w:ascii="Times New Roman" w:eastAsia="Times New Roman" w:hAnsi="Times New Roman" w:cs="Times New Roman"/>
          <w:color w:val="000000" w:themeColor="text1"/>
          <w:kern w:val="0"/>
          <w:lang w:val="en-GB" w:eastAsia="en-IN"/>
          <w14:ligatures w14:val="none"/>
        </w:rPr>
        <w:t>I tended not to</w:t>
      </w:r>
      <w:r w:rsidRPr="004728A0">
        <w:rPr>
          <w:rFonts w:ascii="Times New Roman" w:eastAsia="Times New Roman" w:hAnsi="Times New Roman" w:cs="Times New Roman"/>
          <w:color w:val="000000" w:themeColor="text1"/>
          <w:kern w:val="0"/>
          <w:lang w:val="en-GB" w:eastAsia="en-IN"/>
          <w14:ligatures w14:val="none"/>
        </w:rPr>
        <w:t xml:space="preserve"> confront ideas </w:t>
      </w:r>
      <w:proofErr w:type="gramStart"/>
      <w:r w:rsidRPr="004728A0">
        <w:rPr>
          <w:rFonts w:ascii="Times New Roman" w:eastAsia="Times New Roman" w:hAnsi="Times New Roman" w:cs="Times New Roman"/>
          <w:color w:val="000000" w:themeColor="text1"/>
          <w:kern w:val="0"/>
          <w:lang w:val="en-GB" w:eastAsia="en-IN"/>
          <w14:ligatures w14:val="none"/>
        </w:rPr>
        <w:t>in order to</w:t>
      </w:r>
      <w:proofErr w:type="gramEnd"/>
      <w:r w:rsidRPr="004728A0">
        <w:rPr>
          <w:rFonts w:ascii="Times New Roman" w:eastAsia="Times New Roman" w:hAnsi="Times New Roman" w:cs="Times New Roman"/>
          <w:color w:val="000000" w:themeColor="text1"/>
          <w:kern w:val="0"/>
          <w:lang w:val="en-GB" w:eastAsia="en-IN"/>
          <w14:ligatures w14:val="none"/>
        </w:rPr>
        <w:t xml:space="preserve"> keep the conversation on track, which did not allow me to have an in-depth discussion. In HR settings in the modern global world that embrace assertiveness and negotiation as important abilities, this shyness would limit my influence. My intercultural communication competence development strategy will include the following points</w:t>
      </w:r>
      <w:r w:rsidR="00A64976" w:rsidRPr="004728A0">
        <w:rPr>
          <w:rFonts w:ascii="Times New Roman" w:eastAsia="Times New Roman" w:hAnsi="Times New Roman" w:cs="Times New Roman"/>
          <w:color w:val="000000" w:themeColor="text1"/>
          <w:kern w:val="0"/>
          <w:lang w:val="en-GB" w:eastAsia="en-IN"/>
          <w14:ligatures w14:val="none"/>
        </w:rPr>
        <w:t xml:space="preserve">, like </w:t>
      </w:r>
      <w:r w:rsidRPr="004728A0">
        <w:rPr>
          <w:rFonts w:ascii="Times New Roman" w:eastAsia="Times New Roman" w:hAnsi="Times New Roman" w:cs="Times New Roman"/>
          <w:color w:val="000000" w:themeColor="text1"/>
          <w:kern w:val="0"/>
          <w:lang w:val="en-GB" w:eastAsia="en-IN"/>
          <w14:ligatures w14:val="none"/>
        </w:rPr>
        <w:t xml:space="preserve">enrolling in a workshop on cross-cultural management and training </w:t>
      </w:r>
      <w:r w:rsidR="0078313F" w:rsidRPr="004728A0">
        <w:rPr>
          <w:rFonts w:ascii="Times New Roman" w:eastAsia="Times New Roman" w:hAnsi="Times New Roman" w:cs="Times New Roman"/>
          <w:color w:val="000000" w:themeColor="text1"/>
          <w:kern w:val="0"/>
          <w:lang w:val="en-GB" w:eastAsia="en-IN"/>
          <w14:ligatures w14:val="none"/>
        </w:rPr>
        <w:t xml:space="preserve">in </w:t>
      </w:r>
      <w:r w:rsidRPr="004728A0">
        <w:rPr>
          <w:rFonts w:ascii="Times New Roman" w:eastAsia="Times New Roman" w:hAnsi="Times New Roman" w:cs="Times New Roman"/>
          <w:color w:val="000000" w:themeColor="text1"/>
          <w:kern w:val="0"/>
          <w:lang w:val="en-GB" w:eastAsia="en-IN"/>
          <w14:ligatures w14:val="none"/>
        </w:rPr>
        <w:t>assertive yet respectful methods of debate. Through the lessons in finding a balance between empathy and confidence, I will strive to be more effective when interacting with various professionals.</w:t>
      </w:r>
    </w:p>
    <w:p w14:paraId="60ACD12B" w14:textId="77777777" w:rsidR="00205841" w:rsidRPr="004728A0" w:rsidRDefault="00205841" w:rsidP="004728A0">
      <w:pPr>
        <w:pStyle w:val="Heading2"/>
        <w:spacing w:before="240" w:beforeAutospacing="0"/>
        <w:rPr>
          <w:color w:val="000000" w:themeColor="text1"/>
          <w:lang w:val="en-GB"/>
        </w:rPr>
      </w:pPr>
      <w:bookmarkStart w:id="16" w:name="_Toc213798481"/>
      <w:r w:rsidRPr="004728A0">
        <w:rPr>
          <w:color w:val="000000" w:themeColor="text1"/>
          <w:lang w:val="en-GB"/>
        </w:rPr>
        <w:t>Teamwork and Collaboration</w:t>
      </w:r>
      <w:bookmarkEnd w:id="16"/>
    </w:p>
    <w:p w14:paraId="60ACD12C" w14:textId="12EA8C4C" w:rsidR="00205841" w:rsidRPr="004728A0" w:rsidRDefault="00205841"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Nowadays, HRM is based on cross-boundary collaboration, which is also present in the case studies of Atlas Fashion and Patagonia. I have enhanced my skills in organizing various views, combining the work of specialists, and ensuring the inclusion of everyone by working in project teams. My style is consistent with </w:t>
      </w:r>
      <w:r w:rsidR="0078313F" w:rsidRPr="004728A0">
        <w:rPr>
          <w:rFonts w:ascii="Times New Roman" w:eastAsia="Times New Roman" w:hAnsi="Times New Roman" w:cs="Times New Roman"/>
          <w:color w:val="000000" w:themeColor="text1"/>
          <w:kern w:val="0"/>
          <w:lang w:val="en-GB" w:eastAsia="en-IN"/>
          <w14:ligatures w14:val="none"/>
        </w:rPr>
        <w:t xml:space="preserve">a </w:t>
      </w:r>
      <w:r w:rsidRPr="004728A0">
        <w:rPr>
          <w:rFonts w:ascii="Times New Roman" w:eastAsia="Times New Roman" w:hAnsi="Times New Roman" w:cs="Times New Roman"/>
          <w:color w:val="000000" w:themeColor="text1"/>
          <w:kern w:val="0"/>
          <w:lang w:val="en-GB" w:eastAsia="en-IN"/>
          <w14:ligatures w14:val="none"/>
        </w:rPr>
        <w:t xml:space="preserve">soft HRM approach and the employee champion role of Ulrich, where cooperation and trust form the basis of performance. Peer responses revealed that I was a good organiser who sees through the group deliverables as they fall due. Yet, my over-management of coordination work may unintentionally diminish collective ownership, which is also the dilemma of empowerment and control in leadership. Furthermore, since the area of global HR is becoming more reliant on distant cooperation, I should train </w:t>
      </w:r>
      <w:r w:rsidR="0078313F" w:rsidRPr="004728A0">
        <w:rPr>
          <w:rFonts w:ascii="Times New Roman" w:eastAsia="Times New Roman" w:hAnsi="Times New Roman" w:cs="Times New Roman"/>
          <w:color w:val="000000" w:themeColor="text1"/>
          <w:kern w:val="0"/>
          <w:lang w:val="en-GB" w:eastAsia="en-IN"/>
          <w14:ligatures w14:val="none"/>
        </w:rPr>
        <w:t xml:space="preserve">in </w:t>
      </w:r>
      <w:r w:rsidRPr="004728A0">
        <w:rPr>
          <w:rFonts w:ascii="Times New Roman" w:eastAsia="Times New Roman" w:hAnsi="Times New Roman" w:cs="Times New Roman"/>
          <w:color w:val="000000" w:themeColor="text1"/>
          <w:kern w:val="0"/>
          <w:lang w:val="en-GB" w:eastAsia="en-IN"/>
          <w14:ligatures w14:val="none"/>
        </w:rPr>
        <w:t xml:space="preserve">the ability to work in a virtual team. To cope with that, I will become part of an international online consultancy project, during which I will manage cross-time-zone communication with the help of such platforms as Microsoft Teams or Trello. It will assist me in the practice of distributed </w:t>
      </w:r>
      <w:r w:rsidRPr="004728A0">
        <w:rPr>
          <w:rFonts w:ascii="Times New Roman" w:eastAsia="Times New Roman" w:hAnsi="Times New Roman" w:cs="Times New Roman"/>
          <w:color w:val="000000" w:themeColor="text1"/>
          <w:kern w:val="0"/>
          <w:lang w:val="en-GB" w:eastAsia="en-IN"/>
          <w14:ligatures w14:val="none"/>
        </w:rPr>
        <w:lastRenderedPageBreak/>
        <w:t>teamwork and reinforce the digital collaboration habits that are needed with post-pandemic HRM.</w:t>
      </w:r>
    </w:p>
    <w:p w14:paraId="60ACD12D" w14:textId="77777777" w:rsidR="00205841" w:rsidRPr="004728A0" w:rsidRDefault="00205841" w:rsidP="004728A0">
      <w:pPr>
        <w:pStyle w:val="Heading2"/>
        <w:spacing w:before="240" w:beforeAutospacing="0"/>
        <w:rPr>
          <w:color w:val="000000" w:themeColor="text1"/>
          <w:lang w:val="en-GB"/>
        </w:rPr>
      </w:pPr>
      <w:bookmarkStart w:id="17" w:name="_Toc213798482"/>
      <w:r w:rsidRPr="004728A0">
        <w:rPr>
          <w:color w:val="000000" w:themeColor="text1"/>
          <w:lang w:val="en-GB"/>
        </w:rPr>
        <w:t>Leadership</w:t>
      </w:r>
      <w:bookmarkEnd w:id="17"/>
    </w:p>
    <w:p w14:paraId="60ACD12E" w14:textId="494CD38A" w:rsidR="00205841" w:rsidRPr="004728A0" w:rsidRDefault="00205841"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4728A0">
        <w:rPr>
          <w:rFonts w:ascii="Times New Roman" w:eastAsia="Times New Roman" w:hAnsi="Times New Roman" w:cs="Times New Roman"/>
          <w:color w:val="000000" w:themeColor="text1"/>
          <w:kern w:val="0"/>
          <w:lang w:val="en-GB" w:eastAsia="en-IN"/>
          <w14:ligatures w14:val="none"/>
        </w:rPr>
        <w:t xml:space="preserve">One of the main learning aspects in the activities in the modules has been leadership competence. </w:t>
      </w:r>
      <w:r w:rsidR="0078313F" w:rsidRPr="004728A0">
        <w:rPr>
          <w:rFonts w:ascii="Times New Roman" w:eastAsia="Times New Roman" w:hAnsi="Times New Roman" w:cs="Times New Roman"/>
          <w:color w:val="000000" w:themeColor="text1"/>
          <w:kern w:val="0"/>
          <w:lang w:val="en-GB" w:eastAsia="en-IN"/>
          <w14:ligatures w14:val="none"/>
        </w:rPr>
        <w:t>In the</w:t>
      </w:r>
      <w:r w:rsidRPr="004728A0">
        <w:rPr>
          <w:rFonts w:ascii="Times New Roman" w:eastAsia="Times New Roman" w:hAnsi="Times New Roman" w:cs="Times New Roman"/>
          <w:color w:val="000000" w:themeColor="text1"/>
          <w:kern w:val="0"/>
          <w:lang w:val="en-GB" w:eastAsia="en-IN"/>
          <w14:ligatures w14:val="none"/>
        </w:rPr>
        <w:t xml:space="preserve"> project with </w:t>
      </w:r>
      <w:r w:rsidR="0078313F"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Stellar Tech transformation project, I was the head of certain parts of the HR redesign proposal</w:t>
      </w:r>
      <w:r w:rsidR="0078313F" w:rsidRPr="004728A0">
        <w:rPr>
          <w:rFonts w:ascii="Times New Roman" w:eastAsia="Times New Roman" w:hAnsi="Times New Roman" w:cs="Times New Roman"/>
          <w:color w:val="000000" w:themeColor="text1"/>
          <w:kern w:val="0"/>
          <w:lang w:val="en-GB" w:eastAsia="en-IN"/>
          <w14:ligatures w14:val="none"/>
        </w:rPr>
        <w:t>,</w:t>
      </w:r>
      <w:r w:rsidRPr="004728A0">
        <w:rPr>
          <w:rFonts w:ascii="Times New Roman" w:eastAsia="Times New Roman" w:hAnsi="Times New Roman" w:cs="Times New Roman"/>
          <w:color w:val="000000" w:themeColor="text1"/>
          <w:kern w:val="0"/>
          <w:lang w:val="en-GB" w:eastAsia="en-IN"/>
          <w14:ligatures w14:val="none"/>
        </w:rPr>
        <w:t xml:space="preserve"> where I used the Ulrich model to incorporate learning, analytics, and business partnering. The experience encouraged my tendency </w:t>
      </w:r>
      <w:r w:rsidR="0078313F" w:rsidRPr="004728A0">
        <w:rPr>
          <w:rFonts w:ascii="Times New Roman" w:eastAsia="Times New Roman" w:hAnsi="Times New Roman" w:cs="Times New Roman"/>
          <w:color w:val="000000" w:themeColor="text1"/>
          <w:kern w:val="0"/>
          <w:lang w:val="en-GB" w:eastAsia="en-IN"/>
          <w14:ligatures w14:val="none"/>
        </w:rPr>
        <w:t>toward</w:t>
      </w:r>
      <w:r w:rsidRPr="004728A0">
        <w:rPr>
          <w:rFonts w:ascii="Times New Roman" w:eastAsia="Times New Roman" w:hAnsi="Times New Roman" w:cs="Times New Roman"/>
          <w:color w:val="000000" w:themeColor="text1"/>
          <w:kern w:val="0"/>
          <w:lang w:val="en-GB" w:eastAsia="en-IN"/>
          <w14:ligatures w14:val="none"/>
        </w:rPr>
        <w:t xml:space="preserve"> transformational and participative leadership, in which collaboration and decision-making are encouraged. My inspirations are Patagonia and Ben &amp; Jerry, whose leadership concepts (purpose-driven and social activism, respectively) are </w:t>
      </w:r>
      <w:r w:rsidR="0078313F" w:rsidRPr="004728A0">
        <w:rPr>
          <w:rFonts w:ascii="Times New Roman" w:eastAsia="Times New Roman" w:hAnsi="Times New Roman" w:cs="Times New Roman"/>
          <w:color w:val="000000" w:themeColor="text1"/>
          <w:kern w:val="0"/>
          <w:lang w:val="en-GB" w:eastAsia="en-IN"/>
          <w14:ligatures w14:val="none"/>
        </w:rPr>
        <w:t>excellent examples of how ethical leadership strengthens an organisation's</w:t>
      </w:r>
      <w:r w:rsidRPr="004728A0">
        <w:rPr>
          <w:rFonts w:ascii="Times New Roman" w:eastAsia="Times New Roman" w:hAnsi="Times New Roman" w:cs="Times New Roman"/>
          <w:color w:val="000000" w:themeColor="text1"/>
          <w:kern w:val="0"/>
          <w:lang w:val="en-GB" w:eastAsia="en-IN"/>
          <w14:ligatures w14:val="none"/>
        </w:rPr>
        <w:t xml:space="preserve"> culture all over the world. I am strong in empathy and inclusiveness, which creates psychological safety in teams. Nevertheless, I realised that I had a weakness in being decisive in stressful situations. I also procrastinated on action to reach a consensus, which, according to OECD (2024), is not always a good idea in unstable labour conditions when there is no time to lose. </w:t>
      </w:r>
      <w:proofErr w:type="gramStart"/>
      <w:r w:rsidRPr="004728A0">
        <w:rPr>
          <w:rFonts w:ascii="Times New Roman" w:eastAsia="Times New Roman" w:hAnsi="Times New Roman" w:cs="Times New Roman"/>
          <w:color w:val="000000" w:themeColor="text1"/>
          <w:kern w:val="0"/>
          <w:lang w:val="en-GB" w:eastAsia="en-IN"/>
          <w14:ligatures w14:val="none"/>
        </w:rPr>
        <w:t>In order to</w:t>
      </w:r>
      <w:proofErr w:type="gramEnd"/>
      <w:r w:rsidRPr="004728A0">
        <w:rPr>
          <w:rFonts w:ascii="Times New Roman" w:eastAsia="Times New Roman" w:hAnsi="Times New Roman" w:cs="Times New Roman"/>
          <w:color w:val="000000" w:themeColor="text1"/>
          <w:kern w:val="0"/>
          <w:lang w:val="en-GB" w:eastAsia="en-IN"/>
          <w14:ligatures w14:val="none"/>
        </w:rPr>
        <w:t xml:space="preserve"> reinforce this further, I will volunteer as a team lead in an HR student initiative to train on agile decision-making and </w:t>
      </w:r>
      <w:r w:rsidR="0078313F" w:rsidRPr="004728A0">
        <w:rPr>
          <w:rFonts w:ascii="Times New Roman" w:eastAsia="Times New Roman" w:hAnsi="Times New Roman" w:cs="Times New Roman"/>
          <w:color w:val="000000" w:themeColor="text1"/>
          <w:kern w:val="0"/>
          <w:lang w:val="en-GB" w:eastAsia="en-IN"/>
          <w14:ligatures w14:val="none"/>
        </w:rPr>
        <w:t xml:space="preserve">the </w:t>
      </w:r>
      <w:r w:rsidRPr="004728A0">
        <w:rPr>
          <w:rFonts w:ascii="Times New Roman" w:eastAsia="Times New Roman" w:hAnsi="Times New Roman" w:cs="Times New Roman"/>
          <w:color w:val="000000" w:themeColor="text1"/>
          <w:kern w:val="0"/>
          <w:lang w:val="en-GB" w:eastAsia="en-IN"/>
          <w14:ligatures w14:val="none"/>
        </w:rPr>
        <w:t xml:space="preserve">loop of feedback. I will also use </w:t>
      </w:r>
      <w:r w:rsidR="0078313F" w:rsidRPr="004728A0">
        <w:rPr>
          <w:rFonts w:ascii="Times New Roman" w:eastAsia="Times New Roman" w:hAnsi="Times New Roman" w:cs="Times New Roman"/>
          <w:color w:val="000000" w:themeColor="text1"/>
          <w:kern w:val="0"/>
          <w:lang w:val="en-GB" w:eastAsia="en-IN"/>
          <w14:ligatures w14:val="none"/>
        </w:rPr>
        <w:t>end-of-short</w:t>
      </w:r>
      <w:r w:rsidRPr="004728A0">
        <w:rPr>
          <w:rFonts w:ascii="Times New Roman" w:eastAsia="Times New Roman" w:hAnsi="Times New Roman" w:cs="Times New Roman"/>
          <w:color w:val="000000" w:themeColor="text1"/>
          <w:kern w:val="0"/>
          <w:lang w:val="en-GB" w:eastAsia="en-IN"/>
          <w14:ligatures w14:val="none"/>
        </w:rPr>
        <w:t xml:space="preserve"> reflexive reviews at the end of every leadership experience to review the outcomes and improve my approach.</w:t>
      </w:r>
    </w:p>
    <w:p w14:paraId="60ACD12F" w14:textId="0B38AF91" w:rsidR="00205841" w:rsidRPr="004728A0" w:rsidRDefault="00205841" w:rsidP="004728A0">
      <w:pPr>
        <w:pStyle w:val="Heading2"/>
        <w:spacing w:before="240" w:beforeAutospacing="0"/>
        <w:rPr>
          <w:color w:val="000000" w:themeColor="text1"/>
          <w:lang w:val="en-GB"/>
        </w:rPr>
      </w:pPr>
      <w:bookmarkStart w:id="18" w:name="_Toc213798483"/>
      <w:r w:rsidRPr="004728A0">
        <w:rPr>
          <w:color w:val="000000" w:themeColor="text1"/>
          <w:lang w:val="en-GB"/>
        </w:rPr>
        <w:t>Self-Directed Learnin</w:t>
      </w:r>
      <w:bookmarkEnd w:id="18"/>
      <w:r w:rsidR="00D256E2">
        <w:rPr>
          <w:color w:val="000000" w:themeColor="text1"/>
          <w:lang w:val="en-GB"/>
        </w:rPr>
        <w:t>g</w:t>
      </w:r>
    </w:p>
    <w:p w14:paraId="5289B6D4" w14:textId="77777777" w:rsidR="00C470F3" w:rsidRDefault="006D2F53" w:rsidP="004728A0">
      <w:pPr>
        <w:spacing w:before="240" w:after="100" w:afterAutospacing="1" w:line="360" w:lineRule="auto"/>
        <w:jc w:val="both"/>
        <w:rPr>
          <w:rFonts w:ascii="Times New Roman" w:hAnsi="Times New Roman" w:cs="Times New Roman"/>
          <w:color w:val="000000" w:themeColor="text1"/>
          <w:lang w:val="en-GB"/>
        </w:rPr>
      </w:pPr>
      <w:r w:rsidRPr="006D2F53">
        <w:rPr>
          <w:rFonts w:ascii="Times New Roman" w:hAnsi="Times New Roman" w:cs="Times New Roman"/>
          <w:color w:val="000000" w:themeColor="text1"/>
          <w:lang w:val="en-GB"/>
        </w:rPr>
        <w:t>An important part of my professional development is self-directed learning. Engaging with the WEF (2025) Future of Jobs report and CIPD (2024) surveys improved my understanding of trends in the labour market with a strong sense of motivation and commitment to lifelong learning. My main strength is linking theory to contemporary HR issues using the data from the OECD and case materials. However, my experience is somewhat of an academic nature with limited exposure to international HR practise. To address this, I am going to seek an internship or volunteer position in a multi-national or NGO HR environment, which can be supplemented by a structured CPD log which I will use constantly along with the resources available to me in CIPD for growth.</w:t>
      </w:r>
    </w:p>
    <w:p w14:paraId="11A38744" w14:textId="77777777" w:rsidR="00260B81" w:rsidRDefault="00260B81" w:rsidP="00C470F3">
      <w:pPr>
        <w:pStyle w:val="Heading1"/>
        <w:rPr>
          <w:lang w:val="en-GB"/>
        </w:rPr>
      </w:pPr>
      <w:bookmarkStart w:id="19" w:name="_Toc213798484"/>
    </w:p>
    <w:p w14:paraId="42D494B7" w14:textId="152D9B17" w:rsidR="00C470F3" w:rsidRDefault="00C470F3" w:rsidP="00C470F3">
      <w:pPr>
        <w:pStyle w:val="Heading1"/>
        <w:rPr>
          <w:lang w:val="en-GB"/>
        </w:rPr>
      </w:pPr>
      <w:r>
        <w:rPr>
          <w:lang w:val="en-GB"/>
        </w:rPr>
        <w:lastRenderedPageBreak/>
        <w:t>Conclusion</w:t>
      </w:r>
      <w:bookmarkEnd w:id="19"/>
    </w:p>
    <w:p w14:paraId="60ACD133" w14:textId="15A101B2" w:rsidR="0041598D" w:rsidRPr="004728A0" w:rsidRDefault="00C470F3" w:rsidP="004728A0">
      <w:pPr>
        <w:spacing w:before="240" w:after="100" w:afterAutospacing="1" w:line="360" w:lineRule="auto"/>
        <w:jc w:val="both"/>
        <w:rPr>
          <w:rFonts w:ascii="Times New Roman" w:eastAsia="Times New Roman" w:hAnsi="Times New Roman" w:cs="Times New Roman"/>
          <w:color w:val="000000" w:themeColor="text1"/>
          <w:kern w:val="0"/>
          <w:lang w:val="en-GB" w:eastAsia="en-IN"/>
          <w14:ligatures w14:val="none"/>
        </w:rPr>
      </w:pPr>
      <w:r w:rsidRPr="00C470F3">
        <w:rPr>
          <w:rFonts w:ascii="Times New Roman" w:hAnsi="Times New Roman" w:cs="Times New Roman"/>
          <w:color w:val="000000" w:themeColor="text1"/>
          <w:lang w:val="en-GB"/>
        </w:rPr>
        <w:t>Overall, the study illustrates that future success of HRM and IHRM is connecting technology with ethics, inclusivity, and adaptability. By combining analytical insight, intercultural competence and continuous self-directed learning, HR professionals can ensure that innovation is valued in alignment with human values from a long-term perspective, ensuring sustainable talent management and strategic leadership in a rapidly changing employment future.</w:t>
      </w:r>
      <w:r w:rsidR="0041598D" w:rsidRPr="004728A0">
        <w:rPr>
          <w:rFonts w:ascii="Times New Roman" w:hAnsi="Times New Roman" w:cs="Times New Roman"/>
          <w:color w:val="000000" w:themeColor="text1"/>
          <w:lang w:val="en-GB"/>
        </w:rPr>
        <w:br w:type="page"/>
      </w:r>
    </w:p>
    <w:p w14:paraId="60ACD134" w14:textId="61DD8DF6" w:rsidR="00606A50" w:rsidRPr="004728A0" w:rsidRDefault="00F859AC" w:rsidP="004728A0">
      <w:pPr>
        <w:pStyle w:val="Heading1"/>
        <w:spacing w:before="240" w:beforeAutospacing="0"/>
        <w:rPr>
          <w:color w:val="000000" w:themeColor="text1"/>
          <w:lang w:val="en-GB"/>
        </w:rPr>
      </w:pPr>
      <w:bookmarkStart w:id="20" w:name="_Toc213798485"/>
      <w:r w:rsidRPr="004728A0">
        <w:rPr>
          <w:color w:val="000000" w:themeColor="text1"/>
          <w:lang w:val="en-GB"/>
        </w:rPr>
        <w:lastRenderedPageBreak/>
        <w:t>Reference</w:t>
      </w:r>
      <w:bookmarkEnd w:id="20"/>
      <w:r w:rsidR="00612829">
        <w:rPr>
          <w:color w:val="000000" w:themeColor="text1"/>
          <w:lang w:val="en-GB"/>
        </w:rPr>
        <w:t>s</w:t>
      </w:r>
    </w:p>
    <w:p w14:paraId="60ACD135" w14:textId="1E7BE0BA"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Busari, M. (2025). Predictive Analytics for Identifying Skill Gaps and Future Workforce Requirements. </w:t>
      </w:r>
      <w:hyperlink r:id="rId13" w:history="1">
        <w:r w:rsidR="008E22FB" w:rsidRPr="004728A0">
          <w:rPr>
            <w:rStyle w:val="Hyperlink"/>
            <w:rFonts w:ascii="Times New Roman" w:hAnsi="Times New Roman" w:cs="Times New Roman"/>
            <w:lang w:val="en-GB"/>
          </w:rPr>
          <w:t>https://www.researchgate.net/profile/Muhammed-Busari/publication/389859719_Predictive_Analytics_for_Identifying_Skill_Gaps_and_Future_Workforce_Requirements/links/67d51d287d56ad0a0f02e5d4/Predictive-Analytics-for-Identifying-Skill-Gaps-and-Future-Workforce-Requirements.pdf</w:t>
        </w:r>
      </w:hyperlink>
      <w:r w:rsidR="008E22FB" w:rsidRPr="004728A0">
        <w:rPr>
          <w:rFonts w:ascii="Times New Roman" w:hAnsi="Times New Roman" w:cs="Times New Roman"/>
          <w:color w:val="000000" w:themeColor="text1"/>
          <w:lang w:val="en-GB"/>
        </w:rPr>
        <w:t xml:space="preserve"> </w:t>
      </w:r>
    </w:p>
    <w:p w14:paraId="60ACD136" w14:textId="44793D78"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CIPD (2024).</w:t>
      </w:r>
      <w:r w:rsidRPr="004728A0">
        <w:rPr>
          <w:rFonts w:ascii="Times New Roman" w:hAnsi="Times New Roman" w:cs="Times New Roman"/>
          <w:i/>
          <w:color w:val="000000" w:themeColor="text1"/>
          <w:lang w:val="en-GB"/>
        </w:rPr>
        <w:t xml:space="preserve"> Do current HR operating models serve future needs?</w:t>
      </w:r>
      <w:r w:rsidRPr="004728A0">
        <w:rPr>
          <w:rFonts w:ascii="Times New Roman" w:hAnsi="Times New Roman" w:cs="Times New Roman"/>
          <w:color w:val="000000" w:themeColor="text1"/>
          <w:lang w:val="en-GB"/>
        </w:rPr>
        <w:t xml:space="preserve"> Available at: </w:t>
      </w:r>
      <w:hyperlink r:id="rId14" w:history="1">
        <w:r w:rsidR="008E22FB" w:rsidRPr="004728A0">
          <w:rPr>
            <w:rStyle w:val="Hyperlink"/>
            <w:rFonts w:ascii="Times New Roman" w:hAnsi="Times New Roman" w:cs="Times New Roman"/>
            <w:lang w:val="en-GB"/>
          </w:rPr>
          <w:t>https://www.cipd.org/en/views-and-insights/thought-leadership/insight/future-models/</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 xml:space="preserve"> [Accessed on 7</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37" w14:textId="20C36042"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CIPD (2024).</w:t>
      </w:r>
      <w:r w:rsidRPr="004728A0">
        <w:rPr>
          <w:rFonts w:ascii="Times New Roman" w:hAnsi="Times New Roman" w:cs="Times New Roman"/>
          <w:i/>
          <w:color w:val="000000" w:themeColor="text1"/>
          <w:lang w:val="en-GB"/>
        </w:rPr>
        <w:t xml:space="preserve"> Resourcing and talent planning report 2024</w:t>
      </w:r>
      <w:r w:rsidRPr="004728A0">
        <w:rPr>
          <w:rFonts w:ascii="Times New Roman" w:hAnsi="Times New Roman" w:cs="Times New Roman"/>
          <w:color w:val="000000" w:themeColor="text1"/>
          <w:lang w:val="en-GB"/>
        </w:rPr>
        <w:t xml:space="preserve">. Available at: </w:t>
      </w:r>
      <w:hyperlink r:id="rId15" w:anchor=":~:text=Competition%20for%20talent%20persists%20Acute,issue%20for%20the%20public%20sector" w:history="1">
        <w:r w:rsidR="008E22FB" w:rsidRPr="004728A0">
          <w:rPr>
            <w:rStyle w:val="Hyperlink"/>
            <w:rFonts w:ascii="Times New Roman" w:hAnsi="Times New Roman" w:cs="Times New Roman"/>
            <w:lang w:val="en-GB"/>
          </w:rPr>
          <w:t>https://www.cipd.org/globalassets/media/knowledge/knowledge-hub/reports/2024-pdfs/8662-resource-and-talent-planning-2024-report-web.pdf#:~:text=Competition%20for%20talent%20persists%20Acute,issue%20for%20the%20public%20sector</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38" w14:textId="35338A0C"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Dastin, J. (2018).</w:t>
      </w:r>
      <w:r w:rsidRPr="004728A0">
        <w:rPr>
          <w:rFonts w:ascii="Times New Roman" w:hAnsi="Times New Roman" w:cs="Times New Roman"/>
          <w:i/>
          <w:color w:val="000000" w:themeColor="text1"/>
          <w:lang w:val="en-GB"/>
        </w:rPr>
        <w:t xml:space="preserve"> Insight - Amazon scraps secret AI recruiting tool that showed bias against women</w:t>
      </w:r>
      <w:r w:rsidRPr="004728A0">
        <w:rPr>
          <w:rFonts w:ascii="Times New Roman" w:hAnsi="Times New Roman" w:cs="Times New Roman"/>
          <w:color w:val="000000" w:themeColor="text1"/>
          <w:lang w:val="en-GB"/>
        </w:rPr>
        <w:t xml:space="preserve">. Available at: </w:t>
      </w:r>
      <w:hyperlink r:id="rId16" w:anchor=":~:text=SAN%20FRANCISCO%20%28Reuters%29%20,engine%20did%20not%20like%20women" w:history="1">
        <w:r w:rsidR="008E22FB" w:rsidRPr="004728A0">
          <w:rPr>
            <w:rStyle w:val="Hyperlink"/>
            <w:rFonts w:ascii="Times New Roman" w:hAnsi="Times New Roman" w:cs="Times New Roman"/>
            <w:lang w:val="en-GB"/>
          </w:rPr>
          <w:t>https://www.reuters.com/article/world/insight-amazon-scraps-secret-ai-recruiting-tool-that-showed-bias-against-women-idUSKCN1MK0AG/#:~:text=SAN%20FRANCISCO%20%28Reuters%29%20,engine%20did%20not%20like%20women</w:t>
        </w:r>
      </w:hyperlink>
      <w:r w:rsidRPr="004728A0">
        <w:rPr>
          <w:rFonts w:ascii="Times New Roman" w:hAnsi="Times New Roman" w:cs="Times New Roman"/>
          <w:color w:val="000000" w:themeColor="text1"/>
          <w:lang w:val="en-GB"/>
        </w:rPr>
        <w:t>'</w:t>
      </w:r>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7</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39" w14:textId="603E17CD" w:rsidR="0015495C" w:rsidRPr="004728A0" w:rsidRDefault="0015495C" w:rsidP="004728A0">
      <w:pPr>
        <w:spacing w:before="240" w:line="360" w:lineRule="auto"/>
        <w:jc w:val="both"/>
        <w:rPr>
          <w:rFonts w:ascii="Times New Roman" w:hAnsi="Times New Roman" w:cs="Times New Roman"/>
          <w:color w:val="000000" w:themeColor="text1"/>
          <w:lang w:val="en-GB"/>
        </w:rPr>
      </w:pPr>
      <w:proofErr w:type="spellStart"/>
      <w:r w:rsidRPr="004728A0">
        <w:rPr>
          <w:rFonts w:ascii="Times New Roman" w:hAnsi="Times New Roman" w:cs="Times New Roman"/>
          <w:color w:val="000000" w:themeColor="text1"/>
          <w:lang w:val="en-GB"/>
        </w:rPr>
        <w:t>Ekuma</w:t>
      </w:r>
      <w:proofErr w:type="spellEnd"/>
      <w:r w:rsidRPr="004728A0">
        <w:rPr>
          <w:rFonts w:ascii="Times New Roman" w:hAnsi="Times New Roman" w:cs="Times New Roman"/>
          <w:color w:val="000000" w:themeColor="text1"/>
          <w:lang w:val="en-GB"/>
        </w:rPr>
        <w:t>, K., (2024). Artificial intelligence and automation in human resource development: A systematic review. </w:t>
      </w:r>
      <w:r w:rsidRPr="004728A0">
        <w:rPr>
          <w:rFonts w:ascii="Times New Roman" w:hAnsi="Times New Roman" w:cs="Times New Roman"/>
          <w:i/>
          <w:iCs/>
          <w:color w:val="000000" w:themeColor="text1"/>
          <w:lang w:val="en-GB"/>
        </w:rPr>
        <w:t>Human Resource Development Review</w:t>
      </w:r>
      <w:r w:rsidRPr="004728A0">
        <w:rPr>
          <w:rFonts w:ascii="Times New Roman" w:hAnsi="Times New Roman" w:cs="Times New Roman"/>
          <w:color w:val="000000" w:themeColor="text1"/>
          <w:lang w:val="en-GB"/>
        </w:rPr>
        <w:t>, </w:t>
      </w:r>
      <w:r w:rsidRPr="004728A0">
        <w:rPr>
          <w:rFonts w:ascii="Times New Roman" w:hAnsi="Times New Roman" w:cs="Times New Roman"/>
          <w:i/>
          <w:iCs/>
          <w:color w:val="000000" w:themeColor="text1"/>
          <w:lang w:val="en-GB"/>
        </w:rPr>
        <w:t>23</w:t>
      </w:r>
      <w:r w:rsidRPr="004728A0">
        <w:rPr>
          <w:rFonts w:ascii="Times New Roman" w:hAnsi="Times New Roman" w:cs="Times New Roman"/>
          <w:color w:val="000000" w:themeColor="text1"/>
          <w:lang w:val="en-GB"/>
        </w:rPr>
        <w:t xml:space="preserve">(2), pp.199-229. </w:t>
      </w:r>
      <w:hyperlink r:id="rId17" w:history="1">
        <w:r w:rsidR="008E22FB" w:rsidRPr="004728A0">
          <w:rPr>
            <w:rStyle w:val="Hyperlink"/>
            <w:rFonts w:ascii="Times New Roman" w:hAnsi="Times New Roman" w:cs="Times New Roman"/>
            <w:lang w:val="en-GB"/>
          </w:rPr>
          <w:t>https://journals.sagepub.com/doi/pdf/10.1177/15344843231224009</w:t>
        </w:r>
      </w:hyperlink>
      <w:r w:rsidR="008E22FB" w:rsidRPr="004728A0">
        <w:rPr>
          <w:rFonts w:ascii="Times New Roman" w:hAnsi="Times New Roman" w:cs="Times New Roman"/>
          <w:color w:val="000000" w:themeColor="text1"/>
          <w:lang w:val="en-GB"/>
        </w:rPr>
        <w:t xml:space="preserve"> </w:t>
      </w:r>
    </w:p>
    <w:p w14:paraId="60ACD13A" w14:textId="5A08254F"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Gallup</w:t>
      </w:r>
      <w:r w:rsidRPr="004728A0">
        <w:rPr>
          <w:rFonts w:ascii="Times New Roman" w:hAnsi="Times New Roman" w:cs="Times New Roman"/>
          <w:bCs/>
          <w:color w:val="000000" w:themeColor="text1"/>
          <w:lang w:val="en-GB"/>
        </w:rPr>
        <w:t xml:space="preserve"> (2025)</w:t>
      </w:r>
      <w:r w:rsidR="0042712E" w:rsidRPr="004728A0">
        <w:rPr>
          <w:rFonts w:ascii="Times New Roman" w:hAnsi="Times New Roman" w:cs="Times New Roman"/>
          <w:bCs/>
          <w:color w:val="000000" w:themeColor="text1"/>
          <w:lang w:val="en-GB"/>
        </w:rPr>
        <w:t>.</w:t>
      </w:r>
      <w:r w:rsidRPr="004728A0">
        <w:rPr>
          <w:rFonts w:ascii="Times New Roman" w:hAnsi="Times New Roman" w:cs="Times New Roman"/>
          <w:color w:val="000000" w:themeColor="text1"/>
          <w:lang w:val="en-GB"/>
        </w:rPr>
        <w:t xml:space="preserve"> </w:t>
      </w:r>
      <w:r w:rsidRPr="004728A0">
        <w:rPr>
          <w:rFonts w:ascii="Times New Roman" w:hAnsi="Times New Roman" w:cs="Times New Roman"/>
          <w:i/>
          <w:iCs/>
          <w:color w:val="000000" w:themeColor="text1"/>
          <w:lang w:val="en-GB"/>
        </w:rPr>
        <w:t>Where Are People Working Now and Into the Future?</w:t>
      </w:r>
      <w:r w:rsidRPr="004728A0">
        <w:rPr>
          <w:rFonts w:ascii="Times New Roman" w:hAnsi="Times New Roman" w:cs="Times New Roman"/>
          <w:color w:val="000000" w:themeColor="text1"/>
          <w:lang w:val="en-GB"/>
        </w:rPr>
        <w:t xml:space="preserve"> Available at: </w:t>
      </w:r>
      <w:hyperlink r:id="rId18" w:anchor=":~:text=Gallup%27s%20latest%20insights%20show%20that,site" w:history="1">
        <w:r w:rsidR="008E22FB" w:rsidRPr="004728A0">
          <w:rPr>
            <w:rStyle w:val="Hyperlink"/>
            <w:rFonts w:ascii="Times New Roman" w:hAnsi="Times New Roman" w:cs="Times New Roman"/>
            <w:lang w:val="en-GB"/>
          </w:rPr>
          <w:t>https://www.gallup.com/401384/indicator-hybrid-work.aspx#:~:text=Gallup%27s%20latest%20insights%20show%20that,site</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3B" w14:textId="4A05FAD4"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Guest, D.E. (1987). Human resource management and industrial relations [1]. </w:t>
      </w:r>
      <w:r w:rsidRPr="004728A0">
        <w:rPr>
          <w:rFonts w:ascii="Times New Roman" w:hAnsi="Times New Roman" w:cs="Times New Roman"/>
          <w:i/>
          <w:iCs/>
          <w:color w:val="000000" w:themeColor="text1"/>
          <w:lang w:val="en-GB"/>
        </w:rPr>
        <w:t xml:space="preserve">Journal of </w:t>
      </w:r>
      <w:r w:rsidR="00E93F49" w:rsidRPr="004728A0">
        <w:rPr>
          <w:rFonts w:ascii="Times New Roman" w:hAnsi="Times New Roman" w:cs="Times New Roman"/>
          <w:i/>
          <w:iCs/>
          <w:color w:val="000000" w:themeColor="text1"/>
          <w:lang w:val="en-GB"/>
        </w:rPr>
        <w:t>Management</w:t>
      </w:r>
      <w:r w:rsidRPr="004728A0">
        <w:rPr>
          <w:rFonts w:ascii="Times New Roman" w:hAnsi="Times New Roman" w:cs="Times New Roman"/>
          <w:i/>
          <w:iCs/>
          <w:color w:val="000000" w:themeColor="text1"/>
          <w:lang w:val="en-GB"/>
        </w:rPr>
        <w:t xml:space="preserve"> Studies</w:t>
      </w:r>
      <w:r w:rsidRPr="004728A0">
        <w:rPr>
          <w:rFonts w:ascii="Times New Roman" w:hAnsi="Times New Roman" w:cs="Times New Roman"/>
          <w:color w:val="000000" w:themeColor="text1"/>
          <w:lang w:val="en-GB"/>
        </w:rPr>
        <w:t>, </w:t>
      </w:r>
      <w:r w:rsidRPr="004728A0">
        <w:rPr>
          <w:rFonts w:ascii="Times New Roman" w:hAnsi="Times New Roman" w:cs="Times New Roman"/>
          <w:i/>
          <w:iCs/>
          <w:color w:val="000000" w:themeColor="text1"/>
          <w:lang w:val="en-GB"/>
        </w:rPr>
        <w:t>24</w:t>
      </w:r>
      <w:r w:rsidRPr="004728A0">
        <w:rPr>
          <w:rFonts w:ascii="Times New Roman" w:hAnsi="Times New Roman" w:cs="Times New Roman"/>
          <w:color w:val="000000" w:themeColor="text1"/>
          <w:lang w:val="en-GB"/>
        </w:rPr>
        <w:t xml:space="preserve">(5), pp.503-521. </w:t>
      </w:r>
      <w:hyperlink r:id="rId19" w:history="1">
        <w:r w:rsidR="008E22FB" w:rsidRPr="004728A0">
          <w:rPr>
            <w:rStyle w:val="Hyperlink"/>
            <w:rFonts w:ascii="Times New Roman" w:hAnsi="Times New Roman" w:cs="Times New Roman"/>
            <w:lang w:val="en-GB"/>
          </w:rPr>
          <w:t>http://dx.doi.org/10.1111/j.1467-6486.1987.tb00460.x</w:t>
        </w:r>
      </w:hyperlink>
      <w:r w:rsidR="008E22FB" w:rsidRPr="004728A0">
        <w:rPr>
          <w:rFonts w:ascii="Times New Roman" w:hAnsi="Times New Roman" w:cs="Times New Roman"/>
          <w:color w:val="000000" w:themeColor="text1"/>
          <w:lang w:val="en-GB"/>
        </w:rPr>
        <w:t xml:space="preserve"> </w:t>
      </w:r>
    </w:p>
    <w:p w14:paraId="60ACD13C" w14:textId="617F766C"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lastRenderedPageBreak/>
        <w:t>IBM (2024).</w:t>
      </w:r>
      <w:r w:rsidRPr="004728A0">
        <w:rPr>
          <w:rFonts w:ascii="Times New Roman" w:hAnsi="Times New Roman" w:cs="Times New Roman"/>
          <w:i/>
          <w:color w:val="000000" w:themeColor="text1"/>
          <w:lang w:val="en-GB"/>
        </w:rPr>
        <w:t xml:space="preserve"> Data Suggests Growth in Enterprise Adoption of AI is Due to Widespread Deployment by Early Adopters, But Barriers Keep 40% in the Exploration and Experimentation Phases</w:t>
      </w:r>
      <w:r w:rsidRPr="004728A0">
        <w:rPr>
          <w:rFonts w:ascii="Times New Roman" w:hAnsi="Times New Roman" w:cs="Times New Roman"/>
          <w:color w:val="000000" w:themeColor="text1"/>
          <w:lang w:val="en-GB"/>
        </w:rPr>
        <w:t xml:space="preserve">. Available at: </w:t>
      </w:r>
      <w:hyperlink r:id="rId20" w:history="1">
        <w:r w:rsidR="008E22FB" w:rsidRPr="004728A0">
          <w:rPr>
            <w:rStyle w:val="Hyperlink"/>
            <w:rFonts w:ascii="Times New Roman" w:hAnsi="Times New Roman" w:cs="Times New Roman"/>
            <w:lang w:val="en-GB"/>
          </w:rPr>
          <w:t>https://newsroom.ibm.com/2024-01-10-Data-Suggests-Growth-in-Enterprise-Adoption-of-AI-is-Due-to-Widespread-Deployment-by-Early-Adopters</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7</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3D" w14:textId="43D6AF44"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Migration </w:t>
      </w:r>
      <w:r w:rsidR="00E93F49" w:rsidRPr="004728A0">
        <w:rPr>
          <w:rFonts w:ascii="Times New Roman" w:hAnsi="Times New Roman" w:cs="Times New Roman"/>
          <w:color w:val="000000" w:themeColor="text1"/>
          <w:lang w:val="en-GB"/>
        </w:rPr>
        <w:t>Observatory</w:t>
      </w:r>
      <w:r w:rsidRPr="004728A0">
        <w:rPr>
          <w:rFonts w:ascii="Times New Roman" w:hAnsi="Times New Roman" w:cs="Times New Roman"/>
          <w:color w:val="000000" w:themeColor="text1"/>
          <w:lang w:val="en-GB"/>
        </w:rPr>
        <w:t xml:space="preserve"> (2025). </w:t>
      </w:r>
      <w:r w:rsidRPr="004728A0">
        <w:rPr>
          <w:rFonts w:ascii="Times New Roman" w:hAnsi="Times New Roman" w:cs="Times New Roman"/>
          <w:i/>
          <w:color w:val="000000" w:themeColor="text1"/>
          <w:lang w:val="en-GB"/>
        </w:rPr>
        <w:t>Migrants in the UK labour market: an overview</w:t>
      </w:r>
      <w:r w:rsidRPr="004728A0">
        <w:rPr>
          <w:rFonts w:ascii="Times New Roman" w:hAnsi="Times New Roman" w:cs="Times New Roman"/>
          <w:color w:val="000000" w:themeColor="text1"/>
          <w:lang w:val="en-GB"/>
        </w:rPr>
        <w:t xml:space="preserve">. Available at: </w:t>
      </w:r>
      <w:hyperlink r:id="rId21" w:anchor=":~:text=%2A%20In%20December%202024%2C%2019,receipt%20of%20a%20Universal%20Credit" w:history="1">
        <w:r w:rsidR="008E22FB" w:rsidRPr="004728A0">
          <w:rPr>
            <w:rStyle w:val="Hyperlink"/>
            <w:rFonts w:ascii="Times New Roman" w:hAnsi="Times New Roman" w:cs="Times New Roman"/>
            <w:lang w:val="en-GB"/>
          </w:rPr>
          <w:t>https://migrationobservatory.ox.ac.uk/resources/briefings/migrants-in-the-uk-labour-market-an-overview/#:~:text=%2A%20In%20December%202024%2C%2019,receipt%20of%20a%20Universal%20Credit</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3E" w14:textId="71793015"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Mullins, L. J. and McLean, J.E. (2019)</w:t>
      </w:r>
      <w:r w:rsidR="00E93F49" w:rsidRPr="004728A0">
        <w:rPr>
          <w:rFonts w:ascii="Times New Roman" w:hAnsi="Times New Roman" w:cs="Times New Roman"/>
          <w:color w:val="000000" w:themeColor="text1"/>
          <w:lang w:val="en-GB"/>
        </w:rPr>
        <w:t>.</w:t>
      </w:r>
      <w:r w:rsidRPr="004728A0">
        <w:rPr>
          <w:rFonts w:ascii="Times New Roman" w:hAnsi="Times New Roman" w:cs="Times New Roman"/>
          <w:color w:val="000000" w:themeColor="text1"/>
          <w:lang w:val="en-GB"/>
        </w:rPr>
        <w:t xml:space="preserve"> Organisational behaviour in the workplace. 12th </w:t>
      </w:r>
      <w:proofErr w:type="spellStart"/>
      <w:r w:rsidRPr="004728A0">
        <w:rPr>
          <w:rFonts w:ascii="Times New Roman" w:hAnsi="Times New Roman" w:cs="Times New Roman"/>
          <w:color w:val="000000" w:themeColor="text1"/>
          <w:lang w:val="en-GB"/>
        </w:rPr>
        <w:t>edn</w:t>
      </w:r>
      <w:proofErr w:type="spellEnd"/>
      <w:r w:rsidRPr="004728A0">
        <w:rPr>
          <w:rFonts w:ascii="Times New Roman" w:hAnsi="Times New Roman" w:cs="Times New Roman"/>
          <w:color w:val="000000" w:themeColor="text1"/>
          <w:lang w:val="en-GB"/>
        </w:rPr>
        <w:t>. Harlow: Pearson Education Limited.</w:t>
      </w:r>
    </w:p>
    <w:p w14:paraId="60ACD13F" w14:textId="54A2941D"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NHS (2024).</w:t>
      </w:r>
      <w:r w:rsidRPr="004728A0">
        <w:rPr>
          <w:rFonts w:ascii="Times New Roman" w:hAnsi="Times New Roman" w:cs="Times New Roman"/>
          <w:i/>
          <w:color w:val="000000" w:themeColor="text1"/>
          <w:lang w:val="en-GB"/>
        </w:rPr>
        <w:t xml:space="preserve"> NHS Long Term Workforce Plan</w:t>
      </w:r>
      <w:r w:rsidRPr="004728A0">
        <w:rPr>
          <w:rFonts w:ascii="Times New Roman" w:hAnsi="Times New Roman" w:cs="Times New Roman"/>
          <w:color w:val="000000" w:themeColor="text1"/>
          <w:lang w:val="en-GB"/>
        </w:rPr>
        <w:t xml:space="preserve">. Available at: </w:t>
      </w:r>
      <w:hyperlink r:id="rId22" w:history="1">
        <w:r w:rsidR="008E22FB" w:rsidRPr="004728A0">
          <w:rPr>
            <w:rStyle w:val="Hyperlink"/>
            <w:rFonts w:ascii="Times New Roman" w:hAnsi="Times New Roman" w:cs="Times New Roman"/>
            <w:lang w:val="en-GB"/>
          </w:rPr>
          <w:t>https://www.england.nhs.uk/long-read/nhs-long-term-workforce-plan-2/</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40" w14:textId="0285EB5B"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OECD (2024).</w:t>
      </w:r>
      <w:r w:rsidRPr="004728A0">
        <w:rPr>
          <w:rFonts w:ascii="Times New Roman" w:hAnsi="Times New Roman" w:cs="Times New Roman"/>
          <w:i/>
          <w:color w:val="000000" w:themeColor="text1"/>
          <w:lang w:val="en-GB"/>
        </w:rPr>
        <w:t xml:space="preserve"> Society </w:t>
      </w:r>
      <w:proofErr w:type="gramStart"/>
      <w:r w:rsidRPr="004728A0">
        <w:rPr>
          <w:rFonts w:ascii="Times New Roman" w:hAnsi="Times New Roman" w:cs="Times New Roman"/>
          <w:i/>
          <w:color w:val="000000" w:themeColor="text1"/>
          <w:lang w:val="en-GB"/>
        </w:rPr>
        <w:t>at a Glance</w:t>
      </w:r>
      <w:proofErr w:type="gramEnd"/>
      <w:r w:rsidRPr="004728A0">
        <w:rPr>
          <w:rFonts w:ascii="Times New Roman" w:hAnsi="Times New Roman" w:cs="Times New Roman"/>
          <w:i/>
          <w:color w:val="000000" w:themeColor="text1"/>
          <w:lang w:val="en-GB"/>
        </w:rPr>
        <w:t xml:space="preserve"> 2024: OECD Social Indicators</w:t>
      </w:r>
      <w:r w:rsidRPr="004728A0">
        <w:rPr>
          <w:rFonts w:ascii="Times New Roman" w:hAnsi="Times New Roman" w:cs="Times New Roman"/>
          <w:color w:val="000000" w:themeColor="text1"/>
          <w:lang w:val="en-GB"/>
        </w:rPr>
        <w:t xml:space="preserve">. Available at: </w:t>
      </w:r>
      <w:hyperlink r:id="rId23" w:anchor="figure-d1e9832-8cd0a55a48" w:history="1">
        <w:r w:rsidR="008E22FB" w:rsidRPr="004728A0">
          <w:rPr>
            <w:rStyle w:val="Hyperlink"/>
            <w:rFonts w:ascii="Times New Roman" w:hAnsi="Times New Roman" w:cs="Times New Roman"/>
            <w:lang w:val="en-GB"/>
          </w:rPr>
          <w:t>https://www.oecd.org/en/publications/society-at-a-glance-2024_918d8db3-en/full-report/demographic-trends_06973ace.html#figure-d1e9832-8cd0a55a48</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7</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p>
    <w:p w14:paraId="60ACD141" w14:textId="742C961F"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OECD (2025).</w:t>
      </w:r>
      <w:r w:rsidRPr="004728A0">
        <w:rPr>
          <w:rFonts w:ascii="Times New Roman" w:hAnsi="Times New Roman" w:cs="Times New Roman"/>
          <w:i/>
          <w:color w:val="000000" w:themeColor="text1"/>
          <w:lang w:val="en-GB"/>
        </w:rPr>
        <w:t xml:space="preserve"> Migration to OECD countries declined in </w:t>
      </w:r>
      <w:proofErr w:type="gramStart"/>
      <w:r w:rsidRPr="004728A0">
        <w:rPr>
          <w:rFonts w:ascii="Times New Roman" w:hAnsi="Times New Roman" w:cs="Times New Roman"/>
          <w:i/>
          <w:color w:val="000000" w:themeColor="text1"/>
          <w:lang w:val="en-GB"/>
        </w:rPr>
        <w:t>2024, but</w:t>
      </w:r>
      <w:proofErr w:type="gramEnd"/>
      <w:r w:rsidRPr="004728A0">
        <w:rPr>
          <w:rFonts w:ascii="Times New Roman" w:hAnsi="Times New Roman" w:cs="Times New Roman"/>
          <w:i/>
          <w:color w:val="000000" w:themeColor="text1"/>
          <w:lang w:val="en-GB"/>
        </w:rPr>
        <w:t xml:space="preserve"> remained high by historical standards</w:t>
      </w:r>
      <w:r w:rsidRPr="004728A0">
        <w:rPr>
          <w:rFonts w:ascii="Times New Roman" w:hAnsi="Times New Roman" w:cs="Times New Roman"/>
          <w:color w:val="000000" w:themeColor="text1"/>
          <w:lang w:val="en-GB"/>
        </w:rPr>
        <w:t xml:space="preserve">. Available at: </w:t>
      </w:r>
      <w:hyperlink r:id="rId24" w:anchor=":~:text=%E2%80%9CMigration%20flows%20to%20OECD%20countries,acquisition%2C%20job%20search%2C%20and%20skills" w:history="1">
        <w:r w:rsidR="008E22FB" w:rsidRPr="004728A0">
          <w:rPr>
            <w:rStyle w:val="Hyperlink"/>
            <w:rFonts w:ascii="Times New Roman" w:hAnsi="Times New Roman" w:cs="Times New Roman"/>
            <w:lang w:val="en-GB"/>
          </w:rPr>
          <w:t>https://www.oecd.org/en/about/news/press-releases/2025/11/migration-to-oecd-countries-declined-in-2024-but-remained-high-by-historical-standards.html#:~:text=%E2%80%9CMigration%20flows%20to%20OECD%20countries,acquisition%2C%20job%20search%2C%20and%20skills</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42" w14:textId="0FE22B81"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Solanki, A.S., Mahanta, N.</w:t>
      </w:r>
      <w:r w:rsidR="00E93F49" w:rsidRPr="004728A0">
        <w:rPr>
          <w:rFonts w:ascii="Times New Roman" w:hAnsi="Times New Roman" w:cs="Times New Roman"/>
          <w:color w:val="000000" w:themeColor="text1"/>
          <w:lang w:val="en-GB"/>
        </w:rPr>
        <w:t>,</w:t>
      </w:r>
      <w:r w:rsidRPr="004728A0">
        <w:rPr>
          <w:rFonts w:ascii="Times New Roman" w:hAnsi="Times New Roman" w:cs="Times New Roman"/>
          <w:color w:val="000000" w:themeColor="text1"/>
          <w:lang w:val="en-GB"/>
        </w:rPr>
        <w:t xml:space="preserve"> and Singh, A. (2025). </w:t>
      </w:r>
      <w:r w:rsidRPr="004728A0">
        <w:rPr>
          <w:rFonts w:ascii="Times New Roman" w:hAnsi="Times New Roman" w:cs="Times New Roman"/>
          <w:i/>
          <w:color w:val="000000" w:themeColor="text1"/>
          <w:lang w:val="en-GB"/>
        </w:rPr>
        <w:t>Artificial Intelligence in Indian Workplaces: Diversity Law Issues from Hiring to Exits.</w:t>
      </w:r>
      <w:r w:rsidRPr="004728A0">
        <w:rPr>
          <w:rFonts w:ascii="Times New Roman" w:hAnsi="Times New Roman" w:cs="Times New Roman"/>
          <w:color w:val="000000" w:themeColor="text1"/>
          <w:lang w:val="en-GB"/>
        </w:rPr>
        <w:t xml:space="preserve"> Available at: </w:t>
      </w:r>
      <w:hyperlink r:id="rId25" w:anchor=":~:text=accountable%20for%20algorithmic%20bias%20or,48" w:history="1">
        <w:r w:rsidR="008E22FB" w:rsidRPr="004728A0">
          <w:rPr>
            <w:rStyle w:val="Hyperlink"/>
            <w:rFonts w:ascii="Times New Roman" w:hAnsi="Times New Roman" w:cs="Times New Roman"/>
            <w:lang w:val="en-GB"/>
          </w:rPr>
          <w:t>https://www.ibanet.org/artificial-intelligence-in-Indian-workplaces#:~:text=accountable%20for%20algorithmic%20bias%20or,48</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w:t>
      </w:r>
      <w:r w:rsidR="00F56EF0">
        <w:rPr>
          <w:rFonts w:ascii="Times New Roman" w:hAnsi="Times New Roman" w:cs="Times New Roman"/>
          <w:color w:val="000000" w:themeColor="text1"/>
          <w:lang w:val="en-GB"/>
        </w:rPr>
        <w:t>]</w:t>
      </w:r>
    </w:p>
    <w:p w14:paraId="60ACD143" w14:textId="4AA3FC1B"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bCs/>
          <w:color w:val="000000" w:themeColor="text1"/>
          <w:lang w:val="en-GB"/>
        </w:rPr>
        <w:lastRenderedPageBreak/>
        <w:t>Thomas, P.A. (2025).</w:t>
      </w:r>
      <w:r w:rsidRPr="004728A0">
        <w:rPr>
          <w:rFonts w:ascii="Times New Roman" w:hAnsi="Times New Roman" w:cs="Times New Roman"/>
          <w:color w:val="000000" w:themeColor="text1"/>
          <w:lang w:val="en-GB"/>
        </w:rPr>
        <w:t xml:space="preserve"> </w:t>
      </w:r>
      <w:r w:rsidRPr="004728A0">
        <w:rPr>
          <w:rFonts w:ascii="Times New Roman" w:hAnsi="Times New Roman" w:cs="Times New Roman"/>
          <w:i/>
          <w:iCs/>
          <w:color w:val="000000" w:themeColor="text1"/>
          <w:lang w:val="en-GB"/>
        </w:rPr>
        <w:t xml:space="preserve">India Tech Pay Plunges 40%, </w:t>
      </w:r>
      <w:proofErr w:type="spellStart"/>
      <w:r w:rsidRPr="004728A0">
        <w:rPr>
          <w:rFonts w:ascii="Times New Roman" w:hAnsi="Times New Roman" w:cs="Times New Roman"/>
          <w:i/>
          <w:iCs/>
          <w:color w:val="000000" w:themeColor="text1"/>
          <w:lang w:val="en-GB"/>
        </w:rPr>
        <w:t>Signaling</w:t>
      </w:r>
      <w:proofErr w:type="spellEnd"/>
      <w:r w:rsidRPr="004728A0">
        <w:rPr>
          <w:rFonts w:ascii="Times New Roman" w:hAnsi="Times New Roman" w:cs="Times New Roman"/>
          <w:i/>
          <w:iCs/>
          <w:color w:val="000000" w:themeColor="text1"/>
          <w:lang w:val="en-GB"/>
        </w:rPr>
        <w:t xml:space="preserve"> a Shift in Offshoring Dynamics</w:t>
      </w:r>
      <w:r w:rsidRPr="004728A0">
        <w:rPr>
          <w:rFonts w:ascii="Times New Roman" w:hAnsi="Times New Roman" w:cs="Times New Roman"/>
          <w:color w:val="000000" w:themeColor="text1"/>
          <w:lang w:val="en-GB"/>
        </w:rPr>
        <w:t xml:space="preserve">. Available at: </w:t>
      </w:r>
      <w:hyperlink r:id="rId26" w:anchor=":~:text=The%20shift%20reflects%20how%20remote,reliance%20on%20any%20single%20geography" w:history="1">
        <w:r w:rsidR="008E22FB" w:rsidRPr="004728A0">
          <w:rPr>
            <w:rStyle w:val="Hyperlink"/>
            <w:rFonts w:ascii="Times New Roman" w:hAnsi="Times New Roman" w:cs="Times New Roman"/>
            <w:lang w:val="en-GB"/>
          </w:rPr>
          <w:t>https://www.cio.com/article/4083886/india-tech-pay-plunges-40-signaling-a-shift-in-offshoring-dynamics.html#:~:text=The%20shift%20reflects%20how%20remote,reliance%20on%20any%20single%20geography</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44" w14:textId="0C5D81DD"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Ulrich, D., Brockbank, W., Johnson, D., </w:t>
      </w:r>
      <w:proofErr w:type="spellStart"/>
      <w:r w:rsidRPr="004728A0">
        <w:rPr>
          <w:rFonts w:ascii="Times New Roman" w:hAnsi="Times New Roman" w:cs="Times New Roman"/>
          <w:color w:val="000000" w:themeColor="text1"/>
          <w:lang w:val="en-GB"/>
        </w:rPr>
        <w:t>Sandholtz</w:t>
      </w:r>
      <w:proofErr w:type="spellEnd"/>
      <w:r w:rsidRPr="004728A0">
        <w:rPr>
          <w:rFonts w:ascii="Times New Roman" w:hAnsi="Times New Roman" w:cs="Times New Roman"/>
          <w:color w:val="000000" w:themeColor="text1"/>
          <w:lang w:val="en-GB"/>
        </w:rPr>
        <w:t>, K.</w:t>
      </w:r>
      <w:r w:rsidR="00E93F49" w:rsidRPr="004728A0">
        <w:rPr>
          <w:rFonts w:ascii="Times New Roman" w:hAnsi="Times New Roman" w:cs="Times New Roman"/>
          <w:color w:val="000000" w:themeColor="text1"/>
          <w:lang w:val="en-GB"/>
        </w:rPr>
        <w:t>,</w:t>
      </w:r>
      <w:r w:rsidRPr="004728A0">
        <w:rPr>
          <w:rFonts w:ascii="Times New Roman" w:hAnsi="Times New Roman" w:cs="Times New Roman"/>
          <w:color w:val="000000" w:themeColor="text1"/>
          <w:lang w:val="en-GB"/>
        </w:rPr>
        <w:t xml:space="preserve"> and Younger, J. (2010). HR competencies: mastery at the intersection of people and business. </w:t>
      </w:r>
      <w:hyperlink r:id="rId27" w:history="1">
        <w:r w:rsidR="008E22FB" w:rsidRPr="004728A0">
          <w:rPr>
            <w:rStyle w:val="Hyperlink"/>
            <w:rFonts w:ascii="Times New Roman" w:hAnsi="Times New Roman" w:cs="Times New Roman"/>
            <w:lang w:val="en-GB"/>
          </w:rPr>
          <w:t>https://journals.sagepub.com/doi/abs/10.1177/0974173920100422</w:t>
        </w:r>
      </w:hyperlink>
      <w:r w:rsidR="008E22FB" w:rsidRPr="004728A0">
        <w:rPr>
          <w:rFonts w:ascii="Times New Roman" w:hAnsi="Times New Roman" w:cs="Times New Roman"/>
          <w:color w:val="000000" w:themeColor="text1"/>
          <w:lang w:val="en-GB"/>
        </w:rPr>
        <w:t xml:space="preserve"> </w:t>
      </w:r>
    </w:p>
    <w:p w14:paraId="60ACD145" w14:textId="2E3348B0"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We Forum (2025).</w:t>
      </w:r>
      <w:r w:rsidRPr="004728A0">
        <w:rPr>
          <w:rFonts w:ascii="Times New Roman" w:hAnsi="Times New Roman" w:cs="Times New Roman"/>
          <w:i/>
          <w:color w:val="000000" w:themeColor="text1"/>
          <w:lang w:val="en-GB"/>
        </w:rPr>
        <w:t xml:space="preserve"> </w:t>
      </w:r>
      <w:r w:rsidRPr="004728A0">
        <w:rPr>
          <w:rFonts w:ascii="Times New Roman" w:hAnsi="Times New Roman" w:cs="Times New Roman"/>
          <w:i/>
          <w:color w:val="000000" w:themeColor="text1"/>
          <w:lang w:val="en-GB"/>
        </w:rPr>
        <w:tab/>
        <w:t xml:space="preserve">Future of Jobs Report 2025: 78 </w:t>
      </w:r>
      <w:proofErr w:type="gramStart"/>
      <w:r w:rsidRPr="004728A0">
        <w:rPr>
          <w:rFonts w:ascii="Times New Roman" w:hAnsi="Times New Roman" w:cs="Times New Roman"/>
          <w:i/>
          <w:color w:val="000000" w:themeColor="text1"/>
          <w:lang w:val="en-GB"/>
        </w:rPr>
        <w:t>Million</w:t>
      </w:r>
      <w:proofErr w:type="gramEnd"/>
      <w:r w:rsidRPr="004728A0">
        <w:rPr>
          <w:rFonts w:ascii="Times New Roman" w:hAnsi="Times New Roman" w:cs="Times New Roman"/>
          <w:i/>
          <w:color w:val="000000" w:themeColor="text1"/>
          <w:lang w:val="en-GB"/>
        </w:rPr>
        <w:t xml:space="preserve"> New Job Opportunities by 2030</w:t>
      </w:r>
      <w:r w:rsidR="00E93F49" w:rsidRPr="004728A0">
        <w:rPr>
          <w:rFonts w:ascii="Times New Roman" w:hAnsi="Times New Roman" w:cs="Times New Roman"/>
          <w:i/>
          <w:color w:val="000000" w:themeColor="text1"/>
          <w:lang w:val="en-GB"/>
        </w:rPr>
        <w:t>,</w:t>
      </w:r>
      <w:r w:rsidRPr="004728A0">
        <w:rPr>
          <w:rFonts w:ascii="Times New Roman" w:hAnsi="Times New Roman" w:cs="Times New Roman"/>
          <w:i/>
          <w:color w:val="000000" w:themeColor="text1"/>
          <w:lang w:val="en-GB"/>
        </w:rPr>
        <w:t xml:space="preserve"> but Urgent Upskilling Needed to Prepare Workforces</w:t>
      </w:r>
      <w:r w:rsidRPr="004728A0">
        <w:rPr>
          <w:rFonts w:ascii="Times New Roman" w:hAnsi="Times New Roman" w:cs="Times New Roman"/>
          <w:color w:val="000000" w:themeColor="text1"/>
          <w:lang w:val="en-GB"/>
        </w:rPr>
        <w:t xml:space="preserve">. Available at: </w:t>
      </w:r>
      <w:hyperlink r:id="rId28" w:anchor=":~:text=Frontline%20roles%2C%20including%20farmworkers%2C%20delivery,rapidly%20reshapes%20the%20labour%20market" w:history="1">
        <w:r w:rsidR="008E22FB" w:rsidRPr="004728A0">
          <w:rPr>
            <w:rStyle w:val="Hyperlink"/>
            <w:rFonts w:ascii="Times New Roman" w:hAnsi="Times New Roman" w:cs="Times New Roman"/>
            <w:lang w:val="en-GB"/>
          </w:rPr>
          <w:t>https://www.weforum.org/press/2025/01/future-of-jobs-report-2025-78-million-new-job-opportunities-by-2030-but-urgent-upskilling-needed-to-prepare-workforces/#:~:text=Frontline%20roles%2C%20including%20farmworkers%2C%20delivery,rapidly%20reshapes%20the%20labour%20market</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46" w14:textId="1310D3C6"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WHO (2025).</w:t>
      </w:r>
      <w:r w:rsidRPr="004728A0">
        <w:rPr>
          <w:rFonts w:ascii="Times New Roman" w:hAnsi="Times New Roman" w:cs="Times New Roman"/>
          <w:i/>
          <w:color w:val="000000" w:themeColor="text1"/>
          <w:lang w:val="en-GB"/>
        </w:rPr>
        <w:t xml:space="preserve"> Health workforce</w:t>
      </w:r>
      <w:r w:rsidRPr="004728A0">
        <w:rPr>
          <w:rFonts w:ascii="Times New Roman" w:hAnsi="Times New Roman" w:cs="Times New Roman"/>
          <w:color w:val="000000" w:themeColor="text1"/>
          <w:lang w:val="en-GB"/>
        </w:rPr>
        <w:t xml:space="preserve">. Available at: </w:t>
      </w:r>
      <w:hyperlink r:id="rId29" w:anchor="tab=tab_1" w:history="1">
        <w:r w:rsidR="008E22FB" w:rsidRPr="004728A0">
          <w:rPr>
            <w:rStyle w:val="Hyperlink"/>
            <w:rFonts w:ascii="Times New Roman" w:hAnsi="Times New Roman" w:cs="Times New Roman"/>
            <w:lang w:val="en-GB"/>
          </w:rPr>
          <w:t>https://www.who.int/health-topics/health-workforce#tab=tab_1</w:t>
        </w:r>
      </w:hyperlink>
      <w:r w:rsidR="008E22FB"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on 8</w:t>
      </w:r>
      <w:r w:rsidRPr="004728A0">
        <w:rPr>
          <w:rFonts w:ascii="Times New Roman" w:hAnsi="Times New Roman" w:cs="Times New Roman"/>
          <w:color w:val="000000" w:themeColor="text1"/>
          <w:vertAlign w:val="superscript"/>
          <w:lang w:val="en-GB"/>
        </w:rPr>
        <w:t>th</w:t>
      </w:r>
      <w:r w:rsidRPr="004728A0">
        <w:rPr>
          <w:rFonts w:ascii="Times New Roman" w:hAnsi="Times New Roman" w:cs="Times New Roman"/>
          <w:color w:val="000000" w:themeColor="text1"/>
          <w:lang w:val="en-GB"/>
        </w:rPr>
        <w:t xml:space="preserve"> November 2025]  </w:t>
      </w:r>
    </w:p>
    <w:p w14:paraId="60ACD147" w14:textId="458B38EE"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bCs/>
          <w:color w:val="000000" w:themeColor="text1"/>
          <w:lang w:val="en-GB"/>
        </w:rPr>
        <w:t xml:space="preserve">Xavier, N., Mishra, B.S., </w:t>
      </w:r>
      <w:proofErr w:type="spellStart"/>
      <w:r w:rsidRPr="004728A0">
        <w:rPr>
          <w:rFonts w:ascii="Times New Roman" w:hAnsi="Times New Roman" w:cs="Times New Roman"/>
          <w:bCs/>
          <w:color w:val="000000" w:themeColor="text1"/>
          <w:lang w:val="en-GB"/>
        </w:rPr>
        <w:t>Dokku</w:t>
      </w:r>
      <w:proofErr w:type="spellEnd"/>
      <w:r w:rsidRPr="004728A0">
        <w:rPr>
          <w:rFonts w:ascii="Times New Roman" w:hAnsi="Times New Roman" w:cs="Times New Roman"/>
          <w:bCs/>
          <w:color w:val="000000" w:themeColor="text1"/>
          <w:lang w:val="en-GB"/>
        </w:rPr>
        <w:t>, S.R., Kumar, T.C.A., Singh, S.K.</w:t>
      </w:r>
      <w:r w:rsidR="00E93F49" w:rsidRPr="004728A0">
        <w:rPr>
          <w:rFonts w:ascii="Times New Roman" w:hAnsi="Times New Roman" w:cs="Times New Roman"/>
          <w:bCs/>
          <w:color w:val="000000" w:themeColor="text1"/>
          <w:lang w:val="en-GB"/>
        </w:rPr>
        <w:t>, and Vyas, B. (2025).</w:t>
      </w:r>
      <w:r w:rsidRPr="004728A0">
        <w:rPr>
          <w:rFonts w:ascii="Times New Roman" w:hAnsi="Times New Roman" w:cs="Times New Roman"/>
          <w:color w:val="000000" w:themeColor="text1"/>
          <w:lang w:val="en-GB"/>
        </w:rPr>
        <w:t xml:space="preserve"> </w:t>
      </w:r>
      <w:r w:rsidRPr="004728A0">
        <w:rPr>
          <w:rFonts w:ascii="Times New Roman" w:hAnsi="Times New Roman" w:cs="Times New Roman"/>
          <w:i/>
          <w:iCs/>
          <w:color w:val="000000" w:themeColor="text1"/>
          <w:lang w:val="en-GB"/>
        </w:rPr>
        <w:t>The Future of Work: How AI and Automation Are Transforming HR Practices</w:t>
      </w:r>
      <w:r w:rsidRPr="004728A0">
        <w:rPr>
          <w:rFonts w:ascii="Times New Roman" w:hAnsi="Times New Roman" w:cs="Times New Roman"/>
          <w:color w:val="000000" w:themeColor="text1"/>
          <w:lang w:val="en-GB"/>
        </w:rPr>
        <w:t xml:space="preserve">. </w:t>
      </w:r>
      <w:r w:rsidRPr="004728A0">
        <w:rPr>
          <w:rFonts w:ascii="Times New Roman" w:hAnsi="Times New Roman" w:cs="Times New Roman"/>
          <w:i/>
          <w:iCs/>
          <w:color w:val="000000" w:themeColor="text1"/>
          <w:lang w:val="en-GB"/>
        </w:rPr>
        <w:t>Advances in Consumer Research</w:t>
      </w:r>
      <w:r w:rsidRPr="004728A0">
        <w:rPr>
          <w:rFonts w:ascii="Times New Roman" w:hAnsi="Times New Roman" w:cs="Times New Roman"/>
          <w:color w:val="000000" w:themeColor="text1"/>
          <w:lang w:val="en-GB"/>
        </w:rPr>
        <w:t xml:space="preserve">, Issue 2, pp. 813–821. </w:t>
      </w:r>
      <w:hyperlink r:id="rId30" w:anchor=":~:text=employees%2C%20potential%20turnover%2C%20and%20ways,for%20the%20flexibility%20and%20adaptability" w:history="1">
        <w:r w:rsidR="008E22FB" w:rsidRPr="004728A0">
          <w:rPr>
            <w:rStyle w:val="Hyperlink"/>
            <w:rFonts w:ascii="Times New Roman" w:hAnsi="Times New Roman" w:cs="Times New Roman"/>
            <w:lang w:val="en-GB"/>
          </w:rPr>
          <w:t>https://acr-journal.com/article/download/pdf/986/#:~:text=employees%2C%20potential%20turnover%2C%20and%20ways,for%20the%20flexibility%20and%20adaptability</w:t>
        </w:r>
      </w:hyperlink>
      <w:r w:rsidR="008E22FB" w:rsidRPr="004728A0">
        <w:rPr>
          <w:rFonts w:ascii="Times New Roman" w:hAnsi="Times New Roman" w:cs="Times New Roman"/>
          <w:color w:val="000000" w:themeColor="text1"/>
          <w:lang w:val="en-GB"/>
        </w:rPr>
        <w:t xml:space="preserve"> </w:t>
      </w:r>
    </w:p>
    <w:p w14:paraId="60ACD148" w14:textId="77777777" w:rsidR="0015495C" w:rsidRPr="004728A0" w:rsidRDefault="0015495C" w:rsidP="004728A0">
      <w:pPr>
        <w:spacing w:before="240" w:line="360" w:lineRule="auto"/>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br w:type="page"/>
      </w:r>
    </w:p>
    <w:p w14:paraId="60ACD149" w14:textId="77777777" w:rsidR="00F859AC" w:rsidRPr="004728A0" w:rsidRDefault="0015495C" w:rsidP="004728A0">
      <w:pPr>
        <w:pStyle w:val="Heading1"/>
        <w:spacing w:before="240" w:beforeAutospacing="0"/>
        <w:rPr>
          <w:color w:val="000000" w:themeColor="text1"/>
          <w:lang w:val="en-GB"/>
        </w:rPr>
      </w:pPr>
      <w:bookmarkStart w:id="21" w:name="_Toc213798486"/>
      <w:r w:rsidRPr="004728A0">
        <w:rPr>
          <w:color w:val="000000" w:themeColor="text1"/>
          <w:lang w:val="en-GB"/>
        </w:rPr>
        <w:lastRenderedPageBreak/>
        <w:t>Bibliography</w:t>
      </w:r>
      <w:bookmarkEnd w:id="21"/>
    </w:p>
    <w:p w14:paraId="60ACD14A" w14:textId="77777777"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Armstrong, M. and Taylor, S. (2020). Armstrong's Handbook of Human Resource Management Practice. 15th ed. London: Kogan Page.</w:t>
      </w:r>
    </w:p>
    <w:p w14:paraId="60ACD14B" w14:textId="1F17DF6A"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CIPD. (2023). </w:t>
      </w:r>
      <w:r w:rsidRPr="004728A0">
        <w:rPr>
          <w:rFonts w:ascii="Times New Roman" w:hAnsi="Times New Roman" w:cs="Times New Roman"/>
          <w:i/>
          <w:color w:val="000000" w:themeColor="text1"/>
          <w:lang w:val="en-GB"/>
        </w:rPr>
        <w:t>Managing employee relations</w:t>
      </w:r>
      <w:r w:rsidRPr="004728A0">
        <w:rPr>
          <w:rFonts w:ascii="Times New Roman" w:hAnsi="Times New Roman" w:cs="Times New Roman"/>
          <w:color w:val="000000" w:themeColor="text1"/>
          <w:lang w:val="en-GB"/>
        </w:rPr>
        <w:t xml:space="preserve">. [online] Available at: </w:t>
      </w:r>
      <w:hyperlink r:id="rId31" w:history="1">
        <w:r w:rsidR="00CD33B5" w:rsidRPr="004728A0">
          <w:rPr>
            <w:rStyle w:val="Hyperlink"/>
            <w:rFonts w:ascii="Times New Roman" w:hAnsi="Times New Roman" w:cs="Times New Roman"/>
            <w:lang w:val="en-GB"/>
          </w:rPr>
          <w:t>https://www.cipd.org/uk/knowledge/factsheets/employee-relations-factsheet/</w:t>
        </w:r>
      </w:hyperlink>
      <w:r w:rsidR="00CD33B5" w:rsidRPr="004728A0">
        <w:rPr>
          <w:rFonts w:ascii="Times New Roman" w:hAnsi="Times New Roman" w:cs="Times New Roman"/>
          <w:color w:val="000000" w:themeColor="text1"/>
          <w:lang w:val="en-GB"/>
        </w:rPr>
        <w:t xml:space="preserve"> </w:t>
      </w:r>
      <w:r w:rsidRPr="004728A0">
        <w:rPr>
          <w:rFonts w:ascii="Times New Roman" w:hAnsi="Times New Roman" w:cs="Times New Roman"/>
          <w:color w:val="000000" w:themeColor="text1"/>
          <w:lang w:val="en-GB"/>
        </w:rPr>
        <w:t>[Accessed 27 October 2025]</w:t>
      </w:r>
    </w:p>
    <w:p w14:paraId="60ACD14C" w14:textId="2E3F595A" w:rsidR="0015495C" w:rsidRPr="004728A0" w:rsidRDefault="0015495C" w:rsidP="004728A0">
      <w:pPr>
        <w:spacing w:before="240" w:line="360" w:lineRule="auto"/>
        <w:jc w:val="both"/>
        <w:rPr>
          <w:rFonts w:ascii="Times New Roman" w:hAnsi="Times New Roman" w:cs="Times New Roman"/>
          <w:color w:val="000000" w:themeColor="text1"/>
          <w:lang w:val="en-GB"/>
        </w:rPr>
      </w:pPr>
      <w:r w:rsidRPr="004728A0">
        <w:rPr>
          <w:rFonts w:ascii="Times New Roman" w:hAnsi="Times New Roman" w:cs="Times New Roman"/>
          <w:color w:val="000000" w:themeColor="text1"/>
          <w:lang w:val="en-GB"/>
        </w:rPr>
        <w:t xml:space="preserve">Ulrich, D., Brockbank, W., Johnson, D., </w:t>
      </w:r>
      <w:proofErr w:type="spellStart"/>
      <w:r w:rsidRPr="004728A0">
        <w:rPr>
          <w:rFonts w:ascii="Times New Roman" w:hAnsi="Times New Roman" w:cs="Times New Roman"/>
          <w:color w:val="000000" w:themeColor="text1"/>
          <w:lang w:val="en-GB"/>
        </w:rPr>
        <w:t>Sandholtz</w:t>
      </w:r>
      <w:proofErr w:type="spellEnd"/>
      <w:r w:rsidRPr="004728A0">
        <w:rPr>
          <w:rFonts w:ascii="Times New Roman" w:hAnsi="Times New Roman" w:cs="Times New Roman"/>
          <w:color w:val="000000" w:themeColor="text1"/>
          <w:lang w:val="en-GB"/>
        </w:rPr>
        <w:t>, K. and Younger, J., 2008. HR Competencies: Mastery at the Intersection of People and Business. Alexandria: Society for Human Resource Managemen</w:t>
      </w:r>
      <w:r w:rsidR="005E3F86">
        <w:rPr>
          <w:rFonts w:ascii="Times New Roman" w:hAnsi="Times New Roman" w:cs="Times New Roman"/>
          <w:color w:val="000000" w:themeColor="text1"/>
          <w:lang w:val="en-GB"/>
        </w:rPr>
        <w:t>t</w:t>
      </w:r>
    </w:p>
    <w:p w14:paraId="60ACD14D" w14:textId="77777777" w:rsidR="0015495C" w:rsidRPr="004728A0" w:rsidRDefault="0015495C" w:rsidP="004728A0">
      <w:pPr>
        <w:spacing w:before="240" w:line="360" w:lineRule="auto"/>
        <w:jc w:val="both"/>
        <w:rPr>
          <w:rFonts w:ascii="Times New Roman" w:hAnsi="Times New Roman" w:cs="Times New Roman"/>
          <w:color w:val="000000" w:themeColor="text1"/>
          <w:lang w:val="en-GB"/>
        </w:rPr>
      </w:pPr>
    </w:p>
    <w:sectPr w:rsidR="0015495C" w:rsidRPr="004728A0" w:rsidSect="00F859AC">
      <w:footerReference w:type="default" r:id="rI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4CD74" w14:textId="77777777" w:rsidR="007C49A4" w:rsidRDefault="007C49A4" w:rsidP="00F859AC">
      <w:pPr>
        <w:spacing w:after="0" w:line="240" w:lineRule="auto"/>
      </w:pPr>
      <w:r>
        <w:separator/>
      </w:r>
    </w:p>
  </w:endnote>
  <w:endnote w:type="continuationSeparator" w:id="0">
    <w:p w14:paraId="20E79AFD" w14:textId="77777777" w:rsidR="007C49A4" w:rsidRDefault="007C49A4" w:rsidP="00F85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0339367"/>
      <w:docPartObj>
        <w:docPartGallery w:val="Page Numbers (Bottom of Page)"/>
        <w:docPartUnique/>
      </w:docPartObj>
    </w:sdtPr>
    <w:sdtEndPr>
      <w:rPr>
        <w:noProof/>
      </w:rPr>
    </w:sdtEndPr>
    <w:sdtContent>
      <w:p w14:paraId="60ACD15A" w14:textId="77777777" w:rsidR="004D2DA4" w:rsidRDefault="004D2DA4">
        <w:pPr>
          <w:pStyle w:val="Footer"/>
          <w:jc w:val="center"/>
        </w:pPr>
        <w:r>
          <w:fldChar w:fldCharType="begin"/>
        </w:r>
        <w:r>
          <w:instrText xml:space="preserve"> PAGE   \* MERGEFORMAT </w:instrText>
        </w:r>
        <w:r>
          <w:fldChar w:fldCharType="separate"/>
        </w:r>
        <w:r w:rsidR="00395EE5">
          <w:rPr>
            <w:noProof/>
          </w:rPr>
          <w:t>10</w:t>
        </w:r>
        <w:r>
          <w:rPr>
            <w:noProof/>
          </w:rPr>
          <w:fldChar w:fldCharType="end"/>
        </w:r>
      </w:p>
    </w:sdtContent>
  </w:sdt>
  <w:p w14:paraId="60ACD15B" w14:textId="77777777" w:rsidR="004D2DA4" w:rsidRDefault="004D2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ED348" w14:textId="77777777" w:rsidR="007C49A4" w:rsidRDefault="007C49A4" w:rsidP="00F859AC">
      <w:pPr>
        <w:spacing w:after="0" w:line="240" w:lineRule="auto"/>
      </w:pPr>
      <w:r>
        <w:separator/>
      </w:r>
    </w:p>
  </w:footnote>
  <w:footnote w:type="continuationSeparator" w:id="0">
    <w:p w14:paraId="1BA45411" w14:textId="77777777" w:rsidR="007C49A4" w:rsidRDefault="007C49A4" w:rsidP="00F85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20EF7"/>
    <w:multiLevelType w:val="multilevel"/>
    <w:tmpl w:val="AA38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6A2FC7"/>
    <w:multiLevelType w:val="multilevel"/>
    <w:tmpl w:val="5920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39627">
    <w:abstractNumId w:val="0"/>
  </w:num>
  <w:num w:numId="2" w16cid:durableId="579559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9BF"/>
    <w:rsid w:val="00015639"/>
    <w:rsid w:val="00043502"/>
    <w:rsid w:val="00051910"/>
    <w:rsid w:val="00071467"/>
    <w:rsid w:val="0009695D"/>
    <w:rsid w:val="000A6442"/>
    <w:rsid w:val="000E028F"/>
    <w:rsid w:val="000F4DB0"/>
    <w:rsid w:val="000F61EB"/>
    <w:rsid w:val="00116758"/>
    <w:rsid w:val="00133A8D"/>
    <w:rsid w:val="0015495C"/>
    <w:rsid w:val="00177C3A"/>
    <w:rsid w:val="001822E5"/>
    <w:rsid w:val="001952A6"/>
    <w:rsid w:val="001B3C9A"/>
    <w:rsid w:val="001C59BF"/>
    <w:rsid w:val="0020230A"/>
    <w:rsid w:val="00205841"/>
    <w:rsid w:val="002079E5"/>
    <w:rsid w:val="0021371F"/>
    <w:rsid w:val="00222D37"/>
    <w:rsid w:val="0024235D"/>
    <w:rsid w:val="00256C8C"/>
    <w:rsid w:val="00260B81"/>
    <w:rsid w:val="00294C04"/>
    <w:rsid w:val="002A777A"/>
    <w:rsid w:val="002E5253"/>
    <w:rsid w:val="00300CC2"/>
    <w:rsid w:val="00330FAC"/>
    <w:rsid w:val="00347D01"/>
    <w:rsid w:val="00390171"/>
    <w:rsid w:val="00390428"/>
    <w:rsid w:val="00390E35"/>
    <w:rsid w:val="00395EE5"/>
    <w:rsid w:val="003B409B"/>
    <w:rsid w:val="0041598D"/>
    <w:rsid w:val="0042712E"/>
    <w:rsid w:val="00440D61"/>
    <w:rsid w:val="00444236"/>
    <w:rsid w:val="004728A0"/>
    <w:rsid w:val="0047668B"/>
    <w:rsid w:val="00480536"/>
    <w:rsid w:val="00486B91"/>
    <w:rsid w:val="00492482"/>
    <w:rsid w:val="004A7EA4"/>
    <w:rsid w:val="004D2DA4"/>
    <w:rsid w:val="004E2171"/>
    <w:rsid w:val="0053077B"/>
    <w:rsid w:val="00535DD9"/>
    <w:rsid w:val="005E3F86"/>
    <w:rsid w:val="005F4E4C"/>
    <w:rsid w:val="005F7F6F"/>
    <w:rsid w:val="00606A50"/>
    <w:rsid w:val="00612829"/>
    <w:rsid w:val="0062406C"/>
    <w:rsid w:val="00630317"/>
    <w:rsid w:val="00632EC5"/>
    <w:rsid w:val="00655E23"/>
    <w:rsid w:val="006737E0"/>
    <w:rsid w:val="00682673"/>
    <w:rsid w:val="006D2F53"/>
    <w:rsid w:val="006F41D1"/>
    <w:rsid w:val="00721F37"/>
    <w:rsid w:val="007575BF"/>
    <w:rsid w:val="0076161D"/>
    <w:rsid w:val="00761EC9"/>
    <w:rsid w:val="00776058"/>
    <w:rsid w:val="0078313F"/>
    <w:rsid w:val="007C49A4"/>
    <w:rsid w:val="007E3F52"/>
    <w:rsid w:val="008144E8"/>
    <w:rsid w:val="00825753"/>
    <w:rsid w:val="00840C57"/>
    <w:rsid w:val="00864AA1"/>
    <w:rsid w:val="008704E1"/>
    <w:rsid w:val="00885496"/>
    <w:rsid w:val="008D6783"/>
    <w:rsid w:val="008E22FB"/>
    <w:rsid w:val="009461CE"/>
    <w:rsid w:val="009A3532"/>
    <w:rsid w:val="009D31D0"/>
    <w:rsid w:val="009F7F7E"/>
    <w:rsid w:val="00A611FD"/>
    <w:rsid w:val="00A64976"/>
    <w:rsid w:val="00AA2F74"/>
    <w:rsid w:val="00AC2652"/>
    <w:rsid w:val="00AF6101"/>
    <w:rsid w:val="00B11A45"/>
    <w:rsid w:val="00B56A21"/>
    <w:rsid w:val="00B62055"/>
    <w:rsid w:val="00BE3F29"/>
    <w:rsid w:val="00C13BC7"/>
    <w:rsid w:val="00C22EEA"/>
    <w:rsid w:val="00C242B7"/>
    <w:rsid w:val="00C253C9"/>
    <w:rsid w:val="00C3176F"/>
    <w:rsid w:val="00C470F3"/>
    <w:rsid w:val="00C97DCA"/>
    <w:rsid w:val="00CA7DAE"/>
    <w:rsid w:val="00CD06D4"/>
    <w:rsid w:val="00CD1D16"/>
    <w:rsid w:val="00CD33B5"/>
    <w:rsid w:val="00CD6E7D"/>
    <w:rsid w:val="00D24111"/>
    <w:rsid w:val="00D256E2"/>
    <w:rsid w:val="00D259EC"/>
    <w:rsid w:val="00D458E4"/>
    <w:rsid w:val="00D45E7E"/>
    <w:rsid w:val="00D83193"/>
    <w:rsid w:val="00D97398"/>
    <w:rsid w:val="00DB4646"/>
    <w:rsid w:val="00DB53AB"/>
    <w:rsid w:val="00E1359E"/>
    <w:rsid w:val="00E1514C"/>
    <w:rsid w:val="00E263DD"/>
    <w:rsid w:val="00E93F49"/>
    <w:rsid w:val="00EB313E"/>
    <w:rsid w:val="00F0693C"/>
    <w:rsid w:val="00F32925"/>
    <w:rsid w:val="00F35794"/>
    <w:rsid w:val="00F56EF0"/>
    <w:rsid w:val="00F61175"/>
    <w:rsid w:val="00F858BE"/>
    <w:rsid w:val="00F859AC"/>
    <w:rsid w:val="00FB0C62"/>
    <w:rsid w:val="00FE4B94"/>
    <w:rsid w:val="00FF2A8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CD0DF"/>
  <w15:docId w15:val="{768E6D65-750E-4C65-B62A-F5FC09142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859AC"/>
    <w:pPr>
      <w:spacing w:before="100" w:beforeAutospacing="1" w:after="100" w:afterAutospacing="1" w:line="360" w:lineRule="auto"/>
      <w:jc w:val="both"/>
      <w:outlineLvl w:val="0"/>
    </w:pPr>
    <w:rPr>
      <w:rFonts w:ascii="Times New Roman" w:eastAsia="Times New Roman" w:hAnsi="Times New Roman" w:cs="Times New Roman"/>
      <w:b/>
      <w:bCs/>
      <w:kern w:val="36"/>
      <w:sz w:val="28"/>
      <w:szCs w:val="48"/>
      <w:lang w:eastAsia="en-IN"/>
      <w14:ligatures w14:val="none"/>
    </w:rPr>
  </w:style>
  <w:style w:type="paragraph" w:styleId="Heading2">
    <w:name w:val="heading 2"/>
    <w:basedOn w:val="Normal"/>
    <w:link w:val="Heading2Char"/>
    <w:uiPriority w:val="9"/>
    <w:qFormat/>
    <w:rsid w:val="00F859AC"/>
    <w:pPr>
      <w:spacing w:before="100" w:beforeAutospacing="1" w:after="100" w:afterAutospacing="1" w:line="360" w:lineRule="auto"/>
      <w:jc w:val="both"/>
      <w:outlineLvl w:val="1"/>
    </w:pPr>
    <w:rPr>
      <w:rFonts w:ascii="Times New Roman" w:eastAsia="Times New Roman" w:hAnsi="Times New Roman" w:cs="Times New Roman"/>
      <w:b/>
      <w:bCs/>
      <w:kern w:val="0"/>
      <w:szCs w:val="36"/>
      <w:lang w:eastAsia="en-IN"/>
      <w14:ligatures w14:val="none"/>
    </w:rPr>
  </w:style>
  <w:style w:type="paragraph" w:styleId="Heading3">
    <w:name w:val="heading 3"/>
    <w:basedOn w:val="Normal"/>
    <w:link w:val="Heading3Char"/>
    <w:uiPriority w:val="9"/>
    <w:qFormat/>
    <w:rsid w:val="001C59B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9AC"/>
    <w:rPr>
      <w:rFonts w:ascii="Times New Roman" w:eastAsia="Times New Roman" w:hAnsi="Times New Roman" w:cs="Times New Roman"/>
      <w:b/>
      <w:bCs/>
      <w:kern w:val="36"/>
      <w:sz w:val="28"/>
      <w:szCs w:val="48"/>
      <w:lang w:eastAsia="en-IN"/>
      <w14:ligatures w14:val="none"/>
    </w:rPr>
  </w:style>
  <w:style w:type="character" w:customStyle="1" w:styleId="Heading2Char">
    <w:name w:val="Heading 2 Char"/>
    <w:basedOn w:val="DefaultParagraphFont"/>
    <w:link w:val="Heading2"/>
    <w:uiPriority w:val="9"/>
    <w:rsid w:val="00F859AC"/>
    <w:rPr>
      <w:rFonts w:ascii="Times New Roman" w:eastAsia="Times New Roman" w:hAnsi="Times New Roman" w:cs="Times New Roman"/>
      <w:b/>
      <w:bCs/>
      <w:kern w:val="0"/>
      <w:szCs w:val="36"/>
      <w:lang w:eastAsia="en-IN"/>
      <w14:ligatures w14:val="none"/>
    </w:rPr>
  </w:style>
  <w:style w:type="character" w:customStyle="1" w:styleId="Heading3Char">
    <w:name w:val="Heading 3 Char"/>
    <w:basedOn w:val="DefaultParagraphFont"/>
    <w:link w:val="Heading3"/>
    <w:uiPriority w:val="9"/>
    <w:rsid w:val="001C59BF"/>
    <w:rPr>
      <w:rFonts w:ascii="Times New Roman" w:eastAsia="Times New Roman" w:hAnsi="Times New Roman" w:cs="Times New Roman"/>
      <w:b/>
      <w:bCs/>
      <w:kern w:val="0"/>
      <w:sz w:val="27"/>
      <w:szCs w:val="27"/>
      <w:lang w:eastAsia="en-IN"/>
      <w14:ligatures w14:val="none"/>
    </w:rPr>
  </w:style>
  <w:style w:type="paragraph" w:styleId="NormalWeb">
    <w:name w:val="Normal (Web)"/>
    <w:basedOn w:val="Normal"/>
    <w:uiPriority w:val="99"/>
    <w:semiHidden/>
    <w:unhideWhenUsed/>
    <w:rsid w:val="001C59BF"/>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customStyle="1" w:styleId="ms-1">
    <w:name w:val="ms-1"/>
    <w:basedOn w:val="DefaultParagraphFont"/>
    <w:rsid w:val="001C59BF"/>
  </w:style>
  <w:style w:type="character" w:customStyle="1" w:styleId="max-w-15ch">
    <w:name w:val="max-w-[15ch]"/>
    <w:basedOn w:val="DefaultParagraphFont"/>
    <w:rsid w:val="001C59BF"/>
  </w:style>
  <w:style w:type="character" w:styleId="Emphasis">
    <w:name w:val="Emphasis"/>
    <w:basedOn w:val="DefaultParagraphFont"/>
    <w:uiPriority w:val="20"/>
    <w:qFormat/>
    <w:rsid w:val="001C59BF"/>
    <w:rPr>
      <w:i/>
      <w:iCs/>
    </w:rPr>
  </w:style>
  <w:style w:type="character" w:styleId="Strong">
    <w:name w:val="Strong"/>
    <w:basedOn w:val="DefaultParagraphFont"/>
    <w:uiPriority w:val="22"/>
    <w:qFormat/>
    <w:rsid w:val="001C59BF"/>
    <w:rPr>
      <w:b/>
      <w:bCs/>
    </w:rPr>
  </w:style>
  <w:style w:type="paragraph" w:styleId="Header">
    <w:name w:val="header"/>
    <w:basedOn w:val="Normal"/>
    <w:link w:val="HeaderChar"/>
    <w:uiPriority w:val="99"/>
    <w:unhideWhenUsed/>
    <w:rsid w:val="00F85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AC"/>
  </w:style>
  <w:style w:type="paragraph" w:styleId="Footer">
    <w:name w:val="footer"/>
    <w:basedOn w:val="Normal"/>
    <w:link w:val="FooterChar"/>
    <w:uiPriority w:val="99"/>
    <w:unhideWhenUsed/>
    <w:rsid w:val="00F85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AC"/>
  </w:style>
  <w:style w:type="paragraph" w:styleId="BalloonText">
    <w:name w:val="Balloon Text"/>
    <w:basedOn w:val="Normal"/>
    <w:link w:val="BalloonTextChar"/>
    <w:uiPriority w:val="99"/>
    <w:semiHidden/>
    <w:unhideWhenUsed/>
    <w:rsid w:val="00C13B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3BC7"/>
    <w:rPr>
      <w:rFonts w:ascii="Tahoma" w:hAnsi="Tahoma" w:cs="Tahoma"/>
      <w:sz w:val="16"/>
      <w:szCs w:val="16"/>
    </w:rPr>
  </w:style>
  <w:style w:type="character" w:styleId="Hyperlink">
    <w:name w:val="Hyperlink"/>
    <w:basedOn w:val="DefaultParagraphFont"/>
    <w:uiPriority w:val="99"/>
    <w:unhideWhenUsed/>
    <w:rsid w:val="0015495C"/>
    <w:rPr>
      <w:color w:val="0563C1" w:themeColor="hyperlink"/>
      <w:u w:val="single"/>
    </w:rPr>
  </w:style>
  <w:style w:type="paragraph" w:styleId="TOCHeading">
    <w:name w:val="TOC Heading"/>
    <w:basedOn w:val="Heading1"/>
    <w:next w:val="Normal"/>
    <w:uiPriority w:val="39"/>
    <w:semiHidden/>
    <w:unhideWhenUsed/>
    <w:qFormat/>
    <w:rsid w:val="00D45E7E"/>
    <w:pPr>
      <w:keepNext/>
      <w:keepLines/>
      <w:spacing w:before="480" w:beforeAutospacing="0" w:after="0" w:afterAutospacing="0" w:line="276" w:lineRule="auto"/>
      <w:jc w:val="left"/>
      <w:outlineLvl w:val="9"/>
    </w:pPr>
    <w:rPr>
      <w:rFonts w:asciiTheme="majorHAnsi" w:eastAsiaTheme="majorEastAsia" w:hAnsiTheme="majorHAnsi" w:cstheme="majorBidi"/>
      <w:color w:val="2F5496" w:themeColor="accent1" w:themeShade="BF"/>
      <w:kern w:val="0"/>
      <w:szCs w:val="28"/>
      <w:lang w:val="en-US" w:eastAsia="ja-JP"/>
    </w:rPr>
  </w:style>
  <w:style w:type="paragraph" w:styleId="TOC1">
    <w:name w:val="toc 1"/>
    <w:basedOn w:val="Normal"/>
    <w:next w:val="Normal"/>
    <w:autoRedefine/>
    <w:uiPriority w:val="39"/>
    <w:unhideWhenUsed/>
    <w:rsid w:val="00D45E7E"/>
    <w:pPr>
      <w:spacing w:after="100"/>
    </w:pPr>
  </w:style>
  <w:style w:type="paragraph" w:styleId="TOC2">
    <w:name w:val="toc 2"/>
    <w:basedOn w:val="Normal"/>
    <w:next w:val="Normal"/>
    <w:autoRedefine/>
    <w:uiPriority w:val="39"/>
    <w:unhideWhenUsed/>
    <w:rsid w:val="00D45E7E"/>
    <w:pPr>
      <w:spacing w:after="100"/>
      <w:ind w:left="240"/>
    </w:pPr>
  </w:style>
  <w:style w:type="paragraph" w:styleId="TOC3">
    <w:name w:val="toc 3"/>
    <w:basedOn w:val="Normal"/>
    <w:next w:val="Normal"/>
    <w:autoRedefine/>
    <w:uiPriority w:val="39"/>
    <w:unhideWhenUsed/>
    <w:rsid w:val="00D45E7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8565">
      <w:bodyDiv w:val="1"/>
      <w:marLeft w:val="0"/>
      <w:marRight w:val="0"/>
      <w:marTop w:val="0"/>
      <w:marBottom w:val="0"/>
      <w:divBdr>
        <w:top w:val="none" w:sz="0" w:space="0" w:color="auto"/>
        <w:left w:val="none" w:sz="0" w:space="0" w:color="auto"/>
        <w:bottom w:val="none" w:sz="0" w:space="0" w:color="auto"/>
        <w:right w:val="none" w:sz="0" w:space="0" w:color="auto"/>
      </w:divBdr>
    </w:div>
    <w:div w:id="217521595">
      <w:bodyDiv w:val="1"/>
      <w:marLeft w:val="0"/>
      <w:marRight w:val="0"/>
      <w:marTop w:val="0"/>
      <w:marBottom w:val="0"/>
      <w:divBdr>
        <w:top w:val="none" w:sz="0" w:space="0" w:color="auto"/>
        <w:left w:val="none" w:sz="0" w:space="0" w:color="auto"/>
        <w:bottom w:val="none" w:sz="0" w:space="0" w:color="auto"/>
        <w:right w:val="none" w:sz="0" w:space="0" w:color="auto"/>
      </w:divBdr>
    </w:div>
    <w:div w:id="676350395">
      <w:bodyDiv w:val="1"/>
      <w:marLeft w:val="0"/>
      <w:marRight w:val="0"/>
      <w:marTop w:val="0"/>
      <w:marBottom w:val="0"/>
      <w:divBdr>
        <w:top w:val="none" w:sz="0" w:space="0" w:color="auto"/>
        <w:left w:val="none" w:sz="0" w:space="0" w:color="auto"/>
        <w:bottom w:val="none" w:sz="0" w:space="0" w:color="auto"/>
        <w:right w:val="none" w:sz="0" w:space="0" w:color="auto"/>
      </w:divBdr>
    </w:div>
    <w:div w:id="887648565">
      <w:bodyDiv w:val="1"/>
      <w:marLeft w:val="0"/>
      <w:marRight w:val="0"/>
      <w:marTop w:val="0"/>
      <w:marBottom w:val="0"/>
      <w:divBdr>
        <w:top w:val="none" w:sz="0" w:space="0" w:color="auto"/>
        <w:left w:val="none" w:sz="0" w:space="0" w:color="auto"/>
        <w:bottom w:val="none" w:sz="0" w:space="0" w:color="auto"/>
        <w:right w:val="none" w:sz="0" w:space="0" w:color="auto"/>
      </w:divBdr>
    </w:div>
    <w:div w:id="1301839763">
      <w:bodyDiv w:val="1"/>
      <w:marLeft w:val="0"/>
      <w:marRight w:val="0"/>
      <w:marTop w:val="0"/>
      <w:marBottom w:val="0"/>
      <w:divBdr>
        <w:top w:val="none" w:sz="0" w:space="0" w:color="auto"/>
        <w:left w:val="none" w:sz="0" w:space="0" w:color="auto"/>
        <w:bottom w:val="none" w:sz="0" w:space="0" w:color="auto"/>
        <w:right w:val="none" w:sz="0" w:space="0" w:color="auto"/>
      </w:divBdr>
    </w:div>
    <w:div w:id="1814563008">
      <w:bodyDiv w:val="1"/>
      <w:marLeft w:val="0"/>
      <w:marRight w:val="0"/>
      <w:marTop w:val="0"/>
      <w:marBottom w:val="0"/>
      <w:divBdr>
        <w:top w:val="none" w:sz="0" w:space="0" w:color="auto"/>
        <w:left w:val="none" w:sz="0" w:space="0" w:color="auto"/>
        <w:bottom w:val="none" w:sz="0" w:space="0" w:color="auto"/>
        <w:right w:val="none" w:sz="0" w:space="0" w:color="auto"/>
      </w:divBdr>
    </w:div>
    <w:div w:id="1842307409">
      <w:bodyDiv w:val="1"/>
      <w:marLeft w:val="0"/>
      <w:marRight w:val="0"/>
      <w:marTop w:val="0"/>
      <w:marBottom w:val="0"/>
      <w:divBdr>
        <w:top w:val="none" w:sz="0" w:space="0" w:color="auto"/>
        <w:left w:val="none" w:sz="0" w:space="0" w:color="auto"/>
        <w:bottom w:val="none" w:sz="0" w:space="0" w:color="auto"/>
        <w:right w:val="none" w:sz="0" w:space="0" w:color="auto"/>
      </w:divBdr>
    </w:div>
    <w:div w:id="1996370929">
      <w:bodyDiv w:val="1"/>
      <w:marLeft w:val="0"/>
      <w:marRight w:val="0"/>
      <w:marTop w:val="0"/>
      <w:marBottom w:val="0"/>
      <w:divBdr>
        <w:top w:val="none" w:sz="0" w:space="0" w:color="auto"/>
        <w:left w:val="none" w:sz="0" w:space="0" w:color="auto"/>
        <w:bottom w:val="none" w:sz="0" w:space="0" w:color="auto"/>
        <w:right w:val="none" w:sz="0" w:space="0" w:color="auto"/>
      </w:divBdr>
      <w:divsChild>
        <w:div w:id="1703020791">
          <w:marLeft w:val="0"/>
          <w:marRight w:val="0"/>
          <w:marTop w:val="0"/>
          <w:marBottom w:val="0"/>
          <w:divBdr>
            <w:top w:val="none" w:sz="0" w:space="0" w:color="auto"/>
            <w:left w:val="none" w:sz="0" w:space="0" w:color="auto"/>
            <w:bottom w:val="none" w:sz="0" w:space="0" w:color="auto"/>
            <w:right w:val="none" w:sz="0" w:space="0" w:color="auto"/>
          </w:divBdr>
          <w:divsChild>
            <w:div w:id="204783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2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Muhammed-Busari/publication/389859719_Predictive_Analytics_for_Identifying_Skill_Gaps_and_Future_Workforce_Requirements/links/67d51d287d56ad0a0f02e5d4/Predictive-Analytics-for-Identifying-Skill-Gaps-and-Future-Workforce-Requirements.pdf" TargetMode="External"/><Relationship Id="rId18" Type="http://schemas.openxmlformats.org/officeDocument/2006/relationships/hyperlink" Target="https://www.gallup.com/401384/indicator-hybrid-work.aspx" TargetMode="External"/><Relationship Id="rId26" Type="http://schemas.openxmlformats.org/officeDocument/2006/relationships/hyperlink" Target="https://www.cio.com/article/4083886/india-tech-pay-plunges-40-signaling-a-shift-in-offshoring-dynamics.html" TargetMode="External"/><Relationship Id="rId3" Type="http://schemas.openxmlformats.org/officeDocument/2006/relationships/styles" Target="styles.xml"/><Relationship Id="rId21" Type="http://schemas.openxmlformats.org/officeDocument/2006/relationships/hyperlink" Target="https://migrationobservatory.ox.ac.uk/resources/briefings/migrants-in-the-uk-labour-market-an-overview/"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ournals.sagepub.com/doi/pdf/10.1177/15344843231224009" TargetMode="External"/><Relationship Id="rId25" Type="http://schemas.openxmlformats.org/officeDocument/2006/relationships/hyperlink" Target="https://www.ibanet.org/artificial-intelligence-in-Indian-workplac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uters.com/article/world/insight-amazon-scraps-secret-ai-recruiting-tool-that-showed-bias-against-women-idUSKCN1MK0AG/" TargetMode="External"/><Relationship Id="rId20" Type="http://schemas.openxmlformats.org/officeDocument/2006/relationships/hyperlink" Target="https://newsroom.ibm.com/2024-01-10-Data-Suggests-Growth-in-Enterprise-Adoption-of-AI-is-Due-to-Widespread-Deployment-by-Early-Adopters" TargetMode="External"/><Relationship Id="rId29" Type="http://schemas.openxmlformats.org/officeDocument/2006/relationships/hyperlink" Target="https://www.who.int/health-topics/health-workfo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oecd.org/en/about/news/press-releases/2025/11/migration-to-oecd-countries-declined-in-2024-but-remained-high-by-historical-standards.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org/globalassets/media/knowledge/knowledge-hub/reports/2024-pdfs/8662-resource-and-talent-planning-2024-report-web.pdf" TargetMode="External"/><Relationship Id="rId23" Type="http://schemas.openxmlformats.org/officeDocument/2006/relationships/hyperlink" Target="https://www.oecd.org/en/publications/society-at-a-glance-2024_918d8db3-en/full-report/demographic-trends_06973ace.html" TargetMode="External"/><Relationship Id="rId28" Type="http://schemas.openxmlformats.org/officeDocument/2006/relationships/hyperlink" Target="https://www.weforum.org/press/2025/01/future-of-jobs-report-2025-78-million-new-job-opportunities-by-2030-but-urgent-upskilling-needed-to-prepare-workforces/" TargetMode="External"/><Relationship Id="rId10" Type="http://schemas.openxmlformats.org/officeDocument/2006/relationships/image" Target="media/image3.png"/><Relationship Id="rId19" Type="http://schemas.openxmlformats.org/officeDocument/2006/relationships/hyperlink" Target="http://dx.doi.org/10.1111/j.1467-6486.1987.tb00460.x" TargetMode="External"/><Relationship Id="rId31" Type="http://schemas.openxmlformats.org/officeDocument/2006/relationships/hyperlink" Target="https://www.cipd.org/uk/knowledge/factsheets/employee-relations-factsh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en/views-and-insights/thought-leadership/insight/future-models/" TargetMode="External"/><Relationship Id="rId22" Type="http://schemas.openxmlformats.org/officeDocument/2006/relationships/hyperlink" Target="https://www.england.nhs.uk/long-read/nhs-long-term-workforce-plan-2/" TargetMode="External"/><Relationship Id="rId27" Type="http://schemas.openxmlformats.org/officeDocument/2006/relationships/hyperlink" Target="https://journals.sagepub.com/doi/abs/10.1177/0974173920100422" TargetMode="External"/><Relationship Id="rId30" Type="http://schemas.openxmlformats.org/officeDocument/2006/relationships/hyperlink" Target="https://acr-journal.com/article/download/pdf/986/"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50E7F-A004-44BC-929B-541A57CAA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4255</Words>
  <Characters>24258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dc:creator>
  <cp:lastModifiedBy>vijay k</cp:lastModifiedBy>
  <cp:revision>13</cp:revision>
  <dcterms:created xsi:type="dcterms:W3CDTF">2025-11-12T20:31:00Z</dcterms:created>
  <dcterms:modified xsi:type="dcterms:W3CDTF">2025-11-13T12:05:00Z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a8fcb2c5-69a8-481e-b380-3bef51fbb067</vt:lpwstr>
  </property>
</Properties>
</file>