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9840B4" w:rsidR="008705F1" w:rsidRDefault="008705F1" w14:paraId="1BC319DC" w14:textId="77777777">
      <w:pPr>
        <w:rPr>
          <w:rFonts w:cstheme="minorHAnsi"/>
          <w:b/>
          <w:bCs/>
          <w:sz w:val="24"/>
          <w:szCs w:val="24"/>
        </w:rPr>
      </w:pPr>
      <w:r w:rsidRPr="009840B4">
        <w:rPr>
          <w:rFonts w:cstheme="minorHAnsi"/>
          <w:b/>
          <w:bCs/>
          <w:sz w:val="24"/>
          <w:szCs w:val="24"/>
        </w:rPr>
        <w:t>WATCH THE TALK BELOW</w:t>
      </w:r>
    </w:p>
    <w:p w:rsidRPr="009840B4" w:rsidR="00940BEE" w:rsidRDefault="008705F1" w14:paraId="6A7D0F0E" w14:textId="4AEEC19C">
      <w:pPr>
        <w:rPr>
          <w:rFonts w:cstheme="minorHAnsi"/>
          <w:sz w:val="24"/>
          <w:szCs w:val="24"/>
        </w:rPr>
      </w:pPr>
      <w:hyperlink w:history="1" r:id="rId7">
        <w:r w:rsidRPr="009840B4">
          <w:rPr>
            <w:rStyle w:val="Hyperlink"/>
            <w:rFonts w:cstheme="minorHAnsi"/>
            <w:sz w:val="24"/>
            <w:szCs w:val="24"/>
          </w:rPr>
          <w:t>https://www.ted.com/talks/shameem_akhtar_to_learn_is_to_be_free</w:t>
        </w:r>
      </w:hyperlink>
    </w:p>
    <w:p w:rsidRPr="009840B4" w:rsidR="008705F1" w:rsidRDefault="008705F1" w14:paraId="448661C7" w14:textId="7261DC8B">
      <w:pPr>
        <w:rPr>
          <w:rFonts w:cstheme="minorHAnsi"/>
          <w:sz w:val="24"/>
          <w:szCs w:val="24"/>
        </w:rPr>
      </w:pPr>
    </w:p>
    <w:p w:rsidRPr="009840B4" w:rsidR="008705F1" w:rsidRDefault="008705F1" w14:paraId="2F56A4C0" w14:textId="28308442">
      <w:pPr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  <w:r w:rsidRPr="009840B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Shameem Akhtar posed as a boy during her early childhood in Pakistan so she could enjoy the privileges Pakistani girls are rarely afforded: to play outside and attend school. In an eye-opening, personal talk, Akhtar recounts how the opportunity to get an education altered the course of her life -- and ultimately changed the culture of her village, where today every young girl goes to school.</w:t>
      </w:r>
    </w:p>
    <w:p w:rsidRPr="009840B4" w:rsidR="008705F1" w:rsidRDefault="008705F1" w14:paraId="684E9258" w14:textId="295126EB">
      <w:pPr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</w:p>
    <w:p w:rsidRPr="009840B4" w:rsidR="008705F1" w:rsidRDefault="008705F1" w14:paraId="294EBCE5" w14:textId="71E518B6">
      <w:pPr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  <w:r w:rsidRPr="009840B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Consider the following:</w:t>
      </w:r>
    </w:p>
    <w:p w:rsidRPr="009840B4" w:rsidR="008705F1" w:rsidRDefault="008705F1" w14:paraId="7CF1FC85" w14:textId="582B9514">
      <w:pPr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  <w:r w:rsidRPr="009840B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What views does Akhtar express about culture?</w:t>
      </w:r>
    </w:p>
    <w:p w:rsidRPr="009840B4" w:rsidR="008705F1" w:rsidRDefault="008705F1" w14:paraId="56A73A51" w14:textId="7812B675">
      <w:pPr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  <w:r w:rsidRPr="009840B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How has this experience shaped her own identity?</w:t>
      </w:r>
    </w:p>
    <w:p w:rsidRPr="009840B4" w:rsidR="008705F1" w:rsidP="393CB328" w:rsidRDefault="008705F1" w14:paraId="00EE93FA" w14:textId="2187D5B1">
      <w:pPr>
        <w:rPr>
          <w:rFonts w:cs="Calibri" w:cstheme="minorAscii"/>
          <w:color w:val="333333"/>
          <w:spacing w:val="-6"/>
          <w:sz w:val="24"/>
          <w:szCs w:val="24"/>
          <w:shd w:val="clear" w:color="auto" w:fill="FFFFFF"/>
        </w:rPr>
      </w:pPr>
      <w:r w:rsidRPr="393CB328" w:rsidR="008705F1">
        <w:rPr>
          <w:rFonts w:cs="Calibri" w:cstheme="minorAscii"/>
          <w:color w:val="333333"/>
          <w:spacing w:val="-6"/>
          <w:sz w:val="24"/>
          <w:szCs w:val="24"/>
          <w:shd w:val="clear" w:color="auto" w:fill="FFFFFF"/>
        </w:rPr>
        <w:t xml:space="preserve">Gender is at the forefront of this talk, how has gender </w:t>
      </w:r>
      <w:r w:rsidRPr="393CB328" w:rsidR="4CB51756">
        <w:rPr>
          <w:rFonts w:cs="Calibri" w:cstheme="minorAscii"/>
          <w:color w:val="333333"/>
          <w:spacing w:val="-6"/>
          <w:sz w:val="24"/>
          <w:szCs w:val="24"/>
          <w:shd w:val="clear" w:color="auto" w:fill="FFFFFF"/>
        </w:rPr>
        <w:t xml:space="preserve">impact</w:t>
      </w:r>
      <w:r w:rsidRPr="393CB328" w:rsidR="008705F1">
        <w:rPr>
          <w:rFonts w:cs="Calibri" w:cstheme="minorAscii"/>
          <w:color w:val="333333"/>
          <w:spacing w:val="-6"/>
          <w:sz w:val="24"/>
          <w:szCs w:val="24"/>
          <w:shd w:val="clear" w:color="auto" w:fill="FFFFFF"/>
        </w:rPr>
        <w:t>ed her identity?</w:t>
      </w:r>
    </w:p>
    <w:p w:rsidR="610C2F96" w:rsidP="393CB328" w:rsidRDefault="610C2F96" w14:paraId="566FF255" w14:textId="1FD31253">
      <w:pPr>
        <w:pStyle w:val="Normal"/>
        <w:rPr>
          <w:rFonts w:cs="Calibri" w:cstheme="minorAscii"/>
          <w:color w:val="333333"/>
          <w:sz w:val="24"/>
          <w:szCs w:val="24"/>
        </w:rPr>
      </w:pPr>
      <w:r w:rsidRPr="393CB328" w:rsidR="610C2F96">
        <w:rPr>
          <w:rFonts w:cs="Calibri" w:cstheme="minorAscii"/>
          <w:color w:val="333333"/>
          <w:sz w:val="24"/>
          <w:szCs w:val="24"/>
        </w:rPr>
        <w:t>Are there any other factors which have affected Shameem’s identity?</w:t>
      </w:r>
    </w:p>
    <w:p w:rsidRPr="009840B4" w:rsidR="00722FF7" w:rsidRDefault="00722FF7" w14:paraId="427CF2D5" w14:textId="4E7C9D89">
      <w:pPr>
        <w:rPr>
          <w:rFonts w:cstheme="minorHAnsi"/>
          <w:b/>
          <w:bCs/>
          <w:color w:val="333333"/>
          <w:spacing w:val="-6"/>
          <w:sz w:val="24"/>
          <w:szCs w:val="24"/>
          <w:shd w:val="clear" w:color="auto" w:fill="FFFFFF"/>
        </w:rPr>
      </w:pPr>
    </w:p>
    <w:p w:rsidRPr="009840B4" w:rsidR="00722FF7" w:rsidRDefault="009840B4" w14:paraId="1DB4678A" w14:textId="124BB72A">
      <w:pPr>
        <w:rPr>
          <w:rFonts w:cstheme="minorHAnsi"/>
          <w:b/>
          <w:bCs/>
          <w:color w:val="333333"/>
          <w:spacing w:val="-6"/>
          <w:sz w:val="24"/>
          <w:szCs w:val="24"/>
          <w:shd w:val="clear" w:color="auto" w:fill="FFFFFF"/>
        </w:rPr>
      </w:pPr>
      <w:r w:rsidRPr="009840B4">
        <w:rPr>
          <w:rFonts w:cstheme="minorHAnsi"/>
          <w:b/>
          <w:bCs/>
          <w:color w:val="333333"/>
          <w:spacing w:val="-6"/>
          <w:sz w:val="24"/>
          <w:szCs w:val="24"/>
          <w:shd w:val="clear" w:color="auto" w:fill="FFFFFF"/>
        </w:rPr>
        <w:t>READING TASK</w:t>
      </w:r>
    </w:p>
    <w:p w:rsidRPr="009840B4" w:rsidR="00722FF7" w:rsidP="009840B4" w:rsidRDefault="009840B4" w14:paraId="214C6147" w14:textId="68426296">
      <w:pPr>
        <w:shd w:val="clear" w:color="auto" w:fill="F3F3F3"/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  <w:r w:rsidRPr="009840B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Book – Robinson, K and Jones-Diaz, C. (2005) Diversity and Difference in Early Childhood Education. Available electronically via the library’</w:t>
      </w:r>
    </w:p>
    <w:p w:rsidRPr="009840B4" w:rsidR="009840B4" w:rsidP="009840B4" w:rsidRDefault="009840B4" w14:paraId="55CD093B" w14:textId="7E9CE89D">
      <w:pPr>
        <w:shd w:val="clear" w:color="auto" w:fill="F3F3F3"/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  <w:r w:rsidRPr="009840B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Read the following chapters which focus on differing aspects of identity and how they impact in early childhood.</w:t>
      </w:r>
    </w:p>
    <w:p w:rsidRPr="009840B4" w:rsidR="009840B4" w:rsidP="009840B4" w:rsidRDefault="009840B4" w14:paraId="10C98FFF" w14:textId="25325B28">
      <w:pPr>
        <w:shd w:val="clear" w:color="auto" w:fill="F3F3F3"/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  <w:r w:rsidRPr="009840B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Chapter 6 – Bilingualism, Identity and English as a Globalized Language</w:t>
      </w:r>
    </w:p>
    <w:p w:rsidRPr="009840B4" w:rsidR="009840B4" w:rsidP="009840B4" w:rsidRDefault="009840B4" w14:paraId="17DFD624" w14:textId="4CDF98C8">
      <w:pPr>
        <w:shd w:val="clear" w:color="auto" w:fill="F3F3F3"/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  <w:r w:rsidRPr="009840B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Chapter 8 - The Lion, the </w:t>
      </w:r>
      <w:proofErr w:type="gramStart"/>
      <w:r w:rsidRPr="009840B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Witch</w:t>
      </w:r>
      <w:proofErr w:type="gramEnd"/>
      <w:r w:rsidRPr="009840B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 and the Closet</w:t>
      </w:r>
    </w:p>
    <w:p w:rsidRPr="009840B4" w:rsidR="009840B4" w:rsidP="009840B4" w:rsidRDefault="009840B4" w14:paraId="7215A6A1" w14:textId="0B498BE9">
      <w:pPr>
        <w:shd w:val="clear" w:color="auto" w:fill="F3F3F3"/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  <w:r w:rsidRPr="009840B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We will be discussing your perceptions of the video and the reading in the next session.</w:t>
      </w:r>
    </w:p>
    <w:sectPr w:rsidRPr="009840B4" w:rsidR="009840B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F1"/>
    <w:rsid w:val="00131E9B"/>
    <w:rsid w:val="00151C1F"/>
    <w:rsid w:val="00722FF7"/>
    <w:rsid w:val="008705F1"/>
    <w:rsid w:val="009840B4"/>
    <w:rsid w:val="00E848C1"/>
    <w:rsid w:val="393CB328"/>
    <w:rsid w:val="4A6E68FC"/>
    <w:rsid w:val="4CB51756"/>
    <w:rsid w:val="610C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1ADBC"/>
  <w15:chartTrackingRefBased/>
  <w15:docId w15:val="{66A18B00-CE28-4065-BE93-5484766E4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05F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5F1"/>
    <w:rPr>
      <w:color w:val="605E5C"/>
      <w:shd w:val="clear" w:color="auto" w:fill="E1DFDD"/>
    </w:rPr>
  </w:style>
  <w:style w:type="character" w:styleId="bold-text" w:customStyle="1">
    <w:name w:val="bold-text"/>
    <w:basedOn w:val="DefaultParagraphFont"/>
    <w:rsid w:val="009840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17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666958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72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301118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78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6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77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071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00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78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hyperlink" Target="https://www.ted.com/talks/shameem_akhtar_to_learn_is_to_be_free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7adcb4638a542ca19a62bceab5490bd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516c1c5c15cc56ef3a680daf9ca887d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07B669-99DD-45AB-ADF0-10D8509E72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6C77D6-B54D-4BF3-A052-7FA1F2EDB6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845329-03D7-43C3-9E56-1CC0778C0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University of Wales 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Murphy</dc:creator>
  <keywords/>
  <dc:description/>
  <lastModifiedBy>Alison Murphy</lastModifiedBy>
  <revision>2</revision>
  <dcterms:created xsi:type="dcterms:W3CDTF">2020-11-24T12:15:00.0000000Z</dcterms:created>
  <dcterms:modified xsi:type="dcterms:W3CDTF">2020-11-26T15:46:17.2214546Z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