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0DA60FB4" w14:textId="1FDAC669" w:rsidR="00141A69" w:rsidRPr="00F442F2" w:rsidRDefault="004C073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52"/>
          <w:szCs w:val="52"/>
        </w:rPr>
      </w:pPr>
      <w:r w:rsidRPr="00F442F2">
        <w:rPr>
          <w:rFonts w:ascii="Arial" w:eastAsia="Arial Unicode MS" w:hAnsi="Arial" w:cs="Arial"/>
          <w:b/>
          <w:color w:val="0070C0"/>
          <w:sz w:val="52"/>
          <w:szCs w:val="52"/>
        </w:rPr>
        <w:t>An exploration of t</w:t>
      </w:r>
      <w:r w:rsidR="00F442F2" w:rsidRPr="00F442F2">
        <w:rPr>
          <w:rFonts w:ascii="Arial" w:eastAsia="Arial Unicode MS" w:hAnsi="Arial" w:cs="Arial"/>
          <w:b/>
          <w:color w:val="0070C0"/>
          <w:sz w:val="52"/>
          <w:szCs w:val="52"/>
        </w:rPr>
        <w:t xml:space="preserve">he risk of excessive tablet/phone use on the </w:t>
      </w:r>
      <w:r w:rsidR="00F442F2">
        <w:rPr>
          <w:rFonts w:ascii="Arial" w:eastAsia="Arial Unicode MS" w:hAnsi="Arial" w:cs="Arial"/>
          <w:b/>
          <w:color w:val="0070C0"/>
          <w:sz w:val="52"/>
          <w:szCs w:val="52"/>
        </w:rPr>
        <w:t>well-being</w:t>
      </w:r>
      <w:r w:rsidR="00F442F2" w:rsidRPr="00F442F2">
        <w:rPr>
          <w:rFonts w:ascii="Arial" w:eastAsia="Arial Unicode MS" w:hAnsi="Arial" w:cs="Arial"/>
          <w:b/>
          <w:color w:val="0070C0"/>
          <w:sz w:val="52"/>
          <w:szCs w:val="52"/>
        </w:rPr>
        <w:t xml:space="preserve"> of primary school children in the UK</w:t>
      </w:r>
      <w:r w:rsidR="00141A69" w:rsidRPr="00F442F2">
        <w:rPr>
          <w:rFonts w:ascii="Arial" w:eastAsia="Arial Unicode MS" w:hAnsi="Arial" w:cs="Arial"/>
          <w:b/>
          <w:color w:val="0070C0"/>
          <w:sz w:val="52"/>
          <w:szCs w:val="52"/>
        </w:rPr>
        <w:t xml:space="preserve"> </w:t>
      </w:r>
    </w:p>
    <w:p w14:paraId="36B51F0B"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5D74BABE" w14:textId="15F14AEA" w:rsidR="00141A69" w:rsidRPr="00141A69" w:rsidRDefault="006B56F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80"/>
          <w:szCs w:val="80"/>
        </w:rPr>
      </w:pPr>
      <w:r>
        <w:rPr>
          <w:rFonts w:ascii="Arial" w:eastAsia="Arial Unicode MS" w:hAnsi="Arial" w:cs="Arial"/>
          <w:b/>
          <w:color w:val="0070C0"/>
          <w:sz w:val="80"/>
          <w:szCs w:val="80"/>
        </w:rPr>
        <w:t>Monika Suba</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03BC693C" w:rsidR="00141A69" w:rsidRPr="008825E0" w:rsidRDefault="008825E0" w:rsidP="00FB38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BA7D79">
        <w:rPr>
          <w:rFonts w:ascii="Arial" w:eastAsia="Arial Unicode MS" w:hAnsi="Arial" w:cs="Arial"/>
          <w:sz w:val="36"/>
          <w:szCs w:val="36"/>
        </w:rPr>
        <w:t xml:space="preserve"> </w:t>
      </w:r>
      <w:r w:rsidR="00A04B6B">
        <w:rPr>
          <w:rFonts w:ascii="Arial" w:eastAsia="Arial Unicode MS" w:hAnsi="Arial" w:cs="Arial"/>
          <w:sz w:val="36"/>
          <w:szCs w:val="36"/>
        </w:rPr>
        <w:t>D</w:t>
      </w:r>
      <w:r w:rsidR="0048584D">
        <w:rPr>
          <w:rFonts w:ascii="Arial" w:eastAsia="Arial Unicode MS" w:hAnsi="Arial" w:cs="Arial"/>
          <w:sz w:val="36"/>
          <w:szCs w:val="36"/>
        </w:rPr>
        <w:t xml:space="preserve">r </w:t>
      </w:r>
      <w:r w:rsidR="00943618">
        <w:rPr>
          <w:rFonts w:ascii="Arial" w:eastAsia="Arial Unicode MS" w:hAnsi="Arial" w:cs="Arial"/>
          <w:sz w:val="36"/>
          <w:szCs w:val="36"/>
        </w:rPr>
        <w:t>Jolly Nwankwo</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6EFAB83F" w:rsidR="00141A69" w:rsidRPr="00141A69" w:rsidRDefault="0021692A"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Pr>
          <w:rFonts w:ascii="Arial" w:eastAsia="Arial Unicode MS" w:hAnsi="Arial" w:cs="Arial"/>
          <w:b/>
          <w:bCs/>
          <w:color w:val="0070C0"/>
        </w:rPr>
        <w:t>May</w:t>
      </w:r>
      <w:r w:rsidR="00BA7D79">
        <w:rPr>
          <w:rFonts w:ascii="Arial" w:eastAsia="Arial Unicode MS" w:hAnsi="Arial" w:cs="Arial"/>
          <w:b/>
          <w:bCs/>
          <w:color w:val="0070C0"/>
        </w:rPr>
        <w:t xml:space="preserve"> 2026</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97AB819" w14:textId="5FCE521D" w:rsidR="005C2C7A" w:rsidRPr="00FB383B" w:rsidRDefault="005C2C7A" w:rsidP="00DC14F3">
      <w:pPr>
        <w:pStyle w:val="Heading1"/>
        <w:rPr>
          <w:rFonts w:eastAsia="Times New Roman" w:cs="Arial"/>
          <w:sz w:val="20"/>
          <w:szCs w:val="20"/>
        </w:rPr>
      </w:pPr>
      <w:bookmarkStart w:id="0" w:name="_Toc227577259"/>
      <w:r w:rsidRPr="00812591">
        <w:lastRenderedPageBreak/>
        <w:t>DECLARATION</w:t>
      </w:r>
      <w:bookmarkEnd w:id="0"/>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4C2F6F62"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B253F9">
        <w:rPr>
          <w:rFonts w:ascii="Arial" w:eastAsia="Times New Roman" w:hAnsi="Arial" w:cs="Arial"/>
          <w:sz w:val="24"/>
          <w:szCs w:val="24"/>
        </w:rPr>
        <w:t>MonikaSub</w:t>
      </w:r>
      <w:r w:rsidR="006C3608">
        <w:rPr>
          <w:rFonts w:ascii="Arial" w:eastAsia="Times New Roman" w:hAnsi="Arial" w:cs="Arial"/>
          <w:sz w:val="24"/>
          <w:szCs w:val="24"/>
        </w:rPr>
        <w:t>a</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42FE0CF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6C3608">
        <w:rPr>
          <w:rFonts w:ascii="Arial" w:eastAsia="Times New Roman" w:hAnsi="Arial" w:cs="Arial"/>
          <w:sz w:val="24"/>
          <w:szCs w:val="24"/>
        </w:rPr>
        <w:t>30/03/2026</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1E2DCCB1"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B253F9">
        <w:rPr>
          <w:rFonts w:ascii="Arial" w:eastAsia="Times New Roman" w:hAnsi="Arial" w:cs="Arial"/>
          <w:sz w:val="24"/>
          <w:szCs w:val="24"/>
        </w:rPr>
        <w:t>Moni</w:t>
      </w:r>
      <w:r w:rsidR="00810073">
        <w:rPr>
          <w:rFonts w:ascii="Arial" w:eastAsia="Times New Roman" w:hAnsi="Arial" w:cs="Arial"/>
          <w:sz w:val="24"/>
          <w:szCs w:val="24"/>
        </w:rPr>
        <w:t>kaSu</w:t>
      </w:r>
      <w:r w:rsidR="00AE0EC4">
        <w:rPr>
          <w:rFonts w:ascii="Arial" w:eastAsia="Times New Roman" w:hAnsi="Arial" w:cs="Arial"/>
          <w:sz w:val="24"/>
          <w:szCs w:val="24"/>
        </w:rPr>
        <w:t>b</w:t>
      </w:r>
      <w:r w:rsidR="006C3608">
        <w:rPr>
          <w:rFonts w:ascii="Arial" w:eastAsia="Times New Roman" w:hAnsi="Arial" w:cs="Arial"/>
          <w:sz w:val="24"/>
          <w:szCs w:val="24"/>
        </w:rPr>
        <w:t>a</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5718DB6B"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6C3608">
        <w:rPr>
          <w:rFonts w:ascii="Arial" w:eastAsia="Times New Roman" w:hAnsi="Arial" w:cs="Arial"/>
          <w:sz w:val="24"/>
          <w:szCs w:val="24"/>
        </w:rPr>
        <w:t>30/03/2026</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4FDC29A1"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810073">
        <w:rPr>
          <w:rFonts w:ascii="Arial" w:eastAsia="Times New Roman" w:hAnsi="Arial" w:cs="Arial"/>
          <w:sz w:val="24"/>
          <w:szCs w:val="24"/>
        </w:rPr>
        <w:t>MonikaSub</w:t>
      </w:r>
      <w:r w:rsidR="006C3608">
        <w:rPr>
          <w:rFonts w:ascii="Arial" w:eastAsia="Times New Roman" w:hAnsi="Arial" w:cs="Arial"/>
          <w:sz w:val="24"/>
          <w:szCs w:val="24"/>
        </w:rPr>
        <w:t>a</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2BB8594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6C3608">
        <w:rPr>
          <w:rFonts w:ascii="Arial" w:eastAsia="Times New Roman" w:hAnsi="Arial" w:cs="Arial"/>
          <w:sz w:val="24"/>
          <w:szCs w:val="24"/>
        </w:rPr>
        <w:t>30/03/2026</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bookmarkStart w:id="1" w:name="_Toc227577260"/>
      <w:r w:rsidRPr="00812591">
        <w:lastRenderedPageBreak/>
        <w:t>ACKNOWLEDGEMENTS</w:t>
      </w:r>
      <w:bookmarkEnd w:id="1"/>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09275582" w14:textId="77777777" w:rsidR="009555BB" w:rsidRPr="009555BB" w:rsidRDefault="009555BB" w:rsidP="00146FBA">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9555BB">
        <w:rPr>
          <w:rFonts w:ascii="Arial" w:eastAsia="Arial Unicode MS" w:hAnsi="Arial" w:cs="Arial"/>
          <w:bCs/>
          <w:iCs/>
        </w:rPr>
        <w:t>I would first like to express my deepest gratitude to my best friend, Reka. Without your constant encouragement, endless conversations, and the way you “talked my ears full,” I would never have believed that university was something I could achieve. Your belief in me planted the seed that grew into this journey, and for that I am forever thankful.</w:t>
      </w:r>
    </w:p>
    <w:p w14:paraId="45080DE7" w14:textId="77777777" w:rsidR="009555BB" w:rsidRPr="009555BB" w:rsidRDefault="009555BB" w:rsidP="00146FBA">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9555BB">
        <w:rPr>
          <w:rFonts w:ascii="Arial" w:eastAsia="Arial Unicode MS" w:hAnsi="Arial" w:cs="Arial"/>
          <w:bCs/>
          <w:iCs/>
        </w:rPr>
        <w:t>My heartfelt thanks go to my husband, Laszlo, and to my children, Martin, Dominik, and Oliver. You are my greatest motivation. On the days when everything felt too hard, you reminded me why I needed to keep going. I wanted to show you that nothing is impossible when you work for it with determination and heart. Thank you, Laszlo, for standing by my side through every moment of doubt, for holding me together when I cried, and for supporting me through the stress of presentations and assessments. Your love and patience carried me through the hardest parts of this journey.</w:t>
      </w:r>
    </w:p>
    <w:p w14:paraId="610A412A" w14:textId="1E44E7B1" w:rsidR="009555BB" w:rsidRPr="009555BB" w:rsidRDefault="009555BB" w:rsidP="00146FBA">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9555BB">
        <w:rPr>
          <w:rFonts w:ascii="Arial" w:eastAsia="Arial Unicode MS" w:hAnsi="Arial" w:cs="Arial"/>
          <w:bCs/>
          <w:iCs/>
        </w:rPr>
        <w:t xml:space="preserve">I am also deeply grateful to my parents for their encouragement, kind words, and the wisdom </w:t>
      </w:r>
      <w:r>
        <w:rPr>
          <w:rFonts w:ascii="Arial" w:eastAsia="Arial Unicode MS" w:hAnsi="Arial" w:cs="Arial"/>
          <w:bCs/>
          <w:iCs/>
        </w:rPr>
        <w:t>they</w:t>
      </w:r>
      <w:r w:rsidRPr="009555BB">
        <w:rPr>
          <w:rFonts w:ascii="Arial" w:eastAsia="Arial Unicode MS" w:hAnsi="Arial" w:cs="Arial"/>
          <w:bCs/>
          <w:iCs/>
        </w:rPr>
        <w:t xml:space="preserve"> have shared with me throughout my life. I hope I have made you proud.</w:t>
      </w:r>
    </w:p>
    <w:p w14:paraId="6172D7D3" w14:textId="23D92F5B" w:rsidR="009555BB" w:rsidRPr="009555BB" w:rsidRDefault="009555BB" w:rsidP="00146FBA">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9555BB">
        <w:rPr>
          <w:rFonts w:ascii="Arial" w:eastAsia="Arial Unicode MS" w:hAnsi="Arial" w:cs="Arial"/>
          <w:bCs/>
          <w:iCs/>
        </w:rPr>
        <w:t>Finally, I would like to thank my supervisor</w:t>
      </w:r>
      <w:r w:rsidR="00F42E71">
        <w:rPr>
          <w:rFonts w:ascii="Arial" w:eastAsia="Arial Unicode MS" w:hAnsi="Arial" w:cs="Arial"/>
          <w:bCs/>
          <w:iCs/>
        </w:rPr>
        <w:t>,</w:t>
      </w:r>
      <w:r w:rsidRPr="009555BB">
        <w:rPr>
          <w:rFonts w:ascii="Arial" w:eastAsia="Arial Unicode MS" w:hAnsi="Arial" w:cs="Arial"/>
          <w:bCs/>
          <w:iCs/>
        </w:rPr>
        <w:t xml:space="preserve"> </w:t>
      </w:r>
      <w:r w:rsidR="00F42E71">
        <w:rPr>
          <w:rFonts w:ascii="Arial" w:eastAsia="Arial Unicode MS" w:hAnsi="Arial" w:cs="Arial"/>
          <w:bCs/>
          <w:iCs/>
        </w:rPr>
        <w:t xml:space="preserve">Jolly </w:t>
      </w:r>
      <w:r w:rsidRPr="009555BB">
        <w:rPr>
          <w:rFonts w:ascii="Arial" w:eastAsia="Arial Unicode MS" w:hAnsi="Arial" w:cs="Arial"/>
          <w:bCs/>
          <w:iCs/>
        </w:rPr>
        <w:t>and all my lecturers for their guidance, support, and reassurance. Your willingness to help whenever I needed it made this achievement possible.</w:t>
      </w:r>
    </w:p>
    <w:p w14:paraId="610E0EBC"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913465">
      <w:pPr>
        <w:pStyle w:val="Heading1"/>
        <w:rPr>
          <w:i/>
        </w:rPr>
      </w:pPr>
      <w:bookmarkStart w:id="2" w:name="_Toc227577261"/>
      <w:r w:rsidRPr="00812591">
        <w:lastRenderedPageBreak/>
        <w:t>ABSTRACT</w:t>
      </w:r>
      <w:bookmarkEnd w:id="2"/>
    </w:p>
    <w:p w14:paraId="08448EB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922B9E6" w14:textId="77777777" w:rsidR="005C2C7A" w:rsidRPr="00812591" w:rsidRDefault="005C2C7A" w:rsidP="00DA52F0">
      <w:pPr>
        <w:spacing w:line="360" w:lineRule="auto"/>
        <w:mirrorIndents/>
        <w:jc w:val="both"/>
        <w:rPr>
          <w:rFonts w:ascii="Arial" w:eastAsia="Arial Unicode MS" w:hAnsi="Arial" w:cs="Arial"/>
        </w:rPr>
      </w:pPr>
    </w:p>
    <w:p w14:paraId="64C37550" w14:textId="77777777" w:rsidR="002C7E37" w:rsidRDefault="00430BE1" w:rsidP="00A10E3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2C7E37">
        <w:rPr>
          <w:rFonts w:ascii="Arial" w:eastAsia="Arial Unicode MS" w:hAnsi="Arial" w:cs="Arial"/>
          <w:b/>
          <w:bCs/>
        </w:rPr>
        <w:t>Backg</w:t>
      </w:r>
      <w:r w:rsidR="002C7E37" w:rsidRPr="002C7E37">
        <w:rPr>
          <w:rFonts w:ascii="Arial" w:eastAsia="Arial Unicode MS" w:hAnsi="Arial" w:cs="Arial"/>
          <w:b/>
          <w:bCs/>
        </w:rPr>
        <w:t>round:</w:t>
      </w:r>
      <w:r w:rsidR="002C7E37">
        <w:rPr>
          <w:rFonts w:ascii="Arial" w:eastAsia="Arial Unicode MS" w:hAnsi="Arial" w:cs="Arial"/>
        </w:rPr>
        <w:t xml:space="preserve"> </w:t>
      </w:r>
      <w:r w:rsidR="00A10E38" w:rsidRPr="00A10E38">
        <w:rPr>
          <w:rFonts w:ascii="Arial" w:eastAsia="Arial Unicode MS" w:hAnsi="Arial" w:cs="Arial"/>
        </w:rPr>
        <w:t xml:space="preserve">This dissertation explores the potential impacts of excessive tablet and phone use on the physical, emotional, social, and cognitive well-being of primary school-aged children in the United Kingdom. The study responds to growing national concern about rising screen time levels, particularly considering evidence from the UK House of Commons Education Committee (2024) indicating that many children exceed 20 hours of weekly device use. </w:t>
      </w:r>
    </w:p>
    <w:p w14:paraId="6E579532" w14:textId="0176A7CA" w:rsidR="00A10E38" w:rsidRPr="00A10E38" w:rsidRDefault="002C7E37" w:rsidP="00A10E3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2C7E37">
        <w:rPr>
          <w:rFonts w:ascii="Arial" w:eastAsia="Arial Unicode MS" w:hAnsi="Arial" w:cs="Arial"/>
          <w:b/>
          <w:bCs/>
        </w:rPr>
        <w:t>Aim:</w:t>
      </w:r>
      <w:r>
        <w:rPr>
          <w:rFonts w:ascii="Arial" w:eastAsia="Arial Unicode MS" w:hAnsi="Arial" w:cs="Arial"/>
        </w:rPr>
        <w:t xml:space="preserve"> </w:t>
      </w:r>
      <w:r w:rsidR="00A10E38" w:rsidRPr="00A10E38">
        <w:rPr>
          <w:rFonts w:ascii="Arial" w:eastAsia="Arial Unicode MS" w:hAnsi="Arial" w:cs="Arial"/>
        </w:rPr>
        <w:t>The research aims to synthesise contemporary findings and provide insight into the risks and complexities associated with children’s digital engagement.</w:t>
      </w:r>
    </w:p>
    <w:p w14:paraId="31039E78" w14:textId="3648C39B" w:rsidR="00A10E38" w:rsidRPr="00A10E38" w:rsidRDefault="00CB13DB" w:rsidP="00A10E3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CB13DB">
        <w:rPr>
          <w:rFonts w:ascii="Arial" w:eastAsia="Arial Unicode MS" w:hAnsi="Arial" w:cs="Arial"/>
          <w:b/>
          <w:bCs/>
        </w:rPr>
        <w:t xml:space="preserve">Method: </w:t>
      </w:r>
      <w:r w:rsidR="00A10E38" w:rsidRPr="00A10E38">
        <w:rPr>
          <w:rFonts w:ascii="Arial" w:eastAsia="Arial Unicode MS" w:hAnsi="Arial" w:cs="Arial"/>
        </w:rPr>
        <w:t>A secondary qualitative research design was adopted, drawing on ten peer-reviewed UK-relevant studies published between 2015 and 2025. A systematic search strategy identified literature addressing screen time and child well-being, and thematic analysis was used to interpret recurring patterns across diverse methodologies. Five themes emerged: physical health and sleep disruption; emotional and behavioural regulation; social interaction and family dynamics; cognitive and academic development; and parental strategies and digital boundaries.</w:t>
      </w:r>
    </w:p>
    <w:p w14:paraId="72E32C72" w14:textId="055975D5" w:rsidR="00A10E38" w:rsidRPr="00A10E38" w:rsidRDefault="00CB13DB" w:rsidP="00A10E3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CB13DB">
        <w:rPr>
          <w:rFonts w:ascii="Arial" w:eastAsia="Arial Unicode MS" w:hAnsi="Arial" w:cs="Arial"/>
          <w:b/>
          <w:bCs/>
        </w:rPr>
        <w:t>Findings:</w:t>
      </w:r>
      <w:r>
        <w:rPr>
          <w:rFonts w:ascii="Arial" w:eastAsia="Arial Unicode MS" w:hAnsi="Arial" w:cs="Arial"/>
        </w:rPr>
        <w:t xml:space="preserve"> </w:t>
      </w:r>
      <w:r w:rsidR="00A10E38" w:rsidRPr="00A10E38">
        <w:rPr>
          <w:rFonts w:ascii="Arial" w:eastAsia="Arial Unicode MS" w:hAnsi="Arial" w:cs="Arial"/>
        </w:rPr>
        <w:t>The findings indicate that excessive screen use is consistently associated with disrupted sleep, reduced physical activity, emotional dysregulation, behavioural challenges, and diminished opportunities for face-to-face interaction. However, structured educational use can support literacy, numeracy, and engagement when implemented effectively. Parental modelling, boundary-setting, and family routines play a crucial role in shaping children’s digital habits.</w:t>
      </w:r>
    </w:p>
    <w:p w14:paraId="102CFCDD" w14:textId="65A44B2C" w:rsidR="00A10E38" w:rsidRPr="00A10E38" w:rsidRDefault="00CB13DB" w:rsidP="00A10E3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CB13DB">
        <w:rPr>
          <w:rFonts w:ascii="Arial" w:eastAsia="Arial Unicode MS" w:hAnsi="Arial" w:cs="Arial"/>
          <w:b/>
          <w:bCs/>
        </w:rPr>
        <w:t>Conclusion:</w:t>
      </w:r>
      <w:r>
        <w:rPr>
          <w:rFonts w:ascii="Arial" w:eastAsia="Arial Unicode MS" w:hAnsi="Arial" w:cs="Arial"/>
        </w:rPr>
        <w:t xml:space="preserve"> </w:t>
      </w:r>
      <w:r w:rsidR="00A10E38" w:rsidRPr="00A10E38">
        <w:rPr>
          <w:rFonts w:ascii="Arial" w:eastAsia="Arial Unicode MS" w:hAnsi="Arial" w:cs="Arial"/>
        </w:rPr>
        <w:t>The study concludes that the effects of screen time depend on context, content, and purpose rather than duration alone. Recommendations include clearer national guidance, school-level digital policies, and accessible support for parents. Future research should prioritise longitudinal UK-based studies focused specifically on primary-aged children.</w:t>
      </w:r>
    </w:p>
    <w:p w14:paraId="314126B6" w14:textId="77777777"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u w:val="single"/>
        </w:rPr>
      </w:pP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sdt>
      <w:sdtPr>
        <w:rPr>
          <w:rFonts w:ascii="Calibri Light" w:eastAsia="Calibri Light" w:hAnsi="Calibri Light" w:cs="Calibri Light"/>
          <w:color w:val="auto"/>
          <w:sz w:val="22"/>
          <w:szCs w:val="22"/>
          <w:lang w:val="en-GB" w:eastAsia="en-GB" w:bidi="en-GB"/>
        </w:rPr>
        <w:id w:val="1478182845"/>
        <w:docPartObj>
          <w:docPartGallery w:val="Table of Contents"/>
          <w:docPartUnique/>
        </w:docPartObj>
      </w:sdtPr>
      <w:sdtEndPr>
        <w:rPr>
          <w:b/>
          <w:bCs/>
          <w:noProof/>
        </w:rPr>
      </w:sdtEndPr>
      <w:sdtContent>
        <w:p w14:paraId="4CF3156A" w14:textId="59BFBEF5" w:rsidR="003E6F2B" w:rsidRDefault="003E6F2B">
          <w:pPr>
            <w:pStyle w:val="TOCHeading"/>
          </w:pPr>
          <w:r>
            <w:t>Table of Contents</w:t>
          </w:r>
        </w:p>
        <w:p w14:paraId="4082BDCF" w14:textId="672D9613" w:rsidR="007E3B10" w:rsidRDefault="003E6F2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r>
            <w:fldChar w:fldCharType="begin"/>
          </w:r>
          <w:r>
            <w:instrText xml:space="preserve"> TOC \o "1-3" \h \z \u </w:instrText>
          </w:r>
          <w:r>
            <w:fldChar w:fldCharType="separate"/>
          </w:r>
          <w:hyperlink w:anchor="_Toc227577259" w:history="1">
            <w:r w:rsidR="007E3B10" w:rsidRPr="0044404D">
              <w:rPr>
                <w:rStyle w:val="Hyperlink"/>
                <w:noProof/>
              </w:rPr>
              <w:t>DECLARATION</w:t>
            </w:r>
            <w:r w:rsidR="007E3B10">
              <w:rPr>
                <w:noProof/>
                <w:webHidden/>
              </w:rPr>
              <w:tab/>
            </w:r>
            <w:r w:rsidR="007E3B10">
              <w:rPr>
                <w:noProof/>
                <w:webHidden/>
              </w:rPr>
              <w:fldChar w:fldCharType="begin"/>
            </w:r>
            <w:r w:rsidR="007E3B10">
              <w:rPr>
                <w:noProof/>
                <w:webHidden/>
              </w:rPr>
              <w:instrText xml:space="preserve"> PAGEREF _Toc227577259 \h </w:instrText>
            </w:r>
            <w:r w:rsidR="007E3B10">
              <w:rPr>
                <w:noProof/>
                <w:webHidden/>
              </w:rPr>
            </w:r>
            <w:r w:rsidR="007E3B10">
              <w:rPr>
                <w:noProof/>
                <w:webHidden/>
              </w:rPr>
              <w:fldChar w:fldCharType="separate"/>
            </w:r>
            <w:r w:rsidR="007E3B10">
              <w:rPr>
                <w:noProof/>
                <w:webHidden/>
              </w:rPr>
              <w:t>ii</w:t>
            </w:r>
            <w:r w:rsidR="007E3B10">
              <w:rPr>
                <w:noProof/>
                <w:webHidden/>
              </w:rPr>
              <w:fldChar w:fldCharType="end"/>
            </w:r>
          </w:hyperlink>
        </w:p>
        <w:p w14:paraId="72B8857D" w14:textId="5D1049CF" w:rsidR="007E3B10" w:rsidRDefault="007E3B10">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0" w:history="1">
            <w:r w:rsidRPr="0044404D">
              <w:rPr>
                <w:rStyle w:val="Hyperlink"/>
                <w:noProof/>
              </w:rPr>
              <w:t>ACKNOWLEDGEMENTS</w:t>
            </w:r>
            <w:r>
              <w:rPr>
                <w:noProof/>
                <w:webHidden/>
              </w:rPr>
              <w:tab/>
            </w:r>
            <w:r>
              <w:rPr>
                <w:noProof/>
                <w:webHidden/>
              </w:rPr>
              <w:fldChar w:fldCharType="begin"/>
            </w:r>
            <w:r>
              <w:rPr>
                <w:noProof/>
                <w:webHidden/>
              </w:rPr>
              <w:instrText xml:space="preserve"> PAGEREF _Toc227577260 \h </w:instrText>
            </w:r>
            <w:r>
              <w:rPr>
                <w:noProof/>
                <w:webHidden/>
              </w:rPr>
            </w:r>
            <w:r>
              <w:rPr>
                <w:noProof/>
                <w:webHidden/>
              </w:rPr>
              <w:fldChar w:fldCharType="separate"/>
            </w:r>
            <w:r>
              <w:rPr>
                <w:noProof/>
                <w:webHidden/>
              </w:rPr>
              <w:t>iii</w:t>
            </w:r>
            <w:r>
              <w:rPr>
                <w:noProof/>
                <w:webHidden/>
              </w:rPr>
              <w:fldChar w:fldCharType="end"/>
            </w:r>
          </w:hyperlink>
        </w:p>
        <w:p w14:paraId="2BE5FDB4" w14:textId="0DFA0BF6" w:rsidR="007E3B10" w:rsidRDefault="007E3B10">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1" w:history="1">
            <w:r w:rsidRPr="0044404D">
              <w:rPr>
                <w:rStyle w:val="Hyperlink"/>
                <w:noProof/>
              </w:rPr>
              <w:t>ABSTRACT</w:t>
            </w:r>
            <w:r>
              <w:rPr>
                <w:noProof/>
                <w:webHidden/>
              </w:rPr>
              <w:tab/>
            </w:r>
            <w:r>
              <w:rPr>
                <w:noProof/>
                <w:webHidden/>
              </w:rPr>
              <w:fldChar w:fldCharType="begin"/>
            </w:r>
            <w:r>
              <w:rPr>
                <w:noProof/>
                <w:webHidden/>
              </w:rPr>
              <w:instrText xml:space="preserve"> PAGEREF _Toc227577261 \h </w:instrText>
            </w:r>
            <w:r>
              <w:rPr>
                <w:noProof/>
                <w:webHidden/>
              </w:rPr>
            </w:r>
            <w:r>
              <w:rPr>
                <w:noProof/>
                <w:webHidden/>
              </w:rPr>
              <w:fldChar w:fldCharType="separate"/>
            </w:r>
            <w:r>
              <w:rPr>
                <w:noProof/>
                <w:webHidden/>
              </w:rPr>
              <w:t>iv</w:t>
            </w:r>
            <w:r>
              <w:rPr>
                <w:noProof/>
                <w:webHidden/>
              </w:rPr>
              <w:fldChar w:fldCharType="end"/>
            </w:r>
          </w:hyperlink>
        </w:p>
        <w:p w14:paraId="3142AE72" w14:textId="1F9E678A" w:rsidR="007E3B10" w:rsidRDefault="007E3B10">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2" w:history="1">
            <w:r w:rsidRPr="0044404D">
              <w:rPr>
                <w:rStyle w:val="Hyperlink"/>
                <w:noProof/>
              </w:rPr>
              <w:t>CHAPTER 1: INTRODUCTION</w:t>
            </w:r>
            <w:r>
              <w:rPr>
                <w:noProof/>
                <w:webHidden/>
              </w:rPr>
              <w:tab/>
            </w:r>
            <w:r>
              <w:rPr>
                <w:noProof/>
                <w:webHidden/>
              </w:rPr>
              <w:fldChar w:fldCharType="begin"/>
            </w:r>
            <w:r>
              <w:rPr>
                <w:noProof/>
                <w:webHidden/>
              </w:rPr>
              <w:instrText xml:space="preserve"> PAGEREF _Toc227577262 \h </w:instrText>
            </w:r>
            <w:r>
              <w:rPr>
                <w:noProof/>
                <w:webHidden/>
              </w:rPr>
            </w:r>
            <w:r>
              <w:rPr>
                <w:noProof/>
                <w:webHidden/>
              </w:rPr>
              <w:fldChar w:fldCharType="separate"/>
            </w:r>
            <w:r>
              <w:rPr>
                <w:noProof/>
                <w:webHidden/>
              </w:rPr>
              <w:t>1</w:t>
            </w:r>
            <w:r>
              <w:rPr>
                <w:noProof/>
                <w:webHidden/>
              </w:rPr>
              <w:fldChar w:fldCharType="end"/>
            </w:r>
          </w:hyperlink>
        </w:p>
        <w:p w14:paraId="662B0CE6" w14:textId="0CC323EE"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3" w:history="1">
            <w:r w:rsidRPr="0044404D">
              <w:rPr>
                <w:rStyle w:val="Hyperlink"/>
                <w:b/>
                <w:bCs/>
                <w:noProof/>
              </w:rPr>
              <w:t>Definition of Main Concept</w:t>
            </w:r>
            <w:r>
              <w:rPr>
                <w:noProof/>
                <w:webHidden/>
              </w:rPr>
              <w:tab/>
            </w:r>
            <w:r>
              <w:rPr>
                <w:noProof/>
                <w:webHidden/>
              </w:rPr>
              <w:fldChar w:fldCharType="begin"/>
            </w:r>
            <w:r>
              <w:rPr>
                <w:noProof/>
                <w:webHidden/>
              </w:rPr>
              <w:instrText xml:space="preserve"> PAGEREF _Toc227577263 \h </w:instrText>
            </w:r>
            <w:r>
              <w:rPr>
                <w:noProof/>
                <w:webHidden/>
              </w:rPr>
            </w:r>
            <w:r>
              <w:rPr>
                <w:noProof/>
                <w:webHidden/>
              </w:rPr>
              <w:fldChar w:fldCharType="separate"/>
            </w:r>
            <w:r>
              <w:rPr>
                <w:noProof/>
                <w:webHidden/>
              </w:rPr>
              <w:t>1</w:t>
            </w:r>
            <w:r>
              <w:rPr>
                <w:noProof/>
                <w:webHidden/>
              </w:rPr>
              <w:fldChar w:fldCharType="end"/>
            </w:r>
          </w:hyperlink>
        </w:p>
        <w:p w14:paraId="1C9ACA52" w14:textId="5B33DD27"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4" w:history="1">
            <w:r w:rsidRPr="0044404D">
              <w:rPr>
                <w:rStyle w:val="Hyperlink"/>
                <w:b/>
                <w:bCs/>
                <w:noProof/>
              </w:rPr>
              <w:t>Rationale of the Study</w:t>
            </w:r>
            <w:r>
              <w:rPr>
                <w:noProof/>
                <w:webHidden/>
              </w:rPr>
              <w:tab/>
            </w:r>
            <w:r>
              <w:rPr>
                <w:noProof/>
                <w:webHidden/>
              </w:rPr>
              <w:fldChar w:fldCharType="begin"/>
            </w:r>
            <w:r>
              <w:rPr>
                <w:noProof/>
                <w:webHidden/>
              </w:rPr>
              <w:instrText xml:space="preserve"> PAGEREF _Toc227577264 \h </w:instrText>
            </w:r>
            <w:r>
              <w:rPr>
                <w:noProof/>
                <w:webHidden/>
              </w:rPr>
            </w:r>
            <w:r>
              <w:rPr>
                <w:noProof/>
                <w:webHidden/>
              </w:rPr>
              <w:fldChar w:fldCharType="separate"/>
            </w:r>
            <w:r>
              <w:rPr>
                <w:noProof/>
                <w:webHidden/>
              </w:rPr>
              <w:t>1</w:t>
            </w:r>
            <w:r>
              <w:rPr>
                <w:noProof/>
                <w:webHidden/>
              </w:rPr>
              <w:fldChar w:fldCharType="end"/>
            </w:r>
          </w:hyperlink>
        </w:p>
        <w:p w14:paraId="79505B71" w14:textId="0327AABE"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5" w:history="1">
            <w:r w:rsidRPr="0044404D">
              <w:rPr>
                <w:rStyle w:val="Hyperlink"/>
                <w:b/>
                <w:bCs/>
                <w:noProof/>
              </w:rPr>
              <w:t>Aim of the Study</w:t>
            </w:r>
            <w:r>
              <w:rPr>
                <w:noProof/>
                <w:webHidden/>
              </w:rPr>
              <w:tab/>
            </w:r>
            <w:r>
              <w:rPr>
                <w:noProof/>
                <w:webHidden/>
              </w:rPr>
              <w:fldChar w:fldCharType="begin"/>
            </w:r>
            <w:r>
              <w:rPr>
                <w:noProof/>
                <w:webHidden/>
              </w:rPr>
              <w:instrText xml:space="preserve"> PAGEREF _Toc227577265 \h </w:instrText>
            </w:r>
            <w:r>
              <w:rPr>
                <w:noProof/>
                <w:webHidden/>
              </w:rPr>
            </w:r>
            <w:r>
              <w:rPr>
                <w:noProof/>
                <w:webHidden/>
              </w:rPr>
              <w:fldChar w:fldCharType="separate"/>
            </w:r>
            <w:r>
              <w:rPr>
                <w:noProof/>
                <w:webHidden/>
              </w:rPr>
              <w:t>3</w:t>
            </w:r>
            <w:r>
              <w:rPr>
                <w:noProof/>
                <w:webHidden/>
              </w:rPr>
              <w:fldChar w:fldCharType="end"/>
            </w:r>
          </w:hyperlink>
        </w:p>
        <w:p w14:paraId="1AD0EBF9" w14:textId="2F6E68BA"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6" w:history="1">
            <w:r w:rsidRPr="0044404D">
              <w:rPr>
                <w:rStyle w:val="Hyperlink"/>
                <w:b/>
                <w:bCs/>
                <w:noProof/>
              </w:rPr>
              <w:t>Objectives of the Study</w:t>
            </w:r>
            <w:r>
              <w:rPr>
                <w:noProof/>
                <w:webHidden/>
              </w:rPr>
              <w:tab/>
            </w:r>
            <w:r>
              <w:rPr>
                <w:noProof/>
                <w:webHidden/>
              </w:rPr>
              <w:fldChar w:fldCharType="begin"/>
            </w:r>
            <w:r>
              <w:rPr>
                <w:noProof/>
                <w:webHidden/>
              </w:rPr>
              <w:instrText xml:space="preserve"> PAGEREF _Toc227577266 \h </w:instrText>
            </w:r>
            <w:r>
              <w:rPr>
                <w:noProof/>
                <w:webHidden/>
              </w:rPr>
            </w:r>
            <w:r>
              <w:rPr>
                <w:noProof/>
                <w:webHidden/>
              </w:rPr>
              <w:fldChar w:fldCharType="separate"/>
            </w:r>
            <w:r>
              <w:rPr>
                <w:noProof/>
                <w:webHidden/>
              </w:rPr>
              <w:t>3</w:t>
            </w:r>
            <w:r>
              <w:rPr>
                <w:noProof/>
                <w:webHidden/>
              </w:rPr>
              <w:fldChar w:fldCharType="end"/>
            </w:r>
          </w:hyperlink>
        </w:p>
        <w:p w14:paraId="5BF974EA" w14:textId="5979F17C"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7" w:history="1">
            <w:r w:rsidRPr="0044404D">
              <w:rPr>
                <w:rStyle w:val="Hyperlink"/>
                <w:b/>
                <w:bCs/>
                <w:noProof/>
              </w:rPr>
              <w:t>Structure of the Dissertation</w:t>
            </w:r>
            <w:r>
              <w:rPr>
                <w:noProof/>
                <w:webHidden/>
              </w:rPr>
              <w:tab/>
            </w:r>
            <w:r>
              <w:rPr>
                <w:noProof/>
                <w:webHidden/>
              </w:rPr>
              <w:fldChar w:fldCharType="begin"/>
            </w:r>
            <w:r>
              <w:rPr>
                <w:noProof/>
                <w:webHidden/>
              </w:rPr>
              <w:instrText xml:space="preserve"> PAGEREF _Toc227577267 \h </w:instrText>
            </w:r>
            <w:r>
              <w:rPr>
                <w:noProof/>
                <w:webHidden/>
              </w:rPr>
            </w:r>
            <w:r>
              <w:rPr>
                <w:noProof/>
                <w:webHidden/>
              </w:rPr>
              <w:fldChar w:fldCharType="separate"/>
            </w:r>
            <w:r>
              <w:rPr>
                <w:noProof/>
                <w:webHidden/>
              </w:rPr>
              <w:t>3</w:t>
            </w:r>
            <w:r>
              <w:rPr>
                <w:noProof/>
                <w:webHidden/>
              </w:rPr>
              <w:fldChar w:fldCharType="end"/>
            </w:r>
          </w:hyperlink>
        </w:p>
        <w:p w14:paraId="0C071D76" w14:textId="37371E06"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8" w:history="1">
            <w:r w:rsidRPr="0044404D">
              <w:rPr>
                <w:rStyle w:val="Hyperlink"/>
                <w:b/>
                <w:bCs/>
                <w:noProof/>
              </w:rPr>
              <w:t>Chapter 1 Summary</w:t>
            </w:r>
            <w:r>
              <w:rPr>
                <w:noProof/>
                <w:webHidden/>
              </w:rPr>
              <w:tab/>
            </w:r>
            <w:r>
              <w:rPr>
                <w:noProof/>
                <w:webHidden/>
              </w:rPr>
              <w:fldChar w:fldCharType="begin"/>
            </w:r>
            <w:r>
              <w:rPr>
                <w:noProof/>
                <w:webHidden/>
              </w:rPr>
              <w:instrText xml:space="preserve"> PAGEREF _Toc227577268 \h </w:instrText>
            </w:r>
            <w:r>
              <w:rPr>
                <w:noProof/>
                <w:webHidden/>
              </w:rPr>
            </w:r>
            <w:r>
              <w:rPr>
                <w:noProof/>
                <w:webHidden/>
              </w:rPr>
              <w:fldChar w:fldCharType="separate"/>
            </w:r>
            <w:r>
              <w:rPr>
                <w:noProof/>
                <w:webHidden/>
              </w:rPr>
              <w:t>4</w:t>
            </w:r>
            <w:r>
              <w:rPr>
                <w:noProof/>
                <w:webHidden/>
              </w:rPr>
              <w:fldChar w:fldCharType="end"/>
            </w:r>
          </w:hyperlink>
        </w:p>
        <w:p w14:paraId="0801F34A" w14:textId="676EBA2F" w:rsidR="007E3B10" w:rsidRDefault="007E3B10">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69" w:history="1">
            <w:r w:rsidRPr="0044404D">
              <w:rPr>
                <w:rStyle w:val="Hyperlink"/>
                <w:noProof/>
              </w:rPr>
              <w:t>CHAPTER 2: BACKGROUND</w:t>
            </w:r>
            <w:r>
              <w:rPr>
                <w:noProof/>
                <w:webHidden/>
              </w:rPr>
              <w:tab/>
            </w:r>
            <w:r>
              <w:rPr>
                <w:noProof/>
                <w:webHidden/>
              </w:rPr>
              <w:fldChar w:fldCharType="begin"/>
            </w:r>
            <w:r>
              <w:rPr>
                <w:noProof/>
                <w:webHidden/>
              </w:rPr>
              <w:instrText xml:space="preserve"> PAGEREF _Toc227577269 \h </w:instrText>
            </w:r>
            <w:r>
              <w:rPr>
                <w:noProof/>
                <w:webHidden/>
              </w:rPr>
            </w:r>
            <w:r>
              <w:rPr>
                <w:noProof/>
                <w:webHidden/>
              </w:rPr>
              <w:fldChar w:fldCharType="separate"/>
            </w:r>
            <w:r>
              <w:rPr>
                <w:noProof/>
                <w:webHidden/>
              </w:rPr>
              <w:t>5</w:t>
            </w:r>
            <w:r>
              <w:rPr>
                <w:noProof/>
                <w:webHidden/>
              </w:rPr>
              <w:fldChar w:fldCharType="end"/>
            </w:r>
          </w:hyperlink>
        </w:p>
        <w:p w14:paraId="4DDF12EE" w14:textId="23DF3A03"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0" w:history="1">
            <w:r w:rsidRPr="0044404D">
              <w:rPr>
                <w:rStyle w:val="Hyperlink"/>
                <w:b/>
                <w:bCs/>
                <w:noProof/>
              </w:rPr>
              <w:t>Historical Background</w:t>
            </w:r>
            <w:r>
              <w:rPr>
                <w:noProof/>
                <w:webHidden/>
              </w:rPr>
              <w:tab/>
            </w:r>
            <w:r>
              <w:rPr>
                <w:noProof/>
                <w:webHidden/>
              </w:rPr>
              <w:fldChar w:fldCharType="begin"/>
            </w:r>
            <w:r>
              <w:rPr>
                <w:noProof/>
                <w:webHidden/>
              </w:rPr>
              <w:instrText xml:space="preserve"> PAGEREF _Toc227577270 \h </w:instrText>
            </w:r>
            <w:r>
              <w:rPr>
                <w:noProof/>
                <w:webHidden/>
              </w:rPr>
            </w:r>
            <w:r>
              <w:rPr>
                <w:noProof/>
                <w:webHidden/>
              </w:rPr>
              <w:fldChar w:fldCharType="separate"/>
            </w:r>
            <w:r>
              <w:rPr>
                <w:noProof/>
                <w:webHidden/>
              </w:rPr>
              <w:t>5</w:t>
            </w:r>
            <w:r>
              <w:rPr>
                <w:noProof/>
                <w:webHidden/>
              </w:rPr>
              <w:fldChar w:fldCharType="end"/>
            </w:r>
          </w:hyperlink>
        </w:p>
        <w:p w14:paraId="01E62562" w14:textId="25A30ACD"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1" w:history="1">
            <w:r w:rsidRPr="0044404D">
              <w:rPr>
                <w:rStyle w:val="Hyperlink"/>
                <w:b/>
                <w:bCs/>
                <w:noProof/>
              </w:rPr>
              <w:t>Theoretical Background</w:t>
            </w:r>
            <w:r>
              <w:rPr>
                <w:noProof/>
                <w:webHidden/>
              </w:rPr>
              <w:tab/>
            </w:r>
            <w:r>
              <w:rPr>
                <w:noProof/>
                <w:webHidden/>
              </w:rPr>
              <w:fldChar w:fldCharType="begin"/>
            </w:r>
            <w:r>
              <w:rPr>
                <w:noProof/>
                <w:webHidden/>
              </w:rPr>
              <w:instrText xml:space="preserve"> PAGEREF _Toc227577271 \h </w:instrText>
            </w:r>
            <w:r>
              <w:rPr>
                <w:noProof/>
                <w:webHidden/>
              </w:rPr>
            </w:r>
            <w:r>
              <w:rPr>
                <w:noProof/>
                <w:webHidden/>
              </w:rPr>
              <w:fldChar w:fldCharType="separate"/>
            </w:r>
            <w:r>
              <w:rPr>
                <w:noProof/>
                <w:webHidden/>
              </w:rPr>
              <w:t>6</w:t>
            </w:r>
            <w:r>
              <w:rPr>
                <w:noProof/>
                <w:webHidden/>
              </w:rPr>
              <w:fldChar w:fldCharType="end"/>
            </w:r>
          </w:hyperlink>
        </w:p>
        <w:p w14:paraId="7534C9CF" w14:textId="4E4F08AA"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2" w:history="1">
            <w:r w:rsidRPr="0044404D">
              <w:rPr>
                <w:rStyle w:val="Hyperlink"/>
                <w:b/>
                <w:bCs/>
                <w:noProof/>
              </w:rPr>
              <w:t>International Context</w:t>
            </w:r>
            <w:r>
              <w:rPr>
                <w:noProof/>
                <w:webHidden/>
              </w:rPr>
              <w:tab/>
            </w:r>
            <w:r>
              <w:rPr>
                <w:noProof/>
                <w:webHidden/>
              </w:rPr>
              <w:fldChar w:fldCharType="begin"/>
            </w:r>
            <w:r>
              <w:rPr>
                <w:noProof/>
                <w:webHidden/>
              </w:rPr>
              <w:instrText xml:space="preserve"> PAGEREF _Toc227577272 \h </w:instrText>
            </w:r>
            <w:r>
              <w:rPr>
                <w:noProof/>
                <w:webHidden/>
              </w:rPr>
            </w:r>
            <w:r>
              <w:rPr>
                <w:noProof/>
                <w:webHidden/>
              </w:rPr>
              <w:fldChar w:fldCharType="separate"/>
            </w:r>
            <w:r>
              <w:rPr>
                <w:noProof/>
                <w:webHidden/>
              </w:rPr>
              <w:t>9</w:t>
            </w:r>
            <w:r>
              <w:rPr>
                <w:noProof/>
                <w:webHidden/>
              </w:rPr>
              <w:fldChar w:fldCharType="end"/>
            </w:r>
          </w:hyperlink>
        </w:p>
        <w:p w14:paraId="052F06A9" w14:textId="741AFC7A"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3" w:history="1">
            <w:r w:rsidRPr="0044404D">
              <w:rPr>
                <w:rStyle w:val="Hyperlink"/>
                <w:b/>
                <w:bCs/>
                <w:noProof/>
              </w:rPr>
              <w:t>National/Local UK Context</w:t>
            </w:r>
            <w:r>
              <w:rPr>
                <w:noProof/>
                <w:webHidden/>
              </w:rPr>
              <w:tab/>
            </w:r>
            <w:r>
              <w:rPr>
                <w:noProof/>
                <w:webHidden/>
              </w:rPr>
              <w:fldChar w:fldCharType="begin"/>
            </w:r>
            <w:r>
              <w:rPr>
                <w:noProof/>
                <w:webHidden/>
              </w:rPr>
              <w:instrText xml:space="preserve"> PAGEREF _Toc227577273 \h </w:instrText>
            </w:r>
            <w:r>
              <w:rPr>
                <w:noProof/>
                <w:webHidden/>
              </w:rPr>
            </w:r>
            <w:r>
              <w:rPr>
                <w:noProof/>
                <w:webHidden/>
              </w:rPr>
              <w:fldChar w:fldCharType="separate"/>
            </w:r>
            <w:r>
              <w:rPr>
                <w:noProof/>
                <w:webHidden/>
              </w:rPr>
              <w:t>10</w:t>
            </w:r>
            <w:r>
              <w:rPr>
                <w:noProof/>
                <w:webHidden/>
              </w:rPr>
              <w:fldChar w:fldCharType="end"/>
            </w:r>
          </w:hyperlink>
        </w:p>
        <w:p w14:paraId="781F408E" w14:textId="324A775C"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4" w:history="1">
            <w:r w:rsidRPr="0044404D">
              <w:rPr>
                <w:rStyle w:val="Hyperlink"/>
                <w:b/>
                <w:bCs/>
                <w:noProof/>
              </w:rPr>
              <w:t>Chapter 2 Summary</w:t>
            </w:r>
            <w:r>
              <w:rPr>
                <w:noProof/>
                <w:webHidden/>
              </w:rPr>
              <w:tab/>
            </w:r>
            <w:r>
              <w:rPr>
                <w:noProof/>
                <w:webHidden/>
              </w:rPr>
              <w:fldChar w:fldCharType="begin"/>
            </w:r>
            <w:r>
              <w:rPr>
                <w:noProof/>
                <w:webHidden/>
              </w:rPr>
              <w:instrText xml:space="preserve"> PAGEREF _Toc227577274 \h </w:instrText>
            </w:r>
            <w:r>
              <w:rPr>
                <w:noProof/>
                <w:webHidden/>
              </w:rPr>
            </w:r>
            <w:r>
              <w:rPr>
                <w:noProof/>
                <w:webHidden/>
              </w:rPr>
              <w:fldChar w:fldCharType="separate"/>
            </w:r>
            <w:r>
              <w:rPr>
                <w:noProof/>
                <w:webHidden/>
              </w:rPr>
              <w:t>11</w:t>
            </w:r>
            <w:r>
              <w:rPr>
                <w:noProof/>
                <w:webHidden/>
              </w:rPr>
              <w:fldChar w:fldCharType="end"/>
            </w:r>
          </w:hyperlink>
        </w:p>
        <w:p w14:paraId="61FC8C82" w14:textId="26C727D5" w:rsidR="007E3B10" w:rsidRDefault="007E3B10">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5" w:history="1">
            <w:r w:rsidRPr="0044404D">
              <w:rPr>
                <w:rStyle w:val="Hyperlink"/>
                <w:noProof/>
              </w:rPr>
              <w:t>CHAPTER 3: METHODS</w:t>
            </w:r>
            <w:r>
              <w:rPr>
                <w:noProof/>
                <w:webHidden/>
              </w:rPr>
              <w:tab/>
            </w:r>
            <w:r>
              <w:rPr>
                <w:noProof/>
                <w:webHidden/>
              </w:rPr>
              <w:fldChar w:fldCharType="begin"/>
            </w:r>
            <w:r>
              <w:rPr>
                <w:noProof/>
                <w:webHidden/>
              </w:rPr>
              <w:instrText xml:space="preserve"> PAGEREF _Toc227577275 \h </w:instrText>
            </w:r>
            <w:r>
              <w:rPr>
                <w:noProof/>
                <w:webHidden/>
              </w:rPr>
            </w:r>
            <w:r>
              <w:rPr>
                <w:noProof/>
                <w:webHidden/>
              </w:rPr>
              <w:fldChar w:fldCharType="separate"/>
            </w:r>
            <w:r>
              <w:rPr>
                <w:noProof/>
                <w:webHidden/>
              </w:rPr>
              <w:t>12</w:t>
            </w:r>
            <w:r>
              <w:rPr>
                <w:noProof/>
                <w:webHidden/>
              </w:rPr>
              <w:fldChar w:fldCharType="end"/>
            </w:r>
          </w:hyperlink>
        </w:p>
        <w:p w14:paraId="30A73A0F" w14:textId="31BCB1A8"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6" w:history="1">
            <w:r w:rsidRPr="0044404D">
              <w:rPr>
                <w:rStyle w:val="Hyperlink"/>
                <w:b/>
                <w:bCs/>
                <w:noProof/>
              </w:rPr>
              <w:t>Data collection</w:t>
            </w:r>
            <w:r>
              <w:rPr>
                <w:noProof/>
                <w:webHidden/>
              </w:rPr>
              <w:tab/>
            </w:r>
            <w:r>
              <w:rPr>
                <w:noProof/>
                <w:webHidden/>
              </w:rPr>
              <w:fldChar w:fldCharType="begin"/>
            </w:r>
            <w:r>
              <w:rPr>
                <w:noProof/>
                <w:webHidden/>
              </w:rPr>
              <w:instrText xml:space="preserve"> PAGEREF _Toc227577276 \h </w:instrText>
            </w:r>
            <w:r>
              <w:rPr>
                <w:noProof/>
                <w:webHidden/>
              </w:rPr>
            </w:r>
            <w:r>
              <w:rPr>
                <w:noProof/>
                <w:webHidden/>
              </w:rPr>
              <w:fldChar w:fldCharType="separate"/>
            </w:r>
            <w:r>
              <w:rPr>
                <w:noProof/>
                <w:webHidden/>
              </w:rPr>
              <w:t>12</w:t>
            </w:r>
            <w:r>
              <w:rPr>
                <w:noProof/>
                <w:webHidden/>
              </w:rPr>
              <w:fldChar w:fldCharType="end"/>
            </w:r>
          </w:hyperlink>
        </w:p>
        <w:p w14:paraId="1A6B1B55" w14:textId="05BC7A73"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7" w:history="1">
            <w:r w:rsidRPr="0044404D">
              <w:rPr>
                <w:rStyle w:val="Hyperlink"/>
                <w:b/>
                <w:bCs/>
                <w:noProof/>
              </w:rPr>
              <w:t>Data analysis</w:t>
            </w:r>
            <w:r>
              <w:rPr>
                <w:noProof/>
                <w:webHidden/>
              </w:rPr>
              <w:tab/>
            </w:r>
            <w:r>
              <w:rPr>
                <w:noProof/>
                <w:webHidden/>
              </w:rPr>
              <w:fldChar w:fldCharType="begin"/>
            </w:r>
            <w:r>
              <w:rPr>
                <w:noProof/>
                <w:webHidden/>
              </w:rPr>
              <w:instrText xml:space="preserve"> PAGEREF _Toc227577277 \h </w:instrText>
            </w:r>
            <w:r>
              <w:rPr>
                <w:noProof/>
                <w:webHidden/>
              </w:rPr>
            </w:r>
            <w:r>
              <w:rPr>
                <w:noProof/>
                <w:webHidden/>
              </w:rPr>
              <w:fldChar w:fldCharType="separate"/>
            </w:r>
            <w:r>
              <w:rPr>
                <w:noProof/>
                <w:webHidden/>
              </w:rPr>
              <w:t>14</w:t>
            </w:r>
            <w:r>
              <w:rPr>
                <w:noProof/>
                <w:webHidden/>
              </w:rPr>
              <w:fldChar w:fldCharType="end"/>
            </w:r>
          </w:hyperlink>
        </w:p>
        <w:p w14:paraId="1A04431B" w14:textId="12E2F346"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8" w:history="1">
            <w:r w:rsidRPr="0044404D">
              <w:rPr>
                <w:rStyle w:val="Hyperlink"/>
                <w:b/>
                <w:bCs/>
                <w:noProof/>
              </w:rPr>
              <w:t>Ethical considerations</w:t>
            </w:r>
            <w:r>
              <w:rPr>
                <w:noProof/>
                <w:webHidden/>
              </w:rPr>
              <w:tab/>
            </w:r>
            <w:r>
              <w:rPr>
                <w:noProof/>
                <w:webHidden/>
              </w:rPr>
              <w:fldChar w:fldCharType="begin"/>
            </w:r>
            <w:r>
              <w:rPr>
                <w:noProof/>
                <w:webHidden/>
              </w:rPr>
              <w:instrText xml:space="preserve"> PAGEREF _Toc227577278 \h </w:instrText>
            </w:r>
            <w:r>
              <w:rPr>
                <w:noProof/>
                <w:webHidden/>
              </w:rPr>
            </w:r>
            <w:r>
              <w:rPr>
                <w:noProof/>
                <w:webHidden/>
              </w:rPr>
              <w:fldChar w:fldCharType="separate"/>
            </w:r>
            <w:r>
              <w:rPr>
                <w:noProof/>
                <w:webHidden/>
              </w:rPr>
              <w:t>16</w:t>
            </w:r>
            <w:r>
              <w:rPr>
                <w:noProof/>
                <w:webHidden/>
              </w:rPr>
              <w:fldChar w:fldCharType="end"/>
            </w:r>
          </w:hyperlink>
        </w:p>
        <w:p w14:paraId="308F1144" w14:textId="111D5EEC"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79" w:history="1">
            <w:r w:rsidRPr="0044404D">
              <w:rPr>
                <w:rStyle w:val="Hyperlink"/>
                <w:b/>
                <w:bCs/>
                <w:noProof/>
              </w:rPr>
              <w:t>Chapter 3 Summary</w:t>
            </w:r>
            <w:r>
              <w:rPr>
                <w:noProof/>
                <w:webHidden/>
              </w:rPr>
              <w:tab/>
            </w:r>
            <w:r>
              <w:rPr>
                <w:noProof/>
                <w:webHidden/>
              </w:rPr>
              <w:fldChar w:fldCharType="begin"/>
            </w:r>
            <w:r>
              <w:rPr>
                <w:noProof/>
                <w:webHidden/>
              </w:rPr>
              <w:instrText xml:space="preserve"> PAGEREF _Toc227577279 \h </w:instrText>
            </w:r>
            <w:r>
              <w:rPr>
                <w:noProof/>
                <w:webHidden/>
              </w:rPr>
            </w:r>
            <w:r>
              <w:rPr>
                <w:noProof/>
                <w:webHidden/>
              </w:rPr>
              <w:fldChar w:fldCharType="separate"/>
            </w:r>
            <w:r>
              <w:rPr>
                <w:noProof/>
                <w:webHidden/>
              </w:rPr>
              <w:t>17</w:t>
            </w:r>
            <w:r>
              <w:rPr>
                <w:noProof/>
                <w:webHidden/>
              </w:rPr>
              <w:fldChar w:fldCharType="end"/>
            </w:r>
          </w:hyperlink>
        </w:p>
        <w:p w14:paraId="7B9628DA" w14:textId="61E9FD3B" w:rsidR="007E3B10" w:rsidRDefault="007E3B10">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80" w:history="1">
            <w:r w:rsidRPr="0044404D">
              <w:rPr>
                <w:rStyle w:val="Hyperlink"/>
                <w:noProof/>
              </w:rPr>
              <w:t>CHAPTER 4: RESULTS AND DISCUSSION</w:t>
            </w:r>
            <w:r>
              <w:rPr>
                <w:noProof/>
                <w:webHidden/>
              </w:rPr>
              <w:tab/>
            </w:r>
            <w:r>
              <w:rPr>
                <w:noProof/>
                <w:webHidden/>
              </w:rPr>
              <w:fldChar w:fldCharType="begin"/>
            </w:r>
            <w:r>
              <w:rPr>
                <w:noProof/>
                <w:webHidden/>
              </w:rPr>
              <w:instrText xml:space="preserve"> PAGEREF _Toc227577280 \h </w:instrText>
            </w:r>
            <w:r>
              <w:rPr>
                <w:noProof/>
                <w:webHidden/>
              </w:rPr>
            </w:r>
            <w:r>
              <w:rPr>
                <w:noProof/>
                <w:webHidden/>
              </w:rPr>
              <w:fldChar w:fldCharType="separate"/>
            </w:r>
            <w:r>
              <w:rPr>
                <w:noProof/>
                <w:webHidden/>
              </w:rPr>
              <w:t>18</w:t>
            </w:r>
            <w:r>
              <w:rPr>
                <w:noProof/>
                <w:webHidden/>
              </w:rPr>
              <w:fldChar w:fldCharType="end"/>
            </w:r>
          </w:hyperlink>
        </w:p>
        <w:p w14:paraId="4AAA3A84" w14:textId="10E41CE5"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81" w:history="1">
            <w:r w:rsidRPr="0044404D">
              <w:rPr>
                <w:rStyle w:val="Hyperlink"/>
                <w:b/>
                <w:bCs/>
                <w:noProof/>
              </w:rPr>
              <w:t>RESULTS</w:t>
            </w:r>
            <w:r>
              <w:rPr>
                <w:noProof/>
                <w:webHidden/>
              </w:rPr>
              <w:tab/>
            </w:r>
            <w:r>
              <w:rPr>
                <w:noProof/>
                <w:webHidden/>
              </w:rPr>
              <w:fldChar w:fldCharType="begin"/>
            </w:r>
            <w:r>
              <w:rPr>
                <w:noProof/>
                <w:webHidden/>
              </w:rPr>
              <w:instrText xml:space="preserve"> PAGEREF _Toc227577281 \h </w:instrText>
            </w:r>
            <w:r>
              <w:rPr>
                <w:noProof/>
                <w:webHidden/>
              </w:rPr>
            </w:r>
            <w:r>
              <w:rPr>
                <w:noProof/>
                <w:webHidden/>
              </w:rPr>
              <w:fldChar w:fldCharType="separate"/>
            </w:r>
            <w:r>
              <w:rPr>
                <w:noProof/>
                <w:webHidden/>
              </w:rPr>
              <w:t>21</w:t>
            </w:r>
            <w:r>
              <w:rPr>
                <w:noProof/>
                <w:webHidden/>
              </w:rPr>
              <w:fldChar w:fldCharType="end"/>
            </w:r>
          </w:hyperlink>
        </w:p>
        <w:p w14:paraId="7F93B596" w14:textId="0514A7BF"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82" w:history="1">
            <w:r w:rsidRPr="0044404D">
              <w:rPr>
                <w:rStyle w:val="Hyperlink"/>
                <w:b/>
                <w:bCs/>
                <w:noProof/>
              </w:rPr>
              <w:t>DISCUSSION</w:t>
            </w:r>
            <w:r>
              <w:rPr>
                <w:noProof/>
                <w:webHidden/>
              </w:rPr>
              <w:tab/>
            </w:r>
            <w:r>
              <w:rPr>
                <w:noProof/>
                <w:webHidden/>
              </w:rPr>
              <w:fldChar w:fldCharType="begin"/>
            </w:r>
            <w:r>
              <w:rPr>
                <w:noProof/>
                <w:webHidden/>
              </w:rPr>
              <w:instrText xml:space="preserve"> PAGEREF _Toc227577282 \h </w:instrText>
            </w:r>
            <w:r>
              <w:rPr>
                <w:noProof/>
                <w:webHidden/>
              </w:rPr>
            </w:r>
            <w:r>
              <w:rPr>
                <w:noProof/>
                <w:webHidden/>
              </w:rPr>
              <w:fldChar w:fldCharType="separate"/>
            </w:r>
            <w:r>
              <w:rPr>
                <w:noProof/>
                <w:webHidden/>
              </w:rPr>
              <w:t>23</w:t>
            </w:r>
            <w:r>
              <w:rPr>
                <w:noProof/>
                <w:webHidden/>
              </w:rPr>
              <w:fldChar w:fldCharType="end"/>
            </w:r>
          </w:hyperlink>
        </w:p>
        <w:p w14:paraId="60AA4150" w14:textId="70775D9C"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83" w:history="1">
            <w:r w:rsidRPr="0044404D">
              <w:rPr>
                <w:rStyle w:val="Hyperlink"/>
                <w:b/>
                <w:bCs/>
                <w:noProof/>
              </w:rPr>
              <w:t>Chapter 4 Summary</w:t>
            </w:r>
            <w:r>
              <w:rPr>
                <w:noProof/>
                <w:webHidden/>
              </w:rPr>
              <w:tab/>
            </w:r>
            <w:r>
              <w:rPr>
                <w:noProof/>
                <w:webHidden/>
              </w:rPr>
              <w:fldChar w:fldCharType="begin"/>
            </w:r>
            <w:r>
              <w:rPr>
                <w:noProof/>
                <w:webHidden/>
              </w:rPr>
              <w:instrText xml:space="preserve"> PAGEREF _Toc227577283 \h </w:instrText>
            </w:r>
            <w:r>
              <w:rPr>
                <w:noProof/>
                <w:webHidden/>
              </w:rPr>
            </w:r>
            <w:r>
              <w:rPr>
                <w:noProof/>
                <w:webHidden/>
              </w:rPr>
              <w:fldChar w:fldCharType="separate"/>
            </w:r>
            <w:r>
              <w:rPr>
                <w:noProof/>
                <w:webHidden/>
              </w:rPr>
              <w:t>30</w:t>
            </w:r>
            <w:r>
              <w:rPr>
                <w:noProof/>
                <w:webHidden/>
              </w:rPr>
              <w:fldChar w:fldCharType="end"/>
            </w:r>
          </w:hyperlink>
        </w:p>
        <w:p w14:paraId="7E9883C8" w14:textId="2D3191B1" w:rsidR="007E3B10" w:rsidRDefault="007E3B10">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84" w:history="1">
            <w:r w:rsidRPr="0044404D">
              <w:rPr>
                <w:rStyle w:val="Hyperlink"/>
                <w:noProof/>
              </w:rPr>
              <w:t>CHAPTER 5: RECOMMENDATIONS AND CONCLUSION</w:t>
            </w:r>
            <w:r>
              <w:rPr>
                <w:noProof/>
                <w:webHidden/>
              </w:rPr>
              <w:tab/>
            </w:r>
            <w:r>
              <w:rPr>
                <w:noProof/>
                <w:webHidden/>
              </w:rPr>
              <w:fldChar w:fldCharType="begin"/>
            </w:r>
            <w:r>
              <w:rPr>
                <w:noProof/>
                <w:webHidden/>
              </w:rPr>
              <w:instrText xml:space="preserve"> PAGEREF _Toc227577284 \h </w:instrText>
            </w:r>
            <w:r>
              <w:rPr>
                <w:noProof/>
                <w:webHidden/>
              </w:rPr>
            </w:r>
            <w:r>
              <w:rPr>
                <w:noProof/>
                <w:webHidden/>
              </w:rPr>
              <w:fldChar w:fldCharType="separate"/>
            </w:r>
            <w:r>
              <w:rPr>
                <w:noProof/>
                <w:webHidden/>
              </w:rPr>
              <w:t>31</w:t>
            </w:r>
            <w:r>
              <w:rPr>
                <w:noProof/>
                <w:webHidden/>
              </w:rPr>
              <w:fldChar w:fldCharType="end"/>
            </w:r>
          </w:hyperlink>
        </w:p>
        <w:p w14:paraId="3C049B2C" w14:textId="144747DD"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85" w:history="1">
            <w:r w:rsidRPr="0044404D">
              <w:rPr>
                <w:rStyle w:val="Hyperlink"/>
                <w:b/>
                <w:bCs/>
                <w:noProof/>
              </w:rPr>
              <w:t>RECOMMENDATIONS</w:t>
            </w:r>
            <w:r>
              <w:rPr>
                <w:noProof/>
                <w:webHidden/>
              </w:rPr>
              <w:tab/>
            </w:r>
            <w:r>
              <w:rPr>
                <w:noProof/>
                <w:webHidden/>
              </w:rPr>
              <w:fldChar w:fldCharType="begin"/>
            </w:r>
            <w:r>
              <w:rPr>
                <w:noProof/>
                <w:webHidden/>
              </w:rPr>
              <w:instrText xml:space="preserve"> PAGEREF _Toc227577285 \h </w:instrText>
            </w:r>
            <w:r>
              <w:rPr>
                <w:noProof/>
                <w:webHidden/>
              </w:rPr>
            </w:r>
            <w:r>
              <w:rPr>
                <w:noProof/>
                <w:webHidden/>
              </w:rPr>
              <w:fldChar w:fldCharType="separate"/>
            </w:r>
            <w:r>
              <w:rPr>
                <w:noProof/>
                <w:webHidden/>
              </w:rPr>
              <w:t>31</w:t>
            </w:r>
            <w:r>
              <w:rPr>
                <w:noProof/>
                <w:webHidden/>
              </w:rPr>
              <w:fldChar w:fldCharType="end"/>
            </w:r>
          </w:hyperlink>
        </w:p>
        <w:p w14:paraId="17C1C938" w14:textId="4EB7B9AC"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86" w:history="1">
            <w:r w:rsidRPr="0044404D">
              <w:rPr>
                <w:rStyle w:val="Hyperlink"/>
                <w:b/>
                <w:bCs/>
                <w:noProof/>
              </w:rPr>
              <w:t>Chapter 5 Summary</w:t>
            </w:r>
            <w:r>
              <w:rPr>
                <w:noProof/>
                <w:webHidden/>
              </w:rPr>
              <w:tab/>
            </w:r>
            <w:r>
              <w:rPr>
                <w:noProof/>
                <w:webHidden/>
              </w:rPr>
              <w:fldChar w:fldCharType="begin"/>
            </w:r>
            <w:r>
              <w:rPr>
                <w:noProof/>
                <w:webHidden/>
              </w:rPr>
              <w:instrText xml:space="preserve"> PAGEREF _Toc227577286 \h </w:instrText>
            </w:r>
            <w:r>
              <w:rPr>
                <w:noProof/>
                <w:webHidden/>
              </w:rPr>
            </w:r>
            <w:r>
              <w:rPr>
                <w:noProof/>
                <w:webHidden/>
              </w:rPr>
              <w:fldChar w:fldCharType="separate"/>
            </w:r>
            <w:r>
              <w:rPr>
                <w:noProof/>
                <w:webHidden/>
              </w:rPr>
              <w:t>34</w:t>
            </w:r>
            <w:r>
              <w:rPr>
                <w:noProof/>
                <w:webHidden/>
              </w:rPr>
              <w:fldChar w:fldCharType="end"/>
            </w:r>
          </w:hyperlink>
        </w:p>
        <w:p w14:paraId="005121D8" w14:textId="2CE780A1" w:rsidR="007E3B10" w:rsidRDefault="007E3B10">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87" w:history="1">
            <w:r w:rsidRPr="0044404D">
              <w:rPr>
                <w:rStyle w:val="Hyperlink"/>
                <w:b/>
                <w:bCs/>
                <w:noProof/>
              </w:rPr>
              <w:t>Conclusion</w:t>
            </w:r>
            <w:r>
              <w:rPr>
                <w:noProof/>
                <w:webHidden/>
              </w:rPr>
              <w:tab/>
            </w:r>
            <w:r>
              <w:rPr>
                <w:noProof/>
                <w:webHidden/>
              </w:rPr>
              <w:fldChar w:fldCharType="begin"/>
            </w:r>
            <w:r>
              <w:rPr>
                <w:noProof/>
                <w:webHidden/>
              </w:rPr>
              <w:instrText xml:space="preserve"> PAGEREF _Toc227577287 \h </w:instrText>
            </w:r>
            <w:r>
              <w:rPr>
                <w:noProof/>
                <w:webHidden/>
              </w:rPr>
            </w:r>
            <w:r>
              <w:rPr>
                <w:noProof/>
                <w:webHidden/>
              </w:rPr>
              <w:fldChar w:fldCharType="separate"/>
            </w:r>
            <w:r>
              <w:rPr>
                <w:noProof/>
                <w:webHidden/>
              </w:rPr>
              <w:t>35</w:t>
            </w:r>
            <w:r>
              <w:rPr>
                <w:noProof/>
                <w:webHidden/>
              </w:rPr>
              <w:fldChar w:fldCharType="end"/>
            </w:r>
          </w:hyperlink>
        </w:p>
        <w:p w14:paraId="438C0D4C" w14:textId="1B19718B" w:rsidR="007E3B10" w:rsidRDefault="007E3B10">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7577288" w:history="1">
            <w:r w:rsidRPr="0044404D">
              <w:rPr>
                <w:rStyle w:val="Hyperlink"/>
                <w:noProof/>
              </w:rPr>
              <w:t>REFERENCES</w:t>
            </w:r>
            <w:r>
              <w:rPr>
                <w:noProof/>
                <w:webHidden/>
              </w:rPr>
              <w:tab/>
            </w:r>
            <w:r>
              <w:rPr>
                <w:noProof/>
                <w:webHidden/>
              </w:rPr>
              <w:fldChar w:fldCharType="begin"/>
            </w:r>
            <w:r>
              <w:rPr>
                <w:noProof/>
                <w:webHidden/>
              </w:rPr>
              <w:instrText xml:space="preserve"> PAGEREF _Toc227577288 \h </w:instrText>
            </w:r>
            <w:r>
              <w:rPr>
                <w:noProof/>
                <w:webHidden/>
              </w:rPr>
            </w:r>
            <w:r>
              <w:rPr>
                <w:noProof/>
                <w:webHidden/>
              </w:rPr>
              <w:fldChar w:fldCharType="separate"/>
            </w:r>
            <w:r>
              <w:rPr>
                <w:noProof/>
                <w:webHidden/>
              </w:rPr>
              <w:t>36</w:t>
            </w:r>
            <w:r>
              <w:rPr>
                <w:noProof/>
                <w:webHidden/>
              </w:rPr>
              <w:fldChar w:fldCharType="end"/>
            </w:r>
          </w:hyperlink>
        </w:p>
        <w:p w14:paraId="24895F72" w14:textId="6EE6EE6E" w:rsidR="003E6F2B" w:rsidRDefault="003E6F2B">
          <w:r>
            <w:rPr>
              <w:b/>
              <w:bCs/>
              <w:noProof/>
            </w:rPr>
            <w:fldChar w:fldCharType="end"/>
          </w:r>
        </w:p>
      </w:sdtContent>
    </w:sdt>
    <w:p w14:paraId="230E6AAE" w14:textId="77777777" w:rsidR="003F3EB9" w:rsidRDefault="003F3EB9" w:rsidP="00DA52F0">
      <w:pPr>
        <w:spacing w:line="360" w:lineRule="auto"/>
        <w:mirrorIndents/>
        <w:rPr>
          <w:rFonts w:ascii="Arial" w:eastAsia="Times New Roman" w:hAnsi="Arial" w:cs="Arial"/>
          <w:kern w:val="22"/>
          <w:szCs w:val="20"/>
        </w:rPr>
      </w:pPr>
    </w:p>
    <w:p w14:paraId="7D5EF523" w14:textId="77777777" w:rsidR="003F3EB9" w:rsidRDefault="003F3EB9" w:rsidP="00DA52F0">
      <w:pPr>
        <w:spacing w:line="360" w:lineRule="auto"/>
        <w:mirrorIndents/>
        <w:rPr>
          <w:rFonts w:ascii="Arial" w:eastAsia="Times New Roman" w:hAnsi="Arial" w:cs="Arial"/>
          <w:kern w:val="22"/>
          <w:szCs w:val="20"/>
        </w:rPr>
      </w:pPr>
    </w:p>
    <w:p w14:paraId="79B3804A" w14:textId="77777777" w:rsidR="003F3EB9" w:rsidRDefault="003F3EB9" w:rsidP="00DA52F0">
      <w:pPr>
        <w:spacing w:line="360" w:lineRule="auto"/>
        <w:mirrorIndents/>
        <w:rPr>
          <w:rFonts w:ascii="Arial" w:eastAsia="Times New Roman" w:hAnsi="Arial" w:cs="Arial"/>
          <w:kern w:val="22"/>
          <w:szCs w:val="20"/>
        </w:rPr>
      </w:pPr>
    </w:p>
    <w:p w14:paraId="193F9D9A" w14:textId="77777777" w:rsidR="003F3EB9" w:rsidRDefault="003F3EB9" w:rsidP="00DA52F0">
      <w:pPr>
        <w:spacing w:line="360" w:lineRule="auto"/>
        <w:mirrorIndents/>
        <w:rPr>
          <w:rFonts w:ascii="Arial" w:eastAsia="Times New Roman" w:hAnsi="Arial" w:cs="Arial"/>
          <w:kern w:val="22"/>
          <w:szCs w:val="20"/>
        </w:rPr>
      </w:pPr>
    </w:p>
    <w:p w14:paraId="35647B2E" w14:textId="77777777" w:rsidR="003F3EB9" w:rsidRDefault="003F3EB9" w:rsidP="00DA52F0">
      <w:pPr>
        <w:spacing w:line="360" w:lineRule="auto"/>
        <w:mirrorIndents/>
        <w:rPr>
          <w:rFonts w:ascii="Arial" w:eastAsia="Times New Roman" w:hAnsi="Arial" w:cs="Arial"/>
          <w:kern w:val="22"/>
          <w:szCs w:val="20"/>
        </w:rPr>
      </w:pPr>
    </w:p>
    <w:p w14:paraId="7F90A48B" w14:textId="77777777" w:rsidR="003B2323" w:rsidRDefault="003F3EB9" w:rsidP="00DA52F0">
      <w:pPr>
        <w:spacing w:line="360" w:lineRule="auto"/>
        <w:mirrorIndents/>
        <w:rPr>
          <w:rFonts w:ascii="Arial" w:eastAsia="Times New Roman" w:hAnsi="Arial" w:cs="Arial"/>
          <w:kern w:val="22"/>
          <w:szCs w:val="20"/>
        </w:rPr>
        <w:sectPr w:rsidR="003B2323" w:rsidSect="001E52F8">
          <w:headerReference w:type="default" r:id="rId9"/>
          <w:footerReference w:type="default" r:id="rId10"/>
          <w:pgSz w:w="11906" w:h="16838"/>
          <w:pgMar w:top="1440" w:right="1440" w:bottom="1440" w:left="1440" w:header="708" w:footer="708" w:gutter="0"/>
          <w:pgBorders w:display="firstPage" w:offsetFrom="page">
            <w:top w:val="single" w:sz="4" w:space="24" w:color="17365D" w:themeColor="text2" w:themeShade="BF"/>
            <w:left w:val="single" w:sz="4" w:space="24" w:color="17365D" w:themeColor="text2" w:themeShade="BF"/>
            <w:bottom w:val="single" w:sz="4" w:space="24" w:color="17365D" w:themeColor="text2" w:themeShade="BF"/>
            <w:right w:val="single" w:sz="4" w:space="24" w:color="17365D" w:themeColor="text2" w:themeShade="BF"/>
          </w:pgBorders>
          <w:pgNumType w:fmt="lowerRoman" w:start="1"/>
          <w:cols w:space="708"/>
          <w:titlePg/>
          <w:docGrid w:linePitch="360"/>
        </w:sectPr>
      </w:pPr>
      <w:r>
        <w:rPr>
          <w:rFonts w:ascii="Arial" w:eastAsia="Times New Roman" w:hAnsi="Arial" w:cs="Arial"/>
          <w:kern w:val="22"/>
          <w:szCs w:val="20"/>
        </w:rPr>
        <w:br w:type="page"/>
      </w:r>
    </w:p>
    <w:p w14:paraId="740D1FD7" w14:textId="388DDD03" w:rsidR="003F3EB9" w:rsidRDefault="003F3EB9" w:rsidP="00DA52F0">
      <w:pPr>
        <w:spacing w:line="360" w:lineRule="auto"/>
        <w:mirrorIndents/>
        <w:rPr>
          <w:rFonts w:ascii="Arial" w:eastAsia="Times New Roman" w:hAnsi="Arial" w:cs="Arial"/>
          <w:kern w:val="22"/>
          <w:szCs w:val="20"/>
        </w:rPr>
      </w:pPr>
    </w:p>
    <w:p w14:paraId="56D84073" w14:textId="7AB98732" w:rsidR="005C2C7A" w:rsidRPr="00812591" w:rsidRDefault="005C2C7A" w:rsidP="00DA52F0">
      <w:pPr>
        <w:pStyle w:val="Heading1"/>
        <w:spacing w:line="360" w:lineRule="auto"/>
        <w:ind w:left="0"/>
        <w:mirrorIndents/>
        <w:jc w:val="center"/>
        <w:rPr>
          <w:b w:val="0"/>
        </w:rPr>
      </w:pPr>
      <w:bookmarkStart w:id="3" w:name="_Toc227577262"/>
      <w:r w:rsidRPr="00812591">
        <w:t>CHAPTE</w:t>
      </w:r>
      <w:r w:rsidR="00C764A3" w:rsidRPr="00812591">
        <w:t>R 1: INTRODUCTION</w:t>
      </w:r>
      <w:bookmarkEnd w:id="3"/>
      <w:r w:rsidR="00C764A3" w:rsidRPr="00812591">
        <w:t xml:space="preserve"> </w:t>
      </w:r>
    </w:p>
    <w:p w14:paraId="412D5026" w14:textId="77777777" w:rsidR="00766D97" w:rsidRPr="00812591" w:rsidRDefault="00766D97" w:rsidP="00DA52F0">
      <w:pPr>
        <w:spacing w:line="360" w:lineRule="auto"/>
        <w:mirrorIndents/>
        <w:jc w:val="both"/>
        <w:rPr>
          <w:rFonts w:ascii="Arial" w:eastAsia="Arial Unicode MS" w:hAnsi="Arial" w:cs="Arial"/>
        </w:rPr>
      </w:pPr>
    </w:p>
    <w:p w14:paraId="7CAC6242" w14:textId="7C427DA7" w:rsidR="00DA52F0" w:rsidRPr="00141A69" w:rsidRDefault="00DA52F0" w:rsidP="00DA52F0">
      <w:pPr>
        <w:spacing w:line="360" w:lineRule="auto"/>
        <w:mirrorIndents/>
        <w:jc w:val="both"/>
        <w:rPr>
          <w:rFonts w:ascii="Arial" w:eastAsia="Arial Unicode MS" w:hAnsi="Arial" w:cs="Arial"/>
        </w:rPr>
      </w:pPr>
    </w:p>
    <w:p w14:paraId="41871693" w14:textId="21018355" w:rsidR="007B2FAE" w:rsidRPr="00B448D5" w:rsidRDefault="007B2FAE" w:rsidP="00B448D5">
      <w:pPr>
        <w:pStyle w:val="Heading2"/>
        <w:rPr>
          <w:b/>
          <w:bCs/>
        </w:rPr>
      </w:pPr>
      <w:bookmarkStart w:id="4" w:name="_Toc227577263"/>
      <w:r w:rsidRPr="00B448D5">
        <w:rPr>
          <w:b/>
          <w:bCs/>
        </w:rPr>
        <w:t>Definition of Main Concept</w:t>
      </w:r>
      <w:bookmarkEnd w:id="4"/>
    </w:p>
    <w:p w14:paraId="1EFD1C3F" w14:textId="77777777" w:rsidR="00B448D5" w:rsidRDefault="00B448D5" w:rsidP="00B712E0">
      <w:pPr>
        <w:spacing w:line="360" w:lineRule="auto"/>
        <w:mirrorIndents/>
        <w:jc w:val="both"/>
        <w:rPr>
          <w:rFonts w:ascii="Arial" w:eastAsia="Arial Unicode MS" w:hAnsi="Arial" w:cs="Arial"/>
        </w:rPr>
      </w:pPr>
    </w:p>
    <w:p w14:paraId="5D373594" w14:textId="172D6A96" w:rsidR="001C2786" w:rsidRPr="00911066" w:rsidRDefault="001C2786" w:rsidP="00911066">
      <w:pPr>
        <w:spacing w:line="360" w:lineRule="auto"/>
        <w:mirrorIndents/>
        <w:jc w:val="both"/>
        <w:rPr>
          <w:rFonts w:ascii="Arial" w:eastAsia="Arial Unicode MS" w:hAnsi="Arial" w:cs="Arial"/>
        </w:rPr>
      </w:pPr>
      <w:r w:rsidRPr="00911066">
        <w:rPr>
          <w:rFonts w:ascii="Arial" w:eastAsia="Arial Unicode MS" w:hAnsi="Arial" w:cs="Arial"/>
        </w:rPr>
        <w:t xml:space="preserve">Digital technology has become an integral part of children’s daily lives, particularly through the widespread use of tablets and smartphones. For this study, </w:t>
      </w:r>
      <w:r w:rsidRPr="00911066">
        <w:rPr>
          <w:rFonts w:ascii="Arial" w:eastAsia="Arial Unicode MS" w:hAnsi="Arial" w:cs="Arial"/>
          <w:i/>
          <w:iCs/>
        </w:rPr>
        <w:t>screen time</w:t>
      </w:r>
      <w:r w:rsidRPr="00911066">
        <w:rPr>
          <w:rFonts w:ascii="Arial" w:eastAsia="Arial Unicode MS" w:hAnsi="Arial" w:cs="Arial"/>
        </w:rPr>
        <w:t xml:space="preserve"> refers to the amount of time children spend engaging with digital devices such as tablets and mobile phones for entertainment, communication, or educational purposes. This includes activities such as gaming, watching videos, browsing the internet, using social media, and completing school-related tasks. </w:t>
      </w:r>
      <w:r w:rsidRPr="00911066">
        <w:rPr>
          <w:rFonts w:ascii="Arial" w:eastAsia="Arial Unicode MS" w:hAnsi="Arial" w:cs="Arial"/>
          <w:i/>
          <w:iCs/>
        </w:rPr>
        <w:t>Well-being</w:t>
      </w:r>
      <w:r w:rsidRPr="00911066">
        <w:rPr>
          <w:rFonts w:ascii="Arial" w:eastAsia="Arial Unicode MS" w:hAnsi="Arial" w:cs="Arial"/>
        </w:rPr>
        <w:t xml:space="preserve"> is understood holistically, encompassing physical health (e.g., sleep quality, physical activity levels), emotional regulation, social relationships, and cognitive development. Primary school-aged children, defined here as those between 5 and 11 years old, represent a critical developmental stage where habits and behaviours can significantly influence long-term outcomes. At this age, children are </w:t>
      </w:r>
      <w:r w:rsidR="006A33E1">
        <w:rPr>
          <w:rFonts w:ascii="Arial" w:eastAsia="Arial Unicode MS" w:hAnsi="Arial" w:cs="Arial"/>
        </w:rPr>
        <w:t>developing foundational skills in communication, self-regulation, and learning, making them particularly sensitive to environmental influences, including exposure to digital media</w:t>
      </w:r>
      <w:r w:rsidRPr="00911066">
        <w:rPr>
          <w:rFonts w:ascii="Arial" w:eastAsia="Arial Unicode MS" w:hAnsi="Arial" w:cs="Arial"/>
        </w:rPr>
        <w:t>.</w:t>
      </w:r>
    </w:p>
    <w:p w14:paraId="67571F2F" w14:textId="77777777" w:rsidR="007D252D" w:rsidRPr="00911066" w:rsidRDefault="007D252D" w:rsidP="00911066">
      <w:pPr>
        <w:spacing w:line="360" w:lineRule="auto"/>
        <w:mirrorIndents/>
        <w:jc w:val="both"/>
        <w:rPr>
          <w:rFonts w:ascii="Arial" w:eastAsia="Arial Unicode MS" w:hAnsi="Arial" w:cs="Arial"/>
        </w:rPr>
      </w:pPr>
    </w:p>
    <w:p w14:paraId="64ABE784" w14:textId="77777777" w:rsidR="00B448D5" w:rsidRPr="00B712E0" w:rsidRDefault="00B448D5" w:rsidP="00B712E0">
      <w:pPr>
        <w:spacing w:line="360" w:lineRule="auto"/>
        <w:mirrorIndents/>
        <w:jc w:val="both"/>
        <w:rPr>
          <w:rFonts w:ascii="Arial" w:eastAsia="Arial Unicode MS" w:hAnsi="Arial" w:cs="Arial"/>
        </w:rPr>
      </w:pPr>
    </w:p>
    <w:p w14:paraId="6CE9DF36" w14:textId="77777777" w:rsidR="00B712E0" w:rsidRPr="00B448D5" w:rsidRDefault="00B712E0" w:rsidP="00B448D5">
      <w:pPr>
        <w:pStyle w:val="Heading2"/>
        <w:rPr>
          <w:b/>
          <w:bCs/>
        </w:rPr>
      </w:pPr>
      <w:bookmarkStart w:id="5" w:name="_Toc227577264"/>
      <w:r w:rsidRPr="00B448D5">
        <w:rPr>
          <w:b/>
          <w:bCs/>
        </w:rPr>
        <w:t>Rationale of the Study</w:t>
      </w:r>
      <w:bookmarkEnd w:id="5"/>
    </w:p>
    <w:p w14:paraId="460DC4FC" w14:textId="77777777" w:rsidR="00B448D5" w:rsidRDefault="00B448D5" w:rsidP="00B712E0">
      <w:pPr>
        <w:spacing w:line="360" w:lineRule="auto"/>
        <w:mirrorIndents/>
        <w:jc w:val="both"/>
        <w:rPr>
          <w:rFonts w:ascii="Arial" w:eastAsia="Arial Unicode MS" w:hAnsi="Arial" w:cs="Arial"/>
        </w:rPr>
      </w:pPr>
    </w:p>
    <w:p w14:paraId="74279217" w14:textId="251F6773" w:rsidR="00E30B39" w:rsidRPr="00E30B39" w:rsidRDefault="00E30B39" w:rsidP="00E30B39">
      <w:pPr>
        <w:spacing w:line="360" w:lineRule="auto"/>
        <w:mirrorIndents/>
        <w:jc w:val="both"/>
        <w:rPr>
          <w:rFonts w:ascii="Arial" w:eastAsia="Arial Unicode MS" w:hAnsi="Arial" w:cs="Arial"/>
        </w:rPr>
      </w:pPr>
      <w:r w:rsidRPr="00E30B39">
        <w:rPr>
          <w:rFonts w:ascii="Arial" w:eastAsia="Arial Unicode MS" w:hAnsi="Arial" w:cs="Arial"/>
        </w:rPr>
        <w:t xml:space="preserve">While digital devices provide educational opportunities and social connectivity, concerns have grown regarding the risks of excessive use among young children. Reports from the UK </w:t>
      </w:r>
      <w:r w:rsidR="00213576">
        <w:rPr>
          <w:rFonts w:ascii="Arial" w:eastAsia="Arial Unicode MS" w:hAnsi="Arial" w:cs="Arial"/>
        </w:rPr>
        <w:t>House of Commons</w:t>
      </w:r>
      <w:r w:rsidRPr="00E30B39">
        <w:rPr>
          <w:rFonts w:ascii="Arial" w:eastAsia="Arial Unicode MS" w:hAnsi="Arial" w:cs="Arial"/>
        </w:rPr>
        <w:t xml:space="preserve"> Education Committee (2024) highlight that many children spend more than 20 hours per week on screens, raising questions about the impact on their health, behaviour, and family relationships. Previous studies (Domoff et al., 2020; </w:t>
      </w:r>
      <w:r w:rsidR="00DC42B6">
        <w:rPr>
          <w:rFonts w:ascii="Arial" w:eastAsia="Arial Unicode MS" w:hAnsi="Arial" w:cs="Arial"/>
        </w:rPr>
        <w:t>Naing et al</w:t>
      </w:r>
      <w:r w:rsidR="00C364A1">
        <w:rPr>
          <w:rFonts w:ascii="Arial" w:eastAsia="Arial Unicode MS" w:hAnsi="Arial" w:cs="Arial"/>
        </w:rPr>
        <w:t>.,</w:t>
      </w:r>
      <w:r w:rsidR="00051DCF">
        <w:rPr>
          <w:rFonts w:ascii="Arial" w:eastAsia="Arial Unicode MS" w:hAnsi="Arial" w:cs="Arial"/>
        </w:rPr>
        <w:t xml:space="preserve"> 2024) have linked high screen use to poor sleep, reduced physical activity, irritability, and lower academic achievement</w:t>
      </w:r>
      <w:r w:rsidRPr="00E30B39">
        <w:rPr>
          <w:rFonts w:ascii="Arial" w:eastAsia="Arial Unicode MS" w:hAnsi="Arial" w:cs="Arial"/>
        </w:rPr>
        <w:t xml:space="preserve">. Emotional well-being and social development may also be compromised, as noted by </w:t>
      </w:r>
      <w:r w:rsidR="00C42390">
        <w:rPr>
          <w:rFonts w:ascii="Arial" w:eastAsia="Arial Unicode MS" w:hAnsi="Arial" w:cs="Arial"/>
        </w:rPr>
        <w:t>Nowland, McNally and Gregory</w:t>
      </w:r>
      <w:r w:rsidRPr="00E30B39">
        <w:rPr>
          <w:rFonts w:ascii="Arial" w:eastAsia="Arial Unicode MS" w:hAnsi="Arial" w:cs="Arial"/>
        </w:rPr>
        <w:t xml:space="preserve"> (202</w:t>
      </w:r>
      <w:r w:rsidR="00C42390">
        <w:rPr>
          <w:rFonts w:ascii="Arial" w:eastAsia="Arial Unicode MS" w:hAnsi="Arial" w:cs="Arial"/>
        </w:rPr>
        <w:t>4</w:t>
      </w:r>
      <w:r w:rsidRPr="00E30B39">
        <w:rPr>
          <w:rFonts w:ascii="Arial" w:eastAsia="Arial Unicode MS" w:hAnsi="Arial" w:cs="Arial"/>
        </w:rPr>
        <w:t>), who found associations between digital engagement and loneliness during the COVID-19 pandemic. Despite these findings, many UK families lack clear guidance on managing children’s screen time, making this an urgent area for exploration.</w:t>
      </w:r>
    </w:p>
    <w:p w14:paraId="2D1C6C13" w14:textId="4E7FAC62" w:rsidR="00E30B39" w:rsidRPr="00E30B39" w:rsidRDefault="00E30B39" w:rsidP="00E30B39">
      <w:pPr>
        <w:spacing w:line="360" w:lineRule="auto"/>
        <w:mirrorIndents/>
        <w:jc w:val="both"/>
        <w:rPr>
          <w:rFonts w:ascii="Arial" w:eastAsia="Arial Unicode MS" w:hAnsi="Arial" w:cs="Arial"/>
        </w:rPr>
      </w:pPr>
      <w:r w:rsidRPr="00E30B39">
        <w:rPr>
          <w:rFonts w:ascii="Arial" w:eastAsia="Arial Unicode MS" w:hAnsi="Arial" w:cs="Arial"/>
        </w:rPr>
        <w:t xml:space="preserve">Primary school-aged children, defined here as those between 5 and 11 years old, represent a particularly important group to study because this developmental stage is marked by rapid growth in communication, emotional regulation, and learning behaviours. Research in </w:t>
      </w:r>
      <w:r w:rsidRPr="00E30B39">
        <w:rPr>
          <w:rFonts w:ascii="Arial" w:eastAsia="Arial Unicode MS" w:hAnsi="Arial" w:cs="Arial"/>
        </w:rPr>
        <w:lastRenderedPageBreak/>
        <w:t xml:space="preserve">developmental neuroscience demonstrates that early experiences can shape neural pathways, behavioural patterns, and emotional responses that persist into adolescence and adulthood </w:t>
      </w:r>
      <w:r w:rsidR="00C71C93" w:rsidRPr="00C71C93">
        <w:rPr>
          <w:rFonts w:ascii="Arial" w:eastAsia="Arial Unicode MS" w:hAnsi="Arial" w:cs="Arial"/>
        </w:rPr>
        <w:t>(Smith and Pollak,2020)</w:t>
      </w:r>
      <w:r w:rsidRPr="00C71C93">
        <w:rPr>
          <w:rFonts w:ascii="Arial" w:eastAsia="Arial Unicode MS" w:hAnsi="Arial" w:cs="Arial"/>
        </w:rPr>
        <w:t>.</w:t>
      </w:r>
      <w:r w:rsidRPr="00E30B39">
        <w:rPr>
          <w:rFonts w:ascii="Arial" w:eastAsia="Arial Unicode MS" w:hAnsi="Arial" w:cs="Arial"/>
        </w:rPr>
        <w:t xml:space="preserve"> This means that the environments children are exposed to</w:t>
      </w:r>
      <w:r w:rsidR="00DE1A6F">
        <w:rPr>
          <w:rFonts w:ascii="Arial" w:eastAsia="Arial Unicode MS" w:hAnsi="Arial" w:cs="Arial"/>
        </w:rPr>
        <w:t xml:space="preserve">, </w:t>
      </w:r>
      <w:r w:rsidRPr="00E30B39">
        <w:rPr>
          <w:rFonts w:ascii="Arial" w:eastAsia="Arial Unicode MS" w:hAnsi="Arial" w:cs="Arial"/>
        </w:rPr>
        <w:t>including digital environments</w:t>
      </w:r>
      <w:r w:rsidR="00DE1A6F">
        <w:rPr>
          <w:rFonts w:ascii="Arial" w:eastAsia="Arial Unicode MS" w:hAnsi="Arial" w:cs="Arial"/>
        </w:rPr>
        <w:t xml:space="preserve">, </w:t>
      </w:r>
      <w:r w:rsidRPr="00E30B39">
        <w:rPr>
          <w:rFonts w:ascii="Arial" w:eastAsia="Arial Unicode MS" w:hAnsi="Arial" w:cs="Arial"/>
        </w:rPr>
        <w:t>can have long-term implications for their well-being.</w:t>
      </w:r>
    </w:p>
    <w:p w14:paraId="366AE826" w14:textId="45DCBE26" w:rsidR="00E30B39" w:rsidRPr="00B6167C" w:rsidRDefault="00E30B39" w:rsidP="00E30B39">
      <w:pPr>
        <w:spacing w:line="360" w:lineRule="auto"/>
        <w:mirrorIndents/>
        <w:jc w:val="both"/>
        <w:rPr>
          <w:rFonts w:ascii="Arial" w:eastAsia="Arial Unicode MS" w:hAnsi="Arial" w:cs="Arial"/>
        </w:rPr>
      </w:pPr>
      <w:r w:rsidRPr="00E30B39">
        <w:rPr>
          <w:rFonts w:ascii="Arial" w:eastAsia="Arial Unicode MS" w:hAnsi="Arial" w:cs="Arial"/>
        </w:rPr>
        <w:t xml:space="preserve">During these years, children refine essential </w:t>
      </w:r>
      <w:r w:rsidRPr="00E30B39">
        <w:rPr>
          <w:rFonts w:ascii="Arial" w:eastAsia="Arial Unicode MS" w:hAnsi="Arial" w:cs="Arial"/>
          <w:b/>
          <w:bCs/>
        </w:rPr>
        <w:t>communication skills</w:t>
      </w:r>
      <w:r w:rsidRPr="00E30B39">
        <w:rPr>
          <w:rFonts w:ascii="Arial" w:eastAsia="Arial Unicode MS" w:hAnsi="Arial" w:cs="Arial"/>
        </w:rPr>
        <w:t xml:space="preserve">, such as interpreting social cues, engaging in reciprocal conversations, and expressing themselves clearly. These skills are typically strengthened through face-to-face interaction, imaginative play, and collaborative activities. When screen use replaces these real-world experiences, opportunities to practise and develop communication skills may be reduced </w:t>
      </w:r>
      <w:r w:rsidRPr="00B6167C">
        <w:rPr>
          <w:rFonts w:ascii="Arial" w:eastAsia="Arial Unicode MS" w:hAnsi="Arial" w:cs="Arial"/>
        </w:rPr>
        <w:t>(</w:t>
      </w:r>
      <w:r w:rsidR="00BF5A4A" w:rsidRPr="00B6167C">
        <w:rPr>
          <w:rFonts w:ascii="Arial" w:eastAsia="Arial Unicode MS" w:hAnsi="Arial" w:cs="Arial"/>
        </w:rPr>
        <w:t>McLa</w:t>
      </w:r>
      <w:r w:rsidR="00B6167C" w:rsidRPr="00B6167C">
        <w:rPr>
          <w:rFonts w:ascii="Arial" w:eastAsia="Arial Unicode MS" w:hAnsi="Arial" w:cs="Arial"/>
        </w:rPr>
        <w:t>ughlin, Sheridan and Lambert,2014</w:t>
      </w:r>
      <w:r w:rsidRPr="00B6167C">
        <w:rPr>
          <w:rFonts w:ascii="Arial" w:eastAsia="Arial Unicode MS" w:hAnsi="Arial" w:cs="Arial"/>
        </w:rPr>
        <w:t>).</w:t>
      </w:r>
    </w:p>
    <w:p w14:paraId="3E58CC14" w14:textId="4D5A9BF3" w:rsidR="00E30B39" w:rsidRPr="00930C61" w:rsidRDefault="00E30B39" w:rsidP="00E30B39">
      <w:pPr>
        <w:spacing w:line="360" w:lineRule="auto"/>
        <w:mirrorIndents/>
        <w:jc w:val="both"/>
        <w:rPr>
          <w:rFonts w:ascii="Arial" w:eastAsia="Arial Unicode MS" w:hAnsi="Arial" w:cs="Arial"/>
        </w:rPr>
      </w:pPr>
      <w:r w:rsidRPr="00E30B39">
        <w:rPr>
          <w:rFonts w:ascii="Arial" w:eastAsia="Arial Unicode MS" w:hAnsi="Arial" w:cs="Arial"/>
        </w:rPr>
        <w:t xml:space="preserve">Another key area of development is </w:t>
      </w:r>
      <w:r w:rsidRPr="00E30B39">
        <w:rPr>
          <w:rFonts w:ascii="Arial" w:eastAsia="Arial Unicode MS" w:hAnsi="Arial" w:cs="Arial"/>
          <w:b/>
          <w:bCs/>
        </w:rPr>
        <w:t>self-regulation</w:t>
      </w:r>
      <w:r w:rsidRPr="00E30B39">
        <w:rPr>
          <w:rFonts w:ascii="Arial" w:eastAsia="Arial Unicode MS" w:hAnsi="Arial" w:cs="Arial"/>
        </w:rPr>
        <w:t xml:space="preserve">, which includes managing emotions, controlling impulses, and sustaining attention. These abilities develop gradually through consistent routines, problem-solving experiences, and supportive adult guidance. Digital devices, however, often provide fast-paced stimulation and instant rewards, which may make it more difficult for children to tolerate boredom, delay gratification, or manage frustration. Over time, this can influence emotional resilience and behavioural regulation </w:t>
      </w:r>
      <w:r w:rsidRPr="00930C61">
        <w:rPr>
          <w:rFonts w:ascii="Arial" w:eastAsia="Arial Unicode MS" w:hAnsi="Arial" w:cs="Arial"/>
        </w:rPr>
        <w:t>(</w:t>
      </w:r>
      <w:r w:rsidR="00763BBF" w:rsidRPr="00930C61">
        <w:rPr>
          <w:rFonts w:ascii="Arial" w:eastAsia="Arial Unicode MS" w:hAnsi="Arial" w:cs="Arial"/>
        </w:rPr>
        <w:t xml:space="preserve">Teicher and </w:t>
      </w:r>
      <w:r w:rsidR="00930C61" w:rsidRPr="00930C61">
        <w:rPr>
          <w:rFonts w:ascii="Arial" w:eastAsia="Arial Unicode MS" w:hAnsi="Arial" w:cs="Arial"/>
        </w:rPr>
        <w:t>Samson,2016</w:t>
      </w:r>
      <w:r w:rsidRPr="00930C61">
        <w:rPr>
          <w:rFonts w:ascii="Arial" w:eastAsia="Arial Unicode MS" w:hAnsi="Arial" w:cs="Arial"/>
        </w:rPr>
        <w:t>).</w:t>
      </w:r>
    </w:p>
    <w:p w14:paraId="6F99DFAC" w14:textId="7C7004C1" w:rsidR="00E30B39" w:rsidRDefault="00E30B39" w:rsidP="00E30B39">
      <w:pPr>
        <w:spacing w:line="360" w:lineRule="auto"/>
        <w:mirrorIndents/>
        <w:jc w:val="both"/>
        <w:rPr>
          <w:rFonts w:ascii="Arial" w:eastAsia="Arial Unicode MS" w:hAnsi="Arial" w:cs="Arial"/>
        </w:rPr>
      </w:pPr>
      <w:r w:rsidRPr="00E30B39">
        <w:rPr>
          <w:rFonts w:ascii="Arial" w:eastAsia="Arial Unicode MS" w:hAnsi="Arial" w:cs="Arial"/>
        </w:rPr>
        <w:t xml:space="preserve">Children in this age group are also developing foundational </w:t>
      </w:r>
      <w:r w:rsidRPr="00E30B39">
        <w:rPr>
          <w:rFonts w:ascii="Arial" w:eastAsia="Arial Unicode MS" w:hAnsi="Arial" w:cs="Arial"/>
          <w:b/>
          <w:bCs/>
        </w:rPr>
        <w:t>learning behaviours</w:t>
      </w:r>
      <w:r w:rsidRPr="00E30B39">
        <w:rPr>
          <w:rFonts w:ascii="Arial" w:eastAsia="Arial Unicode MS" w:hAnsi="Arial" w:cs="Arial"/>
        </w:rPr>
        <w:t xml:space="preserve">, such as concentration, memory, and intrinsic motivation. They learn to follow instructions, persist with challenging tasks, and engage in structured learning environments. Excessive screen time may interfere with these processes by disrupting sleep, reducing physical activity, or fragmenting attention, all of which can affect cognitive development and academic performance </w:t>
      </w:r>
      <w:r w:rsidRPr="00D077B3">
        <w:rPr>
          <w:rFonts w:ascii="Arial" w:eastAsia="Arial Unicode MS" w:hAnsi="Arial" w:cs="Arial"/>
        </w:rPr>
        <w:t>(</w:t>
      </w:r>
      <w:r w:rsidR="00F60957" w:rsidRPr="00D077B3">
        <w:rPr>
          <w:rFonts w:ascii="Arial" w:eastAsia="Arial Unicode MS" w:hAnsi="Arial" w:cs="Arial"/>
        </w:rPr>
        <w:t>Tottenham and Galv</w:t>
      </w:r>
      <w:r w:rsidR="00D077B3" w:rsidRPr="00D077B3">
        <w:rPr>
          <w:rFonts w:ascii="Arial" w:eastAsia="Arial Unicode MS" w:hAnsi="Arial" w:cs="Arial"/>
        </w:rPr>
        <w:t>an,2016</w:t>
      </w:r>
      <w:r w:rsidRPr="00D077B3">
        <w:rPr>
          <w:rFonts w:ascii="Arial" w:eastAsia="Arial Unicode MS" w:hAnsi="Arial" w:cs="Arial"/>
        </w:rPr>
        <w:t>).</w:t>
      </w:r>
    </w:p>
    <w:p w14:paraId="7D79D7A6" w14:textId="60A8CD1F" w:rsidR="0051281A" w:rsidRPr="00D077B3" w:rsidRDefault="0051281A" w:rsidP="00E30B39">
      <w:pPr>
        <w:spacing w:line="360" w:lineRule="auto"/>
        <w:mirrorIndents/>
        <w:jc w:val="both"/>
        <w:rPr>
          <w:rFonts w:ascii="Arial" w:eastAsia="Arial Unicode MS" w:hAnsi="Arial" w:cs="Arial"/>
        </w:rPr>
      </w:pPr>
      <w:r w:rsidRPr="0051281A">
        <w:rPr>
          <w:rFonts w:ascii="Arial" w:eastAsia="Arial Unicode MS" w:hAnsi="Arial" w:cs="Arial"/>
        </w:rPr>
        <w:t>In addition to these developmental concerns, the broader social environment surrounding children has also changed significantly in recent years. Digital devices have become embedded in family routines, often used to manage behaviour, support learning, or provide entertainment during busy periods. While these practices can be convenient, they may unintentionally normalise high levels of screen exposure from an early age. Parents frequently report feeling uncertain about how much screen time is appropriate, especially when devices are used in schools or recommended for homework. This lack of clarity can make it difficult for families to establish consistent boundaries, increasing the likelihood of excessive or unsupervised use. These contextual factors further highlight the need for research that clarifies risks and supports informed decision-making</w:t>
      </w:r>
      <w:r>
        <w:rPr>
          <w:rFonts w:ascii="Arial" w:eastAsia="Arial Unicode MS" w:hAnsi="Arial" w:cs="Arial"/>
        </w:rPr>
        <w:t>.</w:t>
      </w:r>
    </w:p>
    <w:p w14:paraId="0A8FA667" w14:textId="3CDC6A5C" w:rsidR="00D76B62" w:rsidRPr="00D76B62" w:rsidRDefault="00E30B39" w:rsidP="00D625A6">
      <w:pPr>
        <w:spacing w:line="360" w:lineRule="auto"/>
        <w:mirrorIndents/>
        <w:jc w:val="both"/>
        <w:rPr>
          <w:rFonts w:ascii="Arial" w:eastAsia="Arial Unicode MS" w:hAnsi="Arial" w:cs="Arial"/>
        </w:rPr>
      </w:pPr>
      <w:r w:rsidRPr="00E30B39">
        <w:rPr>
          <w:rFonts w:ascii="Arial" w:eastAsia="Arial Unicode MS" w:hAnsi="Arial" w:cs="Arial"/>
        </w:rPr>
        <w:t xml:space="preserve">This dissertation is therefore significant in addressing a contemporary issue that affects both children and families. By synthesising existing evidence, the study aims to provide insights into the risks of excessive tablet and phone use and to identify strategies that promote healthier digital habits. The findings will be relevant for parents, educators, and policymakers </w:t>
      </w:r>
      <w:r w:rsidRPr="00E30B39">
        <w:rPr>
          <w:rFonts w:ascii="Arial" w:eastAsia="Arial Unicode MS" w:hAnsi="Arial" w:cs="Arial"/>
        </w:rPr>
        <w:lastRenderedPageBreak/>
        <w:t>seeking to strike a balance between the benefits of technology and the need to safeguard children’s well-being</w:t>
      </w:r>
      <w:r w:rsidR="008059FE">
        <w:rPr>
          <w:rFonts w:ascii="Arial" w:eastAsia="Arial Unicode MS" w:hAnsi="Arial" w:cs="Arial"/>
        </w:rPr>
        <w:t>.</w:t>
      </w:r>
    </w:p>
    <w:p w14:paraId="2D08215C" w14:textId="77777777" w:rsidR="00ED1F72" w:rsidRDefault="00ED1F72" w:rsidP="00D625A6">
      <w:pPr>
        <w:spacing w:line="360" w:lineRule="auto"/>
        <w:mirrorIndents/>
        <w:jc w:val="both"/>
        <w:rPr>
          <w:rFonts w:ascii="Arial" w:eastAsia="Arial Unicode MS" w:hAnsi="Arial" w:cs="Arial"/>
        </w:rPr>
      </w:pPr>
    </w:p>
    <w:p w14:paraId="5EF20756" w14:textId="77777777" w:rsidR="00ED1F72" w:rsidRDefault="00ED1F72" w:rsidP="007A7FBB">
      <w:pPr>
        <w:spacing w:line="360" w:lineRule="auto"/>
        <w:mirrorIndents/>
        <w:jc w:val="both"/>
        <w:rPr>
          <w:rFonts w:ascii="Arial" w:eastAsia="Arial Unicode MS" w:hAnsi="Arial" w:cs="Arial"/>
        </w:rPr>
      </w:pPr>
    </w:p>
    <w:p w14:paraId="08C13D6B" w14:textId="77777777" w:rsidR="008E0F8B" w:rsidRPr="00B712E0" w:rsidRDefault="008E0F8B" w:rsidP="00B712E0">
      <w:pPr>
        <w:spacing w:line="360" w:lineRule="auto"/>
        <w:mirrorIndents/>
        <w:jc w:val="both"/>
        <w:rPr>
          <w:rFonts w:ascii="Arial" w:eastAsia="Arial Unicode MS" w:hAnsi="Arial" w:cs="Arial"/>
        </w:rPr>
      </w:pPr>
    </w:p>
    <w:p w14:paraId="31F9DB19" w14:textId="77777777" w:rsidR="00B712E0" w:rsidRPr="008E0F8B" w:rsidRDefault="00B712E0" w:rsidP="008E0F8B">
      <w:pPr>
        <w:pStyle w:val="Heading2"/>
        <w:rPr>
          <w:b/>
          <w:bCs/>
        </w:rPr>
      </w:pPr>
      <w:bookmarkStart w:id="6" w:name="_Toc227577265"/>
      <w:r w:rsidRPr="008E0F8B">
        <w:rPr>
          <w:b/>
          <w:bCs/>
        </w:rPr>
        <w:t>Aim of the Study</w:t>
      </w:r>
      <w:bookmarkEnd w:id="6"/>
    </w:p>
    <w:p w14:paraId="44C4550B" w14:textId="77777777" w:rsidR="008E0F8B" w:rsidRPr="00EF0DE7" w:rsidRDefault="008E0F8B" w:rsidP="00EF0DE7">
      <w:pPr>
        <w:spacing w:line="360" w:lineRule="auto"/>
        <w:mirrorIndents/>
        <w:jc w:val="both"/>
        <w:rPr>
          <w:rFonts w:ascii="Arial" w:eastAsia="Arial Unicode MS" w:hAnsi="Arial" w:cs="Arial"/>
        </w:rPr>
      </w:pPr>
    </w:p>
    <w:p w14:paraId="2F0B046B" w14:textId="2FDB26D1" w:rsidR="008E0F8B" w:rsidRPr="00EF0DE7" w:rsidRDefault="00B56A75" w:rsidP="00EF0DE7">
      <w:pPr>
        <w:spacing w:line="360" w:lineRule="auto"/>
        <w:mirrorIndents/>
        <w:jc w:val="both"/>
        <w:rPr>
          <w:rFonts w:ascii="Arial" w:eastAsia="Arial Unicode MS" w:hAnsi="Arial" w:cs="Arial"/>
        </w:rPr>
      </w:pPr>
      <w:r w:rsidRPr="00EF0DE7">
        <w:rPr>
          <w:rFonts w:ascii="Arial" w:eastAsia="Arial Unicode MS" w:hAnsi="Arial" w:cs="Arial"/>
        </w:rPr>
        <w:t>This dissertation aims to explore, through a secondary qualitative analysis of existing literature, the potential impacts of excessive tablet and phone use on the physical, emotional, social, and cognitive well-being of primary school-aged children in the United Kingdom.</w:t>
      </w:r>
    </w:p>
    <w:p w14:paraId="1AB0B99C" w14:textId="77777777" w:rsidR="00EF0DE7" w:rsidRPr="00EF0DE7" w:rsidRDefault="00EF0DE7" w:rsidP="00EF0DE7">
      <w:pPr>
        <w:spacing w:line="360" w:lineRule="auto"/>
        <w:mirrorIndents/>
        <w:jc w:val="both"/>
        <w:rPr>
          <w:rFonts w:ascii="Arial" w:eastAsia="Arial Unicode MS" w:hAnsi="Arial" w:cs="Arial"/>
        </w:rPr>
      </w:pPr>
    </w:p>
    <w:p w14:paraId="7DAF30E8" w14:textId="77777777" w:rsidR="00B712E0" w:rsidRPr="008E0F8B" w:rsidRDefault="00B712E0" w:rsidP="008E0F8B">
      <w:pPr>
        <w:pStyle w:val="Heading2"/>
        <w:rPr>
          <w:b/>
          <w:bCs/>
        </w:rPr>
      </w:pPr>
      <w:bookmarkStart w:id="7" w:name="_Toc227577266"/>
      <w:r w:rsidRPr="008E0F8B">
        <w:rPr>
          <w:b/>
          <w:bCs/>
        </w:rPr>
        <w:t>Objectives of the Study</w:t>
      </w:r>
      <w:bookmarkEnd w:id="7"/>
    </w:p>
    <w:p w14:paraId="4A0EC9D6" w14:textId="77777777" w:rsidR="008E0F8B" w:rsidRDefault="008E0F8B" w:rsidP="00B712E0">
      <w:pPr>
        <w:spacing w:line="360" w:lineRule="auto"/>
        <w:mirrorIndents/>
        <w:jc w:val="both"/>
        <w:rPr>
          <w:rFonts w:ascii="Arial" w:eastAsia="Arial Unicode MS" w:hAnsi="Arial" w:cs="Arial"/>
        </w:rPr>
      </w:pPr>
    </w:p>
    <w:p w14:paraId="44F42832" w14:textId="54B54B18" w:rsidR="00B712E0" w:rsidRPr="001110CD" w:rsidRDefault="00B712E0" w:rsidP="001110CD">
      <w:pPr>
        <w:spacing w:line="360" w:lineRule="auto"/>
        <w:mirrorIndents/>
        <w:jc w:val="both"/>
        <w:rPr>
          <w:rFonts w:ascii="Arial" w:eastAsia="Arial Unicode MS" w:hAnsi="Arial" w:cs="Arial"/>
        </w:rPr>
      </w:pPr>
      <w:r w:rsidRPr="001110CD">
        <w:rPr>
          <w:rFonts w:ascii="Arial" w:eastAsia="Arial Unicode MS" w:hAnsi="Arial" w:cs="Arial"/>
        </w:rPr>
        <w:t>The study will pursue the following objectives:</w:t>
      </w:r>
    </w:p>
    <w:p w14:paraId="65B6E000" w14:textId="0B8294E8" w:rsidR="00B712E0" w:rsidRPr="001110CD" w:rsidRDefault="00345F60" w:rsidP="001110CD">
      <w:pPr>
        <w:numPr>
          <w:ilvl w:val="0"/>
          <w:numId w:val="12"/>
        </w:numPr>
        <w:spacing w:line="360" w:lineRule="auto"/>
        <w:mirrorIndents/>
        <w:jc w:val="both"/>
        <w:rPr>
          <w:rFonts w:ascii="Arial" w:eastAsia="Arial Unicode MS" w:hAnsi="Arial" w:cs="Arial"/>
        </w:rPr>
      </w:pPr>
      <w:r w:rsidRPr="001110CD">
        <w:rPr>
          <w:rFonts w:ascii="Arial" w:eastAsia="Arial Unicode MS" w:hAnsi="Arial" w:cs="Arial"/>
        </w:rPr>
        <w:t>To examine existing research on the relationship between screen time and the well-being of primary school-aged children</w:t>
      </w:r>
      <w:r w:rsidR="00B712E0" w:rsidRPr="001110CD">
        <w:rPr>
          <w:rFonts w:ascii="Arial" w:eastAsia="Arial Unicode MS" w:hAnsi="Arial" w:cs="Arial"/>
        </w:rPr>
        <w:t>.</w:t>
      </w:r>
    </w:p>
    <w:p w14:paraId="33BC5809" w14:textId="4A61F62B" w:rsidR="00B712E0" w:rsidRPr="001110CD" w:rsidRDefault="00345F60" w:rsidP="001110CD">
      <w:pPr>
        <w:numPr>
          <w:ilvl w:val="0"/>
          <w:numId w:val="12"/>
        </w:numPr>
        <w:spacing w:line="360" w:lineRule="auto"/>
        <w:mirrorIndents/>
        <w:jc w:val="both"/>
        <w:rPr>
          <w:rFonts w:ascii="Arial" w:eastAsia="Arial Unicode MS" w:hAnsi="Arial" w:cs="Arial"/>
        </w:rPr>
      </w:pPr>
      <w:r w:rsidRPr="001110CD">
        <w:rPr>
          <w:rFonts w:ascii="Arial" w:eastAsia="Arial Unicode MS" w:hAnsi="Arial" w:cs="Arial"/>
        </w:rPr>
        <w:t>To explore the potential physical and psychological effects of excessive tablet and phone use on children’s health and development</w:t>
      </w:r>
      <w:r w:rsidR="00B712E0" w:rsidRPr="001110CD">
        <w:rPr>
          <w:rFonts w:ascii="Arial" w:eastAsia="Arial Unicode MS" w:hAnsi="Arial" w:cs="Arial"/>
        </w:rPr>
        <w:t>.</w:t>
      </w:r>
    </w:p>
    <w:p w14:paraId="5B8A2AA8" w14:textId="3A0A41A8" w:rsidR="00B712E0" w:rsidRPr="001110CD" w:rsidRDefault="00345F60" w:rsidP="001110CD">
      <w:pPr>
        <w:numPr>
          <w:ilvl w:val="0"/>
          <w:numId w:val="12"/>
        </w:numPr>
        <w:spacing w:line="360" w:lineRule="auto"/>
        <w:mirrorIndents/>
        <w:jc w:val="both"/>
        <w:rPr>
          <w:rFonts w:ascii="Arial" w:eastAsia="Arial Unicode MS" w:hAnsi="Arial" w:cs="Arial"/>
        </w:rPr>
      </w:pPr>
      <w:r w:rsidRPr="001110CD">
        <w:rPr>
          <w:rFonts w:ascii="Arial" w:eastAsia="Arial Unicode MS" w:hAnsi="Arial" w:cs="Arial"/>
        </w:rPr>
        <w:t>To investigate how digital device use influences children’s social interactions, behaviour, and family relationships</w:t>
      </w:r>
      <w:r w:rsidR="00B712E0" w:rsidRPr="001110CD">
        <w:rPr>
          <w:rFonts w:ascii="Arial" w:eastAsia="Arial Unicode MS" w:hAnsi="Arial" w:cs="Arial"/>
        </w:rPr>
        <w:t>.</w:t>
      </w:r>
    </w:p>
    <w:p w14:paraId="5E93639E" w14:textId="348CA9BE" w:rsidR="00B712E0" w:rsidRPr="001110CD" w:rsidRDefault="001110CD" w:rsidP="001110CD">
      <w:pPr>
        <w:numPr>
          <w:ilvl w:val="0"/>
          <w:numId w:val="12"/>
        </w:numPr>
        <w:spacing w:line="360" w:lineRule="auto"/>
        <w:mirrorIndents/>
        <w:jc w:val="both"/>
        <w:rPr>
          <w:rFonts w:ascii="Arial" w:eastAsia="Arial Unicode MS" w:hAnsi="Arial" w:cs="Arial"/>
        </w:rPr>
      </w:pPr>
      <w:r w:rsidRPr="001110CD">
        <w:rPr>
          <w:rFonts w:ascii="Arial" w:eastAsia="Arial Unicode MS" w:hAnsi="Arial" w:cs="Arial"/>
        </w:rPr>
        <w:t>To identify strategies and recommendations that support healthy screen use among primary school-aged children</w:t>
      </w:r>
      <w:r w:rsidR="00B712E0" w:rsidRPr="001110CD">
        <w:rPr>
          <w:rFonts w:ascii="Arial" w:eastAsia="Arial Unicode MS" w:hAnsi="Arial" w:cs="Arial"/>
        </w:rPr>
        <w:t>.</w:t>
      </w:r>
    </w:p>
    <w:p w14:paraId="64B1F5E5" w14:textId="77777777" w:rsidR="008E0F8B" w:rsidRPr="00B712E0" w:rsidRDefault="008E0F8B" w:rsidP="00F12243">
      <w:pPr>
        <w:spacing w:line="360" w:lineRule="auto"/>
        <w:mirrorIndents/>
        <w:jc w:val="both"/>
        <w:rPr>
          <w:rFonts w:ascii="Arial" w:eastAsia="Arial Unicode MS" w:hAnsi="Arial" w:cs="Arial"/>
        </w:rPr>
      </w:pPr>
    </w:p>
    <w:p w14:paraId="57619683" w14:textId="77777777" w:rsidR="00B712E0" w:rsidRPr="008E0F8B" w:rsidRDefault="00B712E0" w:rsidP="008E0F8B">
      <w:pPr>
        <w:pStyle w:val="Heading2"/>
        <w:rPr>
          <w:b/>
          <w:bCs/>
        </w:rPr>
      </w:pPr>
      <w:bookmarkStart w:id="8" w:name="_Toc227577267"/>
      <w:r w:rsidRPr="008E0F8B">
        <w:rPr>
          <w:b/>
          <w:bCs/>
        </w:rPr>
        <w:t>Structure of the Dissertation</w:t>
      </w:r>
      <w:bookmarkEnd w:id="8"/>
    </w:p>
    <w:p w14:paraId="3BF894DE" w14:textId="77777777" w:rsidR="008E0F8B" w:rsidRDefault="008E0F8B" w:rsidP="00B712E0">
      <w:pPr>
        <w:spacing w:line="360" w:lineRule="auto"/>
        <w:mirrorIndents/>
        <w:jc w:val="both"/>
        <w:rPr>
          <w:rFonts w:ascii="Arial" w:eastAsia="Arial Unicode MS" w:hAnsi="Arial" w:cs="Arial"/>
        </w:rPr>
      </w:pPr>
    </w:p>
    <w:p w14:paraId="0CB6DCF2" w14:textId="77777777" w:rsidR="00EA30FB" w:rsidRPr="00EA30FB" w:rsidRDefault="00EA30FB" w:rsidP="00EA30FB">
      <w:pPr>
        <w:spacing w:line="360" w:lineRule="auto"/>
        <w:mirrorIndents/>
        <w:jc w:val="both"/>
        <w:rPr>
          <w:rFonts w:ascii="Arial" w:eastAsia="Arial Unicode MS" w:hAnsi="Arial" w:cs="Arial"/>
        </w:rPr>
      </w:pPr>
      <w:r w:rsidRPr="00EA30FB">
        <w:rPr>
          <w:rFonts w:ascii="Arial" w:eastAsia="Arial Unicode MS" w:hAnsi="Arial" w:cs="Arial"/>
        </w:rPr>
        <w:t>This dissertation will be organised into five chapters:</w:t>
      </w:r>
    </w:p>
    <w:p w14:paraId="5E46E350" w14:textId="438B33E9" w:rsidR="00EA30FB" w:rsidRPr="00EA30FB" w:rsidRDefault="00EA30FB" w:rsidP="00EA30FB">
      <w:pPr>
        <w:spacing w:line="360" w:lineRule="auto"/>
        <w:mirrorIndents/>
        <w:jc w:val="both"/>
        <w:rPr>
          <w:rFonts w:ascii="Arial" w:eastAsia="Arial Unicode MS" w:hAnsi="Arial" w:cs="Arial"/>
        </w:rPr>
      </w:pPr>
      <w:r w:rsidRPr="00EA30FB">
        <w:rPr>
          <w:rFonts w:ascii="Arial" w:eastAsia="Arial Unicode MS" w:hAnsi="Arial" w:cs="Arial"/>
          <w:b/>
          <w:bCs/>
        </w:rPr>
        <w:t>Chapter 1: Introduction</w:t>
      </w:r>
      <w:r w:rsidR="00775C8E">
        <w:rPr>
          <w:rFonts w:ascii="Arial" w:eastAsia="Arial Unicode MS" w:hAnsi="Arial" w:cs="Arial"/>
        </w:rPr>
        <w:t xml:space="preserve">: </w:t>
      </w:r>
      <w:r w:rsidRPr="00EA30FB">
        <w:rPr>
          <w:rFonts w:ascii="Arial" w:eastAsia="Arial Unicode MS" w:hAnsi="Arial" w:cs="Arial"/>
        </w:rPr>
        <w:t xml:space="preserve">Defines the key concepts, rationale, aim, and objectives of the study. It establishes the importance of the topic and outlines the </w:t>
      </w:r>
      <w:r w:rsidR="00775C8E">
        <w:rPr>
          <w:rFonts w:ascii="Arial" w:eastAsia="Arial Unicode MS" w:hAnsi="Arial" w:cs="Arial"/>
        </w:rPr>
        <w:t>dissertation's structure</w:t>
      </w:r>
      <w:r w:rsidRPr="00EA30FB">
        <w:rPr>
          <w:rFonts w:ascii="Arial" w:eastAsia="Arial Unicode MS" w:hAnsi="Arial" w:cs="Arial"/>
        </w:rPr>
        <w:t>.</w:t>
      </w:r>
    </w:p>
    <w:p w14:paraId="608B6521" w14:textId="3EB8CD88" w:rsidR="00EA30FB" w:rsidRPr="00EA30FB" w:rsidRDefault="00EA30FB" w:rsidP="00EA30FB">
      <w:pPr>
        <w:spacing w:line="360" w:lineRule="auto"/>
        <w:mirrorIndents/>
        <w:jc w:val="both"/>
        <w:rPr>
          <w:rFonts w:ascii="Arial" w:eastAsia="Arial Unicode MS" w:hAnsi="Arial" w:cs="Arial"/>
        </w:rPr>
      </w:pPr>
      <w:r w:rsidRPr="00EA30FB">
        <w:rPr>
          <w:rFonts w:ascii="Arial" w:eastAsia="Arial Unicode MS" w:hAnsi="Arial" w:cs="Arial"/>
          <w:b/>
          <w:bCs/>
        </w:rPr>
        <w:t>Chapter 2: Background</w:t>
      </w:r>
      <w:r w:rsidR="00775C8E">
        <w:rPr>
          <w:rFonts w:ascii="Arial" w:eastAsia="Arial Unicode MS" w:hAnsi="Arial" w:cs="Arial"/>
        </w:rPr>
        <w:t xml:space="preserve">: </w:t>
      </w:r>
      <w:r w:rsidRPr="00EA30FB">
        <w:rPr>
          <w:rFonts w:ascii="Arial" w:eastAsia="Arial Unicode MS" w:hAnsi="Arial" w:cs="Arial"/>
        </w:rPr>
        <w:t>Reviews the historical, theoretical, and contextual literature on screen time and child well-being, with a focus on the UK. This chapter situates the study within broader academic and policy debates.</w:t>
      </w:r>
    </w:p>
    <w:p w14:paraId="5EB3807F" w14:textId="49754392" w:rsidR="00EA30FB" w:rsidRPr="00EA30FB" w:rsidRDefault="00EA30FB" w:rsidP="00EA30FB">
      <w:pPr>
        <w:spacing w:line="360" w:lineRule="auto"/>
        <w:mirrorIndents/>
        <w:jc w:val="both"/>
        <w:rPr>
          <w:rFonts w:ascii="Arial" w:eastAsia="Arial Unicode MS" w:hAnsi="Arial" w:cs="Arial"/>
        </w:rPr>
      </w:pPr>
      <w:r w:rsidRPr="00EA30FB">
        <w:rPr>
          <w:rFonts w:ascii="Arial" w:eastAsia="Arial Unicode MS" w:hAnsi="Arial" w:cs="Arial"/>
          <w:b/>
          <w:bCs/>
        </w:rPr>
        <w:t>Chapter 3: Methods</w:t>
      </w:r>
      <w:r w:rsidR="000D5F25">
        <w:rPr>
          <w:rFonts w:ascii="Arial" w:eastAsia="Arial Unicode MS" w:hAnsi="Arial" w:cs="Arial"/>
          <w:b/>
          <w:bCs/>
        </w:rPr>
        <w:t>:</w:t>
      </w:r>
      <w:r w:rsidR="000D5F25">
        <w:rPr>
          <w:rFonts w:ascii="Arial" w:eastAsia="Arial Unicode MS" w:hAnsi="Arial" w:cs="Arial"/>
        </w:rPr>
        <w:t xml:space="preserve"> Outlines the secondary qualitative research design, including inclusion and exclusion criteria, and the </w:t>
      </w:r>
      <w:r w:rsidRPr="00EA30FB">
        <w:rPr>
          <w:rFonts w:ascii="Arial" w:eastAsia="Arial Unicode MS" w:hAnsi="Arial" w:cs="Arial"/>
        </w:rPr>
        <w:t>thematic analysis approach. It explains how the literature was selected, analysed, and synthesised.</w:t>
      </w:r>
    </w:p>
    <w:p w14:paraId="27557C5A" w14:textId="5DF28387" w:rsidR="00EA30FB" w:rsidRPr="00EA30FB" w:rsidRDefault="00EA30FB" w:rsidP="00EA30FB">
      <w:pPr>
        <w:spacing w:line="360" w:lineRule="auto"/>
        <w:mirrorIndents/>
        <w:jc w:val="both"/>
        <w:rPr>
          <w:rFonts w:ascii="Arial" w:eastAsia="Arial Unicode MS" w:hAnsi="Arial" w:cs="Arial"/>
        </w:rPr>
      </w:pPr>
      <w:r w:rsidRPr="00EA30FB">
        <w:rPr>
          <w:rFonts w:ascii="Arial" w:eastAsia="Arial Unicode MS" w:hAnsi="Arial" w:cs="Arial"/>
          <w:b/>
          <w:bCs/>
        </w:rPr>
        <w:t>Chapter 4: Results and Discussion</w:t>
      </w:r>
      <w:r w:rsidR="000D5F25">
        <w:rPr>
          <w:rFonts w:ascii="Arial" w:eastAsia="Arial Unicode MS" w:hAnsi="Arial" w:cs="Arial"/>
        </w:rPr>
        <w:t xml:space="preserve">: </w:t>
      </w:r>
      <w:r w:rsidRPr="00EA30FB">
        <w:rPr>
          <w:rFonts w:ascii="Arial" w:eastAsia="Arial Unicode MS" w:hAnsi="Arial" w:cs="Arial"/>
        </w:rPr>
        <w:t>Presents the findings from the literature review, organised into themes, and discusses their significance in relation to existing studies. This chapter connects the findings back to the study’s aim and objectives.</w:t>
      </w:r>
    </w:p>
    <w:p w14:paraId="159057F9" w14:textId="7C69EA36" w:rsidR="00EA30FB" w:rsidRDefault="00EA30FB" w:rsidP="00EA30FB">
      <w:pPr>
        <w:spacing w:line="360" w:lineRule="auto"/>
        <w:mirrorIndents/>
        <w:jc w:val="both"/>
        <w:rPr>
          <w:rFonts w:ascii="Arial" w:eastAsia="Arial Unicode MS" w:hAnsi="Arial" w:cs="Arial"/>
        </w:rPr>
      </w:pPr>
      <w:r w:rsidRPr="00EA30FB">
        <w:rPr>
          <w:rFonts w:ascii="Arial" w:eastAsia="Arial Unicode MS" w:hAnsi="Arial" w:cs="Arial"/>
          <w:b/>
          <w:bCs/>
        </w:rPr>
        <w:lastRenderedPageBreak/>
        <w:t>Chapter 5: Recommendations and Conclusion</w:t>
      </w:r>
      <w:r w:rsidR="000D5F25">
        <w:rPr>
          <w:rFonts w:ascii="Arial" w:eastAsia="Arial Unicode MS" w:hAnsi="Arial" w:cs="Arial"/>
        </w:rPr>
        <w:t xml:space="preserve">: </w:t>
      </w:r>
      <w:r w:rsidRPr="00EA30FB">
        <w:rPr>
          <w:rFonts w:ascii="Arial" w:eastAsia="Arial Unicode MS" w:hAnsi="Arial" w:cs="Arial"/>
        </w:rPr>
        <w:t>Summarises the main findings, provides recommendations for practice and policy, and concludes by reflecting on how the study has addressed its aim and objectives. It also highlights areas for future research.</w:t>
      </w:r>
    </w:p>
    <w:p w14:paraId="0FB859B5" w14:textId="77777777" w:rsidR="006A33E1" w:rsidRDefault="006A33E1" w:rsidP="00EA30FB">
      <w:pPr>
        <w:spacing w:line="360" w:lineRule="auto"/>
        <w:mirrorIndents/>
        <w:jc w:val="both"/>
        <w:rPr>
          <w:rFonts w:ascii="Arial" w:eastAsia="Arial Unicode MS" w:hAnsi="Arial" w:cs="Arial"/>
        </w:rPr>
      </w:pPr>
    </w:p>
    <w:p w14:paraId="3988FA29" w14:textId="4615203A" w:rsidR="006A33E1" w:rsidRPr="00592C36" w:rsidRDefault="006A33E1" w:rsidP="004B5D4A">
      <w:pPr>
        <w:pStyle w:val="Heading2"/>
        <w:rPr>
          <w:b/>
          <w:bCs/>
        </w:rPr>
      </w:pPr>
      <w:bookmarkStart w:id="9" w:name="_Toc227577268"/>
      <w:r w:rsidRPr="00592C36">
        <w:rPr>
          <w:b/>
          <w:bCs/>
        </w:rPr>
        <w:t>Chapter 1 Summary</w:t>
      </w:r>
      <w:bookmarkEnd w:id="9"/>
    </w:p>
    <w:p w14:paraId="25BEE64A" w14:textId="77777777" w:rsidR="004B5D4A" w:rsidRDefault="004B5D4A" w:rsidP="004B5D4A">
      <w:pPr>
        <w:pStyle w:val="Heading2"/>
      </w:pPr>
    </w:p>
    <w:p w14:paraId="2691FD57" w14:textId="1BCFD98B" w:rsidR="006A33E1" w:rsidRPr="004B5D4A" w:rsidRDefault="00FB1847" w:rsidP="004B5D4A">
      <w:pPr>
        <w:spacing w:line="360" w:lineRule="auto"/>
        <w:mirrorIndents/>
        <w:jc w:val="both"/>
        <w:rPr>
          <w:rFonts w:ascii="Arial" w:eastAsia="Arial Unicode MS" w:hAnsi="Arial" w:cs="Arial"/>
        </w:rPr>
      </w:pPr>
      <w:r w:rsidRPr="004B5D4A">
        <w:rPr>
          <w:rFonts w:ascii="Arial" w:eastAsia="Arial Unicode MS" w:hAnsi="Arial" w:cs="Arial"/>
        </w:rPr>
        <w:t xml:space="preserve">Chapter 1 establishes the foundation of the dissertation by defining key concepts, including screen time, well-being, and the developmental characteristics of primary school-aged children. It highlights growing national and academic concerns about excessive digital device use and explains why this age group is particularly vulnerable to physical, emotional, social, and cognitive impacts. The chapter outlines the study’s rationale, emphasising the lack of clear guidance for UK families and the need for evidence-based understanding of digital risks. It concludes by presenting the aim, objectives, and structure of the dissertation, setting the stage for a systematic exploration of how excessive tablet and phone use may influence children’s well-being. </w:t>
      </w:r>
    </w:p>
    <w:p w14:paraId="65CC7BDF" w14:textId="77777777" w:rsidR="00DA52F0" w:rsidRPr="00141A69" w:rsidRDefault="00DA52F0" w:rsidP="00DA52F0">
      <w:pPr>
        <w:spacing w:line="360" w:lineRule="auto"/>
        <w:mirrorIndents/>
        <w:jc w:val="both"/>
        <w:rPr>
          <w:rFonts w:ascii="Arial" w:eastAsia="Arial Unicode MS" w:hAnsi="Arial" w:cs="Arial"/>
        </w:rPr>
      </w:pPr>
    </w:p>
    <w:p w14:paraId="7F7039E8" w14:textId="77777777" w:rsidR="00766D97" w:rsidRPr="00141A69" w:rsidRDefault="00766D97" w:rsidP="00DA52F0">
      <w:pPr>
        <w:spacing w:line="360" w:lineRule="auto"/>
        <w:mirrorIndents/>
        <w:jc w:val="both"/>
        <w:rPr>
          <w:rFonts w:ascii="Arial" w:eastAsia="Arial Unicode MS" w:hAnsi="Arial" w:cs="Arial"/>
        </w:rPr>
      </w:pPr>
    </w:p>
    <w:p w14:paraId="0F6A78E4"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02AC73C3"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9BCB2A1" w14:textId="77777777" w:rsidR="00585286" w:rsidRPr="00141A69" w:rsidRDefault="00585286" w:rsidP="00DA52F0">
      <w:pPr>
        <w:spacing w:line="360" w:lineRule="auto"/>
        <w:mirrorIndents/>
        <w:jc w:val="both"/>
        <w:rPr>
          <w:rFonts w:ascii="Arial" w:eastAsia="Arial Unicode MS" w:hAnsi="Arial" w:cs="Arial"/>
          <w:b/>
          <w:u w:val="single"/>
        </w:rPr>
      </w:pPr>
    </w:p>
    <w:p w14:paraId="64A3928F" w14:textId="2CE97175" w:rsidR="003F2B6D" w:rsidRPr="00C910FB" w:rsidRDefault="003F2B6D" w:rsidP="00C910FB">
      <w:pPr>
        <w:pStyle w:val="Heading1"/>
        <w:jc w:val="center"/>
      </w:pPr>
      <w:r w:rsidRPr="00141A69">
        <w:br w:type="page"/>
      </w:r>
      <w:bookmarkStart w:id="10" w:name="_Toc227577269"/>
      <w:r w:rsidRPr="00141A69">
        <w:lastRenderedPageBreak/>
        <w:t>CHAPTER 2: BACKGROUND</w:t>
      </w:r>
      <w:bookmarkEnd w:id="10"/>
    </w:p>
    <w:p w14:paraId="777C2796" w14:textId="7107A6AA" w:rsidR="003F2B6D" w:rsidRDefault="003F2B6D" w:rsidP="00DA52F0">
      <w:pPr>
        <w:spacing w:line="360" w:lineRule="auto"/>
        <w:mirrorIndents/>
        <w:jc w:val="both"/>
        <w:rPr>
          <w:rFonts w:ascii="Arial" w:eastAsia="Arial Unicode MS" w:hAnsi="Arial" w:cs="Arial"/>
          <w:b/>
          <w:u w:val="single"/>
        </w:rPr>
      </w:pPr>
    </w:p>
    <w:p w14:paraId="4E4BAF25" w14:textId="77777777" w:rsidR="00060178" w:rsidRPr="00141A69" w:rsidRDefault="00060178" w:rsidP="00DA52F0">
      <w:pPr>
        <w:spacing w:line="360" w:lineRule="auto"/>
        <w:mirrorIndents/>
        <w:jc w:val="both"/>
        <w:rPr>
          <w:rFonts w:ascii="Arial" w:eastAsia="Arial Unicode MS" w:hAnsi="Arial" w:cs="Arial"/>
          <w:b/>
          <w:u w:val="single"/>
        </w:rPr>
      </w:pPr>
    </w:p>
    <w:p w14:paraId="41BDE8A3" w14:textId="77777777" w:rsidR="00325E7A" w:rsidRPr="00060178" w:rsidRDefault="00325E7A" w:rsidP="00060178">
      <w:pPr>
        <w:pStyle w:val="Heading2"/>
        <w:rPr>
          <w:b/>
          <w:bCs/>
        </w:rPr>
      </w:pPr>
      <w:bookmarkStart w:id="11" w:name="_Toc227577270"/>
      <w:r w:rsidRPr="00060178">
        <w:rPr>
          <w:b/>
          <w:bCs/>
        </w:rPr>
        <w:t>Historical Background</w:t>
      </w:r>
      <w:bookmarkEnd w:id="11"/>
    </w:p>
    <w:p w14:paraId="042E7ED9" w14:textId="77777777" w:rsidR="00060178" w:rsidRDefault="00060178" w:rsidP="00325E7A">
      <w:pPr>
        <w:spacing w:line="360" w:lineRule="auto"/>
        <w:mirrorIndents/>
        <w:jc w:val="both"/>
        <w:rPr>
          <w:rFonts w:ascii="Arial" w:eastAsia="Arial Unicode MS" w:hAnsi="Arial" w:cs="Arial"/>
          <w:bCs/>
        </w:rPr>
      </w:pPr>
    </w:p>
    <w:p w14:paraId="37CA8B83" w14:textId="77777777" w:rsidR="00FE2031" w:rsidRPr="00097AE4" w:rsidRDefault="00FE2031" w:rsidP="00097AE4">
      <w:pPr>
        <w:pStyle w:val="BodyText"/>
        <w:spacing w:line="360" w:lineRule="auto"/>
        <w:jc w:val="both"/>
        <w:rPr>
          <w:rFonts w:ascii="Arial" w:hAnsi="Arial" w:cs="Arial"/>
        </w:rPr>
      </w:pPr>
      <w:r w:rsidRPr="00097AE4">
        <w:rPr>
          <w:rFonts w:ascii="Arial" w:hAnsi="Arial" w:cs="Arial"/>
        </w:rPr>
        <w:t>The presence of digital technology in children’s lives has expanded rapidly over the past three decades. In the 1990s, children’s screen exposure was largely limited to television, early computer games, and basic educational software, which were typically stationary and shared within households. These technologies offered limited interactivity and were generally used for short, supervised periods. The early 2000s marked a shift toward more advanced digital tools, including handheld gaming devices and the first smartphones, which introduced children to more interactive and portable forms of media.</w:t>
      </w:r>
    </w:p>
    <w:p w14:paraId="7056F69B" w14:textId="22516C29" w:rsidR="00FE2031" w:rsidRPr="00097AE4" w:rsidRDefault="00FE2031" w:rsidP="00097AE4">
      <w:pPr>
        <w:pStyle w:val="BodyText"/>
        <w:spacing w:line="360" w:lineRule="auto"/>
        <w:jc w:val="both"/>
        <w:rPr>
          <w:rFonts w:ascii="Arial" w:hAnsi="Arial" w:cs="Arial"/>
        </w:rPr>
      </w:pPr>
      <w:r w:rsidRPr="00097AE4">
        <w:rPr>
          <w:rFonts w:ascii="Arial" w:hAnsi="Arial" w:cs="Arial"/>
        </w:rPr>
        <w:t xml:space="preserve">A major turning point occurred with the launch of the iPad in 2010, which provided an intuitive </w:t>
      </w:r>
      <w:r w:rsidR="005772A8" w:rsidRPr="00097AE4">
        <w:rPr>
          <w:rFonts w:ascii="Arial" w:hAnsi="Arial" w:cs="Arial"/>
        </w:rPr>
        <w:t>touchscreen</w:t>
      </w:r>
      <w:r w:rsidRPr="00097AE4">
        <w:rPr>
          <w:rFonts w:ascii="Arial" w:hAnsi="Arial" w:cs="Arial"/>
        </w:rPr>
        <w:t xml:space="preserve"> interface and access to thousands of </w:t>
      </w:r>
      <w:r w:rsidR="005772A8" w:rsidRPr="00097AE4">
        <w:rPr>
          <w:rFonts w:ascii="Arial" w:hAnsi="Arial" w:cs="Arial"/>
        </w:rPr>
        <w:t>child-friendly</w:t>
      </w:r>
      <w:r w:rsidRPr="00097AE4">
        <w:rPr>
          <w:rFonts w:ascii="Arial" w:hAnsi="Arial" w:cs="Arial"/>
        </w:rPr>
        <w:t xml:space="preserve"> applications. Tablets quickly became embedded in children’s daily routines, supporting entertainment, communication, and learning. By the mid</w:t>
      </w:r>
      <w:r w:rsidRPr="00097AE4">
        <w:rPr>
          <w:rFonts w:ascii="Arial" w:hAnsi="Arial" w:cs="Arial"/>
        </w:rPr>
        <w:noBreakHyphen/>
        <w:t xml:space="preserve">2010s, UK households increasingly owned multiple digital devices, including smartphones, tablets, laptops, and smart TVs. Ofcom’s Communications Market Report (2015) documented this rise in </w:t>
      </w:r>
      <w:r w:rsidR="005772A8" w:rsidRPr="00097AE4">
        <w:rPr>
          <w:rFonts w:ascii="Arial" w:hAnsi="Arial" w:cs="Arial"/>
        </w:rPr>
        <w:t>multi-device</w:t>
      </w:r>
      <w:r w:rsidRPr="00097AE4">
        <w:rPr>
          <w:rFonts w:ascii="Arial" w:hAnsi="Arial" w:cs="Arial"/>
        </w:rPr>
        <w:t xml:space="preserve"> ownership, noting that families were becoming “</w:t>
      </w:r>
      <w:r w:rsidR="005772A8" w:rsidRPr="00097AE4">
        <w:rPr>
          <w:rFonts w:ascii="Arial" w:hAnsi="Arial" w:cs="Arial"/>
        </w:rPr>
        <w:t>multi-screen</w:t>
      </w:r>
      <w:r w:rsidRPr="00097AE4">
        <w:rPr>
          <w:rFonts w:ascii="Arial" w:hAnsi="Arial" w:cs="Arial"/>
        </w:rPr>
        <w:t xml:space="preserve"> households” with widespread access to connected technologies.</w:t>
      </w:r>
    </w:p>
    <w:p w14:paraId="533F863A" w14:textId="77777777" w:rsidR="00FE2031" w:rsidRPr="00097AE4" w:rsidRDefault="00FE2031" w:rsidP="00097AE4">
      <w:pPr>
        <w:pStyle w:val="BodyText"/>
        <w:spacing w:line="360" w:lineRule="auto"/>
        <w:jc w:val="both"/>
        <w:rPr>
          <w:rFonts w:ascii="Arial" w:hAnsi="Arial" w:cs="Arial"/>
        </w:rPr>
      </w:pPr>
      <w:r w:rsidRPr="00097AE4">
        <w:rPr>
          <w:rFonts w:ascii="Arial" w:hAnsi="Arial" w:cs="Arial"/>
        </w:rPr>
        <w:t>This expansion in device availability meant that children had more frequent and independent access to digital media than ever before. Research analysing UK datasets has shown that children and adolescents were already engaging with a wide range of digital devices by the mid</w:t>
      </w:r>
      <w:r w:rsidRPr="00097AE4">
        <w:rPr>
          <w:rFonts w:ascii="Arial" w:hAnsi="Arial" w:cs="Arial"/>
        </w:rPr>
        <w:noBreakHyphen/>
        <w:t>2010s, reflecting broader societal shifts toward digital connectivity (Przybylski and Weinstein, 2017). As digital access increased, concerns also grew about how these changes might influence children’s development. Scholars such as Radesky and Christakis (2016) highlighted that the rapid integration of mobile devices into family life represented a significant cultural shift, with potential implications for children’s behaviour, attention, and emotional regulation.</w:t>
      </w:r>
    </w:p>
    <w:p w14:paraId="470D4AE4" w14:textId="487A2F22" w:rsidR="00FE2031" w:rsidRPr="00097AE4" w:rsidRDefault="00FE2031" w:rsidP="00097AE4">
      <w:pPr>
        <w:pStyle w:val="BodyText"/>
        <w:spacing w:line="360" w:lineRule="auto"/>
        <w:jc w:val="both"/>
        <w:rPr>
          <w:rFonts w:ascii="Arial" w:hAnsi="Arial" w:cs="Arial"/>
        </w:rPr>
      </w:pPr>
      <w:r w:rsidRPr="00097AE4">
        <w:rPr>
          <w:rFonts w:ascii="Arial" w:hAnsi="Arial" w:cs="Arial"/>
        </w:rPr>
        <w:t xml:space="preserve">At the same time, Williams (2014) emphasised that children’s emotional and social development is closely linked to their daily environments, suggesting that the increasing presence of digital devices in homes may shape children’s routines, interactions, and learning experiences. Together, these historical developments illustrate how digital technology has moved from a limited, shared resource to an integral part of children’s everyday lives, setting the stage for contemporary concerns about screen time and </w:t>
      </w:r>
      <w:r w:rsidR="00BA4363" w:rsidRPr="00097AE4">
        <w:rPr>
          <w:rFonts w:ascii="Arial" w:hAnsi="Arial" w:cs="Arial"/>
        </w:rPr>
        <w:t>well-being.</w:t>
      </w:r>
    </w:p>
    <w:p w14:paraId="3227D652" w14:textId="18FC4A0E" w:rsidR="00855418" w:rsidRPr="00097AE4" w:rsidRDefault="00BA4363" w:rsidP="00097AE4">
      <w:pPr>
        <w:pStyle w:val="BodyText"/>
        <w:spacing w:line="360" w:lineRule="auto"/>
        <w:jc w:val="both"/>
        <w:rPr>
          <w:rFonts w:ascii="Arial" w:hAnsi="Arial" w:cs="Arial"/>
        </w:rPr>
      </w:pPr>
      <w:r w:rsidRPr="00097AE4">
        <w:rPr>
          <w:rFonts w:ascii="Arial" w:hAnsi="Arial" w:cs="Arial"/>
        </w:rPr>
        <w:t xml:space="preserve">As digital technologies became more sophisticated, children’s engagement with screens also shifted from passive consumption to active participation. </w:t>
      </w:r>
      <w:r w:rsidR="00F953AE" w:rsidRPr="00F953AE">
        <w:rPr>
          <w:rFonts w:ascii="Arial" w:hAnsi="Arial" w:cs="Arial"/>
        </w:rPr>
        <w:t xml:space="preserve">These shifts were already becoming visible in the late 2000s. Vandewater and Lee (2009) noted that children’s media environments </w:t>
      </w:r>
      <w:r w:rsidR="00F953AE" w:rsidRPr="00F953AE">
        <w:rPr>
          <w:rFonts w:ascii="Arial" w:hAnsi="Arial" w:cs="Arial"/>
        </w:rPr>
        <w:lastRenderedPageBreak/>
        <w:t>had expanded to include cable television, DVDs, video game consoles, home computers and early portable devices, creating increasingly complex patterns of media use. Their work highlights how children’s screen exposure was already diversifying before the widespread adoption of smartphones and tablets, setting the stage for the rapid escalation in digital engagement seen in the following decade</w:t>
      </w:r>
      <w:r w:rsidR="00F953AE">
        <w:rPr>
          <w:rFonts w:ascii="Arial" w:hAnsi="Arial" w:cs="Arial"/>
        </w:rPr>
        <w:t xml:space="preserve">. </w:t>
      </w:r>
      <w:r w:rsidRPr="00097AE4">
        <w:rPr>
          <w:rFonts w:ascii="Arial" w:hAnsi="Arial" w:cs="Arial"/>
        </w:rPr>
        <w:t>The rise of social media, online gaming, and interactive educational apps has created new opportunities for learning and creativity, but also new challenges related to online safety, exposure to inappropriate content, and the pressures of digital socialisation. The increasing personalisation of devices, where children often have their own tablets or smartphones, has further blurred the boundaries between online and offline life. This shift has raised questions about how early and frequent exposure to digital environments may influence children’s identity formation, emotional resilience, and capacity for sustained attention. These concerns have contributed to a growing body of research exploring the long-term developmental implications of digital immersion.</w:t>
      </w:r>
    </w:p>
    <w:p w14:paraId="50A09AA2" w14:textId="77777777" w:rsidR="00C04979" w:rsidRPr="00097AE4" w:rsidRDefault="00C04979" w:rsidP="00097AE4">
      <w:pPr>
        <w:pStyle w:val="BodyText"/>
        <w:spacing w:line="360" w:lineRule="auto"/>
        <w:jc w:val="both"/>
        <w:rPr>
          <w:rFonts w:ascii="Arial" w:hAnsi="Arial" w:cs="Arial"/>
        </w:rPr>
      </w:pPr>
    </w:p>
    <w:p w14:paraId="69DD4563" w14:textId="77777777" w:rsidR="00325E7A" w:rsidRPr="00C04979" w:rsidRDefault="00325E7A" w:rsidP="00C04979">
      <w:pPr>
        <w:pStyle w:val="Heading2"/>
        <w:rPr>
          <w:b/>
          <w:bCs/>
        </w:rPr>
      </w:pPr>
      <w:bookmarkStart w:id="12" w:name="_Toc227577271"/>
      <w:r w:rsidRPr="00C04979">
        <w:rPr>
          <w:b/>
          <w:bCs/>
        </w:rPr>
        <w:t>Theoretical Background</w:t>
      </w:r>
      <w:bookmarkEnd w:id="12"/>
    </w:p>
    <w:p w14:paraId="3F266DDF" w14:textId="77777777" w:rsidR="00C04979" w:rsidRPr="00325E7A" w:rsidRDefault="00C04979" w:rsidP="00325E7A">
      <w:pPr>
        <w:spacing w:line="360" w:lineRule="auto"/>
        <w:mirrorIndents/>
        <w:jc w:val="both"/>
        <w:rPr>
          <w:rFonts w:ascii="Arial" w:eastAsia="Arial Unicode MS" w:hAnsi="Arial" w:cs="Arial"/>
          <w:bCs/>
        </w:rPr>
      </w:pPr>
    </w:p>
    <w:p w14:paraId="07E31F9F" w14:textId="2F40BE2D" w:rsidR="002B6978" w:rsidRDefault="002B6978" w:rsidP="00747665">
      <w:pPr>
        <w:spacing w:line="360" w:lineRule="auto"/>
        <w:mirrorIndents/>
        <w:jc w:val="both"/>
        <w:rPr>
          <w:rFonts w:ascii="Arial" w:eastAsia="Arial Unicode MS" w:hAnsi="Arial" w:cs="Arial"/>
        </w:rPr>
      </w:pPr>
      <w:r w:rsidRPr="002B6978">
        <w:rPr>
          <w:rFonts w:ascii="Arial" w:eastAsia="Arial Unicode MS" w:hAnsi="Arial" w:cs="Arial"/>
        </w:rPr>
        <w:t>A range of theoretical frameworks help explain how excessive screen use may influence children’s physical, emotional, social, and cognitive development. These theories provide a foundation for understanding the mechanisms through which digital engagement affects well-being</w:t>
      </w:r>
      <w:r>
        <w:rPr>
          <w:rFonts w:ascii="Arial" w:eastAsia="Arial Unicode MS" w:hAnsi="Arial" w:cs="Arial"/>
        </w:rPr>
        <w:t>.</w:t>
      </w:r>
    </w:p>
    <w:p w14:paraId="7F3CC75E" w14:textId="77777777" w:rsidR="002B6978" w:rsidRDefault="002B6978" w:rsidP="00747665">
      <w:pPr>
        <w:spacing w:line="360" w:lineRule="auto"/>
        <w:mirrorIndents/>
        <w:jc w:val="both"/>
        <w:rPr>
          <w:rFonts w:ascii="Arial" w:eastAsia="Arial Unicode MS" w:hAnsi="Arial" w:cs="Arial"/>
        </w:rPr>
      </w:pPr>
    </w:p>
    <w:p w14:paraId="5B6706BE" w14:textId="08FBC593" w:rsidR="00BA6ADD" w:rsidRDefault="00BA6ADD" w:rsidP="00747665">
      <w:pPr>
        <w:spacing w:line="360" w:lineRule="auto"/>
        <w:mirrorIndents/>
        <w:jc w:val="both"/>
        <w:rPr>
          <w:rFonts w:ascii="Arial" w:eastAsia="Arial Unicode MS" w:hAnsi="Arial" w:cs="Arial"/>
        </w:rPr>
      </w:pPr>
      <w:r w:rsidRPr="0099580C">
        <w:rPr>
          <w:rFonts w:ascii="Arial" w:eastAsia="Arial Unicode MS" w:hAnsi="Arial" w:cs="Arial"/>
          <w:b/>
          <w:bCs/>
        </w:rPr>
        <w:t>Interactional Theory of Childhood Problematic Media Use</w:t>
      </w:r>
    </w:p>
    <w:p w14:paraId="6F104287" w14:textId="3E87F255" w:rsidR="004F5037" w:rsidRPr="004F5037" w:rsidRDefault="00FC2C67" w:rsidP="00BA6ADD">
      <w:pPr>
        <w:spacing w:line="360" w:lineRule="auto"/>
        <w:mirrorIndents/>
        <w:jc w:val="both"/>
        <w:rPr>
          <w:rFonts w:ascii="Arial" w:eastAsia="Arial Unicode MS" w:hAnsi="Arial" w:cs="Arial"/>
        </w:rPr>
      </w:pPr>
      <w:r w:rsidRPr="00FC2C67">
        <w:rPr>
          <w:rFonts w:ascii="Arial" w:eastAsia="Arial Unicode MS" w:hAnsi="Arial" w:cs="Arial"/>
        </w:rPr>
        <w:t>Domoff et al. (2010) propose that children’s problematic media use develops through interactions between individual vulnerabilities, parenting practices, and environmental factors. Children who struggle with emotional regulation or attention may be more likely to use digital devices as coping tools, while parents experiencing stress or time pressures may rely on screens to manage behaviour. This reciprocal pattern can create habitual overuse, illustrating how screen time is shaped by both child and family dynamics rather than technology alone. The theory also highlights that problematic use is not simply a matter of “too much screen time,” but rather the result of complex relational patterns within the family system</w:t>
      </w:r>
      <w:r w:rsidR="004F5037">
        <w:rPr>
          <w:rFonts w:ascii="Arial" w:eastAsia="Arial Unicode MS" w:hAnsi="Arial" w:cs="Arial"/>
        </w:rPr>
        <w:t>.</w:t>
      </w:r>
    </w:p>
    <w:p w14:paraId="566A1F1E" w14:textId="77777777" w:rsidR="004F5037" w:rsidRDefault="004F5037" w:rsidP="00BA6ADD">
      <w:pPr>
        <w:spacing w:line="360" w:lineRule="auto"/>
        <w:mirrorIndents/>
        <w:jc w:val="both"/>
        <w:rPr>
          <w:rFonts w:ascii="Arial" w:eastAsia="Arial Unicode MS" w:hAnsi="Arial" w:cs="Arial"/>
          <w:b/>
          <w:bCs/>
        </w:rPr>
      </w:pPr>
    </w:p>
    <w:p w14:paraId="6D405B52" w14:textId="5DD52E9D" w:rsidR="00BA6ADD" w:rsidRPr="00BA6ADD" w:rsidRDefault="00BA6ADD" w:rsidP="00BA6ADD">
      <w:pPr>
        <w:spacing w:line="360" w:lineRule="auto"/>
        <w:mirrorIndents/>
        <w:jc w:val="both"/>
        <w:rPr>
          <w:rFonts w:ascii="Arial" w:eastAsia="Arial Unicode MS" w:hAnsi="Arial" w:cs="Arial"/>
          <w:bCs/>
        </w:rPr>
      </w:pPr>
      <w:r w:rsidRPr="00BA6ADD">
        <w:rPr>
          <w:rFonts w:ascii="Arial" w:eastAsia="Arial Unicode MS" w:hAnsi="Arial" w:cs="Arial"/>
          <w:b/>
          <w:bCs/>
        </w:rPr>
        <w:t>Social Learning Theory</w:t>
      </w:r>
    </w:p>
    <w:p w14:paraId="37B3A9A7" w14:textId="189E7061" w:rsidR="00196669" w:rsidRDefault="004919E4" w:rsidP="00BA6ADD">
      <w:pPr>
        <w:spacing w:line="360" w:lineRule="auto"/>
        <w:mirrorIndents/>
        <w:jc w:val="both"/>
        <w:rPr>
          <w:rFonts w:ascii="Arial" w:eastAsia="Arial Unicode MS" w:hAnsi="Arial" w:cs="Arial"/>
        </w:rPr>
      </w:pPr>
      <w:r w:rsidRPr="004919E4">
        <w:rPr>
          <w:rFonts w:ascii="Arial" w:eastAsia="Arial Unicode MS" w:hAnsi="Arial" w:cs="Arial"/>
        </w:rPr>
        <w:t xml:space="preserve">Bandura’s Social Learning Theory argues that children learn behaviours by observing and imitating others (Legg, 2023). In the context of digital device use, parental modelling plays a significant role. When children observe adults frequently using smartphones during meals, conversations, or leisure time, they internalise these behaviours as normal. This modelling effect contributes to early and frequent device use, shaping children’s expectations around </w:t>
      </w:r>
      <w:r w:rsidRPr="004919E4">
        <w:rPr>
          <w:rFonts w:ascii="Arial" w:eastAsia="Arial Unicode MS" w:hAnsi="Arial" w:cs="Arial"/>
        </w:rPr>
        <w:lastRenderedPageBreak/>
        <w:t xml:space="preserve">entertainment, communication, and attention. Over time, these learned behaviours can influence children’s </w:t>
      </w:r>
      <w:r>
        <w:rPr>
          <w:rFonts w:ascii="Arial" w:eastAsia="Arial Unicode MS" w:hAnsi="Arial" w:cs="Arial"/>
        </w:rPr>
        <w:t>self-regulation</w:t>
      </w:r>
      <w:r w:rsidRPr="004919E4">
        <w:rPr>
          <w:rFonts w:ascii="Arial" w:eastAsia="Arial Unicode MS" w:hAnsi="Arial" w:cs="Arial"/>
        </w:rPr>
        <w:t xml:space="preserve">, social habits, and preferences for digital over </w:t>
      </w:r>
      <w:r>
        <w:rPr>
          <w:rFonts w:ascii="Arial" w:eastAsia="Arial Unicode MS" w:hAnsi="Arial" w:cs="Arial"/>
        </w:rPr>
        <w:t>non-digital</w:t>
      </w:r>
      <w:r w:rsidRPr="004919E4">
        <w:rPr>
          <w:rFonts w:ascii="Arial" w:eastAsia="Arial Unicode MS" w:hAnsi="Arial" w:cs="Arial"/>
        </w:rPr>
        <w:t xml:space="preserve"> activities</w:t>
      </w:r>
      <w:r w:rsidR="00196669">
        <w:rPr>
          <w:rFonts w:ascii="Arial" w:eastAsia="Arial Unicode MS" w:hAnsi="Arial" w:cs="Arial"/>
        </w:rPr>
        <w:t>.</w:t>
      </w:r>
    </w:p>
    <w:p w14:paraId="0995C4A2" w14:textId="77777777" w:rsidR="009A7743" w:rsidRPr="00196669" w:rsidRDefault="009A7743" w:rsidP="00BA6ADD">
      <w:pPr>
        <w:spacing w:line="360" w:lineRule="auto"/>
        <w:mirrorIndents/>
        <w:jc w:val="both"/>
        <w:rPr>
          <w:rFonts w:ascii="Arial" w:eastAsia="Arial Unicode MS" w:hAnsi="Arial" w:cs="Arial"/>
        </w:rPr>
      </w:pPr>
    </w:p>
    <w:p w14:paraId="5FB8EA71" w14:textId="7FDF61B0" w:rsidR="00BA6ADD" w:rsidRDefault="00BA6ADD" w:rsidP="00BA6ADD">
      <w:pPr>
        <w:spacing w:line="360" w:lineRule="auto"/>
        <w:mirrorIndents/>
        <w:jc w:val="both"/>
        <w:rPr>
          <w:rFonts w:ascii="Arial" w:eastAsia="Arial Unicode MS" w:hAnsi="Arial" w:cs="Arial"/>
          <w:b/>
          <w:bCs/>
        </w:rPr>
      </w:pPr>
      <w:r w:rsidRPr="00BA6ADD">
        <w:rPr>
          <w:rFonts w:ascii="Arial" w:eastAsia="Arial Unicode MS" w:hAnsi="Arial" w:cs="Arial"/>
          <w:b/>
          <w:bCs/>
        </w:rPr>
        <w:t>Developmental Theories</w:t>
      </w:r>
    </w:p>
    <w:p w14:paraId="7BA203B4" w14:textId="77777777" w:rsidR="002C6BB7" w:rsidRPr="002C6BB7" w:rsidRDefault="002C6BB7" w:rsidP="002C6BB7">
      <w:pPr>
        <w:spacing w:line="360" w:lineRule="auto"/>
        <w:mirrorIndents/>
        <w:jc w:val="both"/>
        <w:rPr>
          <w:rFonts w:ascii="Arial" w:eastAsia="Arial Unicode MS" w:hAnsi="Arial" w:cs="Arial"/>
          <w:b/>
          <w:bCs/>
        </w:rPr>
      </w:pPr>
      <w:r w:rsidRPr="002C6BB7">
        <w:rPr>
          <w:rFonts w:ascii="Arial" w:eastAsia="Arial Unicode MS" w:hAnsi="Arial" w:cs="Arial"/>
          <w:b/>
          <w:bCs/>
        </w:rPr>
        <w:t>Piaget’s Cognitive Development Theory</w:t>
      </w:r>
    </w:p>
    <w:p w14:paraId="11750056" w14:textId="0ED4833A" w:rsidR="002C6BB7" w:rsidRDefault="001C7855" w:rsidP="002C6BB7">
      <w:pPr>
        <w:spacing w:line="360" w:lineRule="auto"/>
        <w:mirrorIndents/>
        <w:jc w:val="both"/>
        <w:rPr>
          <w:rFonts w:ascii="Arial" w:eastAsia="Arial Unicode MS" w:hAnsi="Arial" w:cs="Arial"/>
        </w:rPr>
      </w:pPr>
      <w:r w:rsidRPr="001C7855">
        <w:rPr>
          <w:rFonts w:ascii="Arial" w:eastAsia="Arial Unicode MS" w:hAnsi="Arial" w:cs="Arial"/>
        </w:rPr>
        <w:t xml:space="preserve">Piaget emphasised that children aged 5–11 are in the concrete operational stage, developing logical thinking, </w:t>
      </w:r>
      <w:r>
        <w:rPr>
          <w:rFonts w:ascii="Arial" w:eastAsia="Arial Unicode MS" w:hAnsi="Arial" w:cs="Arial"/>
        </w:rPr>
        <w:t>problem-solving</w:t>
      </w:r>
      <w:r w:rsidRPr="001C7855">
        <w:rPr>
          <w:rFonts w:ascii="Arial" w:eastAsia="Arial Unicode MS" w:hAnsi="Arial" w:cs="Arial"/>
        </w:rPr>
        <w:t xml:space="preserve"> skills, and social understanding (Marwaha, 2017). These abilities are strengthened through </w:t>
      </w:r>
      <w:r>
        <w:rPr>
          <w:rFonts w:ascii="Arial" w:eastAsia="Arial Unicode MS" w:hAnsi="Arial" w:cs="Arial"/>
        </w:rPr>
        <w:t>hands-on</w:t>
      </w:r>
      <w:r w:rsidRPr="001C7855">
        <w:rPr>
          <w:rFonts w:ascii="Arial" w:eastAsia="Arial Unicode MS" w:hAnsi="Arial" w:cs="Arial"/>
        </w:rPr>
        <w:t xml:space="preserve"> exploration, imaginative play, and interaction with peers and adults. </w:t>
      </w:r>
      <w:r w:rsidR="00654BF8" w:rsidRPr="00654BF8">
        <w:rPr>
          <w:rFonts w:ascii="Arial" w:eastAsia="Arial Unicode MS" w:hAnsi="Arial" w:cs="Arial"/>
        </w:rPr>
        <w:t>Evidence from early childhood research supports these concerns. Bassi (2021) found that higher screen exposure in toddlers was associated with delays in language, social development, and fine motor skills, suggesting that excessive screen use may displace the hands</w:t>
      </w:r>
      <w:r w:rsidR="00654BF8" w:rsidRPr="00654BF8">
        <w:rPr>
          <w:rFonts w:ascii="Arial" w:eastAsia="Arial Unicode MS" w:hAnsi="Arial" w:cs="Arial"/>
        </w:rPr>
        <w:noBreakHyphen/>
        <w:t>on, interactive experiences essential for healthy cognitive development. Although focused on younger children, these findings highlight the developmental sensitivity of early childhood and reinforce concerns about the long-term impact of excessive screen use</w:t>
      </w:r>
      <w:r w:rsidR="000E46A6">
        <w:rPr>
          <w:rFonts w:ascii="Arial" w:eastAsia="Arial Unicode MS" w:hAnsi="Arial" w:cs="Arial"/>
        </w:rPr>
        <w:t>.</w:t>
      </w:r>
      <w:r w:rsidR="00AD5A59">
        <w:rPr>
          <w:rFonts w:ascii="Arial" w:eastAsia="Arial Unicode MS" w:hAnsi="Arial" w:cs="Arial"/>
        </w:rPr>
        <w:t xml:space="preserve"> </w:t>
      </w:r>
      <w:r w:rsidR="00AD5A59" w:rsidRPr="00AD5A59">
        <w:rPr>
          <w:rFonts w:ascii="Arial" w:eastAsia="Arial Unicode MS" w:hAnsi="Arial" w:cs="Arial"/>
        </w:rPr>
        <w:t>Further evidence of early developmental vulnerability comes from Durham et al. (2021), who found that 45% of infants had been exposed to digital media before their first birthday, with household TV habits strongly predicting screen time. Although focused on children younger than the primary-aged group in this study, these findings highlight how early exposure may displace essential hands-on learning experiences, reinforcing concerns about the long-term cognitive and behavioural implications of excessive screen use</w:t>
      </w:r>
      <w:r w:rsidR="00AD5A59">
        <w:rPr>
          <w:rFonts w:ascii="Arial" w:eastAsia="Arial Unicode MS" w:hAnsi="Arial" w:cs="Arial"/>
        </w:rPr>
        <w:t>.</w:t>
      </w:r>
      <w:r w:rsidR="000E46A6">
        <w:rPr>
          <w:rFonts w:ascii="Arial" w:eastAsia="Arial Unicode MS" w:hAnsi="Arial" w:cs="Arial"/>
        </w:rPr>
        <w:t xml:space="preserve"> </w:t>
      </w:r>
      <w:r w:rsidRPr="001C7855">
        <w:rPr>
          <w:rFonts w:ascii="Arial" w:eastAsia="Arial Unicode MS" w:hAnsi="Arial" w:cs="Arial"/>
        </w:rPr>
        <w:t xml:space="preserve">Excessive screen time may displace these essential developmental experiences, potentially affecting cognitive growth. For example, children who spend long periods on screens may have fewer opportunities for </w:t>
      </w:r>
      <w:r>
        <w:rPr>
          <w:rFonts w:ascii="Arial" w:eastAsia="Arial Unicode MS" w:hAnsi="Arial" w:cs="Arial"/>
        </w:rPr>
        <w:t>real-world problem-solving</w:t>
      </w:r>
      <w:r w:rsidRPr="001C7855">
        <w:rPr>
          <w:rFonts w:ascii="Arial" w:eastAsia="Arial Unicode MS" w:hAnsi="Arial" w:cs="Arial"/>
        </w:rPr>
        <w:t xml:space="preserve"> or collaborative play, which are crucial for developing executive functioning skills</w:t>
      </w:r>
      <w:r w:rsidR="003C7CAF">
        <w:rPr>
          <w:rFonts w:ascii="Arial" w:eastAsia="Arial Unicode MS" w:hAnsi="Arial" w:cs="Arial"/>
        </w:rPr>
        <w:t>.</w:t>
      </w:r>
    </w:p>
    <w:p w14:paraId="6A579793" w14:textId="77777777" w:rsidR="003C7CAF" w:rsidRDefault="003C7CAF" w:rsidP="002C6BB7">
      <w:pPr>
        <w:spacing w:line="360" w:lineRule="auto"/>
        <w:mirrorIndents/>
        <w:jc w:val="both"/>
        <w:rPr>
          <w:rFonts w:ascii="Arial" w:eastAsia="Arial Unicode MS" w:hAnsi="Arial" w:cs="Arial"/>
        </w:rPr>
      </w:pPr>
    </w:p>
    <w:p w14:paraId="3D4D6568" w14:textId="77777777" w:rsidR="00C71636" w:rsidRPr="00C71636" w:rsidRDefault="00C71636" w:rsidP="00C71636">
      <w:pPr>
        <w:spacing w:line="360" w:lineRule="auto"/>
        <w:mirrorIndents/>
        <w:jc w:val="both"/>
        <w:rPr>
          <w:rFonts w:ascii="Arial" w:eastAsia="Arial Unicode MS" w:hAnsi="Arial" w:cs="Arial"/>
        </w:rPr>
      </w:pPr>
      <w:r w:rsidRPr="00C71636">
        <w:rPr>
          <w:rFonts w:ascii="Arial" w:eastAsia="Arial Unicode MS" w:hAnsi="Arial" w:cs="Arial"/>
          <w:b/>
          <w:bCs/>
        </w:rPr>
        <w:t>Attachment Theory</w:t>
      </w:r>
    </w:p>
    <w:p w14:paraId="5D381E39" w14:textId="5F7DBD27" w:rsidR="00C71636" w:rsidRPr="00C71636" w:rsidRDefault="00495B9A" w:rsidP="00C71636">
      <w:pPr>
        <w:spacing w:line="360" w:lineRule="auto"/>
        <w:mirrorIndents/>
        <w:jc w:val="both"/>
        <w:rPr>
          <w:rFonts w:ascii="Arial" w:eastAsia="Arial Unicode MS" w:hAnsi="Arial" w:cs="Arial"/>
        </w:rPr>
      </w:pPr>
      <w:r w:rsidRPr="00495B9A">
        <w:rPr>
          <w:rFonts w:ascii="Arial" w:eastAsia="Arial Unicode MS" w:hAnsi="Arial" w:cs="Arial"/>
        </w:rPr>
        <w:t xml:space="preserve">Attachment theory highlights the importance of responsive, consistent interactions between children and caregivers (Bowlby, 1982). Digital devices can interrupt these interactions through “technoference,” where parental device use disrupts communication and emotional attunement. Gahler (2025) found that frequent parental phone use during family routines was associated with more child behavioural difficulties, suggesting that digital interruptions may influence emotional security and social competence. </w:t>
      </w:r>
      <w:r w:rsidR="004F319D" w:rsidRPr="004F319D">
        <w:rPr>
          <w:rFonts w:ascii="Arial" w:eastAsia="Arial Unicode MS" w:hAnsi="Arial" w:cs="Arial"/>
        </w:rPr>
        <w:t>Research also shows that technoference is associated with behavioural difficulties in young children. Sundqvist, Heimann and Koch (2020) found that frequent parental device use during family routines was linked to higher levels of externalising behaviours, suggesting that digital interruptions may undermine children’s emotional security and behavioural adjustment</w:t>
      </w:r>
      <w:r w:rsidR="004F319D">
        <w:rPr>
          <w:rFonts w:ascii="Arial" w:eastAsia="Arial Unicode MS" w:hAnsi="Arial" w:cs="Arial"/>
        </w:rPr>
        <w:t xml:space="preserve">. </w:t>
      </w:r>
      <w:r w:rsidRPr="00495B9A">
        <w:rPr>
          <w:rFonts w:ascii="Arial" w:eastAsia="Arial Unicode MS" w:hAnsi="Arial" w:cs="Arial"/>
        </w:rPr>
        <w:t xml:space="preserve">This theory underscores the </w:t>
      </w:r>
      <w:r w:rsidRPr="00495B9A">
        <w:rPr>
          <w:rFonts w:ascii="Arial" w:eastAsia="Arial Unicode MS" w:hAnsi="Arial" w:cs="Arial"/>
        </w:rPr>
        <w:lastRenderedPageBreak/>
        <w:t xml:space="preserve">importance of maintaining </w:t>
      </w:r>
      <w:r>
        <w:rPr>
          <w:rFonts w:ascii="Arial" w:eastAsia="Arial Unicode MS" w:hAnsi="Arial" w:cs="Arial"/>
        </w:rPr>
        <w:t>high-quality parent-child</w:t>
      </w:r>
      <w:r w:rsidRPr="00495B9A">
        <w:rPr>
          <w:rFonts w:ascii="Arial" w:eastAsia="Arial Unicode MS" w:hAnsi="Arial" w:cs="Arial"/>
        </w:rPr>
        <w:t xml:space="preserve"> interactions in an increasingly digital world</w:t>
      </w:r>
      <w:r w:rsidR="00C71636">
        <w:rPr>
          <w:rFonts w:ascii="Arial" w:eastAsia="Arial Unicode MS" w:hAnsi="Arial" w:cs="Arial"/>
        </w:rPr>
        <w:t>.</w:t>
      </w:r>
    </w:p>
    <w:p w14:paraId="7998C377" w14:textId="77777777" w:rsidR="003C7CAF" w:rsidRPr="003C7CAF" w:rsidRDefault="003C7CAF" w:rsidP="002C6BB7">
      <w:pPr>
        <w:spacing w:line="360" w:lineRule="auto"/>
        <w:mirrorIndents/>
        <w:jc w:val="both"/>
        <w:rPr>
          <w:rFonts w:ascii="Arial" w:eastAsia="Arial Unicode MS" w:hAnsi="Arial" w:cs="Arial"/>
        </w:rPr>
      </w:pPr>
    </w:p>
    <w:p w14:paraId="347E5B41" w14:textId="77777777" w:rsidR="002C6BB7" w:rsidRDefault="002C6BB7" w:rsidP="00BA6ADD">
      <w:pPr>
        <w:spacing w:line="360" w:lineRule="auto"/>
        <w:mirrorIndents/>
        <w:jc w:val="both"/>
        <w:rPr>
          <w:rFonts w:ascii="Arial" w:eastAsia="Arial Unicode MS" w:hAnsi="Arial" w:cs="Arial"/>
          <w:b/>
          <w:bCs/>
        </w:rPr>
      </w:pPr>
    </w:p>
    <w:p w14:paraId="074BACB2" w14:textId="30868A8F" w:rsidR="00BA6ADD" w:rsidRPr="00BA6ADD" w:rsidRDefault="00BA6ADD" w:rsidP="00BA6ADD">
      <w:pPr>
        <w:spacing w:line="360" w:lineRule="auto"/>
        <w:mirrorIndents/>
        <w:jc w:val="both"/>
        <w:rPr>
          <w:rFonts w:ascii="Arial" w:eastAsia="Arial Unicode MS" w:hAnsi="Arial" w:cs="Arial"/>
          <w:bCs/>
        </w:rPr>
      </w:pPr>
      <w:r w:rsidRPr="00BA6ADD">
        <w:rPr>
          <w:rFonts w:ascii="Arial" w:eastAsia="Arial Unicode MS" w:hAnsi="Arial" w:cs="Arial"/>
          <w:b/>
          <w:bCs/>
        </w:rPr>
        <w:t>Displacement Theory</w:t>
      </w:r>
    </w:p>
    <w:p w14:paraId="548E5982" w14:textId="479086DB" w:rsidR="005B7BB9" w:rsidRPr="005B7BB9" w:rsidRDefault="005B7BB9" w:rsidP="005B7BB9">
      <w:pPr>
        <w:spacing w:line="360" w:lineRule="auto"/>
        <w:mirrorIndents/>
        <w:jc w:val="both"/>
        <w:rPr>
          <w:rFonts w:ascii="Arial" w:eastAsia="Arial Unicode MS" w:hAnsi="Arial" w:cs="Arial"/>
          <w:bCs/>
        </w:rPr>
      </w:pPr>
      <w:r w:rsidRPr="005B7BB9">
        <w:rPr>
          <w:rFonts w:ascii="Arial" w:eastAsia="Arial Unicode MS" w:hAnsi="Arial" w:cs="Arial"/>
          <w:bCs/>
        </w:rPr>
        <w:t xml:space="preserve">Displacement theory suggests that time spent on digital devices replaces time that could be spent on other beneficial activities, such as physical play, reading, or social interaction (Mokhtari et al., 2025). This theory is particularly relevant in discussions about sleep, as screen use before bedtime has been shown to delay sleep onset and reduce sleep quality. Research also indicates that high levels of digital engagement may displace activities essential for healthy development, contributing to reduced psychological </w:t>
      </w:r>
      <w:r>
        <w:rPr>
          <w:rFonts w:ascii="Arial" w:eastAsia="Arial Unicode MS" w:hAnsi="Arial" w:cs="Arial"/>
          <w:bCs/>
        </w:rPr>
        <w:t>well-being</w:t>
      </w:r>
      <w:r w:rsidRPr="005B7BB9">
        <w:rPr>
          <w:rFonts w:ascii="Arial" w:eastAsia="Arial Unicode MS" w:hAnsi="Arial" w:cs="Arial"/>
          <w:bCs/>
        </w:rPr>
        <w:t xml:space="preserve"> (Przybylski and Weinstein, 2017). The theory highlights that the issue is not only the content children consume, but also what they are </w:t>
      </w:r>
      <w:r w:rsidRPr="005B7BB9">
        <w:rPr>
          <w:rFonts w:ascii="Arial" w:eastAsia="Arial Unicode MS" w:hAnsi="Arial" w:cs="Arial"/>
          <w:bCs/>
          <w:i/>
          <w:iCs/>
        </w:rPr>
        <w:t>not</w:t>
      </w:r>
      <w:r w:rsidRPr="005B7BB9">
        <w:rPr>
          <w:rFonts w:ascii="Arial" w:eastAsia="Arial Unicode MS" w:hAnsi="Arial" w:cs="Arial"/>
          <w:bCs/>
        </w:rPr>
        <w:t xml:space="preserve"> doing because of screen use</w:t>
      </w:r>
      <w:r>
        <w:rPr>
          <w:rFonts w:ascii="Arial" w:eastAsia="Arial Unicode MS" w:hAnsi="Arial" w:cs="Arial"/>
          <w:bCs/>
        </w:rPr>
        <w:t>.</w:t>
      </w:r>
    </w:p>
    <w:p w14:paraId="622F104B" w14:textId="7A3F20B4" w:rsidR="00B53B6C" w:rsidRDefault="00B53B6C" w:rsidP="00BA6ADD">
      <w:pPr>
        <w:spacing w:line="360" w:lineRule="auto"/>
        <w:mirrorIndents/>
        <w:jc w:val="both"/>
        <w:rPr>
          <w:rFonts w:ascii="Arial" w:eastAsia="Arial Unicode MS" w:hAnsi="Arial" w:cs="Arial"/>
          <w:bCs/>
        </w:rPr>
      </w:pPr>
    </w:p>
    <w:p w14:paraId="13FBAEDF" w14:textId="77777777" w:rsidR="00B53B75" w:rsidRPr="00B53B75" w:rsidRDefault="00B53B75" w:rsidP="00B53B75">
      <w:pPr>
        <w:spacing w:line="360" w:lineRule="auto"/>
        <w:mirrorIndents/>
        <w:jc w:val="both"/>
        <w:rPr>
          <w:rFonts w:ascii="Arial" w:eastAsia="Arial Unicode MS" w:hAnsi="Arial" w:cs="Arial"/>
          <w:bCs/>
        </w:rPr>
      </w:pPr>
      <w:r w:rsidRPr="00B53B75">
        <w:rPr>
          <w:rFonts w:ascii="Arial" w:eastAsia="Arial Unicode MS" w:hAnsi="Arial" w:cs="Arial"/>
          <w:b/>
          <w:bCs/>
        </w:rPr>
        <w:t>Ecological Systems Theory</w:t>
      </w:r>
    </w:p>
    <w:p w14:paraId="399EE957" w14:textId="6780A314" w:rsidR="005D1E21" w:rsidRDefault="003F57D4" w:rsidP="00B53B75">
      <w:pPr>
        <w:spacing w:line="360" w:lineRule="auto"/>
        <w:mirrorIndents/>
        <w:jc w:val="both"/>
        <w:rPr>
          <w:rFonts w:ascii="Arial" w:eastAsia="Arial Unicode MS" w:hAnsi="Arial" w:cs="Arial"/>
          <w:bCs/>
        </w:rPr>
      </w:pPr>
      <w:r w:rsidRPr="003F57D4">
        <w:rPr>
          <w:rFonts w:ascii="Arial" w:eastAsia="Arial Unicode MS" w:hAnsi="Arial" w:cs="Arial"/>
          <w:bCs/>
        </w:rPr>
        <w:t>Rosa and Tudge (2013) provide a broader framework for understanding how digital media fits into children’s lives via Bronfenbrenner’s theory. The theory emphasises that children’s development is shaped by multiple environmental layers, including family, school, community, and wider societal influences. Digital technology now permeates all these layers, from home routines to school learning platforms and peer communication. This perspective highlights that screen time cannot be understood in isolation; it must be considered within the broader social and cultural context in which children grow. It also suggests that interventions must address not only individual behaviour but also the wider systems that shape children’s digital experiences</w:t>
      </w:r>
      <w:r w:rsidR="00F14408">
        <w:rPr>
          <w:rFonts w:ascii="Arial" w:eastAsia="Arial Unicode MS" w:hAnsi="Arial" w:cs="Arial"/>
          <w:bCs/>
        </w:rPr>
        <w:t>.</w:t>
      </w:r>
      <w:r>
        <w:rPr>
          <w:rFonts w:ascii="Arial" w:eastAsia="Arial Unicode MS" w:hAnsi="Arial" w:cs="Arial"/>
          <w:bCs/>
        </w:rPr>
        <w:t xml:space="preserve"> </w:t>
      </w:r>
      <w:r w:rsidR="005D1E21" w:rsidRPr="005D1E21">
        <w:rPr>
          <w:rFonts w:ascii="Arial" w:eastAsia="Arial Unicode MS" w:hAnsi="Arial" w:cs="Arial"/>
          <w:bCs/>
        </w:rPr>
        <w:t xml:space="preserve">Ecological Systems Theory is particularly useful for understanding modern childhood because it recognises that digital technology is embedded in every layer of a child’s environment. At the microsystem level, screens influence daily routines, family interactions, and peer relationships. At the mesosystem level, schools and families interact through digital platforms, homework apps, and communication tools. At the </w:t>
      </w:r>
      <w:r w:rsidR="004C7519" w:rsidRPr="005D1E21">
        <w:rPr>
          <w:rFonts w:ascii="Arial" w:eastAsia="Arial Unicode MS" w:hAnsi="Arial" w:cs="Arial"/>
          <w:bCs/>
        </w:rPr>
        <w:t>exosystemic</w:t>
      </w:r>
      <w:r w:rsidR="005D1E21" w:rsidRPr="005D1E21">
        <w:rPr>
          <w:rFonts w:ascii="Arial" w:eastAsia="Arial Unicode MS" w:hAnsi="Arial" w:cs="Arial"/>
          <w:bCs/>
        </w:rPr>
        <w:t xml:space="preserve"> level, parents’ workplaces, digital policies, and community resources shape how much time and support families have for managing screen use. Finally, at the macrosystem level, cultural norms, technological advancements, and societal expectations influence how digital devices are perceived and used. This </w:t>
      </w:r>
      <w:r w:rsidR="00874FFA">
        <w:rPr>
          <w:rFonts w:ascii="Arial" w:eastAsia="Arial Unicode MS" w:hAnsi="Arial" w:cs="Arial"/>
          <w:bCs/>
        </w:rPr>
        <w:t>multi-layered</w:t>
      </w:r>
      <w:r w:rsidR="005D1E21" w:rsidRPr="005D1E21">
        <w:rPr>
          <w:rFonts w:ascii="Arial" w:eastAsia="Arial Unicode MS" w:hAnsi="Arial" w:cs="Arial"/>
          <w:bCs/>
        </w:rPr>
        <w:t xml:space="preserve"> perspective helps explain why screen time is such a complex issue and why simple solutions</w:t>
      </w:r>
      <w:r w:rsidR="00874FFA">
        <w:rPr>
          <w:rFonts w:ascii="Arial" w:eastAsia="Arial Unicode MS" w:hAnsi="Arial" w:cs="Arial"/>
          <w:bCs/>
        </w:rPr>
        <w:t xml:space="preserve">, </w:t>
      </w:r>
      <w:r w:rsidR="005D1E21" w:rsidRPr="005D1E21">
        <w:rPr>
          <w:rFonts w:ascii="Arial" w:eastAsia="Arial Unicode MS" w:hAnsi="Arial" w:cs="Arial"/>
          <w:bCs/>
        </w:rPr>
        <w:t>such as limiting hours</w:t>
      </w:r>
      <w:r w:rsidR="00874FFA">
        <w:rPr>
          <w:rFonts w:ascii="Arial" w:eastAsia="Arial Unicode MS" w:hAnsi="Arial" w:cs="Arial"/>
          <w:bCs/>
        </w:rPr>
        <w:t xml:space="preserve">, </w:t>
      </w:r>
      <w:r w:rsidR="005D1E21" w:rsidRPr="005D1E21">
        <w:rPr>
          <w:rFonts w:ascii="Arial" w:eastAsia="Arial Unicode MS" w:hAnsi="Arial" w:cs="Arial"/>
          <w:bCs/>
        </w:rPr>
        <w:t>may not fully address the broader influences shaping children’s digital habits</w:t>
      </w:r>
      <w:r w:rsidR="00874FFA">
        <w:rPr>
          <w:rFonts w:ascii="Arial" w:eastAsia="Arial Unicode MS" w:hAnsi="Arial" w:cs="Arial"/>
          <w:bCs/>
        </w:rPr>
        <w:t>.</w:t>
      </w:r>
    </w:p>
    <w:p w14:paraId="7E406771" w14:textId="77777777" w:rsidR="00F14408" w:rsidRDefault="00F14408" w:rsidP="00B53B75">
      <w:pPr>
        <w:spacing w:line="360" w:lineRule="auto"/>
        <w:mirrorIndents/>
        <w:jc w:val="both"/>
        <w:rPr>
          <w:rFonts w:ascii="Arial" w:eastAsia="Arial Unicode MS" w:hAnsi="Arial" w:cs="Arial"/>
          <w:bCs/>
        </w:rPr>
      </w:pPr>
    </w:p>
    <w:p w14:paraId="712CEBC9" w14:textId="59AE040B" w:rsidR="00952AAE" w:rsidRPr="00952AAE" w:rsidRDefault="00952AAE" w:rsidP="00952AAE">
      <w:pPr>
        <w:spacing w:line="360" w:lineRule="auto"/>
        <w:mirrorIndents/>
        <w:jc w:val="both"/>
        <w:rPr>
          <w:rFonts w:ascii="Arial" w:eastAsia="Arial Unicode MS" w:hAnsi="Arial" w:cs="Arial"/>
          <w:bCs/>
        </w:rPr>
      </w:pPr>
      <w:r w:rsidRPr="00952AAE">
        <w:rPr>
          <w:rFonts w:ascii="Arial" w:eastAsia="Arial Unicode MS" w:hAnsi="Arial" w:cs="Arial"/>
          <w:bCs/>
        </w:rPr>
        <w:t xml:space="preserve">Together, these theoretical frameworks highlight the complex interplay between individual, familial, and environmental factors in shaping children’s digital habits. They emphasise that screen time does not operate in isolation; rather, its effects depend on how, when, and why </w:t>
      </w:r>
      <w:r w:rsidRPr="00952AAE">
        <w:rPr>
          <w:rFonts w:ascii="Arial" w:eastAsia="Arial Unicode MS" w:hAnsi="Arial" w:cs="Arial"/>
          <w:bCs/>
        </w:rPr>
        <w:lastRenderedPageBreak/>
        <w:t xml:space="preserve">devices are used. These theories provide a foundation for interpreting the research explored in later chapters and for understanding the potential risks associated with excessive screen use among primary </w:t>
      </w:r>
      <w:r>
        <w:rPr>
          <w:rFonts w:ascii="Arial" w:eastAsia="Arial Unicode MS" w:hAnsi="Arial" w:cs="Arial"/>
          <w:bCs/>
        </w:rPr>
        <w:t>school-aged</w:t>
      </w:r>
      <w:r w:rsidRPr="00952AAE">
        <w:rPr>
          <w:rFonts w:ascii="Arial" w:eastAsia="Arial Unicode MS" w:hAnsi="Arial" w:cs="Arial"/>
          <w:bCs/>
        </w:rPr>
        <w:t xml:space="preserve"> children. They also help clarify why children’s digital behaviours vary widely across different contexts, reinforcing the need for a nuanced and </w:t>
      </w:r>
      <w:r>
        <w:rPr>
          <w:rFonts w:ascii="Arial" w:eastAsia="Arial Unicode MS" w:hAnsi="Arial" w:cs="Arial"/>
          <w:bCs/>
        </w:rPr>
        <w:t>evidence-based</w:t>
      </w:r>
      <w:r w:rsidRPr="00952AAE">
        <w:rPr>
          <w:rFonts w:ascii="Arial" w:eastAsia="Arial Unicode MS" w:hAnsi="Arial" w:cs="Arial"/>
          <w:bCs/>
        </w:rPr>
        <w:t xml:space="preserve"> approach when evaluating the impact of screen time.</w:t>
      </w:r>
    </w:p>
    <w:p w14:paraId="4A1F31BE" w14:textId="77777777" w:rsidR="00B53B75" w:rsidRDefault="00B53B75" w:rsidP="00BA6ADD">
      <w:pPr>
        <w:spacing w:line="360" w:lineRule="auto"/>
        <w:mirrorIndents/>
        <w:jc w:val="both"/>
        <w:rPr>
          <w:rFonts w:ascii="Arial" w:eastAsia="Arial Unicode MS" w:hAnsi="Arial" w:cs="Arial"/>
          <w:bCs/>
        </w:rPr>
      </w:pPr>
    </w:p>
    <w:p w14:paraId="7ED9C1EA" w14:textId="77777777" w:rsidR="00E60B92" w:rsidRPr="00E60B92" w:rsidRDefault="00E60B92" w:rsidP="00E60B92">
      <w:pPr>
        <w:spacing w:line="360" w:lineRule="auto"/>
        <w:mirrorIndents/>
        <w:jc w:val="both"/>
        <w:rPr>
          <w:rFonts w:ascii="Arial" w:eastAsia="Arial Unicode MS" w:hAnsi="Arial" w:cs="Arial"/>
          <w:bCs/>
        </w:rPr>
      </w:pPr>
    </w:p>
    <w:p w14:paraId="07C07AEA" w14:textId="77777777" w:rsidR="00325E7A" w:rsidRDefault="00325E7A" w:rsidP="008E4072">
      <w:pPr>
        <w:pStyle w:val="Heading2"/>
        <w:rPr>
          <w:b/>
          <w:bCs/>
        </w:rPr>
      </w:pPr>
      <w:bookmarkStart w:id="13" w:name="_Toc227577272"/>
      <w:r w:rsidRPr="008E4072">
        <w:rPr>
          <w:b/>
          <w:bCs/>
        </w:rPr>
        <w:t>International Context</w:t>
      </w:r>
      <w:bookmarkEnd w:id="13"/>
    </w:p>
    <w:p w14:paraId="21EA310E" w14:textId="77777777" w:rsidR="000A20C0" w:rsidRPr="008E4072" w:rsidRDefault="000A20C0" w:rsidP="008E4072">
      <w:pPr>
        <w:pStyle w:val="Heading2"/>
        <w:rPr>
          <w:b/>
          <w:bCs/>
        </w:rPr>
      </w:pPr>
    </w:p>
    <w:p w14:paraId="580888AA" w14:textId="2AC5803A" w:rsidR="00F23D41" w:rsidRPr="00F23D41" w:rsidRDefault="00F23D41" w:rsidP="00F23D41">
      <w:pPr>
        <w:spacing w:line="360" w:lineRule="auto"/>
        <w:mirrorIndents/>
        <w:jc w:val="both"/>
        <w:rPr>
          <w:rFonts w:ascii="Arial" w:eastAsia="Arial Unicode MS" w:hAnsi="Arial" w:cs="Arial"/>
          <w:bCs/>
        </w:rPr>
      </w:pPr>
      <w:r w:rsidRPr="00F23D41">
        <w:rPr>
          <w:rFonts w:ascii="Arial" w:eastAsia="Arial Unicode MS" w:hAnsi="Arial" w:cs="Arial"/>
          <w:bCs/>
        </w:rPr>
        <w:t xml:space="preserve">Concerns about children’s screen time have been widely documented across international contexts. Research from the United States, Europe, Asia, and Australia consistently highlights associations between high device use and negative outcomes such as sleep disturbances, reduced physical activity, and behavioural challenges (Stiglic and Viner, 2019). In the United States, studies have shown that children who exceed two hours of recreational screen time per day are more likely to experience emotional dysregulation, irritability, and attention difficulties (Langlais et al., 2025). Similar findings have been reported in European research, where excessive screen use has been linked to lower academic attainment and reduced social competence (Poulain et al., 2018). </w:t>
      </w:r>
      <w:r w:rsidR="00BE43D5" w:rsidRPr="00BE43D5">
        <w:rPr>
          <w:rFonts w:ascii="Arial" w:eastAsia="Arial Unicode MS" w:hAnsi="Arial" w:cs="Arial"/>
          <w:bCs/>
        </w:rPr>
        <w:t>European research also highlights socioeconomic disparities in children’s screen use. Rodrigues et al. (2021) found that Portuguese children aged 3–10 consistently exceeded recommended screen time limits, with higher usage among boys and those from lower socioeconomic backgrounds. Their study emphasises the growing popularity of mobile devices from an early age and the need for targeted interventions that address both traditional and emerging forms of screen engagement.</w:t>
      </w:r>
      <w:r w:rsidR="00BE43D5">
        <w:rPr>
          <w:rFonts w:ascii="Arial" w:eastAsia="Arial Unicode MS" w:hAnsi="Arial" w:cs="Arial"/>
          <w:bCs/>
        </w:rPr>
        <w:t xml:space="preserve"> </w:t>
      </w:r>
      <w:r w:rsidRPr="00F23D41">
        <w:rPr>
          <w:rFonts w:ascii="Arial" w:eastAsia="Arial Unicode MS" w:hAnsi="Arial" w:cs="Arial"/>
          <w:bCs/>
        </w:rPr>
        <w:t>These patterns suggest that the developmental risks associated with screen time are not confined to specific cultural or educational systems but reflect broader global trends in children’s digital engagement.</w:t>
      </w:r>
    </w:p>
    <w:p w14:paraId="5A6FB740" w14:textId="1CC628EC" w:rsidR="00F23D41" w:rsidRPr="00F23D41" w:rsidRDefault="00F23D41" w:rsidP="00F23D41">
      <w:pPr>
        <w:spacing w:line="360" w:lineRule="auto"/>
        <w:mirrorIndents/>
        <w:jc w:val="both"/>
        <w:rPr>
          <w:rFonts w:ascii="Arial" w:eastAsia="Arial Unicode MS" w:hAnsi="Arial" w:cs="Arial"/>
          <w:bCs/>
        </w:rPr>
      </w:pPr>
      <w:r w:rsidRPr="00F23D41">
        <w:rPr>
          <w:rFonts w:ascii="Arial" w:eastAsia="Arial Unicode MS" w:hAnsi="Arial" w:cs="Arial"/>
          <w:bCs/>
        </w:rPr>
        <w:t xml:space="preserve">The </w:t>
      </w:r>
      <w:r>
        <w:rPr>
          <w:rFonts w:ascii="Arial" w:eastAsia="Arial Unicode MS" w:hAnsi="Arial" w:cs="Arial"/>
          <w:bCs/>
        </w:rPr>
        <w:t>COVID-19</w:t>
      </w:r>
      <w:r w:rsidRPr="00F23D41">
        <w:rPr>
          <w:rFonts w:ascii="Arial" w:eastAsia="Arial Unicode MS" w:hAnsi="Arial" w:cs="Arial"/>
          <w:bCs/>
        </w:rPr>
        <w:t xml:space="preserve"> pandemic intensified global concerns. With school closures and restrictions on social activities, children’s screen time increased significantly across many countries. International studies found that while digital devices supported remote learning and maintained social connections, they also contributed to increased loneliness, anxiety, and overreliance on online communication (Marciano et al., 2022). This period highlighted how digital technology can act as both a protective factor</w:t>
      </w:r>
      <w:r>
        <w:rPr>
          <w:rFonts w:ascii="Arial" w:eastAsia="Arial Unicode MS" w:hAnsi="Arial" w:cs="Arial"/>
          <w:bCs/>
        </w:rPr>
        <w:t xml:space="preserve">, </w:t>
      </w:r>
      <w:r w:rsidRPr="00F23D41">
        <w:rPr>
          <w:rFonts w:ascii="Arial" w:eastAsia="Arial Unicode MS" w:hAnsi="Arial" w:cs="Arial"/>
          <w:bCs/>
        </w:rPr>
        <w:t>helping children stay connected</w:t>
      </w:r>
      <w:r>
        <w:rPr>
          <w:rFonts w:ascii="Arial" w:eastAsia="Arial Unicode MS" w:hAnsi="Arial" w:cs="Arial"/>
          <w:bCs/>
        </w:rPr>
        <w:t xml:space="preserve">, </w:t>
      </w:r>
      <w:r w:rsidRPr="00F23D41">
        <w:rPr>
          <w:rFonts w:ascii="Arial" w:eastAsia="Arial Unicode MS" w:hAnsi="Arial" w:cs="Arial"/>
          <w:bCs/>
        </w:rPr>
        <w:t xml:space="preserve">and a risk factor, particularly when screen use replaces </w:t>
      </w:r>
      <w:r>
        <w:rPr>
          <w:rFonts w:ascii="Arial" w:eastAsia="Arial Unicode MS" w:hAnsi="Arial" w:cs="Arial"/>
          <w:bCs/>
        </w:rPr>
        <w:t>in-person</w:t>
      </w:r>
      <w:r w:rsidRPr="00F23D41">
        <w:rPr>
          <w:rFonts w:ascii="Arial" w:eastAsia="Arial Unicode MS" w:hAnsi="Arial" w:cs="Arial"/>
          <w:bCs/>
        </w:rPr>
        <w:t xml:space="preserve"> interaction or becomes a primary coping mechanism. The pandemic also exposed inequalities in digital access, with children in some regions lacking reliable internet or devices, further widening educational and social gaps.</w:t>
      </w:r>
    </w:p>
    <w:p w14:paraId="0AD5F5C2" w14:textId="2DB1D581" w:rsidR="00F23D41" w:rsidRPr="00F23D41" w:rsidRDefault="00F23D41" w:rsidP="00F23D41">
      <w:pPr>
        <w:spacing w:line="360" w:lineRule="auto"/>
        <w:mirrorIndents/>
        <w:jc w:val="both"/>
        <w:rPr>
          <w:rFonts w:ascii="Arial" w:eastAsia="Arial Unicode MS" w:hAnsi="Arial" w:cs="Arial"/>
          <w:bCs/>
        </w:rPr>
      </w:pPr>
      <w:r w:rsidRPr="00F23D41">
        <w:rPr>
          <w:rFonts w:ascii="Arial" w:eastAsia="Arial Unicode MS" w:hAnsi="Arial" w:cs="Arial"/>
          <w:bCs/>
        </w:rPr>
        <w:t xml:space="preserve">Global health organisations have responded to these concerns. The World Health Organisation (WHO, 2019) recommends limiting recreational screen time for young children </w:t>
      </w:r>
      <w:r w:rsidRPr="00F23D41">
        <w:rPr>
          <w:rFonts w:ascii="Arial" w:eastAsia="Arial Unicode MS" w:hAnsi="Arial" w:cs="Arial"/>
          <w:bCs/>
        </w:rPr>
        <w:lastRenderedPageBreak/>
        <w:t xml:space="preserve">and emphasises the importance of balancing digital engagement with physical activity, sleep, and </w:t>
      </w:r>
      <w:r>
        <w:rPr>
          <w:rFonts w:ascii="Arial" w:eastAsia="Arial Unicode MS" w:hAnsi="Arial" w:cs="Arial"/>
          <w:bCs/>
        </w:rPr>
        <w:t>face-to-face</w:t>
      </w:r>
      <w:r w:rsidRPr="00F23D41">
        <w:rPr>
          <w:rFonts w:ascii="Arial" w:eastAsia="Arial Unicode MS" w:hAnsi="Arial" w:cs="Arial"/>
          <w:bCs/>
        </w:rPr>
        <w:t xml:space="preserve"> interaction. These international guidelines reflect a growing recognition that while digital technology offers educational and social benefits, its use must be carefully managed to protect children’s health and development. Increasingly, global policy discussions emphasise the need for digital literacy, parental guidance, and </w:t>
      </w:r>
      <w:r>
        <w:rPr>
          <w:rFonts w:ascii="Arial" w:eastAsia="Arial Unicode MS" w:hAnsi="Arial" w:cs="Arial"/>
          <w:bCs/>
        </w:rPr>
        <w:t>age-appropriate</w:t>
      </w:r>
      <w:r w:rsidRPr="00F23D41">
        <w:rPr>
          <w:rFonts w:ascii="Arial" w:eastAsia="Arial Unicode MS" w:hAnsi="Arial" w:cs="Arial"/>
          <w:bCs/>
        </w:rPr>
        <w:t xml:space="preserve"> boundaries to ensure that children’s engagement with technology supports rather than hinders their overall </w:t>
      </w:r>
      <w:r>
        <w:rPr>
          <w:rFonts w:ascii="Arial" w:eastAsia="Arial Unicode MS" w:hAnsi="Arial" w:cs="Arial"/>
          <w:bCs/>
        </w:rPr>
        <w:t>well-being.</w:t>
      </w:r>
    </w:p>
    <w:p w14:paraId="3F2C05A1" w14:textId="5D5E78F6" w:rsidR="00161B47" w:rsidRPr="00161B47" w:rsidRDefault="00161B47" w:rsidP="00161B47">
      <w:pPr>
        <w:spacing w:line="360" w:lineRule="auto"/>
        <w:mirrorIndents/>
        <w:jc w:val="both"/>
        <w:rPr>
          <w:rFonts w:ascii="Arial" w:eastAsia="Arial Unicode MS" w:hAnsi="Arial" w:cs="Arial"/>
          <w:bCs/>
        </w:rPr>
      </w:pPr>
    </w:p>
    <w:p w14:paraId="447BEC24" w14:textId="77777777" w:rsidR="008E4072" w:rsidRPr="00325E7A" w:rsidRDefault="008E4072" w:rsidP="00325E7A">
      <w:pPr>
        <w:spacing w:line="360" w:lineRule="auto"/>
        <w:mirrorIndents/>
        <w:jc w:val="both"/>
        <w:rPr>
          <w:rFonts w:ascii="Arial" w:eastAsia="Arial Unicode MS" w:hAnsi="Arial" w:cs="Arial"/>
          <w:bCs/>
        </w:rPr>
      </w:pPr>
    </w:p>
    <w:p w14:paraId="1C196279" w14:textId="77777777" w:rsidR="0023085F" w:rsidRPr="00325E7A" w:rsidRDefault="0023085F" w:rsidP="00325E7A">
      <w:pPr>
        <w:spacing w:line="360" w:lineRule="auto"/>
        <w:mirrorIndents/>
        <w:jc w:val="both"/>
        <w:rPr>
          <w:rFonts w:ascii="Arial" w:eastAsia="Arial Unicode MS" w:hAnsi="Arial" w:cs="Arial"/>
          <w:bCs/>
        </w:rPr>
      </w:pPr>
    </w:p>
    <w:p w14:paraId="490B417C" w14:textId="77777777" w:rsidR="00325E7A" w:rsidRPr="008E4072" w:rsidRDefault="00325E7A" w:rsidP="008E4072">
      <w:pPr>
        <w:pStyle w:val="Heading2"/>
        <w:rPr>
          <w:b/>
          <w:bCs/>
        </w:rPr>
      </w:pPr>
      <w:bookmarkStart w:id="14" w:name="_Toc227577273"/>
      <w:r w:rsidRPr="008E4072">
        <w:rPr>
          <w:b/>
          <w:bCs/>
        </w:rPr>
        <w:t>National/Local UK Context</w:t>
      </w:r>
      <w:bookmarkEnd w:id="14"/>
    </w:p>
    <w:p w14:paraId="788DC76E" w14:textId="77777777" w:rsidR="008E4072" w:rsidRPr="00325E7A" w:rsidRDefault="008E4072" w:rsidP="00325E7A">
      <w:pPr>
        <w:spacing w:line="360" w:lineRule="auto"/>
        <w:mirrorIndents/>
        <w:jc w:val="both"/>
        <w:rPr>
          <w:rFonts w:ascii="Arial" w:eastAsia="Arial Unicode MS" w:hAnsi="Arial" w:cs="Arial"/>
          <w:bCs/>
        </w:rPr>
      </w:pPr>
    </w:p>
    <w:p w14:paraId="5A7F80A0" w14:textId="5F8561DB" w:rsidR="003808BC" w:rsidRPr="003808BC" w:rsidRDefault="003808BC" w:rsidP="003808BC">
      <w:pPr>
        <w:spacing w:line="360" w:lineRule="auto"/>
        <w:mirrorIndents/>
        <w:jc w:val="both"/>
        <w:rPr>
          <w:rFonts w:ascii="Arial" w:eastAsia="Arial Unicode MS" w:hAnsi="Arial" w:cs="Arial"/>
          <w:bCs/>
        </w:rPr>
      </w:pPr>
      <w:r w:rsidRPr="003808BC">
        <w:rPr>
          <w:rFonts w:ascii="Arial" w:eastAsia="Arial Unicode MS" w:hAnsi="Arial" w:cs="Arial"/>
          <w:bCs/>
        </w:rPr>
        <w:t xml:space="preserve">In the United Kingdom, digital technology is deeply embedded in both educational and domestic environments. Schools increasingly use tablets, online learning platforms, and digital resources to support teaching and assessment, reflecting the Department for Education’s (DfE, 2020) commitment to integrating educational technology into the curriculum. At home, children commonly use devices for entertainment, communication, and homework. According to the UK House of Commons Education Committee (2024), many primary </w:t>
      </w:r>
      <w:r>
        <w:rPr>
          <w:rFonts w:ascii="Arial" w:eastAsia="Arial Unicode MS" w:hAnsi="Arial" w:cs="Arial"/>
          <w:bCs/>
        </w:rPr>
        <w:t>school-aged</w:t>
      </w:r>
      <w:r w:rsidRPr="003808BC">
        <w:rPr>
          <w:rFonts w:ascii="Arial" w:eastAsia="Arial Unicode MS" w:hAnsi="Arial" w:cs="Arial"/>
          <w:bCs/>
        </w:rPr>
        <w:t xml:space="preserve"> children spend more than 20 hours per week on screens, raising concerns about the impact on sleep, behaviour, and family relationships. These patterns indicate that screen time is now a routine part of daily life for most UK children, making it essential to understand its potential effects.</w:t>
      </w:r>
    </w:p>
    <w:p w14:paraId="6876668B" w14:textId="5C2FFF12" w:rsidR="003808BC" w:rsidRPr="003808BC" w:rsidRDefault="003808BC" w:rsidP="003808BC">
      <w:pPr>
        <w:spacing w:line="360" w:lineRule="auto"/>
        <w:mirrorIndents/>
        <w:jc w:val="both"/>
        <w:rPr>
          <w:rFonts w:ascii="Arial" w:eastAsia="Arial Unicode MS" w:hAnsi="Arial" w:cs="Arial"/>
          <w:bCs/>
        </w:rPr>
      </w:pPr>
      <w:r w:rsidRPr="003808BC">
        <w:rPr>
          <w:rFonts w:ascii="Arial" w:eastAsia="Arial Unicode MS" w:hAnsi="Arial" w:cs="Arial"/>
          <w:bCs/>
        </w:rPr>
        <w:t xml:space="preserve">UK research has emphasised the strong link between emotional </w:t>
      </w:r>
      <w:r>
        <w:rPr>
          <w:rFonts w:ascii="Arial" w:eastAsia="Arial Unicode MS" w:hAnsi="Arial" w:cs="Arial"/>
          <w:bCs/>
        </w:rPr>
        <w:t>well-being</w:t>
      </w:r>
      <w:r w:rsidRPr="003808BC">
        <w:rPr>
          <w:rFonts w:ascii="Arial" w:eastAsia="Arial Unicode MS" w:hAnsi="Arial" w:cs="Arial"/>
          <w:bCs/>
        </w:rPr>
        <w:t xml:space="preserve"> and academic attainment. Public Health England (2014) reports that children with better emotional health are more likely to engage positively in learning, suggesting that excessive screen use, particularly when it disrupts sleep or contributes to emotional dysregulation, may undermine educational outcomes. </w:t>
      </w:r>
      <w:r w:rsidRPr="009E4737">
        <w:rPr>
          <w:rFonts w:ascii="Arial" w:eastAsia="Arial Unicode MS" w:hAnsi="Arial" w:cs="Arial"/>
          <w:bCs/>
        </w:rPr>
        <w:t>Ofcom’s Children and Parents: Media Use and Attitudes Report</w:t>
      </w:r>
      <w:r w:rsidRPr="003808BC">
        <w:rPr>
          <w:rFonts w:ascii="Arial" w:eastAsia="Arial Unicode MS" w:hAnsi="Arial" w:cs="Arial"/>
          <w:bCs/>
        </w:rPr>
        <w:t xml:space="preserve"> (2022) further highlights that UK children’s screen time has continued to rise, with many using multiple devices daily. This increase reflects broader societal changes, including the normalisation of digital entertainment, the growth of online gaming, and the expansion of social media use among younger age groups.</w:t>
      </w:r>
    </w:p>
    <w:p w14:paraId="2148DC55" w14:textId="77777777" w:rsidR="003808BC" w:rsidRPr="003808BC" w:rsidRDefault="003808BC" w:rsidP="003808BC">
      <w:pPr>
        <w:spacing w:line="360" w:lineRule="auto"/>
        <w:mirrorIndents/>
        <w:jc w:val="both"/>
        <w:rPr>
          <w:rFonts w:ascii="Arial" w:eastAsia="Arial Unicode MS" w:hAnsi="Arial" w:cs="Arial"/>
          <w:bCs/>
        </w:rPr>
      </w:pPr>
      <w:r w:rsidRPr="003808BC">
        <w:rPr>
          <w:rFonts w:ascii="Arial" w:eastAsia="Arial Unicode MS" w:hAnsi="Arial" w:cs="Arial"/>
          <w:bCs/>
        </w:rPr>
        <w:t xml:space="preserve">Despite these concerns, national guidance for families remains limited. While organisations such as the NHS and the UK Safer Internet Centre provide general advice on healthy digital habits, there is no unified national policy on children’s screen time. This lack of clear guidance leaves parents to navigate complex decisions independently, often resulting in inconsistent boundaries and uncertainty about what constitutes appropriate device use (Livingstone et al., 2018). Many parents report feeling unsure about how much screen time is “too much,” </w:t>
      </w:r>
      <w:r w:rsidRPr="003808BC">
        <w:rPr>
          <w:rFonts w:ascii="Arial" w:eastAsia="Arial Unicode MS" w:hAnsi="Arial" w:cs="Arial"/>
          <w:bCs/>
        </w:rPr>
        <w:lastRenderedPageBreak/>
        <w:t>especially when digital devices are increasingly required for homework and communication.</w:t>
      </w:r>
    </w:p>
    <w:p w14:paraId="033969B2" w14:textId="36892E00" w:rsidR="003808BC" w:rsidRPr="003808BC" w:rsidRDefault="003808BC" w:rsidP="003808BC">
      <w:pPr>
        <w:spacing w:line="360" w:lineRule="auto"/>
        <w:mirrorIndents/>
        <w:jc w:val="both"/>
        <w:rPr>
          <w:rFonts w:ascii="Arial" w:eastAsia="Arial Unicode MS" w:hAnsi="Arial" w:cs="Arial"/>
          <w:bCs/>
        </w:rPr>
      </w:pPr>
      <w:r w:rsidRPr="003808BC">
        <w:rPr>
          <w:rFonts w:ascii="Arial" w:eastAsia="Arial Unicode MS" w:hAnsi="Arial" w:cs="Arial"/>
          <w:bCs/>
        </w:rPr>
        <w:t xml:space="preserve">Local initiatives have attempted to address these challenges. Some schools have introduced digital literacy programmes that teach children about online safety, responsible device use, and the importance of balancing screen time with other activities (DfE, 2021). Community organisations have also offered workshops for parents on managing digital habits. However, evidence suggests that these initiatives vary widely in quality and accessibility, highlighting the need for more consistent, </w:t>
      </w:r>
      <w:r w:rsidR="009E4737">
        <w:rPr>
          <w:rFonts w:ascii="Arial" w:eastAsia="Arial Unicode MS" w:hAnsi="Arial" w:cs="Arial"/>
          <w:bCs/>
        </w:rPr>
        <w:t>evidence-based</w:t>
      </w:r>
      <w:r w:rsidRPr="003808BC">
        <w:rPr>
          <w:rFonts w:ascii="Arial" w:eastAsia="Arial Unicode MS" w:hAnsi="Arial" w:cs="Arial"/>
          <w:bCs/>
        </w:rPr>
        <w:t xml:space="preserve"> approaches (Ofcom, 2022). In some areas, schools and community groups collaborate to promote healthier digital routines, but these efforts are not yet widespread.</w:t>
      </w:r>
    </w:p>
    <w:p w14:paraId="4C9889B6" w14:textId="2414F440" w:rsidR="003808BC" w:rsidRPr="003808BC" w:rsidRDefault="003808BC" w:rsidP="003808BC">
      <w:pPr>
        <w:spacing w:line="360" w:lineRule="auto"/>
        <w:mirrorIndents/>
        <w:jc w:val="both"/>
        <w:rPr>
          <w:rFonts w:ascii="Arial" w:eastAsia="Arial Unicode MS" w:hAnsi="Arial" w:cs="Arial"/>
          <w:bCs/>
        </w:rPr>
      </w:pPr>
      <w:r w:rsidRPr="003808BC">
        <w:rPr>
          <w:rFonts w:ascii="Arial" w:eastAsia="Arial Unicode MS" w:hAnsi="Arial" w:cs="Arial"/>
          <w:bCs/>
        </w:rPr>
        <w:t xml:space="preserve">Socioeconomic factors further shape the UK context. Research indicates that children from </w:t>
      </w:r>
      <w:r w:rsidR="009E4737">
        <w:rPr>
          <w:rFonts w:ascii="Arial" w:eastAsia="Arial Unicode MS" w:hAnsi="Arial" w:cs="Arial"/>
          <w:bCs/>
        </w:rPr>
        <w:t>lower-income</w:t>
      </w:r>
      <w:r w:rsidRPr="003808BC">
        <w:rPr>
          <w:rFonts w:ascii="Arial" w:eastAsia="Arial Unicode MS" w:hAnsi="Arial" w:cs="Arial"/>
          <w:bCs/>
        </w:rPr>
        <w:t xml:space="preserve"> households may have higher screen time due to limited access to outdoor spaces, extracurricular activities, or childcare support (Children’s Commissioner, 2021). Conversely, children from </w:t>
      </w:r>
      <w:r w:rsidR="009E4737">
        <w:rPr>
          <w:rFonts w:ascii="Arial" w:eastAsia="Arial Unicode MS" w:hAnsi="Arial" w:cs="Arial"/>
          <w:bCs/>
        </w:rPr>
        <w:t>higher-income</w:t>
      </w:r>
      <w:r w:rsidRPr="003808BC">
        <w:rPr>
          <w:rFonts w:ascii="Arial" w:eastAsia="Arial Unicode MS" w:hAnsi="Arial" w:cs="Arial"/>
          <w:bCs/>
        </w:rPr>
        <w:t xml:space="preserve"> households may experience pressure to use digital devices for educational enrichment, leading to different but equally significant challenges. These disparities underscore the importance of considering social and economic contexts when evaluating the risks associated with screen use. Understanding these inequalities is essential for developing targeted interventions that support all families, regardless of background</w:t>
      </w:r>
      <w:r w:rsidR="009E4737">
        <w:rPr>
          <w:rFonts w:ascii="Arial" w:eastAsia="Arial Unicode MS" w:hAnsi="Arial" w:cs="Arial"/>
          <w:bCs/>
        </w:rPr>
        <w:t>.</w:t>
      </w:r>
    </w:p>
    <w:p w14:paraId="03423FC2" w14:textId="649C8533" w:rsidR="00153495" w:rsidRPr="00153495" w:rsidRDefault="00153495" w:rsidP="00153495">
      <w:pPr>
        <w:spacing w:line="360" w:lineRule="auto"/>
        <w:mirrorIndents/>
        <w:jc w:val="both"/>
        <w:rPr>
          <w:rFonts w:ascii="Arial" w:eastAsia="Arial Unicode MS" w:hAnsi="Arial" w:cs="Arial"/>
          <w:bCs/>
        </w:rPr>
      </w:pPr>
    </w:p>
    <w:p w14:paraId="33488C64" w14:textId="5B2196D9" w:rsidR="00153495" w:rsidRPr="00592C36" w:rsidRDefault="00592C36" w:rsidP="00592C36">
      <w:pPr>
        <w:pStyle w:val="Heading2"/>
        <w:rPr>
          <w:b/>
          <w:bCs/>
        </w:rPr>
      </w:pPr>
      <w:bookmarkStart w:id="15" w:name="_Toc227577274"/>
      <w:r w:rsidRPr="00592C36">
        <w:rPr>
          <w:b/>
          <w:bCs/>
        </w:rPr>
        <w:t>Chapter 2 Summary</w:t>
      </w:r>
      <w:bookmarkEnd w:id="15"/>
    </w:p>
    <w:p w14:paraId="7A565CC8" w14:textId="77777777" w:rsidR="00592C36" w:rsidRDefault="00592C36" w:rsidP="00CD6CC8">
      <w:pPr>
        <w:spacing w:line="360" w:lineRule="auto"/>
        <w:mirrorIndents/>
        <w:jc w:val="both"/>
        <w:rPr>
          <w:rFonts w:ascii="Arial" w:eastAsia="Arial Unicode MS" w:hAnsi="Arial" w:cs="Arial"/>
          <w:bCs/>
        </w:rPr>
      </w:pPr>
    </w:p>
    <w:p w14:paraId="4D8DC6AB" w14:textId="571DE514" w:rsidR="00592C36" w:rsidRPr="00844B83" w:rsidRDefault="00844B83" w:rsidP="00844B83">
      <w:pPr>
        <w:spacing w:line="360" w:lineRule="auto"/>
        <w:mirrorIndents/>
        <w:jc w:val="both"/>
        <w:rPr>
          <w:rFonts w:ascii="Arial" w:eastAsia="Arial Unicode MS" w:hAnsi="Arial" w:cs="Arial"/>
          <w:bCs/>
        </w:rPr>
      </w:pPr>
      <w:r w:rsidRPr="00844B83">
        <w:rPr>
          <w:rFonts w:ascii="Arial" w:eastAsia="Arial Unicode MS" w:hAnsi="Arial" w:cs="Arial"/>
          <w:bCs/>
        </w:rPr>
        <w:t xml:space="preserve">Chapter 2 provides the historical, theoretical, and contextual background necessary to understand the complexities of children’s screen use. It traces the rapid evolution of digital technology from early television to today’s highly interactive mobile devices, showing how children’s media environments have fundamentally changed. The chapter integrates multiple theoretical perspectives, including Social Learning Theory, Attachment Theory, Displacement Theory, and Ecological Systems Theory, to explain the mechanisms through which screen time may affect development. It also situates the issue within international and UK-specific contexts, highlighting global research trends, pandemic-related increases in screen use, and the absence of unified national guidance. Together, these insights demonstrate why excessive screen time has become a significant contemporary concern. </w:t>
      </w:r>
    </w:p>
    <w:p w14:paraId="641BD936" w14:textId="77777777" w:rsidR="00114BFD" w:rsidRPr="00CD6CC8" w:rsidRDefault="00114BFD" w:rsidP="00CD6CC8">
      <w:pPr>
        <w:spacing w:line="360" w:lineRule="auto"/>
        <w:mirrorIndents/>
        <w:jc w:val="both"/>
        <w:rPr>
          <w:rFonts w:ascii="Arial" w:eastAsia="Arial Unicode MS" w:hAnsi="Arial" w:cs="Arial"/>
          <w:bCs/>
        </w:rPr>
      </w:pPr>
    </w:p>
    <w:p w14:paraId="3BF97EBC" w14:textId="77777777" w:rsidR="005C2C7A" w:rsidRPr="00141A69" w:rsidRDefault="005C2C7A" w:rsidP="00DA52F0">
      <w:pPr>
        <w:spacing w:line="360" w:lineRule="auto"/>
        <w:mirrorIndents/>
        <w:jc w:val="both"/>
        <w:rPr>
          <w:rFonts w:ascii="Arial" w:eastAsia="Arial Unicode MS" w:hAnsi="Arial" w:cs="Arial"/>
          <w:bCs/>
        </w:rPr>
      </w:pPr>
    </w:p>
    <w:p w14:paraId="54A01744" w14:textId="77777777" w:rsidR="00DA52F0" w:rsidRPr="00141A69" w:rsidRDefault="00DA52F0">
      <w:pPr>
        <w:rPr>
          <w:rFonts w:ascii="Arial" w:eastAsia="Arial Unicode MS" w:hAnsi="Arial" w:cs="Arial"/>
          <w:b/>
        </w:rPr>
      </w:pPr>
      <w:r w:rsidRPr="00141A69">
        <w:rPr>
          <w:rFonts w:ascii="Arial" w:eastAsia="Arial Unicode MS" w:hAnsi="Arial" w:cs="Arial"/>
          <w:b/>
        </w:rPr>
        <w:br w:type="page"/>
      </w:r>
    </w:p>
    <w:p w14:paraId="6D7FB415" w14:textId="554A8649" w:rsidR="005C2C7A" w:rsidRPr="00141A69" w:rsidRDefault="005C2C7A" w:rsidP="00114BFD">
      <w:pPr>
        <w:pStyle w:val="Heading1"/>
        <w:ind w:left="0"/>
        <w:jc w:val="center"/>
      </w:pPr>
      <w:bookmarkStart w:id="16" w:name="_Toc227577275"/>
      <w:r w:rsidRPr="00141A69">
        <w:lastRenderedPageBreak/>
        <w:t xml:space="preserve">CHAPTER </w:t>
      </w:r>
      <w:r w:rsidR="00114BFD" w:rsidRPr="00141A69">
        <w:t>3</w:t>
      </w:r>
      <w:r w:rsidRPr="00141A69">
        <w:t xml:space="preserve">: </w:t>
      </w:r>
      <w:r w:rsidR="00114BFD" w:rsidRPr="00141A69">
        <w:t>METHODS</w:t>
      </w:r>
      <w:bookmarkEnd w:id="16"/>
    </w:p>
    <w:p w14:paraId="572C75E6"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25FA910" w14:textId="6E803BAC" w:rsidR="00114BFD" w:rsidRPr="003E1FE8" w:rsidRDefault="003E1FE8" w:rsidP="003E1FE8">
      <w:pPr>
        <w:pStyle w:val="BodyText"/>
        <w:spacing w:line="360" w:lineRule="auto"/>
        <w:jc w:val="both"/>
        <w:rPr>
          <w:rFonts w:ascii="Arial" w:hAnsi="Arial" w:cs="Arial"/>
        </w:rPr>
      </w:pPr>
      <w:r w:rsidRPr="003E1FE8">
        <w:rPr>
          <w:rFonts w:ascii="Arial" w:hAnsi="Arial" w:cs="Arial"/>
        </w:rPr>
        <w:t>This chapter outlines the methodology used in this study, including the data collection process, analytical approach, and ethical considerations. The research aimed to explore the potential impacts of excessive tablet and phone use on the physical, emotional, social, and cognitive well-being of primary school-aged children in the United Kingdom. To address this aim, a secondary qualitative research design was adopted, drawing on peer-reviewed literature published between 2015 and 2025. This approach enabled the researcher to synthesise existing evidence and identify recurring patterns across studies, providing a comprehensive understanding of the risks associated with children’s screen use.</w:t>
      </w:r>
    </w:p>
    <w:p w14:paraId="672B02E3" w14:textId="77777777" w:rsidR="003E1FE8" w:rsidRPr="00141A69" w:rsidRDefault="003E1FE8"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D73FCB4" w14:textId="652697E4" w:rsidR="00114BFD" w:rsidRPr="00FC136E" w:rsidRDefault="00114BFD" w:rsidP="00634830">
      <w:pPr>
        <w:pStyle w:val="Heading2"/>
        <w:rPr>
          <w:b/>
          <w:bCs/>
        </w:rPr>
      </w:pPr>
      <w:bookmarkStart w:id="17" w:name="_Toc227577276"/>
      <w:r w:rsidRPr="00FC136E">
        <w:rPr>
          <w:b/>
          <w:bCs/>
        </w:rPr>
        <w:t>Data collection</w:t>
      </w:r>
      <w:bookmarkEnd w:id="17"/>
    </w:p>
    <w:p w14:paraId="4C31A260" w14:textId="77777777" w:rsidR="00634830" w:rsidRDefault="00634830" w:rsidP="00634830">
      <w:pPr>
        <w:pStyle w:val="Heading2"/>
      </w:pPr>
    </w:p>
    <w:p w14:paraId="4F40CA4A" w14:textId="77777777" w:rsidR="00406C4E" w:rsidRPr="00487BE3" w:rsidRDefault="00406C4E" w:rsidP="00A8639B">
      <w:pPr>
        <w:pStyle w:val="BodyText"/>
        <w:spacing w:line="360" w:lineRule="auto"/>
        <w:jc w:val="both"/>
        <w:rPr>
          <w:rFonts w:ascii="Arial" w:hAnsi="Arial" w:cs="Arial"/>
          <w:b/>
          <w:bCs/>
        </w:rPr>
      </w:pPr>
      <w:r w:rsidRPr="00487BE3">
        <w:rPr>
          <w:rFonts w:ascii="Arial" w:hAnsi="Arial" w:cs="Arial"/>
          <w:b/>
          <w:bCs/>
        </w:rPr>
        <w:t>Research Approach</w:t>
      </w:r>
    </w:p>
    <w:p w14:paraId="1049C515" w14:textId="6D84C675" w:rsidR="00406C4E" w:rsidRDefault="002D271B" w:rsidP="00A8639B">
      <w:pPr>
        <w:pStyle w:val="BodyText"/>
        <w:spacing w:line="360" w:lineRule="auto"/>
        <w:jc w:val="both"/>
        <w:rPr>
          <w:rFonts w:ascii="Arial" w:hAnsi="Arial" w:cs="Arial"/>
        </w:rPr>
      </w:pPr>
      <w:r w:rsidRPr="002D271B">
        <w:rPr>
          <w:rFonts w:ascii="Arial" w:hAnsi="Arial" w:cs="Arial"/>
        </w:rPr>
        <w:t>This study used a secondary qualitative research approach, meaning that no primary data were collected</w:t>
      </w:r>
      <w:r w:rsidR="00231CCB">
        <w:rPr>
          <w:rFonts w:ascii="Arial" w:hAnsi="Arial" w:cs="Arial"/>
        </w:rPr>
        <w:t xml:space="preserve"> (Cheong et al.,2023)</w:t>
      </w:r>
      <w:r w:rsidR="002A028C">
        <w:rPr>
          <w:rFonts w:ascii="Arial" w:hAnsi="Arial" w:cs="Arial"/>
        </w:rPr>
        <w:t>.</w:t>
      </w:r>
      <w:r w:rsidRPr="002D271B">
        <w:rPr>
          <w:rFonts w:ascii="Arial" w:hAnsi="Arial" w:cs="Arial"/>
        </w:rPr>
        <w:t xml:space="preserve"> Instead, the research relied on analysing existing </w:t>
      </w:r>
      <w:r>
        <w:rPr>
          <w:rFonts w:ascii="Arial" w:hAnsi="Arial" w:cs="Arial"/>
        </w:rPr>
        <w:t>peer-reviewed</w:t>
      </w:r>
      <w:r w:rsidRPr="002D271B">
        <w:rPr>
          <w:rFonts w:ascii="Arial" w:hAnsi="Arial" w:cs="Arial"/>
        </w:rPr>
        <w:t xml:space="preserve"> studies. This approach was chosen because a substantial body of research already exists on children’s screen time, making it possible to explore the topic in depth without conducting new interviews or surveys. Secondary research is also appropriate when studying sensitive populations such as children, as it avoids ethical complexities associated with direct involvement of minors</w:t>
      </w:r>
      <w:r>
        <w:rPr>
          <w:rFonts w:ascii="Arial" w:hAnsi="Arial" w:cs="Arial"/>
        </w:rPr>
        <w:t>.</w:t>
      </w:r>
    </w:p>
    <w:p w14:paraId="687EA038" w14:textId="77777777" w:rsidR="002D271B" w:rsidRPr="00A44ADA" w:rsidRDefault="002D271B" w:rsidP="00A8639B">
      <w:pPr>
        <w:pStyle w:val="BodyText"/>
        <w:spacing w:line="360" w:lineRule="auto"/>
        <w:jc w:val="both"/>
        <w:rPr>
          <w:rFonts w:ascii="Arial" w:hAnsi="Arial" w:cs="Arial"/>
        </w:rPr>
      </w:pPr>
    </w:p>
    <w:p w14:paraId="430148F8" w14:textId="77777777" w:rsidR="009E2220" w:rsidRPr="00487BE3" w:rsidRDefault="009E2220" w:rsidP="00A8639B">
      <w:pPr>
        <w:pStyle w:val="BodyText"/>
        <w:spacing w:line="360" w:lineRule="auto"/>
        <w:jc w:val="both"/>
        <w:rPr>
          <w:rFonts w:ascii="Arial" w:hAnsi="Arial" w:cs="Arial"/>
          <w:b/>
          <w:bCs/>
        </w:rPr>
      </w:pPr>
      <w:r w:rsidRPr="00487BE3">
        <w:rPr>
          <w:rFonts w:ascii="Arial" w:hAnsi="Arial" w:cs="Arial"/>
          <w:b/>
          <w:bCs/>
        </w:rPr>
        <w:t>Search Strategy</w:t>
      </w:r>
    </w:p>
    <w:p w14:paraId="235923D8" w14:textId="270B60D2" w:rsidR="009E2220" w:rsidRPr="00A44ADA" w:rsidRDefault="009E2220" w:rsidP="00A8639B">
      <w:pPr>
        <w:pStyle w:val="BodyText"/>
        <w:spacing w:line="360" w:lineRule="auto"/>
        <w:jc w:val="both"/>
        <w:rPr>
          <w:rFonts w:ascii="Arial" w:hAnsi="Arial" w:cs="Arial"/>
        </w:rPr>
      </w:pPr>
      <w:r w:rsidRPr="00A44ADA">
        <w:rPr>
          <w:rFonts w:ascii="Arial" w:hAnsi="Arial" w:cs="Arial"/>
        </w:rPr>
        <w:t xml:space="preserve">A systematic search strategy was used </w:t>
      </w:r>
      <w:r w:rsidR="00DD51BD">
        <w:rPr>
          <w:rFonts w:ascii="Arial" w:hAnsi="Arial" w:cs="Arial"/>
        </w:rPr>
        <w:t>(Braun</w:t>
      </w:r>
      <w:r w:rsidR="008D02A4">
        <w:rPr>
          <w:rFonts w:ascii="Arial" w:hAnsi="Arial" w:cs="Arial"/>
        </w:rPr>
        <w:t xml:space="preserve"> and Clarke,2006) </w:t>
      </w:r>
      <w:r w:rsidRPr="00A44ADA">
        <w:rPr>
          <w:rFonts w:ascii="Arial" w:hAnsi="Arial" w:cs="Arial"/>
        </w:rPr>
        <w:t>to identify relevant literature. Searches were conducted using:</w:t>
      </w:r>
    </w:p>
    <w:p w14:paraId="2DC0CF77" w14:textId="77777777" w:rsidR="009E2220" w:rsidRPr="00A44ADA" w:rsidRDefault="009E2220" w:rsidP="00627082">
      <w:pPr>
        <w:pStyle w:val="BodyText"/>
        <w:numPr>
          <w:ilvl w:val="0"/>
          <w:numId w:val="24"/>
        </w:numPr>
        <w:spacing w:line="360" w:lineRule="auto"/>
        <w:jc w:val="both"/>
        <w:rPr>
          <w:rFonts w:ascii="Arial" w:hAnsi="Arial" w:cs="Arial"/>
        </w:rPr>
      </w:pPr>
      <w:r w:rsidRPr="00A44ADA">
        <w:rPr>
          <w:rFonts w:ascii="Arial" w:hAnsi="Arial" w:cs="Arial"/>
        </w:rPr>
        <w:t>PubMed</w:t>
      </w:r>
    </w:p>
    <w:p w14:paraId="58E3D255" w14:textId="77777777" w:rsidR="009E2220" w:rsidRPr="00A44ADA" w:rsidRDefault="009E2220" w:rsidP="00627082">
      <w:pPr>
        <w:pStyle w:val="BodyText"/>
        <w:numPr>
          <w:ilvl w:val="0"/>
          <w:numId w:val="24"/>
        </w:numPr>
        <w:spacing w:line="360" w:lineRule="auto"/>
        <w:jc w:val="both"/>
        <w:rPr>
          <w:rFonts w:ascii="Arial" w:hAnsi="Arial" w:cs="Arial"/>
        </w:rPr>
      </w:pPr>
      <w:r w:rsidRPr="00A44ADA">
        <w:rPr>
          <w:rFonts w:ascii="Arial" w:hAnsi="Arial" w:cs="Arial"/>
        </w:rPr>
        <w:t>Google Scholar</w:t>
      </w:r>
    </w:p>
    <w:p w14:paraId="3708F95F" w14:textId="77777777" w:rsidR="009E2220" w:rsidRPr="00A44ADA" w:rsidRDefault="009E2220" w:rsidP="00627082">
      <w:pPr>
        <w:pStyle w:val="BodyText"/>
        <w:numPr>
          <w:ilvl w:val="0"/>
          <w:numId w:val="24"/>
        </w:numPr>
        <w:spacing w:line="360" w:lineRule="auto"/>
        <w:jc w:val="both"/>
        <w:rPr>
          <w:rFonts w:ascii="Arial" w:hAnsi="Arial" w:cs="Arial"/>
        </w:rPr>
      </w:pPr>
      <w:r w:rsidRPr="00A44ADA">
        <w:rPr>
          <w:rFonts w:ascii="Arial" w:hAnsi="Arial" w:cs="Arial"/>
        </w:rPr>
        <w:t>University library databases</w:t>
      </w:r>
    </w:p>
    <w:p w14:paraId="6E5379F7" w14:textId="79678A84" w:rsidR="009E2220" w:rsidRDefault="009E2220" w:rsidP="00A8639B">
      <w:pPr>
        <w:pStyle w:val="BodyText"/>
        <w:spacing w:line="360" w:lineRule="auto"/>
        <w:jc w:val="both"/>
        <w:rPr>
          <w:rFonts w:ascii="Arial" w:hAnsi="Arial" w:cs="Arial"/>
        </w:rPr>
      </w:pPr>
      <w:r w:rsidRPr="00A44ADA">
        <w:rPr>
          <w:rFonts w:ascii="Arial" w:hAnsi="Arial" w:cs="Arial"/>
        </w:rPr>
        <w:t xml:space="preserve">These platforms were selected because they provide access to </w:t>
      </w:r>
      <w:r w:rsidR="00487BE3">
        <w:rPr>
          <w:rFonts w:ascii="Arial" w:hAnsi="Arial" w:cs="Arial"/>
        </w:rPr>
        <w:t>high-quality</w:t>
      </w:r>
      <w:r w:rsidRPr="00A44ADA">
        <w:rPr>
          <w:rFonts w:ascii="Arial" w:hAnsi="Arial" w:cs="Arial"/>
        </w:rPr>
        <w:t xml:space="preserve">, </w:t>
      </w:r>
      <w:r w:rsidR="00487BE3">
        <w:rPr>
          <w:rFonts w:ascii="Arial" w:hAnsi="Arial" w:cs="Arial"/>
        </w:rPr>
        <w:t>peer-reviewed</w:t>
      </w:r>
      <w:r w:rsidRPr="00A44ADA">
        <w:rPr>
          <w:rFonts w:ascii="Arial" w:hAnsi="Arial" w:cs="Arial"/>
        </w:rPr>
        <w:t xml:space="preserve"> research across health, psychology, education, and social sciences.</w:t>
      </w:r>
    </w:p>
    <w:p w14:paraId="30CB4ED9" w14:textId="77777777" w:rsidR="00437A56" w:rsidRPr="00A44ADA" w:rsidRDefault="00437A56" w:rsidP="00A8639B">
      <w:pPr>
        <w:pStyle w:val="BodyText"/>
        <w:spacing w:line="360" w:lineRule="auto"/>
        <w:jc w:val="both"/>
        <w:rPr>
          <w:rFonts w:ascii="Arial" w:hAnsi="Arial" w:cs="Arial"/>
        </w:rPr>
      </w:pPr>
    </w:p>
    <w:p w14:paraId="0B657525" w14:textId="77777777" w:rsidR="00465A59" w:rsidRDefault="009E2220" w:rsidP="00A8639B">
      <w:pPr>
        <w:pStyle w:val="BodyText"/>
        <w:spacing w:line="360" w:lineRule="auto"/>
        <w:jc w:val="both"/>
        <w:rPr>
          <w:rFonts w:ascii="Arial" w:hAnsi="Arial" w:cs="Arial"/>
        </w:rPr>
      </w:pPr>
      <w:r w:rsidRPr="00A44ADA">
        <w:rPr>
          <w:rFonts w:ascii="Arial" w:hAnsi="Arial" w:cs="Arial"/>
        </w:rPr>
        <w:t xml:space="preserve">A combination of keywords and Boolean operators was used to refine the search. </w:t>
      </w:r>
    </w:p>
    <w:p w14:paraId="137AEB60" w14:textId="44910B25" w:rsidR="009E2220" w:rsidRPr="00A44ADA" w:rsidRDefault="009E2220" w:rsidP="00A8639B">
      <w:pPr>
        <w:pStyle w:val="BodyText"/>
        <w:spacing w:line="360" w:lineRule="auto"/>
        <w:jc w:val="both"/>
        <w:rPr>
          <w:rFonts w:ascii="Arial" w:hAnsi="Arial" w:cs="Arial"/>
        </w:rPr>
      </w:pPr>
      <w:r w:rsidRPr="00465A59">
        <w:rPr>
          <w:rFonts w:ascii="Arial" w:hAnsi="Arial" w:cs="Arial"/>
          <w:b/>
          <w:bCs/>
        </w:rPr>
        <w:t>Keywords included</w:t>
      </w:r>
      <w:r w:rsidRPr="00A44ADA">
        <w:rPr>
          <w:rFonts w:ascii="Arial" w:hAnsi="Arial" w:cs="Arial"/>
        </w:rPr>
        <w:t>:</w:t>
      </w:r>
    </w:p>
    <w:p w14:paraId="6DA4720D" w14:textId="147CCBC1"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w:t>
      </w:r>
      <w:r w:rsidR="00465A59">
        <w:rPr>
          <w:rFonts w:ascii="Arial" w:hAnsi="Arial" w:cs="Arial"/>
        </w:rPr>
        <w:t>C</w:t>
      </w:r>
      <w:r w:rsidRPr="00A44ADA">
        <w:rPr>
          <w:rFonts w:ascii="Arial" w:hAnsi="Arial" w:cs="Arial"/>
        </w:rPr>
        <w:t>hildren”</w:t>
      </w:r>
    </w:p>
    <w:p w14:paraId="58B8550E" w14:textId="491482CE"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w:t>
      </w:r>
      <w:r w:rsidR="00465A59" w:rsidRPr="00A44ADA">
        <w:rPr>
          <w:rFonts w:ascii="Arial" w:hAnsi="Arial" w:cs="Arial"/>
        </w:rPr>
        <w:t>Screen</w:t>
      </w:r>
      <w:r w:rsidRPr="00A44ADA">
        <w:rPr>
          <w:rFonts w:ascii="Arial" w:hAnsi="Arial" w:cs="Arial"/>
        </w:rPr>
        <w:t xml:space="preserve"> time”</w:t>
      </w:r>
    </w:p>
    <w:p w14:paraId="32A3EF80" w14:textId="3991C823"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w:t>
      </w:r>
      <w:r w:rsidR="00465A59" w:rsidRPr="00A44ADA">
        <w:rPr>
          <w:rFonts w:ascii="Arial" w:hAnsi="Arial" w:cs="Arial"/>
        </w:rPr>
        <w:t>Primary</w:t>
      </w:r>
      <w:r w:rsidRPr="00A44ADA">
        <w:rPr>
          <w:rFonts w:ascii="Arial" w:hAnsi="Arial" w:cs="Arial"/>
        </w:rPr>
        <w:t xml:space="preserve"> </w:t>
      </w:r>
      <w:r w:rsidR="00465A59">
        <w:rPr>
          <w:rFonts w:ascii="Arial" w:hAnsi="Arial" w:cs="Arial"/>
        </w:rPr>
        <w:t>school-aged</w:t>
      </w:r>
      <w:r w:rsidRPr="00A44ADA">
        <w:rPr>
          <w:rFonts w:ascii="Arial" w:hAnsi="Arial" w:cs="Arial"/>
        </w:rPr>
        <w:t>”</w:t>
      </w:r>
    </w:p>
    <w:p w14:paraId="5627CD2D" w14:textId="0C8A6BD2"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w:t>
      </w:r>
      <w:r w:rsidR="00465A59" w:rsidRPr="00A44ADA">
        <w:rPr>
          <w:rFonts w:ascii="Arial" w:hAnsi="Arial" w:cs="Arial"/>
        </w:rPr>
        <w:t>Digital</w:t>
      </w:r>
      <w:r w:rsidRPr="00A44ADA">
        <w:rPr>
          <w:rFonts w:ascii="Arial" w:hAnsi="Arial" w:cs="Arial"/>
        </w:rPr>
        <w:t xml:space="preserve"> devices”</w:t>
      </w:r>
    </w:p>
    <w:p w14:paraId="4FF722B8" w14:textId="79D16F80"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lastRenderedPageBreak/>
        <w:t>“</w:t>
      </w:r>
      <w:r w:rsidR="00465A59">
        <w:rPr>
          <w:rFonts w:ascii="Arial" w:hAnsi="Arial" w:cs="Arial"/>
        </w:rPr>
        <w:t>well-being</w:t>
      </w:r>
      <w:r w:rsidRPr="00A44ADA">
        <w:rPr>
          <w:rFonts w:ascii="Arial" w:hAnsi="Arial" w:cs="Arial"/>
        </w:rPr>
        <w:t>”</w:t>
      </w:r>
    </w:p>
    <w:p w14:paraId="56FBD1D9" w14:textId="66F4567E"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w:t>
      </w:r>
      <w:r w:rsidR="00465A59" w:rsidRPr="00A44ADA">
        <w:rPr>
          <w:rFonts w:ascii="Arial" w:hAnsi="Arial" w:cs="Arial"/>
        </w:rPr>
        <w:t>Mental</w:t>
      </w:r>
      <w:r w:rsidRPr="00A44ADA">
        <w:rPr>
          <w:rFonts w:ascii="Arial" w:hAnsi="Arial" w:cs="Arial"/>
        </w:rPr>
        <w:t xml:space="preserve"> health”</w:t>
      </w:r>
    </w:p>
    <w:p w14:paraId="15AE45FB" w14:textId="77777777"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“sleep”</w:t>
      </w:r>
    </w:p>
    <w:p w14:paraId="59BF60FC" w14:textId="77777777"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“UK”</w:t>
      </w:r>
    </w:p>
    <w:p w14:paraId="1DF8833C" w14:textId="1A68E698"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w:t>
      </w:r>
      <w:r w:rsidR="004F5C4A" w:rsidRPr="00A44ADA">
        <w:rPr>
          <w:rFonts w:ascii="Arial" w:hAnsi="Arial" w:cs="Arial"/>
        </w:rPr>
        <w:t>Social</w:t>
      </w:r>
      <w:r w:rsidRPr="00A44ADA">
        <w:rPr>
          <w:rFonts w:ascii="Arial" w:hAnsi="Arial" w:cs="Arial"/>
        </w:rPr>
        <w:t xml:space="preserve"> development”</w:t>
      </w:r>
    </w:p>
    <w:p w14:paraId="61CF468C" w14:textId="0553EF31"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w:t>
      </w:r>
      <w:r w:rsidR="004F5C4A" w:rsidRPr="00A44ADA">
        <w:rPr>
          <w:rFonts w:ascii="Arial" w:hAnsi="Arial" w:cs="Arial"/>
        </w:rPr>
        <w:t>Cognitive</w:t>
      </w:r>
      <w:r w:rsidRPr="00A44ADA">
        <w:rPr>
          <w:rFonts w:ascii="Arial" w:hAnsi="Arial" w:cs="Arial"/>
        </w:rPr>
        <w:t xml:space="preserve"> development”</w:t>
      </w:r>
    </w:p>
    <w:p w14:paraId="67D25A13" w14:textId="60F98B5F" w:rsidR="009E2220" w:rsidRPr="00A44ADA" w:rsidRDefault="009E2220" w:rsidP="002F10F0">
      <w:pPr>
        <w:pStyle w:val="BodyText"/>
        <w:numPr>
          <w:ilvl w:val="0"/>
          <w:numId w:val="25"/>
        </w:numPr>
        <w:spacing w:line="360" w:lineRule="auto"/>
        <w:jc w:val="both"/>
        <w:rPr>
          <w:rFonts w:ascii="Arial" w:hAnsi="Arial" w:cs="Arial"/>
        </w:rPr>
      </w:pPr>
      <w:r w:rsidRPr="00A44ADA">
        <w:rPr>
          <w:rFonts w:ascii="Arial" w:hAnsi="Arial" w:cs="Arial"/>
        </w:rPr>
        <w:t>“</w:t>
      </w:r>
      <w:r w:rsidR="004F5C4A" w:rsidRPr="00A44ADA">
        <w:rPr>
          <w:rFonts w:ascii="Arial" w:hAnsi="Arial" w:cs="Arial"/>
        </w:rPr>
        <w:t>Parental</w:t>
      </w:r>
      <w:r w:rsidRPr="00A44ADA">
        <w:rPr>
          <w:rFonts w:ascii="Arial" w:hAnsi="Arial" w:cs="Arial"/>
        </w:rPr>
        <w:t xml:space="preserve"> perspectives”</w:t>
      </w:r>
    </w:p>
    <w:p w14:paraId="0BD6765A" w14:textId="60649D11" w:rsidR="009E2220" w:rsidRDefault="009E2220" w:rsidP="00A8639B">
      <w:pPr>
        <w:pStyle w:val="BodyText"/>
        <w:spacing w:line="360" w:lineRule="auto"/>
        <w:jc w:val="both"/>
        <w:rPr>
          <w:rFonts w:ascii="Arial" w:hAnsi="Arial" w:cs="Arial"/>
        </w:rPr>
      </w:pPr>
      <w:r w:rsidRPr="00A44ADA">
        <w:rPr>
          <w:rFonts w:ascii="Arial" w:hAnsi="Arial" w:cs="Arial"/>
        </w:rPr>
        <w:t>Boolean operators such as AND, OR, and NOT were used to narrow or broaden results. Filters were applied to limit studies to English</w:t>
      </w:r>
      <w:r w:rsidRPr="00A44ADA">
        <w:rPr>
          <w:rFonts w:ascii="Arial" w:hAnsi="Arial" w:cs="Arial"/>
        </w:rPr>
        <w:noBreakHyphen/>
        <w:t>language publications between 2015 and 2025, ensuring that the review reflected contemporary digital behaviours and technologies</w:t>
      </w:r>
      <w:r w:rsidR="004F5C4A">
        <w:rPr>
          <w:rFonts w:ascii="Arial" w:hAnsi="Arial" w:cs="Arial"/>
        </w:rPr>
        <w:t>.</w:t>
      </w:r>
    </w:p>
    <w:p w14:paraId="2CB4B7DB" w14:textId="77777777" w:rsidR="0097573B" w:rsidRDefault="0097573B" w:rsidP="00A8639B">
      <w:pPr>
        <w:pStyle w:val="BodyText"/>
        <w:spacing w:line="360" w:lineRule="auto"/>
        <w:jc w:val="both"/>
        <w:rPr>
          <w:rFonts w:ascii="Arial" w:hAnsi="Arial" w:cs="Arial"/>
        </w:rPr>
      </w:pPr>
    </w:p>
    <w:p w14:paraId="4F2DF312" w14:textId="3A3C4335" w:rsidR="0097573B" w:rsidRPr="006E3321" w:rsidRDefault="0097573B" w:rsidP="00A8639B">
      <w:pPr>
        <w:pStyle w:val="BodyText"/>
        <w:spacing w:line="360" w:lineRule="auto"/>
        <w:jc w:val="both"/>
        <w:rPr>
          <w:rFonts w:ascii="Arial" w:hAnsi="Arial" w:cs="Arial"/>
          <w:b/>
          <w:bCs/>
        </w:rPr>
      </w:pPr>
      <w:r w:rsidRPr="006E3321">
        <w:rPr>
          <w:rFonts w:ascii="Arial" w:hAnsi="Arial" w:cs="Arial"/>
          <w:b/>
          <w:bCs/>
        </w:rPr>
        <w:t>PRISMA flowchart</w:t>
      </w:r>
    </w:p>
    <w:p w14:paraId="4049F41E" w14:textId="77777777" w:rsidR="005D4AF4" w:rsidRDefault="005D4AF4" w:rsidP="005D4AF4"/>
    <w:p w14:paraId="70F14331" w14:textId="648056E3" w:rsidR="005D4AF4" w:rsidRDefault="00A30D55" w:rsidP="005D4AF4">
      <w:r>
        <w:rPr>
          <w:noProof/>
        </w:rPr>
        <mc:AlternateContent>
          <mc:Choice Requires="wps">
            <w:drawing>
              <wp:anchor distT="0" distB="0" distL="114300" distR="114300" simplePos="0" relativeHeight="251679744" behindDoc="0" locked="0" layoutInCell="1" allowOverlap="1" wp14:anchorId="2A923DE0" wp14:editId="6F172F5A">
                <wp:simplePos x="0" y="0"/>
                <wp:positionH relativeFrom="column">
                  <wp:posOffset>546100</wp:posOffset>
                </wp:positionH>
                <wp:positionV relativeFrom="paragraph">
                  <wp:posOffset>163830</wp:posOffset>
                </wp:positionV>
                <wp:extent cx="4389120" cy="311150"/>
                <wp:effectExtent l="0" t="0" r="11430" b="12700"/>
                <wp:wrapNone/>
                <wp:docPr id="35183549" name="Rectangle: Rounded Corners 1"/>
                <wp:cNvGraphicFramePr/>
                <a:graphic xmlns:a="http://schemas.openxmlformats.org/drawingml/2006/main">
                  <a:graphicData uri="http://schemas.microsoft.com/office/word/2010/wordprocessingShape">
                    <wps:wsp>
                      <wps:cNvSpPr/>
                      <wps:spPr>
                        <a:xfrm>
                          <a:off x="0" y="0"/>
                          <a:ext cx="4389120" cy="3111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8086E7" w14:textId="77777777" w:rsidR="00A30D55" w:rsidRPr="001502CF" w:rsidRDefault="00A30D55" w:rsidP="00A30D55">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p w14:paraId="4BED710F" w14:textId="77777777" w:rsidR="00A30D55" w:rsidRDefault="00A30D55" w:rsidP="00A30D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A923DE0" id="Rectangle: Rounded Corners 1" o:spid="_x0000_s1026" style="position:absolute;margin-left:43pt;margin-top:12.9pt;width:345.6pt;height:24.5pt;z-index:2516797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" fillcolor="#4f81bd [3204]" strokecolor="#0a121c [484]" strokeweight="2pt">
                <v:textbox>
                  <w:txbxContent>
                    <w:p w14:paraId="678086E7" w14:textId="77777777" w:rsidR="00A30D55" w:rsidRPr="001502CF" w:rsidRDefault="00A30D55" w:rsidP="00A30D55">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p w14:paraId="4BED710F" w14:textId="77777777" w:rsidR="00A30D55" w:rsidRDefault="00A30D55" w:rsidP="00A30D55">
                      <w:pPr>
                        <w:jc w:val="center"/>
                      </w:pPr>
                    </w:p>
                  </w:txbxContent>
                </v:textbox>
              </v:roundrect>
            </w:pict>
          </mc:Fallback>
        </mc:AlternateContent>
      </w:r>
    </w:p>
    <w:p w14:paraId="3B469A80" w14:textId="003CF4FB" w:rsidR="005D4AF4" w:rsidRDefault="00366181" w:rsidP="005D4AF4">
      <w:r>
        <w:t xml:space="preserve">                 </w:t>
      </w:r>
    </w:p>
    <w:p w14:paraId="43AF5413" w14:textId="77777777" w:rsidR="005D4AF4" w:rsidRDefault="005D4AF4" w:rsidP="005D4AF4"/>
    <w:p w14:paraId="702703DA" w14:textId="77777777" w:rsidR="005D4AF4" w:rsidRDefault="005D4AF4" w:rsidP="005D4AF4"/>
    <w:p w14:paraId="23CBC40C" w14:textId="77777777" w:rsidR="005D4AF4" w:rsidRDefault="005D4AF4" w:rsidP="005D4AF4">
      <w:r>
        <w:rPr>
          <w:noProof/>
        </w:rPr>
        <mc:AlternateContent>
          <mc:Choice Requires="wps">
            <w:drawing>
              <wp:anchor distT="0" distB="0" distL="114300" distR="114300" simplePos="0" relativeHeight="251660288" behindDoc="0" locked="0" layoutInCell="1" allowOverlap="1" wp14:anchorId="68CD1E11" wp14:editId="20075708">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A2E6A2"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176A900" w14:textId="6E47D8AB" w:rsidR="005D4AF4"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r w:rsidR="007A712B">
                              <w:rPr>
                                <w:rFonts w:ascii="Arial" w:hAnsi="Arial" w:cs="Arial"/>
                                <w:color w:val="000000" w:themeColor="text1"/>
                                <w:sz w:val="18"/>
                                <w:szCs w:val="20"/>
                              </w:rPr>
                              <w:t>removed (</w:t>
                            </w:r>
                            <w:r>
                              <w:rPr>
                                <w:rFonts w:ascii="Arial" w:hAnsi="Arial" w:cs="Arial"/>
                                <w:color w:val="000000" w:themeColor="text1"/>
                                <w:sz w:val="18"/>
                                <w:szCs w:val="20"/>
                              </w:rPr>
                              <w:t>n =</w:t>
                            </w:r>
                            <w:r w:rsidR="007A712B">
                              <w:rPr>
                                <w:rFonts w:ascii="Arial" w:hAnsi="Arial" w:cs="Arial"/>
                                <w:color w:val="000000" w:themeColor="text1"/>
                                <w:sz w:val="18"/>
                                <w:szCs w:val="20"/>
                              </w:rPr>
                              <w:t>228)</w:t>
                            </w:r>
                          </w:p>
                          <w:p w14:paraId="603E17CD" w14:textId="0CEF8E67" w:rsidR="005D4AF4"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7A712B">
                              <w:rPr>
                                <w:rFonts w:ascii="Arial" w:hAnsi="Arial" w:cs="Arial"/>
                                <w:color w:val="000000" w:themeColor="text1"/>
                                <w:sz w:val="18"/>
                                <w:szCs w:val="20"/>
                              </w:rPr>
                              <w:t>0)</w:t>
                            </w:r>
                          </w:p>
                          <w:p w14:paraId="4923F328" w14:textId="7344B6FE" w:rsidR="005D4AF4" w:rsidRPr="00560609"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w:t>
                            </w:r>
                            <w:r w:rsidR="007A712B">
                              <w:rPr>
                                <w:rFonts w:ascii="Arial" w:hAnsi="Arial" w:cs="Arial"/>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CD1E11"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" filled="f" strokecolor="black [3213]" strokeweight="2pt">
                <v:textbox>
                  <w:txbxContent>
                    <w:p w14:paraId="41A2E6A2"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2176A900" w14:textId="6E47D8AB" w:rsidR="005D4AF4"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r w:rsidR="007A712B">
                        <w:rPr>
                          <w:rFonts w:ascii="Arial" w:hAnsi="Arial" w:cs="Arial"/>
                          <w:color w:val="000000" w:themeColor="text1"/>
                          <w:sz w:val="18"/>
                          <w:szCs w:val="20"/>
                        </w:rPr>
                        <w:t>removed (</w:t>
                      </w:r>
                      <w:r>
                        <w:rPr>
                          <w:rFonts w:ascii="Arial" w:hAnsi="Arial" w:cs="Arial"/>
                          <w:color w:val="000000" w:themeColor="text1"/>
                          <w:sz w:val="18"/>
                          <w:szCs w:val="20"/>
                        </w:rPr>
                        <w:t>n =</w:t>
                      </w:r>
                      <w:r w:rsidR="007A712B">
                        <w:rPr>
                          <w:rFonts w:ascii="Arial" w:hAnsi="Arial" w:cs="Arial"/>
                          <w:color w:val="000000" w:themeColor="text1"/>
                          <w:sz w:val="18"/>
                          <w:szCs w:val="20"/>
                        </w:rPr>
                        <w:t>228)</w:t>
                      </w:r>
                    </w:p>
                    <w:p w14:paraId="603E17CD" w14:textId="0CEF8E67" w:rsidR="005D4AF4"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7A712B">
                        <w:rPr>
                          <w:rFonts w:ascii="Arial" w:hAnsi="Arial" w:cs="Arial"/>
                          <w:color w:val="000000" w:themeColor="text1"/>
                          <w:sz w:val="18"/>
                          <w:szCs w:val="20"/>
                        </w:rPr>
                        <w:t>0)</w:t>
                      </w:r>
                    </w:p>
                    <w:p w14:paraId="4923F328" w14:textId="7344B6FE" w:rsidR="005D4AF4" w:rsidRPr="00560609"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w:t>
                      </w:r>
                      <w:r w:rsidR="007A712B">
                        <w:rPr>
                          <w:rFonts w:ascii="Arial" w:hAnsi="Arial" w:cs="Arial"/>
                          <w:color w:val="000000" w:themeColor="text1"/>
                          <w:sz w:val="18"/>
                          <w:szCs w:val="20"/>
                        </w:rPr>
                        <w:t>0)</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54A2941D" wp14:editId="7C18FDF0">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62342A"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F77CDFB" w14:textId="1A4199A9" w:rsidR="005D4AF4"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Databases (n =</w:t>
                            </w:r>
                            <w:r w:rsidR="00156694">
                              <w:rPr>
                                <w:rFonts w:ascii="Arial" w:hAnsi="Arial" w:cs="Arial"/>
                                <w:color w:val="000000" w:themeColor="text1"/>
                                <w:sz w:val="18"/>
                                <w:szCs w:val="20"/>
                              </w:rPr>
                              <w:t>1247)</w:t>
                            </w:r>
                          </w:p>
                          <w:p w14:paraId="2225F2CB" w14:textId="731A7434" w:rsidR="005D4AF4" w:rsidRPr="00560609"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Registers (n =</w:t>
                            </w:r>
                            <w:r w:rsidR="00156694">
                              <w:rPr>
                                <w:rFonts w:ascii="Arial" w:hAnsi="Arial" w:cs="Arial"/>
                                <w:color w:val="000000" w:themeColor="text1"/>
                                <w:sz w:val="18"/>
                                <w:szCs w:val="20"/>
                              </w:rPr>
                              <w:t>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A2941D"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" filled="f" strokecolor="black [3213]" strokeweight="2pt">
                <v:textbox>
                  <w:txbxContent>
                    <w:p w14:paraId="0162342A"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F77CDFB" w14:textId="1A4199A9" w:rsidR="005D4AF4"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Databases (n =</w:t>
                      </w:r>
                      <w:r w:rsidR="00156694">
                        <w:rPr>
                          <w:rFonts w:ascii="Arial" w:hAnsi="Arial" w:cs="Arial"/>
                          <w:color w:val="000000" w:themeColor="text1"/>
                          <w:sz w:val="18"/>
                          <w:szCs w:val="20"/>
                        </w:rPr>
                        <w:t>1247)</w:t>
                      </w:r>
                    </w:p>
                    <w:p w14:paraId="2225F2CB" w14:textId="731A7434" w:rsidR="005D4AF4" w:rsidRPr="00560609" w:rsidRDefault="005D4AF4" w:rsidP="005D4AF4">
                      <w:pPr>
                        <w:ind w:left="284"/>
                        <w:rPr>
                          <w:rFonts w:ascii="Arial" w:hAnsi="Arial" w:cs="Arial"/>
                          <w:color w:val="000000" w:themeColor="text1"/>
                          <w:sz w:val="18"/>
                          <w:szCs w:val="20"/>
                        </w:rPr>
                      </w:pPr>
                      <w:r>
                        <w:rPr>
                          <w:rFonts w:ascii="Arial" w:hAnsi="Arial" w:cs="Arial"/>
                          <w:color w:val="000000" w:themeColor="text1"/>
                          <w:sz w:val="18"/>
                          <w:szCs w:val="20"/>
                        </w:rPr>
                        <w:t>Registers (n =</w:t>
                      </w:r>
                      <w:r w:rsidR="00156694">
                        <w:rPr>
                          <w:rFonts w:ascii="Arial" w:hAnsi="Arial" w:cs="Arial"/>
                          <w:color w:val="000000" w:themeColor="text1"/>
                          <w:sz w:val="18"/>
                          <w:szCs w:val="20"/>
                        </w:rPr>
                        <w:t>14)</w:t>
                      </w:r>
                    </w:p>
                  </w:txbxContent>
                </v:textbox>
              </v:rect>
            </w:pict>
          </mc:Fallback>
        </mc:AlternateContent>
      </w:r>
    </w:p>
    <w:p w14:paraId="5B2CD1F4" w14:textId="77777777" w:rsidR="005D4AF4" w:rsidRDefault="005D4AF4" w:rsidP="005D4AF4"/>
    <w:p w14:paraId="617F766C" w14:textId="77777777" w:rsidR="005D4AF4" w:rsidRDefault="005D4AF4" w:rsidP="005D4AF4">
      <w:r>
        <w:rPr>
          <w:noProof/>
        </w:rPr>
        <mc:AlternateContent>
          <mc:Choice Requires="wps">
            <w:drawing>
              <wp:anchor distT="0" distB="0" distL="114300" distR="114300" simplePos="0" relativeHeight="251672576" behindDoc="0" locked="0" layoutInCell="1" allowOverlap="1" wp14:anchorId="65D2E57C" wp14:editId="66BAA547">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1DB90CC" w14:textId="77777777" w:rsidR="005D4AF4" w:rsidRPr="001502CF" w:rsidRDefault="005D4AF4" w:rsidP="005D4AF4">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D2E57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29" type="#_x0000_t176" style="position:absolute;margin-left:-31.8pt;margin-top:17.5pt;width:100.55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" fillcolor="#92cddc [1944]" strokecolor="black [3213]" strokeweight="2pt">
                <v:textbox>
                  <w:txbxContent>
                    <w:p w14:paraId="41DB90CC" w14:textId="77777777" w:rsidR="005D4AF4" w:rsidRPr="001502CF" w:rsidRDefault="005D4AF4" w:rsidP="005D4AF4">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71EF05F1" w14:textId="77777777" w:rsidR="005D4AF4" w:rsidRDefault="005D4AF4" w:rsidP="005D4AF4"/>
    <w:p w14:paraId="79C3E04A" w14:textId="77777777" w:rsidR="005D4AF4" w:rsidRDefault="005D4AF4" w:rsidP="005D4AF4">
      <w:r>
        <w:rPr>
          <w:noProof/>
        </w:rPr>
        <mc:AlternateContent>
          <mc:Choice Requires="wps">
            <w:drawing>
              <wp:anchor distT="0" distB="0" distL="114300" distR="114300" simplePos="0" relativeHeight="251668480" behindDoc="0" locked="0" layoutInCell="1" allowOverlap="1" wp14:anchorId="21638FD4" wp14:editId="0391753C">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E15B7BB"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" strokecolor="black [3213]">
                <v:stroke endarrow="block"/>
              </v:shape>
            </w:pict>
          </mc:Fallback>
        </mc:AlternateContent>
      </w:r>
    </w:p>
    <w:p w14:paraId="6A806CE5" w14:textId="77777777" w:rsidR="005D4AF4" w:rsidRDefault="005D4AF4" w:rsidP="005D4AF4"/>
    <w:p w14:paraId="5BDE6A53" w14:textId="77777777" w:rsidR="005D4AF4" w:rsidRDefault="005D4AF4" w:rsidP="005D4AF4"/>
    <w:p w14:paraId="7EA1E9E2" w14:textId="77777777" w:rsidR="005D4AF4" w:rsidRDefault="005D4AF4" w:rsidP="005D4AF4">
      <w:r>
        <w:rPr>
          <w:noProof/>
        </w:rPr>
        <mc:AlternateContent>
          <mc:Choice Requires="wps">
            <w:drawing>
              <wp:anchor distT="0" distB="0" distL="114300" distR="114300" simplePos="0" relativeHeight="251675648" behindDoc="0" locked="0" layoutInCell="1" allowOverlap="1" wp14:anchorId="7E4B41A1" wp14:editId="2821BE97">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BD86D0" id="Straight Arrow Connector 27" o:spid="_x0000_s1026" type="#_x0000_t32" style="position:absolute;margin-left:110.25pt;margin-top:10.15pt;width:0;height:22.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" strokecolor="black [3213]">
                <v:stroke endarrow="block"/>
              </v:shape>
            </w:pict>
          </mc:Fallback>
        </mc:AlternateContent>
      </w:r>
    </w:p>
    <w:p w14:paraId="24968D59" w14:textId="77777777" w:rsidR="005D4AF4" w:rsidRDefault="005D4AF4" w:rsidP="005D4AF4"/>
    <w:p w14:paraId="3EB947C1" w14:textId="77777777" w:rsidR="005D4AF4" w:rsidRDefault="005D4AF4" w:rsidP="005D4AF4">
      <w:r>
        <w:rPr>
          <w:noProof/>
        </w:rPr>
        <mc:AlternateContent>
          <mc:Choice Requires="wps">
            <w:drawing>
              <wp:anchor distT="0" distB="0" distL="114300" distR="114300" simplePos="0" relativeHeight="251669504" behindDoc="0" locked="0" layoutInCell="1" allowOverlap="1" wp14:anchorId="31997F7F" wp14:editId="68BD0067">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F34DD4"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" strokecolor="black [3213]">
                <v:stroke endarrow="block"/>
              </v:shape>
            </w:pict>
          </mc:Fallback>
        </mc:AlternateContent>
      </w:r>
      <w:r>
        <w:rPr>
          <w:noProof/>
        </w:rPr>
        <mc:AlternateContent>
          <mc:Choice Requires="wps">
            <w:drawing>
              <wp:anchor distT="0" distB="0" distL="114300" distR="114300" simplePos="0" relativeHeight="251661312" behindDoc="0" locked="0" layoutInCell="1" allowOverlap="1" wp14:anchorId="35C56462" wp14:editId="70A8CBD4">
                <wp:simplePos x="0" y="0"/>
                <wp:positionH relativeFrom="column">
                  <wp:posOffset>559435</wp:posOffset>
                </wp:positionH>
                <wp:positionV relativeFrom="paragraph">
                  <wp:posOffset>74930</wp:posOffset>
                </wp:positionV>
                <wp:extent cx="1887220" cy="526415"/>
                <wp:effectExtent l="0" t="0" r="17780" b="26035"/>
                <wp:wrapNone/>
                <wp:docPr id="331362073" name="Rectangle 33136207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945A97"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18641E76" w14:textId="0BE6BE16"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18323C">
                              <w:rPr>
                                <w:rFonts w:ascii="Arial" w:hAnsi="Arial" w:cs="Arial"/>
                                <w:color w:val="000000" w:themeColor="text1"/>
                                <w:sz w:val="18"/>
                                <w:szCs w:val="20"/>
                              </w:rPr>
                              <w:t>1033)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C56462" id="Rectangle 331362073"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" filled="f" strokecolor="black [3213]" strokeweight="2pt">
                <v:textbox>
                  <w:txbxContent>
                    <w:p w14:paraId="2A945A97"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18641E76" w14:textId="0BE6BE16"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18323C">
                        <w:rPr>
                          <w:rFonts w:ascii="Arial" w:hAnsi="Arial" w:cs="Arial"/>
                          <w:color w:val="000000" w:themeColor="text1"/>
                          <w:sz w:val="18"/>
                          <w:szCs w:val="20"/>
                        </w:rPr>
                        <w:t>1033)</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16A0881E" wp14:editId="2792A35E">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067767"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4F1FA48D" w14:textId="22586879"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18323C">
                              <w:rPr>
                                <w:rFonts w:ascii="Arial" w:hAnsi="Arial" w:cs="Arial"/>
                                <w:color w:val="000000" w:themeColor="text1"/>
                                <w:sz w:val="18"/>
                                <w:szCs w:val="20"/>
                              </w:rPr>
                              <w:t>958)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A0881E" id="Rectangle 4"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" filled="f" strokecolor="black [3213]" strokeweight="2pt">
                <v:textbox>
                  <w:txbxContent>
                    <w:p w14:paraId="6C067767"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4F1FA48D" w14:textId="22586879"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18323C">
                        <w:rPr>
                          <w:rFonts w:ascii="Arial" w:hAnsi="Arial" w:cs="Arial"/>
                          <w:color w:val="000000" w:themeColor="text1"/>
                          <w:sz w:val="18"/>
                          <w:szCs w:val="20"/>
                        </w:rPr>
                        <w:t>958)</w:t>
                      </w:r>
                    </w:p>
                  </w:txbxContent>
                </v:textbox>
              </v:rect>
            </w:pict>
          </mc:Fallback>
        </mc:AlternateContent>
      </w:r>
    </w:p>
    <w:p w14:paraId="65028855" w14:textId="77777777" w:rsidR="005D4AF4" w:rsidRDefault="005D4AF4" w:rsidP="005D4AF4"/>
    <w:p w14:paraId="2D352130" w14:textId="77777777" w:rsidR="005D4AF4" w:rsidRDefault="005D4AF4" w:rsidP="005D4AF4"/>
    <w:p w14:paraId="6A46EF06" w14:textId="77777777" w:rsidR="005D4AF4" w:rsidRDefault="005D4AF4" w:rsidP="005D4AF4">
      <w:r>
        <w:rPr>
          <w:noProof/>
        </w:rPr>
        <mc:AlternateContent>
          <mc:Choice Requires="wps">
            <w:drawing>
              <wp:anchor distT="0" distB="0" distL="114300" distR="114300" simplePos="0" relativeHeight="251676672" behindDoc="0" locked="0" layoutInCell="1" allowOverlap="1" wp14:anchorId="3F921707" wp14:editId="628A4520">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3ACF16" id="Straight Arrow Connector 35" o:spid="_x0000_s1026" type="#_x0000_t32" style="position:absolute;margin-left:110.25pt;margin-top:7.8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" strokecolor="black [3213]">
                <v:stroke endarrow="block"/>
              </v:shape>
            </w:pict>
          </mc:Fallback>
        </mc:AlternateContent>
      </w:r>
    </w:p>
    <w:p w14:paraId="3E4CA90C" w14:textId="77777777" w:rsidR="005D4AF4" w:rsidRDefault="005D4AF4" w:rsidP="005D4AF4"/>
    <w:p w14:paraId="1DFE1278" w14:textId="77777777" w:rsidR="005D4AF4" w:rsidRDefault="005D4AF4" w:rsidP="005D4AF4">
      <w:r w:rsidRPr="00560609">
        <w:rPr>
          <w:noProof/>
        </w:rPr>
        <mc:AlternateContent>
          <mc:Choice Requires="wps">
            <w:drawing>
              <wp:anchor distT="0" distB="0" distL="114300" distR="114300" simplePos="0" relativeHeight="251663360" behindDoc="0" locked="0" layoutInCell="1" allowOverlap="1" wp14:anchorId="6D8AD7CE" wp14:editId="0285EB5B">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08254F"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58C3C11" w14:textId="2457BC0E"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8C54A9">
                              <w:rPr>
                                <w:rFonts w:ascii="Arial" w:hAnsi="Arial" w:cs="Arial"/>
                                <w:color w:val="000000" w:themeColor="text1"/>
                                <w:sz w:val="18"/>
                                <w:szCs w:val="20"/>
                              </w:rPr>
                              <w:t>75)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8AD7CE" id="Rectangle 5"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" filled="f" strokecolor="black [3213]" strokeweight="2pt">
                <v:textbox>
                  <w:txbxContent>
                    <w:p w14:paraId="5A08254F"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58C3C11" w14:textId="2457BC0E"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8C54A9">
                        <w:rPr>
                          <w:rFonts w:ascii="Arial" w:hAnsi="Arial" w:cs="Arial"/>
                          <w:color w:val="000000" w:themeColor="text1"/>
                          <w:sz w:val="18"/>
                          <w:szCs w:val="20"/>
                        </w:rPr>
                        <w:t>75)</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66A2BCBA" wp14:editId="0C2F0E08">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825289"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" strokecolor="black [3213]">
                <v:stroke endarrow="block"/>
              </v:shape>
            </w:pict>
          </mc:Fallback>
        </mc:AlternateContent>
      </w:r>
      <w:r w:rsidRPr="00560609">
        <w:rPr>
          <w:noProof/>
        </w:rPr>
        <mc:AlternateContent>
          <mc:Choice Requires="wps">
            <w:drawing>
              <wp:anchor distT="0" distB="0" distL="114300" distR="114300" simplePos="0" relativeHeight="251664384" behindDoc="0" locked="0" layoutInCell="1" allowOverlap="1" wp14:anchorId="043A06F3" wp14:editId="41295B0A">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F23185"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18629B27" w14:textId="14A9ABB4"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8C54A9">
                              <w:rPr>
                                <w:rFonts w:ascii="Arial" w:hAnsi="Arial" w:cs="Arial"/>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3A06F3" id="Rectangle 6" o:spid="_x0000_s1033"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" filled="f" strokecolor="black [3213]" strokeweight="2pt">
                <v:textbox>
                  <w:txbxContent>
                    <w:p w14:paraId="5AF23185"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18629B27" w14:textId="14A9ABB4"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8C54A9">
                        <w:rPr>
                          <w:rFonts w:ascii="Arial" w:hAnsi="Arial" w:cs="Arial"/>
                          <w:color w:val="000000" w:themeColor="text1"/>
                          <w:sz w:val="18"/>
                          <w:szCs w:val="20"/>
                        </w:rPr>
                        <w:t>0)</w:t>
                      </w:r>
                    </w:p>
                  </w:txbxContent>
                </v:textbox>
              </v:rect>
            </w:pict>
          </mc:Fallback>
        </mc:AlternateContent>
      </w:r>
    </w:p>
    <w:p w14:paraId="371748A8" w14:textId="77777777" w:rsidR="005D4AF4" w:rsidRDefault="005D4AF4" w:rsidP="005D4AF4"/>
    <w:p w14:paraId="134B1E50" w14:textId="77777777" w:rsidR="005D4AF4" w:rsidRDefault="005D4AF4" w:rsidP="005D4AF4">
      <w:r>
        <w:rPr>
          <w:noProof/>
        </w:rPr>
        <mc:AlternateContent>
          <mc:Choice Requires="wps">
            <w:drawing>
              <wp:anchor distT="0" distB="0" distL="114300" distR="114300" simplePos="0" relativeHeight="251673600" behindDoc="0" locked="0" layoutInCell="1" allowOverlap="1" wp14:anchorId="6A966266" wp14:editId="2649E61B">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A334888" w14:textId="77777777" w:rsidR="005D4AF4" w:rsidRDefault="005D4AF4" w:rsidP="005D4AF4">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C72759B" w14:textId="77777777" w:rsidR="005D4AF4" w:rsidRPr="001502CF" w:rsidRDefault="005D4AF4" w:rsidP="005D4AF4">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966266" id="Flowchart: Alternate Process 32" o:spid="_x0000_s1034" type="#_x0000_t176" style="position:absolute;margin-left:-91.4pt;margin-top:11.05pt;width:219.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" fillcolor="#92cddc [1944]" strokecolor="black [3213]" strokeweight="2pt">
                <v:textbox>
                  <w:txbxContent>
                    <w:p w14:paraId="4A334888" w14:textId="77777777" w:rsidR="005D4AF4" w:rsidRDefault="005D4AF4" w:rsidP="005D4AF4">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C72759B" w14:textId="77777777" w:rsidR="005D4AF4" w:rsidRPr="001502CF" w:rsidRDefault="005D4AF4" w:rsidP="005D4AF4">
                      <w:pPr>
                        <w:rPr>
                          <w:rFonts w:ascii="Arial" w:hAnsi="Arial" w:cs="Arial"/>
                          <w:b/>
                          <w:color w:val="000000" w:themeColor="text1"/>
                          <w:sz w:val="18"/>
                          <w:szCs w:val="18"/>
                        </w:rPr>
                      </w:pPr>
                    </w:p>
                  </w:txbxContent>
                </v:textbox>
              </v:shape>
            </w:pict>
          </mc:Fallback>
        </mc:AlternateContent>
      </w:r>
    </w:p>
    <w:p w14:paraId="43D6AF44" w14:textId="77777777" w:rsidR="005D4AF4" w:rsidRDefault="005D4AF4" w:rsidP="005D4AF4">
      <w:r>
        <w:rPr>
          <w:noProof/>
        </w:rPr>
        <mc:AlternateContent>
          <mc:Choice Requires="wps">
            <w:drawing>
              <wp:anchor distT="0" distB="0" distL="114300" distR="114300" simplePos="0" relativeHeight="251677696" behindDoc="0" locked="0" layoutInCell="1" allowOverlap="1" wp14:anchorId="7C0D67BB" wp14:editId="29516D8B">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65C388" id="Straight Arrow Connector 36" o:spid="_x0000_s1026" type="#_x0000_t32" style="position:absolute;margin-left:111pt;margin-top:4.4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" strokecolor="black [3213]">
                <v:stroke endarrow="block"/>
              </v:shape>
            </w:pict>
          </mc:Fallback>
        </mc:AlternateContent>
      </w:r>
    </w:p>
    <w:p w14:paraId="1E0E9321" w14:textId="77777777" w:rsidR="005D4AF4" w:rsidRDefault="005D4AF4" w:rsidP="005D4AF4"/>
    <w:p w14:paraId="302F2125" w14:textId="77777777" w:rsidR="005D4AF4" w:rsidRDefault="005D4AF4" w:rsidP="005D4AF4">
      <w:r>
        <w:rPr>
          <w:noProof/>
        </w:rPr>
        <mc:AlternateContent>
          <mc:Choice Requires="wps">
            <w:drawing>
              <wp:anchor distT="0" distB="0" distL="114300" distR="114300" simplePos="0" relativeHeight="251671552" behindDoc="0" locked="0" layoutInCell="1" allowOverlap="1" wp14:anchorId="33E423AC" wp14:editId="52393D79">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4F4F1E"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" strokecolor="black [3213]">
                <v:stroke endarrow="block"/>
              </v:shape>
            </w:pict>
          </mc:Fallback>
        </mc:AlternateContent>
      </w:r>
      <w:r w:rsidRPr="00560609">
        <w:rPr>
          <w:noProof/>
        </w:rPr>
        <mc:AlternateContent>
          <mc:Choice Requires="wps">
            <w:drawing>
              <wp:anchor distT="0" distB="0" distL="114300" distR="114300" simplePos="0" relativeHeight="251665408" behindDoc="0" locked="0" layoutInCell="1" allowOverlap="1" wp14:anchorId="78F82970" wp14:editId="635AAFC3">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4E538C"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AE82581" w14:textId="4A1CA567"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D54F7F">
                              <w:rPr>
                                <w:rFonts w:ascii="Arial" w:hAnsi="Arial" w:cs="Arial"/>
                                <w:color w:val="000000" w:themeColor="text1"/>
                                <w:sz w:val="18"/>
                                <w:szCs w:val="20"/>
                              </w:rPr>
                              <w:t>75)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F82970" id="Rectangle 8" o:spid="_x0000_s1035"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" filled="f" strokecolor="black [3213]" strokeweight="2pt">
                <v:textbox>
                  <w:txbxContent>
                    <w:p w14:paraId="7F4E538C"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AE82581" w14:textId="4A1CA567"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D54F7F">
                        <w:rPr>
                          <w:rFonts w:ascii="Arial" w:hAnsi="Arial" w:cs="Arial"/>
                          <w:color w:val="000000" w:themeColor="text1"/>
                          <w:sz w:val="18"/>
                          <w:szCs w:val="20"/>
                        </w:rPr>
                        <w:t>75)</w:t>
                      </w:r>
                    </w:p>
                  </w:txbxContent>
                </v:textbox>
              </v:rect>
            </w:pict>
          </mc:Fallback>
        </mc:AlternateContent>
      </w:r>
      <w:r w:rsidRPr="00560609">
        <w:rPr>
          <w:noProof/>
        </w:rPr>
        <mc:AlternateContent>
          <mc:Choice Requires="wps">
            <w:drawing>
              <wp:anchor distT="0" distB="0" distL="114300" distR="114300" simplePos="0" relativeHeight="251666432" behindDoc="0" locked="0" layoutInCell="1" allowOverlap="1" wp14:anchorId="2915B245" wp14:editId="4064C028">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D7025A"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70821900" w14:textId="2EA74B1D" w:rsidR="005D4AF4" w:rsidRDefault="00C41C51" w:rsidP="005D4AF4">
                            <w:pPr>
                              <w:ind w:left="284"/>
                              <w:rPr>
                                <w:rFonts w:ascii="Arial" w:hAnsi="Arial" w:cs="Arial"/>
                                <w:color w:val="000000" w:themeColor="text1"/>
                                <w:sz w:val="18"/>
                                <w:szCs w:val="20"/>
                              </w:rPr>
                            </w:pPr>
                            <w:r>
                              <w:rPr>
                                <w:rFonts w:ascii="Arial" w:hAnsi="Arial" w:cs="Arial"/>
                                <w:color w:val="000000" w:themeColor="text1"/>
                                <w:sz w:val="18"/>
                                <w:szCs w:val="20"/>
                              </w:rPr>
                              <w:t>Not UK sample</w:t>
                            </w:r>
                            <w:r w:rsidR="005D4AF4">
                              <w:rPr>
                                <w:rFonts w:ascii="Arial" w:hAnsi="Arial" w:cs="Arial"/>
                                <w:color w:val="000000" w:themeColor="text1"/>
                                <w:sz w:val="18"/>
                                <w:szCs w:val="20"/>
                              </w:rPr>
                              <w:t xml:space="preserve"> (n =</w:t>
                            </w:r>
                            <w:r w:rsidR="00BF5004">
                              <w:rPr>
                                <w:rFonts w:ascii="Arial" w:hAnsi="Arial" w:cs="Arial"/>
                                <w:color w:val="000000" w:themeColor="text1"/>
                                <w:sz w:val="18"/>
                                <w:szCs w:val="20"/>
                              </w:rPr>
                              <w:t>22)</w:t>
                            </w:r>
                          </w:p>
                          <w:p w14:paraId="4A05FAD4" w14:textId="03C17CE8" w:rsidR="005D4AF4" w:rsidRDefault="00C41C51" w:rsidP="005D4AF4">
                            <w:pPr>
                              <w:ind w:left="284"/>
                              <w:rPr>
                                <w:rFonts w:ascii="Arial" w:hAnsi="Arial" w:cs="Arial"/>
                                <w:color w:val="000000" w:themeColor="text1"/>
                                <w:sz w:val="18"/>
                                <w:szCs w:val="20"/>
                              </w:rPr>
                            </w:pPr>
                            <w:r>
                              <w:rPr>
                                <w:rFonts w:ascii="Arial" w:hAnsi="Arial" w:cs="Arial"/>
                                <w:color w:val="000000" w:themeColor="text1"/>
                                <w:sz w:val="18"/>
                                <w:szCs w:val="20"/>
                              </w:rPr>
                              <w:t>Wrong age group</w:t>
                            </w:r>
                            <w:r w:rsidR="005D4AF4">
                              <w:rPr>
                                <w:rFonts w:ascii="Arial" w:hAnsi="Arial" w:cs="Arial"/>
                                <w:color w:val="000000" w:themeColor="text1"/>
                                <w:sz w:val="18"/>
                                <w:szCs w:val="20"/>
                              </w:rPr>
                              <w:t xml:space="preserve"> (n =</w:t>
                            </w:r>
                            <w:r w:rsidR="00BF5004">
                              <w:rPr>
                                <w:rFonts w:ascii="Arial" w:hAnsi="Arial" w:cs="Arial"/>
                                <w:color w:val="000000" w:themeColor="text1"/>
                                <w:sz w:val="18"/>
                                <w:szCs w:val="20"/>
                              </w:rPr>
                              <w:t>18)</w:t>
                            </w:r>
                          </w:p>
                          <w:p w14:paraId="62746B29" w14:textId="50D61F6E" w:rsidR="005D4AF4" w:rsidRDefault="00D63658" w:rsidP="005D4AF4">
                            <w:pPr>
                              <w:ind w:left="284"/>
                              <w:rPr>
                                <w:rFonts w:ascii="Arial" w:hAnsi="Arial" w:cs="Arial"/>
                                <w:color w:val="000000" w:themeColor="text1"/>
                                <w:sz w:val="18"/>
                                <w:szCs w:val="20"/>
                              </w:rPr>
                            </w:pPr>
                            <w:r>
                              <w:rPr>
                                <w:rFonts w:ascii="Arial" w:hAnsi="Arial" w:cs="Arial"/>
                                <w:color w:val="000000" w:themeColor="text1"/>
                                <w:sz w:val="18"/>
                                <w:szCs w:val="20"/>
                              </w:rPr>
                              <w:t>Not focused on screen time</w:t>
                            </w:r>
                            <w:r w:rsidR="005D4AF4">
                              <w:rPr>
                                <w:rFonts w:ascii="Arial" w:hAnsi="Arial" w:cs="Arial"/>
                                <w:color w:val="000000" w:themeColor="text1"/>
                                <w:sz w:val="18"/>
                                <w:szCs w:val="20"/>
                              </w:rPr>
                              <w:t xml:space="preserve"> (n =</w:t>
                            </w:r>
                            <w:r w:rsidR="00BF5004">
                              <w:rPr>
                                <w:rFonts w:ascii="Arial" w:hAnsi="Arial" w:cs="Arial"/>
                                <w:color w:val="000000" w:themeColor="text1"/>
                                <w:sz w:val="18"/>
                                <w:szCs w:val="20"/>
                              </w:rPr>
                              <w:t>9)</w:t>
                            </w:r>
                          </w:p>
                          <w:p w14:paraId="273FDD10" w14:textId="5DA4E042" w:rsidR="005D4AF4" w:rsidRPr="00560609" w:rsidRDefault="00FE0DE0" w:rsidP="005D4AF4">
                            <w:pPr>
                              <w:ind w:left="284"/>
                              <w:rPr>
                                <w:rFonts w:ascii="Arial" w:hAnsi="Arial" w:cs="Arial"/>
                                <w:color w:val="000000" w:themeColor="text1"/>
                                <w:sz w:val="18"/>
                                <w:szCs w:val="20"/>
                              </w:rPr>
                            </w:pPr>
                            <w:r>
                              <w:rPr>
                                <w:rFonts w:ascii="Arial" w:hAnsi="Arial" w:cs="Arial"/>
                                <w:color w:val="000000" w:themeColor="text1"/>
                                <w:sz w:val="18"/>
                                <w:szCs w:val="20"/>
                              </w:rPr>
                              <w:t>Systematic review</w:t>
                            </w:r>
                            <w:r w:rsidR="008F51A7">
                              <w:rPr>
                                <w:rFonts w:ascii="Arial" w:hAnsi="Arial" w:cs="Arial"/>
                                <w:color w:val="000000" w:themeColor="text1"/>
                                <w:sz w:val="18"/>
                                <w:szCs w:val="20"/>
                              </w:rPr>
                              <w:t>s excluded by criteria (n</w:t>
                            </w:r>
                            <w:r w:rsidR="00BF5004">
                              <w:rPr>
                                <w:rFonts w:ascii="Arial" w:hAnsi="Arial" w:cs="Arial"/>
                                <w:color w:val="000000" w:themeColor="text1"/>
                                <w:sz w:val="18"/>
                                <w:szCs w:val="20"/>
                              </w:rPr>
                              <w:t>= 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15B245" id="Rectangle 9" o:spid="_x0000_s1036"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QDiAIAAHI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" filled="f" strokecolor="black [3213]" strokeweight="2pt">
                <v:textbox>
                  <w:txbxContent>
                    <w:p w14:paraId="41D7025A" w14:textId="77777777" w:rsidR="005D4AF4" w:rsidRDefault="005D4AF4" w:rsidP="005D4AF4">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70821900" w14:textId="2EA74B1D" w:rsidR="005D4AF4" w:rsidRDefault="00C41C51" w:rsidP="005D4AF4">
                      <w:pPr>
                        <w:ind w:left="284"/>
                        <w:rPr>
                          <w:rFonts w:ascii="Arial" w:hAnsi="Arial" w:cs="Arial"/>
                          <w:color w:val="000000" w:themeColor="text1"/>
                          <w:sz w:val="18"/>
                          <w:szCs w:val="20"/>
                        </w:rPr>
                      </w:pPr>
                      <w:r>
                        <w:rPr>
                          <w:rFonts w:ascii="Arial" w:hAnsi="Arial" w:cs="Arial"/>
                          <w:color w:val="000000" w:themeColor="text1"/>
                          <w:sz w:val="18"/>
                          <w:szCs w:val="20"/>
                        </w:rPr>
                        <w:t>Not UK sample</w:t>
                      </w:r>
                      <w:r w:rsidR="005D4AF4">
                        <w:rPr>
                          <w:rFonts w:ascii="Arial" w:hAnsi="Arial" w:cs="Arial"/>
                          <w:color w:val="000000" w:themeColor="text1"/>
                          <w:sz w:val="18"/>
                          <w:szCs w:val="20"/>
                        </w:rPr>
                        <w:t xml:space="preserve"> (n =</w:t>
                      </w:r>
                      <w:r w:rsidR="00BF5004">
                        <w:rPr>
                          <w:rFonts w:ascii="Arial" w:hAnsi="Arial" w:cs="Arial"/>
                          <w:color w:val="000000" w:themeColor="text1"/>
                          <w:sz w:val="18"/>
                          <w:szCs w:val="20"/>
                        </w:rPr>
                        <w:t>22)</w:t>
                      </w:r>
                    </w:p>
                    <w:p w14:paraId="4A05FAD4" w14:textId="03C17CE8" w:rsidR="005D4AF4" w:rsidRDefault="00C41C51" w:rsidP="005D4AF4">
                      <w:pPr>
                        <w:ind w:left="284"/>
                        <w:rPr>
                          <w:rFonts w:ascii="Arial" w:hAnsi="Arial" w:cs="Arial"/>
                          <w:color w:val="000000" w:themeColor="text1"/>
                          <w:sz w:val="18"/>
                          <w:szCs w:val="20"/>
                        </w:rPr>
                      </w:pPr>
                      <w:r>
                        <w:rPr>
                          <w:rFonts w:ascii="Arial" w:hAnsi="Arial" w:cs="Arial"/>
                          <w:color w:val="000000" w:themeColor="text1"/>
                          <w:sz w:val="18"/>
                          <w:szCs w:val="20"/>
                        </w:rPr>
                        <w:t>Wrong age group</w:t>
                      </w:r>
                      <w:r w:rsidR="005D4AF4">
                        <w:rPr>
                          <w:rFonts w:ascii="Arial" w:hAnsi="Arial" w:cs="Arial"/>
                          <w:color w:val="000000" w:themeColor="text1"/>
                          <w:sz w:val="18"/>
                          <w:szCs w:val="20"/>
                        </w:rPr>
                        <w:t xml:space="preserve"> (n =</w:t>
                      </w:r>
                      <w:r w:rsidR="00BF5004">
                        <w:rPr>
                          <w:rFonts w:ascii="Arial" w:hAnsi="Arial" w:cs="Arial"/>
                          <w:color w:val="000000" w:themeColor="text1"/>
                          <w:sz w:val="18"/>
                          <w:szCs w:val="20"/>
                        </w:rPr>
                        <w:t>18)</w:t>
                      </w:r>
                    </w:p>
                    <w:p w14:paraId="62746B29" w14:textId="50D61F6E" w:rsidR="005D4AF4" w:rsidRDefault="00D63658" w:rsidP="005D4AF4">
                      <w:pPr>
                        <w:ind w:left="284"/>
                        <w:rPr>
                          <w:rFonts w:ascii="Arial" w:hAnsi="Arial" w:cs="Arial"/>
                          <w:color w:val="000000" w:themeColor="text1"/>
                          <w:sz w:val="18"/>
                          <w:szCs w:val="20"/>
                        </w:rPr>
                      </w:pPr>
                      <w:r>
                        <w:rPr>
                          <w:rFonts w:ascii="Arial" w:hAnsi="Arial" w:cs="Arial"/>
                          <w:color w:val="000000" w:themeColor="text1"/>
                          <w:sz w:val="18"/>
                          <w:szCs w:val="20"/>
                        </w:rPr>
                        <w:t>Not focused on screen time</w:t>
                      </w:r>
                      <w:r w:rsidR="005D4AF4">
                        <w:rPr>
                          <w:rFonts w:ascii="Arial" w:hAnsi="Arial" w:cs="Arial"/>
                          <w:color w:val="000000" w:themeColor="text1"/>
                          <w:sz w:val="18"/>
                          <w:szCs w:val="20"/>
                        </w:rPr>
                        <w:t xml:space="preserve"> (n =</w:t>
                      </w:r>
                      <w:r w:rsidR="00BF5004">
                        <w:rPr>
                          <w:rFonts w:ascii="Arial" w:hAnsi="Arial" w:cs="Arial"/>
                          <w:color w:val="000000" w:themeColor="text1"/>
                          <w:sz w:val="18"/>
                          <w:szCs w:val="20"/>
                        </w:rPr>
                        <w:t>9)</w:t>
                      </w:r>
                    </w:p>
                    <w:p w14:paraId="273FDD10" w14:textId="5DA4E042" w:rsidR="005D4AF4" w:rsidRPr="00560609" w:rsidRDefault="00FE0DE0" w:rsidP="005D4AF4">
                      <w:pPr>
                        <w:ind w:left="284"/>
                        <w:rPr>
                          <w:rFonts w:ascii="Arial" w:hAnsi="Arial" w:cs="Arial"/>
                          <w:color w:val="000000" w:themeColor="text1"/>
                          <w:sz w:val="18"/>
                          <w:szCs w:val="20"/>
                        </w:rPr>
                      </w:pPr>
                      <w:r>
                        <w:rPr>
                          <w:rFonts w:ascii="Arial" w:hAnsi="Arial" w:cs="Arial"/>
                          <w:color w:val="000000" w:themeColor="text1"/>
                          <w:sz w:val="18"/>
                          <w:szCs w:val="20"/>
                        </w:rPr>
                        <w:t>Systematic review</w:t>
                      </w:r>
                      <w:r w:rsidR="008F51A7">
                        <w:rPr>
                          <w:rFonts w:ascii="Arial" w:hAnsi="Arial" w:cs="Arial"/>
                          <w:color w:val="000000" w:themeColor="text1"/>
                          <w:sz w:val="18"/>
                          <w:szCs w:val="20"/>
                        </w:rPr>
                        <w:t>s excluded by criteria (n</w:t>
                      </w:r>
                      <w:r w:rsidR="00BF5004">
                        <w:rPr>
                          <w:rFonts w:ascii="Arial" w:hAnsi="Arial" w:cs="Arial"/>
                          <w:color w:val="000000" w:themeColor="text1"/>
                          <w:sz w:val="18"/>
                          <w:szCs w:val="20"/>
                        </w:rPr>
                        <w:t>= 16)</w:t>
                      </w:r>
                    </w:p>
                  </w:txbxContent>
                </v:textbox>
              </v:rect>
            </w:pict>
          </mc:Fallback>
        </mc:AlternateContent>
      </w:r>
    </w:p>
    <w:p w14:paraId="1B175F36" w14:textId="77777777" w:rsidR="005D4AF4" w:rsidRDefault="005D4AF4" w:rsidP="005D4AF4"/>
    <w:p w14:paraId="6AAC5B21" w14:textId="77777777" w:rsidR="005D4AF4" w:rsidRDefault="005D4AF4" w:rsidP="005D4AF4"/>
    <w:p w14:paraId="7130E9E3" w14:textId="77777777" w:rsidR="005D4AF4" w:rsidRDefault="005D4AF4" w:rsidP="005D4AF4">
      <w:r>
        <w:rPr>
          <w:noProof/>
        </w:rPr>
        <mc:AlternateContent>
          <mc:Choice Requires="wps">
            <w:drawing>
              <wp:anchor distT="0" distB="0" distL="114300" distR="114300" simplePos="0" relativeHeight="251678720" behindDoc="0" locked="0" layoutInCell="1" allowOverlap="1" wp14:anchorId="742C961F" wp14:editId="6D880A10">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A701E2" id="Straight Arrow Connector 19" o:spid="_x0000_s1026" type="#_x0000_t32" style="position:absolute;margin-left:110.3pt;margin-top:2.35pt;width:0;height:58.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" strokecolor="black [3213]">
                <v:stroke endarrow="block"/>
              </v:shape>
            </w:pict>
          </mc:Fallback>
        </mc:AlternateContent>
      </w:r>
    </w:p>
    <w:p w14:paraId="7C898EB1" w14:textId="77777777" w:rsidR="005D4AF4" w:rsidRDefault="005D4AF4" w:rsidP="005D4AF4"/>
    <w:p w14:paraId="4434056D" w14:textId="77777777" w:rsidR="005D4AF4" w:rsidRDefault="005D4AF4" w:rsidP="005D4AF4"/>
    <w:p w14:paraId="1AC0FA72" w14:textId="77777777" w:rsidR="005D4AF4" w:rsidRDefault="005D4AF4" w:rsidP="005D4AF4"/>
    <w:p w14:paraId="7854A4B4" w14:textId="77777777" w:rsidR="005D4AF4" w:rsidRDefault="005D4AF4" w:rsidP="005D4AF4">
      <w:r w:rsidRPr="00560609">
        <w:rPr>
          <w:noProof/>
        </w:rPr>
        <mc:AlternateContent>
          <mc:Choice Requires="wps">
            <w:drawing>
              <wp:anchor distT="0" distB="0" distL="114300" distR="114300" simplePos="0" relativeHeight="251667456" behindDoc="0" locked="0" layoutInCell="1" allowOverlap="1" wp14:anchorId="16F6E9BF" wp14:editId="19720773">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77B879" w14:textId="77777777" w:rsidR="005D4AF4" w:rsidRDefault="005D4AF4" w:rsidP="005D4AF4">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73EC9E72" w14:textId="0DA5EF95" w:rsidR="005D4AF4"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84559F">
                              <w:rPr>
                                <w:rFonts w:ascii="Arial" w:hAnsi="Arial" w:cs="Arial"/>
                                <w:color w:val="000000" w:themeColor="text1"/>
                                <w:sz w:val="18"/>
                                <w:szCs w:val="20"/>
                              </w:rPr>
                              <w:t>10)</w:t>
                            </w:r>
                          </w:p>
                          <w:p w14:paraId="578766DC" w14:textId="77777777" w:rsidR="005D4AF4" w:rsidRDefault="005D4AF4" w:rsidP="005D4AF4">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0081F20C" w14:textId="0CC6EFDF"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84559F">
                              <w:rPr>
                                <w:rFonts w:ascii="Arial" w:hAnsi="Arial" w:cs="Arial"/>
                                <w:color w:val="000000" w:themeColor="text1"/>
                                <w:sz w:val="18"/>
                                <w:szCs w:val="20"/>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6E9BF" id="Rectangle 13" o:spid="_x0000_s1037"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" filled="f" strokecolor="black [3213]" strokeweight="2pt">
                <v:textbox>
                  <w:txbxContent>
                    <w:p w14:paraId="0877B879" w14:textId="77777777" w:rsidR="005D4AF4" w:rsidRDefault="005D4AF4" w:rsidP="005D4AF4">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73EC9E72" w14:textId="0DA5EF95" w:rsidR="005D4AF4"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84559F">
                        <w:rPr>
                          <w:rFonts w:ascii="Arial" w:hAnsi="Arial" w:cs="Arial"/>
                          <w:color w:val="000000" w:themeColor="text1"/>
                          <w:sz w:val="18"/>
                          <w:szCs w:val="20"/>
                        </w:rPr>
                        <w:t>10)</w:t>
                      </w:r>
                    </w:p>
                    <w:p w14:paraId="578766DC" w14:textId="77777777" w:rsidR="005D4AF4" w:rsidRDefault="005D4AF4" w:rsidP="005D4AF4">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0081F20C" w14:textId="0CC6EFDF" w:rsidR="005D4AF4" w:rsidRPr="00560609" w:rsidRDefault="005D4AF4" w:rsidP="005D4AF4">
                      <w:pPr>
                        <w:rPr>
                          <w:rFonts w:ascii="Arial" w:hAnsi="Arial" w:cs="Arial"/>
                          <w:color w:val="000000" w:themeColor="text1"/>
                          <w:sz w:val="18"/>
                          <w:szCs w:val="20"/>
                        </w:rPr>
                      </w:pPr>
                      <w:r>
                        <w:rPr>
                          <w:rFonts w:ascii="Arial" w:hAnsi="Arial" w:cs="Arial"/>
                          <w:color w:val="000000" w:themeColor="text1"/>
                          <w:sz w:val="18"/>
                          <w:szCs w:val="20"/>
                        </w:rPr>
                        <w:t>(n =</w:t>
                      </w:r>
                      <w:r w:rsidR="0084559F">
                        <w:rPr>
                          <w:rFonts w:ascii="Arial" w:hAnsi="Arial" w:cs="Arial"/>
                          <w:color w:val="000000" w:themeColor="text1"/>
                          <w:sz w:val="18"/>
                          <w:szCs w:val="20"/>
                        </w:rPr>
                        <w:t>10)</w:t>
                      </w:r>
                    </w:p>
                  </w:txbxContent>
                </v:textbox>
              </v:rect>
            </w:pict>
          </mc:Fallback>
        </mc:AlternateContent>
      </w:r>
    </w:p>
    <w:p w14:paraId="623F7D8E" w14:textId="77777777" w:rsidR="005D4AF4" w:rsidRDefault="005D4AF4" w:rsidP="005D4AF4">
      <w:r>
        <w:rPr>
          <w:noProof/>
        </w:rPr>
        <mc:AlternateContent>
          <mc:Choice Requires="wps">
            <w:drawing>
              <wp:anchor distT="0" distB="0" distL="114300" distR="114300" simplePos="0" relativeHeight="251674624" behindDoc="0" locked="0" layoutInCell="1" allowOverlap="1" wp14:anchorId="4694900F" wp14:editId="4C675BA7">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A9A214D" w14:textId="77777777" w:rsidR="005D4AF4" w:rsidRPr="001502CF" w:rsidRDefault="005D4AF4" w:rsidP="005D4AF4">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4900F" id="Flowchart: Alternate Process 33" o:spid="_x0000_s1038" type="#_x0000_t176" style="position:absolute;margin-left:-10.5pt;margin-top:13.45pt;width:60.2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" fillcolor="#92cddc [1944]" strokecolor="black [3213]" strokeweight="2pt">
                <v:textbox>
                  <w:txbxContent>
                    <w:p w14:paraId="7A9A214D" w14:textId="77777777" w:rsidR="005D4AF4" w:rsidRPr="001502CF" w:rsidRDefault="005D4AF4" w:rsidP="005D4AF4">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38C0ADA4" w14:textId="77777777" w:rsidR="005D4AF4" w:rsidRDefault="005D4AF4" w:rsidP="005D4AF4"/>
    <w:p w14:paraId="52D24C7C" w14:textId="77777777" w:rsidR="005D4AF4" w:rsidRDefault="005D4AF4" w:rsidP="005D4AF4"/>
    <w:p w14:paraId="2850DCEC" w14:textId="77777777" w:rsidR="006E3321" w:rsidRPr="00A44ADA" w:rsidRDefault="006E3321" w:rsidP="00A8639B">
      <w:pPr>
        <w:pStyle w:val="BodyText"/>
        <w:spacing w:line="360" w:lineRule="auto"/>
        <w:jc w:val="both"/>
        <w:rPr>
          <w:rFonts w:ascii="Arial" w:hAnsi="Arial" w:cs="Arial"/>
        </w:rPr>
      </w:pPr>
    </w:p>
    <w:p w14:paraId="05655F7C" w14:textId="77777777" w:rsidR="00406C4E" w:rsidRPr="00A44ADA" w:rsidRDefault="00406C4E" w:rsidP="00A8639B">
      <w:pPr>
        <w:pStyle w:val="BodyText"/>
        <w:spacing w:line="360" w:lineRule="auto"/>
        <w:jc w:val="both"/>
        <w:rPr>
          <w:rFonts w:ascii="Arial" w:hAnsi="Arial" w:cs="Arial"/>
        </w:rPr>
      </w:pPr>
    </w:p>
    <w:p w14:paraId="65D1B7B8" w14:textId="77777777" w:rsidR="00D443D9" w:rsidRDefault="00D443D9" w:rsidP="00A8639B">
      <w:pPr>
        <w:pStyle w:val="BodyText"/>
        <w:spacing w:line="360" w:lineRule="auto"/>
        <w:jc w:val="both"/>
        <w:rPr>
          <w:rFonts w:ascii="Arial" w:hAnsi="Arial" w:cs="Arial"/>
          <w:b/>
          <w:bCs/>
        </w:rPr>
      </w:pPr>
      <w:r w:rsidRPr="00862093">
        <w:rPr>
          <w:rFonts w:ascii="Arial" w:hAnsi="Arial" w:cs="Arial"/>
          <w:b/>
          <w:bCs/>
        </w:rPr>
        <w:t>Inclusion and Exclusion Criteria</w:t>
      </w:r>
    </w:p>
    <w:p w14:paraId="0ECD0F53" w14:textId="77777777" w:rsidR="00862093" w:rsidRPr="00862093" w:rsidRDefault="00862093" w:rsidP="00A8639B">
      <w:pPr>
        <w:pStyle w:val="BodyText"/>
        <w:spacing w:line="360" w:lineRule="auto"/>
        <w:jc w:val="both"/>
        <w:rPr>
          <w:rFonts w:ascii="Arial" w:hAnsi="Arial" w:cs="Arial"/>
          <w:b/>
          <w:bCs/>
        </w:rPr>
      </w:pPr>
    </w:p>
    <w:p w14:paraId="3981FF96" w14:textId="77777777" w:rsidR="00D443D9" w:rsidRPr="00A44ADA" w:rsidRDefault="00D443D9" w:rsidP="00A8639B">
      <w:pPr>
        <w:pStyle w:val="BodyText"/>
        <w:spacing w:line="360" w:lineRule="auto"/>
        <w:jc w:val="both"/>
        <w:rPr>
          <w:rFonts w:ascii="Arial" w:hAnsi="Arial" w:cs="Arial"/>
        </w:rPr>
      </w:pPr>
      <w:r w:rsidRPr="00A44ADA">
        <w:rPr>
          <w:rFonts w:ascii="Arial" w:hAnsi="Arial" w:cs="Arial"/>
        </w:rPr>
        <w:t xml:space="preserve">To ensure relevance and consistency, the following </w:t>
      </w:r>
      <w:r w:rsidRPr="004F5C4A">
        <w:rPr>
          <w:rFonts w:ascii="Arial" w:hAnsi="Arial" w:cs="Arial"/>
          <w:b/>
          <w:bCs/>
        </w:rPr>
        <w:t>inclusion criteria</w:t>
      </w:r>
      <w:r w:rsidRPr="00A44ADA">
        <w:rPr>
          <w:rFonts w:ascii="Arial" w:hAnsi="Arial" w:cs="Arial"/>
        </w:rPr>
        <w:t xml:space="preserve"> were applied:</w:t>
      </w:r>
    </w:p>
    <w:p w14:paraId="4B36ECFE" w14:textId="702B2ABB" w:rsidR="00D443D9" w:rsidRPr="00A44ADA" w:rsidRDefault="00077A2B" w:rsidP="004F5C4A">
      <w:pPr>
        <w:pStyle w:val="BodyText"/>
        <w:numPr>
          <w:ilvl w:val="0"/>
          <w:numId w:val="22"/>
        </w:numPr>
        <w:spacing w:line="360" w:lineRule="auto"/>
        <w:jc w:val="both"/>
        <w:rPr>
          <w:rFonts w:ascii="Arial" w:hAnsi="Arial" w:cs="Arial"/>
        </w:rPr>
      </w:pPr>
      <w:r>
        <w:rPr>
          <w:rFonts w:ascii="Arial" w:hAnsi="Arial" w:cs="Arial"/>
        </w:rPr>
        <w:t>Focus</w:t>
      </w:r>
      <w:r w:rsidR="00D443D9" w:rsidRPr="00A44ADA">
        <w:rPr>
          <w:rFonts w:ascii="Arial" w:hAnsi="Arial" w:cs="Arial"/>
        </w:rPr>
        <w:t xml:space="preserve"> on primary </w:t>
      </w:r>
      <w:r w:rsidR="004F5C4A">
        <w:rPr>
          <w:rFonts w:ascii="Arial" w:hAnsi="Arial" w:cs="Arial"/>
        </w:rPr>
        <w:t>school-aged</w:t>
      </w:r>
      <w:r w:rsidR="00D443D9" w:rsidRPr="00A44ADA">
        <w:rPr>
          <w:rFonts w:ascii="Arial" w:hAnsi="Arial" w:cs="Arial"/>
        </w:rPr>
        <w:t xml:space="preserve"> children (5–11 years)</w:t>
      </w:r>
    </w:p>
    <w:p w14:paraId="152E9B67" w14:textId="6F430EDE" w:rsidR="00D443D9" w:rsidRPr="00A44ADA" w:rsidRDefault="00192B88" w:rsidP="004F5C4A">
      <w:pPr>
        <w:pStyle w:val="BodyText"/>
        <w:numPr>
          <w:ilvl w:val="0"/>
          <w:numId w:val="22"/>
        </w:numPr>
        <w:spacing w:line="360" w:lineRule="auto"/>
        <w:jc w:val="both"/>
        <w:rPr>
          <w:rFonts w:ascii="Arial" w:hAnsi="Arial" w:cs="Arial"/>
        </w:rPr>
      </w:pPr>
      <w:r>
        <w:rPr>
          <w:rFonts w:ascii="Arial" w:hAnsi="Arial" w:cs="Arial"/>
        </w:rPr>
        <w:t>Explore</w:t>
      </w:r>
      <w:r w:rsidR="00D443D9" w:rsidRPr="00A44ADA">
        <w:rPr>
          <w:rFonts w:ascii="Arial" w:hAnsi="Arial" w:cs="Arial"/>
        </w:rPr>
        <w:t xml:space="preserve"> the effects of screen time on physical, emotional, social, or cognitive </w:t>
      </w:r>
      <w:r w:rsidR="004F5C4A">
        <w:rPr>
          <w:rFonts w:ascii="Arial" w:hAnsi="Arial" w:cs="Arial"/>
        </w:rPr>
        <w:t>well-being</w:t>
      </w:r>
    </w:p>
    <w:p w14:paraId="380C6AB4" w14:textId="36F00B8E" w:rsidR="00D443D9" w:rsidRPr="00A44ADA" w:rsidRDefault="00D443D9" w:rsidP="00882F2A">
      <w:pPr>
        <w:pStyle w:val="BodyText"/>
        <w:numPr>
          <w:ilvl w:val="0"/>
          <w:numId w:val="22"/>
        </w:numPr>
        <w:spacing w:line="360" w:lineRule="auto"/>
        <w:jc w:val="both"/>
        <w:rPr>
          <w:rFonts w:ascii="Arial" w:hAnsi="Arial" w:cs="Arial"/>
        </w:rPr>
      </w:pPr>
      <w:r w:rsidRPr="00A44ADA">
        <w:rPr>
          <w:rFonts w:ascii="Arial" w:hAnsi="Arial" w:cs="Arial"/>
        </w:rPr>
        <w:t xml:space="preserve">Studies based in the UK or </w:t>
      </w:r>
      <w:r w:rsidR="00187F2B">
        <w:rPr>
          <w:rFonts w:ascii="Arial" w:hAnsi="Arial" w:cs="Arial"/>
        </w:rPr>
        <w:t>that include</w:t>
      </w:r>
      <w:r w:rsidRPr="00A44ADA">
        <w:rPr>
          <w:rFonts w:ascii="Arial" w:hAnsi="Arial" w:cs="Arial"/>
        </w:rPr>
        <w:t xml:space="preserve"> </w:t>
      </w:r>
      <w:r w:rsidR="00740658">
        <w:rPr>
          <w:rFonts w:ascii="Arial" w:hAnsi="Arial" w:cs="Arial"/>
        </w:rPr>
        <w:t>UK-relevant</w:t>
      </w:r>
      <w:r w:rsidRPr="00A44ADA">
        <w:rPr>
          <w:rFonts w:ascii="Arial" w:hAnsi="Arial" w:cs="Arial"/>
        </w:rPr>
        <w:t xml:space="preserve"> data</w:t>
      </w:r>
    </w:p>
    <w:p w14:paraId="4F663C47" w14:textId="2FCFAEB8" w:rsidR="00D443D9" w:rsidRPr="00A44ADA" w:rsidRDefault="00740658" w:rsidP="00882F2A">
      <w:pPr>
        <w:pStyle w:val="BodyText"/>
        <w:numPr>
          <w:ilvl w:val="0"/>
          <w:numId w:val="22"/>
        </w:numPr>
        <w:spacing w:line="360" w:lineRule="auto"/>
        <w:jc w:val="both"/>
        <w:rPr>
          <w:rFonts w:ascii="Arial" w:hAnsi="Arial" w:cs="Arial"/>
        </w:rPr>
      </w:pPr>
      <w:r>
        <w:rPr>
          <w:rFonts w:ascii="Arial" w:hAnsi="Arial" w:cs="Arial"/>
        </w:rPr>
        <w:t>Peer-reviewed</w:t>
      </w:r>
      <w:r w:rsidR="00D443D9" w:rsidRPr="00A44ADA">
        <w:rPr>
          <w:rFonts w:ascii="Arial" w:hAnsi="Arial" w:cs="Arial"/>
        </w:rPr>
        <w:t xml:space="preserve"> articles published between 2015 and 2025</w:t>
      </w:r>
    </w:p>
    <w:p w14:paraId="2023552C" w14:textId="77777777" w:rsidR="00D443D9" w:rsidRPr="00A44ADA" w:rsidRDefault="00D443D9" w:rsidP="00A8639B">
      <w:pPr>
        <w:pStyle w:val="BodyText"/>
        <w:spacing w:line="360" w:lineRule="auto"/>
        <w:jc w:val="both"/>
        <w:rPr>
          <w:rFonts w:ascii="Arial" w:hAnsi="Arial" w:cs="Arial"/>
        </w:rPr>
      </w:pPr>
      <w:r w:rsidRPr="004F5C4A">
        <w:rPr>
          <w:rFonts w:ascii="Arial" w:hAnsi="Arial" w:cs="Arial"/>
          <w:b/>
          <w:bCs/>
        </w:rPr>
        <w:t>Exclusion criteria</w:t>
      </w:r>
      <w:r w:rsidRPr="00A44ADA">
        <w:rPr>
          <w:rFonts w:ascii="Arial" w:hAnsi="Arial" w:cs="Arial"/>
        </w:rPr>
        <w:t xml:space="preserve"> included:</w:t>
      </w:r>
    </w:p>
    <w:p w14:paraId="0687499C" w14:textId="1D19C1B6" w:rsidR="00D443D9" w:rsidRPr="00A44ADA" w:rsidRDefault="000B6CE9" w:rsidP="00882F2A">
      <w:pPr>
        <w:pStyle w:val="BodyText"/>
        <w:numPr>
          <w:ilvl w:val="0"/>
          <w:numId w:val="23"/>
        </w:numPr>
        <w:spacing w:line="360" w:lineRule="auto"/>
        <w:jc w:val="both"/>
        <w:rPr>
          <w:rFonts w:ascii="Arial" w:hAnsi="Arial" w:cs="Arial"/>
        </w:rPr>
      </w:pPr>
      <w:r>
        <w:rPr>
          <w:rFonts w:ascii="Arial" w:hAnsi="Arial" w:cs="Arial"/>
        </w:rPr>
        <w:t>Not focused on primary school-aged children</w:t>
      </w:r>
    </w:p>
    <w:p w14:paraId="0F1FAA3C" w14:textId="6209443A" w:rsidR="00D443D9" w:rsidRPr="00A44ADA" w:rsidRDefault="00760949" w:rsidP="00882F2A">
      <w:pPr>
        <w:pStyle w:val="BodyText"/>
        <w:numPr>
          <w:ilvl w:val="0"/>
          <w:numId w:val="23"/>
        </w:numPr>
        <w:spacing w:line="360" w:lineRule="auto"/>
        <w:jc w:val="both"/>
        <w:rPr>
          <w:rFonts w:ascii="Arial" w:hAnsi="Arial" w:cs="Arial"/>
        </w:rPr>
      </w:pPr>
      <w:r>
        <w:rPr>
          <w:rFonts w:ascii="Arial" w:hAnsi="Arial" w:cs="Arial"/>
        </w:rPr>
        <w:t>Not exploring the effects of screen time on physical, emotional, social</w:t>
      </w:r>
      <w:r w:rsidR="00EC2DF9">
        <w:rPr>
          <w:rFonts w:ascii="Arial" w:hAnsi="Arial" w:cs="Arial"/>
        </w:rPr>
        <w:t>, or cognitive well-being</w:t>
      </w:r>
    </w:p>
    <w:p w14:paraId="4CD27AFD" w14:textId="597D6291" w:rsidR="00D443D9" w:rsidRPr="00A44ADA" w:rsidRDefault="00740658" w:rsidP="00882F2A">
      <w:pPr>
        <w:pStyle w:val="BodyText"/>
        <w:numPr>
          <w:ilvl w:val="0"/>
          <w:numId w:val="23"/>
        </w:numPr>
        <w:spacing w:line="360" w:lineRule="auto"/>
        <w:jc w:val="both"/>
        <w:rPr>
          <w:rFonts w:ascii="Arial" w:hAnsi="Arial" w:cs="Arial"/>
        </w:rPr>
      </w:pPr>
      <w:r>
        <w:rPr>
          <w:rFonts w:ascii="Arial" w:hAnsi="Arial" w:cs="Arial"/>
        </w:rPr>
        <w:t>N</w:t>
      </w:r>
      <w:r w:rsidR="00EC2DF9">
        <w:rPr>
          <w:rFonts w:ascii="Arial" w:hAnsi="Arial" w:cs="Arial"/>
        </w:rPr>
        <w:t>ot based in the UK or includes UK- relevant data</w:t>
      </w:r>
    </w:p>
    <w:p w14:paraId="41C528C8" w14:textId="0E3845E1" w:rsidR="00D443D9" w:rsidRPr="00A44ADA" w:rsidRDefault="00EC2DF9" w:rsidP="00882F2A">
      <w:pPr>
        <w:pStyle w:val="BodyText"/>
        <w:numPr>
          <w:ilvl w:val="0"/>
          <w:numId w:val="23"/>
        </w:numPr>
        <w:spacing w:line="360" w:lineRule="auto"/>
        <w:jc w:val="both"/>
        <w:rPr>
          <w:rFonts w:ascii="Arial" w:hAnsi="Arial" w:cs="Arial"/>
        </w:rPr>
      </w:pPr>
      <w:r>
        <w:rPr>
          <w:rFonts w:ascii="Arial" w:hAnsi="Arial" w:cs="Arial"/>
        </w:rPr>
        <w:t xml:space="preserve">Are </w:t>
      </w:r>
      <w:r w:rsidR="00BF0720">
        <w:rPr>
          <w:rFonts w:ascii="Arial" w:hAnsi="Arial" w:cs="Arial"/>
        </w:rPr>
        <w:t xml:space="preserve">not peer- reviewed and not published between 2015 </w:t>
      </w:r>
      <w:r w:rsidR="00BF3FB1">
        <w:rPr>
          <w:rFonts w:ascii="Arial" w:hAnsi="Arial" w:cs="Arial"/>
        </w:rPr>
        <w:t>and 2025</w:t>
      </w:r>
    </w:p>
    <w:p w14:paraId="43BA5793" w14:textId="4AE8AD57" w:rsidR="00D443D9" w:rsidRPr="00A44ADA" w:rsidRDefault="00D443D9" w:rsidP="00A8639B">
      <w:pPr>
        <w:pStyle w:val="BodyText"/>
        <w:spacing w:line="360" w:lineRule="auto"/>
        <w:jc w:val="both"/>
        <w:rPr>
          <w:rFonts w:ascii="Arial" w:hAnsi="Arial" w:cs="Arial"/>
        </w:rPr>
      </w:pPr>
      <w:r w:rsidRPr="00A44ADA">
        <w:rPr>
          <w:rFonts w:ascii="Arial" w:hAnsi="Arial" w:cs="Arial"/>
        </w:rPr>
        <w:t xml:space="preserve">These criteria ensured that only </w:t>
      </w:r>
      <w:r w:rsidR="00740658">
        <w:rPr>
          <w:rFonts w:ascii="Arial" w:hAnsi="Arial" w:cs="Arial"/>
        </w:rPr>
        <w:t>high-quality</w:t>
      </w:r>
      <w:r w:rsidRPr="00A44ADA">
        <w:rPr>
          <w:rFonts w:ascii="Arial" w:hAnsi="Arial" w:cs="Arial"/>
        </w:rPr>
        <w:t>, relevant studies were included</w:t>
      </w:r>
      <w:r w:rsidR="000D4C29">
        <w:rPr>
          <w:rFonts w:ascii="Arial" w:hAnsi="Arial" w:cs="Arial"/>
        </w:rPr>
        <w:t>.</w:t>
      </w:r>
    </w:p>
    <w:p w14:paraId="10C834DB" w14:textId="77777777" w:rsidR="009E2220" w:rsidRPr="00A44ADA" w:rsidRDefault="009E2220" w:rsidP="00A8639B">
      <w:pPr>
        <w:pStyle w:val="BodyText"/>
        <w:spacing w:line="360" w:lineRule="auto"/>
        <w:jc w:val="both"/>
        <w:rPr>
          <w:rFonts w:ascii="Arial" w:hAnsi="Arial" w:cs="Arial"/>
        </w:rPr>
      </w:pPr>
    </w:p>
    <w:p w14:paraId="1B989449" w14:textId="77777777" w:rsidR="00911E7A" w:rsidRPr="00936E14" w:rsidRDefault="00911E7A" w:rsidP="00A8639B">
      <w:pPr>
        <w:pStyle w:val="BodyText"/>
        <w:spacing w:line="360" w:lineRule="auto"/>
        <w:jc w:val="both"/>
        <w:rPr>
          <w:rFonts w:ascii="Arial" w:hAnsi="Arial" w:cs="Arial"/>
          <w:b/>
          <w:bCs/>
        </w:rPr>
      </w:pPr>
      <w:r w:rsidRPr="00936E14">
        <w:rPr>
          <w:rFonts w:ascii="Arial" w:hAnsi="Arial" w:cs="Arial"/>
          <w:b/>
          <w:bCs/>
        </w:rPr>
        <w:t>Screening and Final Selection</w:t>
      </w:r>
    </w:p>
    <w:p w14:paraId="477D6260" w14:textId="49011518" w:rsidR="00911E7A" w:rsidRPr="00A44ADA" w:rsidRDefault="00911E7A" w:rsidP="00A8639B">
      <w:pPr>
        <w:pStyle w:val="BodyText"/>
        <w:spacing w:line="360" w:lineRule="auto"/>
        <w:jc w:val="both"/>
        <w:rPr>
          <w:rFonts w:ascii="Arial" w:hAnsi="Arial" w:cs="Arial"/>
        </w:rPr>
      </w:pPr>
      <w:r w:rsidRPr="00A44ADA">
        <w:rPr>
          <w:rFonts w:ascii="Arial" w:hAnsi="Arial" w:cs="Arial"/>
        </w:rPr>
        <w:t xml:space="preserve">The search initially generated </w:t>
      </w:r>
      <w:r w:rsidR="009A13E6" w:rsidRPr="00A44ADA">
        <w:rPr>
          <w:rFonts w:ascii="Arial" w:hAnsi="Arial" w:cs="Arial"/>
        </w:rPr>
        <w:t>many</w:t>
      </w:r>
      <w:r w:rsidRPr="00A44ADA">
        <w:rPr>
          <w:rFonts w:ascii="Arial" w:hAnsi="Arial" w:cs="Arial"/>
        </w:rPr>
        <w:t xml:space="preserve"> results. Titles and abstracts were screened first, followed by </w:t>
      </w:r>
      <w:r w:rsidR="00936E14">
        <w:rPr>
          <w:rFonts w:ascii="Arial" w:hAnsi="Arial" w:cs="Arial"/>
        </w:rPr>
        <w:t>full-text</w:t>
      </w:r>
      <w:r w:rsidRPr="00A44ADA">
        <w:rPr>
          <w:rFonts w:ascii="Arial" w:hAnsi="Arial" w:cs="Arial"/>
        </w:rPr>
        <w:t xml:space="preserve"> reviews of potentially relevant studies. After applying the inclusion and exclusion criteria, 10 </w:t>
      </w:r>
      <w:r w:rsidR="00936E14">
        <w:rPr>
          <w:rFonts w:ascii="Arial" w:hAnsi="Arial" w:cs="Arial"/>
        </w:rPr>
        <w:t>peer-reviewed</w:t>
      </w:r>
      <w:r w:rsidRPr="00A44ADA">
        <w:rPr>
          <w:rFonts w:ascii="Arial" w:hAnsi="Arial" w:cs="Arial"/>
        </w:rPr>
        <w:t xml:space="preserve"> articles were selected for thematic analysis.</w:t>
      </w:r>
    </w:p>
    <w:p w14:paraId="3033DD02" w14:textId="77777777" w:rsidR="00911E7A" w:rsidRPr="00A44ADA" w:rsidRDefault="00911E7A" w:rsidP="00A8639B">
      <w:pPr>
        <w:pStyle w:val="BodyText"/>
        <w:spacing w:line="360" w:lineRule="auto"/>
        <w:jc w:val="both"/>
        <w:rPr>
          <w:rFonts w:ascii="Arial" w:hAnsi="Arial" w:cs="Arial"/>
        </w:rPr>
      </w:pPr>
      <w:r w:rsidRPr="00A44ADA">
        <w:rPr>
          <w:rFonts w:ascii="Arial" w:hAnsi="Arial" w:cs="Arial"/>
        </w:rPr>
        <w:t>These studies explored a range of outcomes, including:</w:t>
      </w:r>
    </w:p>
    <w:p w14:paraId="50B2714A" w14:textId="77777777" w:rsidR="00911E7A" w:rsidRPr="00A44ADA" w:rsidRDefault="00911E7A" w:rsidP="00A8639B">
      <w:pPr>
        <w:pStyle w:val="BodyText"/>
        <w:spacing w:line="360" w:lineRule="auto"/>
        <w:jc w:val="both"/>
        <w:rPr>
          <w:rFonts w:ascii="Arial" w:hAnsi="Arial" w:cs="Arial"/>
        </w:rPr>
      </w:pPr>
      <w:r w:rsidRPr="00A44ADA">
        <w:rPr>
          <w:rFonts w:ascii="Arial" w:hAnsi="Arial" w:cs="Arial"/>
        </w:rPr>
        <w:t>Sleep disruption</w:t>
      </w:r>
    </w:p>
    <w:p w14:paraId="68B0FC5F" w14:textId="77777777" w:rsidR="00911E7A" w:rsidRPr="00A44ADA" w:rsidRDefault="00911E7A" w:rsidP="00A8639B">
      <w:pPr>
        <w:pStyle w:val="BodyText"/>
        <w:spacing w:line="360" w:lineRule="auto"/>
        <w:jc w:val="both"/>
        <w:rPr>
          <w:rFonts w:ascii="Arial" w:hAnsi="Arial" w:cs="Arial"/>
        </w:rPr>
      </w:pPr>
      <w:r w:rsidRPr="00A44ADA">
        <w:rPr>
          <w:rFonts w:ascii="Arial" w:hAnsi="Arial" w:cs="Arial"/>
        </w:rPr>
        <w:t>Emotional regulation</w:t>
      </w:r>
    </w:p>
    <w:p w14:paraId="68CEB634" w14:textId="77777777" w:rsidR="00911E7A" w:rsidRPr="00A44ADA" w:rsidRDefault="00911E7A" w:rsidP="00A8639B">
      <w:pPr>
        <w:pStyle w:val="BodyText"/>
        <w:spacing w:line="360" w:lineRule="auto"/>
        <w:jc w:val="both"/>
        <w:rPr>
          <w:rFonts w:ascii="Arial" w:hAnsi="Arial" w:cs="Arial"/>
        </w:rPr>
      </w:pPr>
      <w:r w:rsidRPr="00A44ADA">
        <w:rPr>
          <w:rFonts w:ascii="Arial" w:hAnsi="Arial" w:cs="Arial"/>
        </w:rPr>
        <w:t>Physical activity</w:t>
      </w:r>
    </w:p>
    <w:p w14:paraId="5D30E618" w14:textId="77777777" w:rsidR="00911E7A" w:rsidRPr="00A44ADA" w:rsidRDefault="00911E7A" w:rsidP="00A8639B">
      <w:pPr>
        <w:pStyle w:val="BodyText"/>
        <w:spacing w:line="360" w:lineRule="auto"/>
        <w:jc w:val="both"/>
        <w:rPr>
          <w:rFonts w:ascii="Arial" w:hAnsi="Arial" w:cs="Arial"/>
        </w:rPr>
      </w:pPr>
      <w:r w:rsidRPr="00A44ADA">
        <w:rPr>
          <w:rFonts w:ascii="Arial" w:hAnsi="Arial" w:cs="Arial"/>
        </w:rPr>
        <w:t>Behavioural challenges</w:t>
      </w:r>
    </w:p>
    <w:p w14:paraId="37F81490" w14:textId="77777777" w:rsidR="00911E7A" w:rsidRPr="00A44ADA" w:rsidRDefault="00911E7A" w:rsidP="00A8639B">
      <w:pPr>
        <w:pStyle w:val="BodyText"/>
        <w:spacing w:line="360" w:lineRule="auto"/>
        <w:jc w:val="both"/>
        <w:rPr>
          <w:rFonts w:ascii="Arial" w:hAnsi="Arial" w:cs="Arial"/>
        </w:rPr>
      </w:pPr>
      <w:r w:rsidRPr="00A44ADA">
        <w:rPr>
          <w:rFonts w:ascii="Arial" w:hAnsi="Arial" w:cs="Arial"/>
        </w:rPr>
        <w:t>Social interaction</w:t>
      </w:r>
    </w:p>
    <w:p w14:paraId="4339BD17" w14:textId="77777777" w:rsidR="00911E7A" w:rsidRPr="00A44ADA" w:rsidRDefault="00911E7A" w:rsidP="00A8639B">
      <w:pPr>
        <w:pStyle w:val="BodyText"/>
        <w:spacing w:line="360" w:lineRule="auto"/>
        <w:jc w:val="both"/>
        <w:rPr>
          <w:rFonts w:ascii="Arial" w:hAnsi="Arial" w:cs="Arial"/>
        </w:rPr>
      </w:pPr>
      <w:r w:rsidRPr="00A44ADA">
        <w:rPr>
          <w:rFonts w:ascii="Arial" w:hAnsi="Arial" w:cs="Arial"/>
        </w:rPr>
        <w:t>Family dynamics</w:t>
      </w:r>
    </w:p>
    <w:p w14:paraId="191800F6" w14:textId="77777777" w:rsidR="00911E7A" w:rsidRPr="00A44ADA" w:rsidRDefault="00911E7A" w:rsidP="00A8639B">
      <w:pPr>
        <w:pStyle w:val="BodyText"/>
        <w:spacing w:line="360" w:lineRule="auto"/>
        <w:jc w:val="both"/>
        <w:rPr>
          <w:rFonts w:ascii="Arial" w:hAnsi="Arial" w:cs="Arial"/>
        </w:rPr>
      </w:pPr>
      <w:r w:rsidRPr="00A44ADA">
        <w:rPr>
          <w:rFonts w:ascii="Arial" w:hAnsi="Arial" w:cs="Arial"/>
        </w:rPr>
        <w:t>Cognitive and academic effects</w:t>
      </w:r>
    </w:p>
    <w:p w14:paraId="48E99C88" w14:textId="2550BB23" w:rsidR="00911E7A" w:rsidRPr="00A44ADA" w:rsidRDefault="00911E7A" w:rsidP="00A8639B">
      <w:pPr>
        <w:pStyle w:val="BodyText"/>
        <w:spacing w:line="360" w:lineRule="auto"/>
        <w:jc w:val="both"/>
        <w:rPr>
          <w:rFonts w:ascii="Arial" w:hAnsi="Arial" w:cs="Arial"/>
        </w:rPr>
      </w:pPr>
      <w:r w:rsidRPr="00A44ADA">
        <w:rPr>
          <w:rFonts w:ascii="Arial" w:hAnsi="Arial" w:cs="Arial"/>
        </w:rPr>
        <w:t xml:space="preserve">The final dataset provided </w:t>
      </w:r>
      <w:r w:rsidR="00266DB5" w:rsidRPr="00A44ADA">
        <w:rPr>
          <w:rFonts w:ascii="Arial" w:hAnsi="Arial" w:cs="Arial"/>
        </w:rPr>
        <w:t>rich evidence</w:t>
      </w:r>
      <w:r w:rsidRPr="00A44ADA">
        <w:rPr>
          <w:rFonts w:ascii="Arial" w:hAnsi="Arial" w:cs="Arial"/>
        </w:rPr>
        <w:t xml:space="preserve"> base for exploring the research aim</w:t>
      </w:r>
      <w:r w:rsidR="001E7214" w:rsidRPr="00A44ADA">
        <w:rPr>
          <w:rFonts w:ascii="Arial" w:hAnsi="Arial" w:cs="Arial"/>
        </w:rPr>
        <w:t>.</w:t>
      </w:r>
    </w:p>
    <w:p w14:paraId="59571DBF" w14:textId="77777777" w:rsidR="00911E7A" w:rsidRPr="00406C4E" w:rsidRDefault="00911E7A" w:rsidP="00406C4E">
      <w:pPr>
        <w:pStyle w:val="Heading2"/>
      </w:pPr>
    </w:p>
    <w:p w14:paraId="5758BBB1" w14:textId="77777777" w:rsidR="00634830" w:rsidRPr="00141A69" w:rsidRDefault="00634830" w:rsidP="00634830">
      <w:pPr>
        <w:pStyle w:val="Heading2"/>
      </w:pPr>
    </w:p>
    <w:p w14:paraId="75EECC75" w14:textId="77777777" w:rsidR="00114BFD" w:rsidRPr="00FC136E" w:rsidRDefault="00114BFD" w:rsidP="00911E7A">
      <w:pPr>
        <w:pStyle w:val="Heading2"/>
        <w:rPr>
          <w:b/>
          <w:bCs/>
        </w:rPr>
      </w:pPr>
      <w:bookmarkStart w:id="18" w:name="_Toc227577277"/>
      <w:r w:rsidRPr="00FC136E">
        <w:rPr>
          <w:b/>
          <w:bCs/>
        </w:rPr>
        <w:t>Data analysis</w:t>
      </w:r>
      <w:bookmarkEnd w:id="18"/>
    </w:p>
    <w:p w14:paraId="6662C351" w14:textId="77777777" w:rsidR="00911E7A" w:rsidRPr="00010A0C" w:rsidRDefault="00911E7A" w:rsidP="00010A0C">
      <w:pPr>
        <w:pStyle w:val="BodyText"/>
        <w:spacing w:line="360" w:lineRule="auto"/>
        <w:jc w:val="both"/>
        <w:rPr>
          <w:rFonts w:ascii="Arial" w:hAnsi="Arial" w:cs="Arial"/>
        </w:rPr>
      </w:pPr>
    </w:p>
    <w:p w14:paraId="67C1BAE1" w14:textId="773CDB59" w:rsidR="00911E7A" w:rsidRPr="00010A0C" w:rsidRDefault="00911E7A" w:rsidP="00010A0C">
      <w:pPr>
        <w:pStyle w:val="BodyText"/>
        <w:spacing w:line="360" w:lineRule="auto"/>
        <w:jc w:val="both"/>
        <w:rPr>
          <w:rFonts w:ascii="Arial" w:hAnsi="Arial" w:cs="Arial"/>
        </w:rPr>
      </w:pPr>
      <w:r w:rsidRPr="00010A0C">
        <w:rPr>
          <w:rFonts w:ascii="Arial" w:hAnsi="Arial" w:cs="Arial"/>
        </w:rPr>
        <w:t xml:space="preserve">The study </w:t>
      </w:r>
      <w:r w:rsidRPr="002F62DF">
        <w:rPr>
          <w:rFonts w:ascii="Arial" w:hAnsi="Arial" w:cs="Arial"/>
        </w:rPr>
        <w:t>used thematic analysis</w:t>
      </w:r>
      <w:r w:rsidRPr="00010A0C">
        <w:rPr>
          <w:rFonts w:ascii="Arial" w:hAnsi="Arial" w:cs="Arial"/>
        </w:rPr>
        <w:t xml:space="preserve">, a widely recognised method for identifying and interpreting </w:t>
      </w:r>
      <w:r w:rsidRPr="00010A0C">
        <w:rPr>
          <w:rFonts w:ascii="Arial" w:hAnsi="Arial" w:cs="Arial"/>
        </w:rPr>
        <w:lastRenderedPageBreak/>
        <w:t>patterns within qualitative data. This approach was appropriate because it allowed the researcher to synthesise findings from multiple studies and develop a coherent understanding of how excessive screen time affects children’s well-being.</w:t>
      </w:r>
    </w:p>
    <w:p w14:paraId="4B3E895A" w14:textId="77777777" w:rsidR="00911E7A" w:rsidRPr="00010A0C" w:rsidRDefault="00911E7A" w:rsidP="00010A0C">
      <w:pPr>
        <w:pStyle w:val="BodyText"/>
        <w:spacing w:line="360" w:lineRule="auto"/>
        <w:jc w:val="both"/>
        <w:rPr>
          <w:rFonts w:ascii="Arial" w:hAnsi="Arial" w:cs="Arial"/>
        </w:rPr>
      </w:pPr>
    </w:p>
    <w:p w14:paraId="763BA25F" w14:textId="77777777" w:rsidR="004F4215" w:rsidRPr="00010A0C" w:rsidRDefault="004F4215" w:rsidP="00010A0C">
      <w:pPr>
        <w:pStyle w:val="BodyText"/>
        <w:spacing w:line="360" w:lineRule="auto"/>
        <w:jc w:val="both"/>
        <w:rPr>
          <w:rFonts w:ascii="Arial" w:hAnsi="Arial" w:cs="Arial"/>
        </w:rPr>
      </w:pPr>
      <w:r w:rsidRPr="00010A0C">
        <w:rPr>
          <w:rFonts w:ascii="Arial" w:hAnsi="Arial" w:cs="Arial"/>
          <w:b/>
          <w:bCs/>
        </w:rPr>
        <w:t>Familiarisation</w:t>
      </w:r>
    </w:p>
    <w:p w14:paraId="68D1203A" w14:textId="053356BC" w:rsidR="004F4215" w:rsidRPr="00010A0C" w:rsidRDefault="004F4215" w:rsidP="00010A0C">
      <w:pPr>
        <w:pStyle w:val="BodyText"/>
        <w:spacing w:line="360" w:lineRule="auto"/>
        <w:jc w:val="both"/>
        <w:rPr>
          <w:rFonts w:ascii="Arial" w:hAnsi="Arial" w:cs="Arial"/>
        </w:rPr>
      </w:pPr>
      <w:r w:rsidRPr="00010A0C">
        <w:rPr>
          <w:rFonts w:ascii="Arial" w:hAnsi="Arial" w:cs="Arial"/>
        </w:rPr>
        <w:t>Each of the 10 selected studies was read multiple times to gain a thorough understanding of its findings, methodology, and relevance. Notes were taken on key concepts, recurring issues, and significant observations.</w:t>
      </w:r>
    </w:p>
    <w:p w14:paraId="3037A31C" w14:textId="77777777" w:rsidR="004F4215" w:rsidRPr="00010A0C" w:rsidRDefault="004F4215" w:rsidP="00010A0C">
      <w:pPr>
        <w:pStyle w:val="BodyText"/>
        <w:spacing w:line="360" w:lineRule="auto"/>
        <w:jc w:val="both"/>
        <w:rPr>
          <w:rFonts w:ascii="Arial" w:hAnsi="Arial" w:cs="Arial"/>
        </w:rPr>
      </w:pPr>
    </w:p>
    <w:p w14:paraId="7D213B63" w14:textId="77777777" w:rsidR="00A37DAC" w:rsidRPr="00010A0C" w:rsidRDefault="00A37DAC" w:rsidP="00010A0C">
      <w:pPr>
        <w:pStyle w:val="BodyText"/>
        <w:spacing w:line="360" w:lineRule="auto"/>
        <w:jc w:val="both"/>
        <w:rPr>
          <w:rFonts w:ascii="Arial" w:hAnsi="Arial" w:cs="Arial"/>
        </w:rPr>
      </w:pPr>
      <w:r w:rsidRPr="00010A0C">
        <w:rPr>
          <w:rFonts w:ascii="Arial" w:hAnsi="Arial" w:cs="Arial"/>
          <w:b/>
          <w:bCs/>
        </w:rPr>
        <w:t>Coding</w:t>
      </w:r>
    </w:p>
    <w:p w14:paraId="7EF04CE2" w14:textId="77777777" w:rsidR="00A37DAC" w:rsidRPr="00010A0C" w:rsidRDefault="00A37DAC" w:rsidP="00010A0C">
      <w:pPr>
        <w:pStyle w:val="BodyText"/>
        <w:spacing w:line="360" w:lineRule="auto"/>
        <w:jc w:val="both"/>
        <w:rPr>
          <w:rFonts w:ascii="Arial" w:hAnsi="Arial" w:cs="Arial"/>
        </w:rPr>
      </w:pPr>
      <w:r w:rsidRPr="00010A0C">
        <w:rPr>
          <w:rFonts w:ascii="Arial" w:hAnsi="Arial" w:cs="Arial"/>
        </w:rPr>
        <w:t>A manual coding process was used. Key findings from each study were highlighted and assigned initial codes. Examples of early codes included:</w:t>
      </w:r>
    </w:p>
    <w:p w14:paraId="63C2671F" w14:textId="330F1A7E" w:rsidR="00A37DAC" w:rsidRPr="00010A0C" w:rsidRDefault="00A37DAC" w:rsidP="00010A0C">
      <w:pPr>
        <w:pStyle w:val="BodyText"/>
        <w:spacing w:line="360" w:lineRule="auto"/>
        <w:jc w:val="both"/>
        <w:rPr>
          <w:rFonts w:ascii="Arial" w:hAnsi="Arial" w:cs="Arial"/>
        </w:rPr>
      </w:pPr>
      <w:r w:rsidRPr="00010A0C">
        <w:rPr>
          <w:rFonts w:ascii="Arial" w:hAnsi="Arial" w:cs="Arial"/>
        </w:rPr>
        <w:t>“</w:t>
      </w:r>
      <w:r w:rsidR="002F62DF" w:rsidRPr="00010A0C">
        <w:rPr>
          <w:rFonts w:ascii="Arial" w:hAnsi="Arial" w:cs="Arial"/>
        </w:rPr>
        <w:t>Sleep</w:t>
      </w:r>
      <w:r w:rsidRPr="00010A0C">
        <w:rPr>
          <w:rFonts w:ascii="Arial" w:hAnsi="Arial" w:cs="Arial"/>
        </w:rPr>
        <w:t xml:space="preserve"> disruption”</w:t>
      </w:r>
    </w:p>
    <w:p w14:paraId="33FAF531" w14:textId="4A41E255" w:rsidR="00A37DAC" w:rsidRPr="00010A0C" w:rsidRDefault="00A37DAC" w:rsidP="00010A0C">
      <w:pPr>
        <w:pStyle w:val="BodyText"/>
        <w:spacing w:line="360" w:lineRule="auto"/>
        <w:jc w:val="both"/>
        <w:rPr>
          <w:rFonts w:ascii="Arial" w:hAnsi="Arial" w:cs="Arial"/>
        </w:rPr>
      </w:pPr>
      <w:r w:rsidRPr="00010A0C">
        <w:rPr>
          <w:rFonts w:ascii="Arial" w:hAnsi="Arial" w:cs="Arial"/>
        </w:rPr>
        <w:t>“</w:t>
      </w:r>
      <w:r w:rsidR="002F62DF" w:rsidRPr="00010A0C">
        <w:rPr>
          <w:rFonts w:ascii="Arial" w:hAnsi="Arial" w:cs="Arial"/>
        </w:rPr>
        <w:t>Behavioural</w:t>
      </w:r>
      <w:r w:rsidRPr="00010A0C">
        <w:rPr>
          <w:rFonts w:ascii="Arial" w:hAnsi="Arial" w:cs="Arial"/>
        </w:rPr>
        <w:t xml:space="preserve"> difficulties”</w:t>
      </w:r>
    </w:p>
    <w:p w14:paraId="3D9D25FA" w14:textId="5179FB6D" w:rsidR="00A37DAC" w:rsidRPr="00010A0C" w:rsidRDefault="00A37DAC" w:rsidP="00010A0C">
      <w:pPr>
        <w:pStyle w:val="BodyText"/>
        <w:spacing w:line="360" w:lineRule="auto"/>
        <w:jc w:val="both"/>
        <w:rPr>
          <w:rFonts w:ascii="Arial" w:hAnsi="Arial" w:cs="Arial"/>
        </w:rPr>
      </w:pPr>
      <w:r w:rsidRPr="00010A0C">
        <w:rPr>
          <w:rFonts w:ascii="Arial" w:hAnsi="Arial" w:cs="Arial"/>
        </w:rPr>
        <w:t>“</w:t>
      </w:r>
      <w:r w:rsidR="002F62DF" w:rsidRPr="00010A0C">
        <w:rPr>
          <w:rFonts w:ascii="Arial" w:hAnsi="Arial" w:cs="Arial"/>
        </w:rPr>
        <w:t>Parental</w:t>
      </w:r>
      <w:r w:rsidRPr="00010A0C">
        <w:rPr>
          <w:rFonts w:ascii="Arial" w:hAnsi="Arial" w:cs="Arial"/>
        </w:rPr>
        <w:t xml:space="preserve"> stress”</w:t>
      </w:r>
    </w:p>
    <w:p w14:paraId="50C6C51B" w14:textId="16A13689" w:rsidR="00A37DAC" w:rsidRPr="00010A0C" w:rsidRDefault="00A37DAC" w:rsidP="00010A0C">
      <w:pPr>
        <w:pStyle w:val="BodyText"/>
        <w:spacing w:line="360" w:lineRule="auto"/>
        <w:jc w:val="both"/>
        <w:rPr>
          <w:rFonts w:ascii="Arial" w:hAnsi="Arial" w:cs="Arial"/>
        </w:rPr>
      </w:pPr>
      <w:r w:rsidRPr="00010A0C">
        <w:rPr>
          <w:rFonts w:ascii="Arial" w:hAnsi="Arial" w:cs="Arial"/>
        </w:rPr>
        <w:t>“</w:t>
      </w:r>
      <w:r w:rsidR="002F62DF" w:rsidRPr="00010A0C">
        <w:rPr>
          <w:rFonts w:ascii="Arial" w:hAnsi="Arial" w:cs="Arial"/>
        </w:rPr>
        <w:t>Reduced</w:t>
      </w:r>
      <w:r w:rsidRPr="00010A0C">
        <w:rPr>
          <w:rFonts w:ascii="Arial" w:hAnsi="Arial" w:cs="Arial"/>
        </w:rPr>
        <w:t xml:space="preserve"> physical activity”</w:t>
      </w:r>
    </w:p>
    <w:p w14:paraId="74847C1D" w14:textId="77596332" w:rsidR="00A37DAC" w:rsidRPr="00010A0C" w:rsidRDefault="00A37DAC" w:rsidP="00010A0C">
      <w:pPr>
        <w:pStyle w:val="BodyText"/>
        <w:spacing w:line="360" w:lineRule="auto"/>
        <w:jc w:val="both"/>
        <w:rPr>
          <w:rFonts w:ascii="Arial" w:hAnsi="Arial" w:cs="Arial"/>
        </w:rPr>
      </w:pPr>
      <w:r w:rsidRPr="00010A0C">
        <w:rPr>
          <w:rFonts w:ascii="Arial" w:hAnsi="Arial" w:cs="Arial"/>
        </w:rPr>
        <w:t>“</w:t>
      </w:r>
      <w:r w:rsidR="002F62DF" w:rsidRPr="00010A0C">
        <w:rPr>
          <w:rFonts w:ascii="Arial" w:hAnsi="Arial" w:cs="Arial"/>
        </w:rPr>
        <w:t>Social</w:t>
      </w:r>
      <w:r w:rsidRPr="00010A0C">
        <w:rPr>
          <w:rFonts w:ascii="Arial" w:hAnsi="Arial" w:cs="Arial"/>
        </w:rPr>
        <w:t xml:space="preserve"> withdrawal”</w:t>
      </w:r>
    </w:p>
    <w:p w14:paraId="199A668A" w14:textId="0A8C7FA9" w:rsidR="00A37DAC" w:rsidRPr="00010A0C" w:rsidRDefault="00A37DAC" w:rsidP="00010A0C">
      <w:pPr>
        <w:pStyle w:val="BodyText"/>
        <w:spacing w:line="360" w:lineRule="auto"/>
        <w:jc w:val="both"/>
        <w:rPr>
          <w:rFonts w:ascii="Arial" w:hAnsi="Arial" w:cs="Arial"/>
        </w:rPr>
      </w:pPr>
      <w:r w:rsidRPr="00010A0C">
        <w:rPr>
          <w:rFonts w:ascii="Arial" w:hAnsi="Arial" w:cs="Arial"/>
        </w:rPr>
        <w:t>“</w:t>
      </w:r>
      <w:r w:rsidR="002F62DF" w:rsidRPr="00010A0C">
        <w:rPr>
          <w:rFonts w:ascii="Arial" w:hAnsi="Arial" w:cs="Arial"/>
        </w:rPr>
        <w:t>Academic</w:t>
      </w:r>
      <w:r w:rsidRPr="00010A0C">
        <w:rPr>
          <w:rFonts w:ascii="Arial" w:hAnsi="Arial" w:cs="Arial"/>
        </w:rPr>
        <w:t xml:space="preserve"> impact”</w:t>
      </w:r>
    </w:p>
    <w:p w14:paraId="535C754D" w14:textId="780A2F8A" w:rsidR="00A37DAC" w:rsidRPr="00010A0C" w:rsidRDefault="00A37DAC" w:rsidP="00010A0C">
      <w:pPr>
        <w:pStyle w:val="BodyText"/>
        <w:spacing w:line="360" w:lineRule="auto"/>
        <w:jc w:val="both"/>
        <w:rPr>
          <w:rFonts w:ascii="Arial" w:hAnsi="Arial" w:cs="Arial"/>
        </w:rPr>
      </w:pPr>
      <w:r w:rsidRPr="00010A0C">
        <w:rPr>
          <w:rFonts w:ascii="Arial" w:hAnsi="Arial" w:cs="Arial"/>
        </w:rPr>
        <w:t>These codes helped organise the data and identify similarities across studies.</w:t>
      </w:r>
    </w:p>
    <w:p w14:paraId="4C7FAA8B" w14:textId="77777777" w:rsidR="00A37DAC" w:rsidRPr="00010A0C" w:rsidRDefault="00A37DAC" w:rsidP="00010A0C">
      <w:pPr>
        <w:pStyle w:val="BodyText"/>
        <w:spacing w:line="360" w:lineRule="auto"/>
        <w:jc w:val="both"/>
        <w:rPr>
          <w:rFonts w:ascii="Arial" w:hAnsi="Arial" w:cs="Arial"/>
        </w:rPr>
      </w:pPr>
    </w:p>
    <w:p w14:paraId="703887D1" w14:textId="77777777" w:rsidR="00E8057E" w:rsidRPr="00010A0C" w:rsidRDefault="00E8057E" w:rsidP="00010A0C">
      <w:pPr>
        <w:pStyle w:val="BodyText"/>
        <w:spacing w:line="360" w:lineRule="auto"/>
        <w:jc w:val="both"/>
        <w:rPr>
          <w:rFonts w:ascii="Arial" w:hAnsi="Arial" w:cs="Arial"/>
        </w:rPr>
      </w:pPr>
      <w:r w:rsidRPr="00010A0C">
        <w:rPr>
          <w:rFonts w:ascii="Arial" w:hAnsi="Arial" w:cs="Arial"/>
          <w:b/>
          <w:bCs/>
        </w:rPr>
        <w:t>Theme Development</w:t>
      </w:r>
    </w:p>
    <w:p w14:paraId="43BF4B4C" w14:textId="77777777" w:rsidR="00E8057E" w:rsidRPr="00010A0C" w:rsidRDefault="00E8057E" w:rsidP="00010A0C">
      <w:pPr>
        <w:pStyle w:val="BodyText"/>
        <w:spacing w:line="360" w:lineRule="auto"/>
        <w:jc w:val="both"/>
        <w:rPr>
          <w:rFonts w:ascii="Arial" w:hAnsi="Arial" w:cs="Arial"/>
        </w:rPr>
      </w:pPr>
      <w:r w:rsidRPr="00010A0C">
        <w:rPr>
          <w:rFonts w:ascii="Arial" w:hAnsi="Arial" w:cs="Arial"/>
        </w:rPr>
        <w:t>Codes were grouped into broader categories, which were then refined into overarching themes. The final themes included:</w:t>
      </w:r>
    </w:p>
    <w:p w14:paraId="1CB86B84" w14:textId="77777777" w:rsidR="00E8057E" w:rsidRPr="00010A0C" w:rsidRDefault="00E8057E" w:rsidP="002F62DF">
      <w:pPr>
        <w:pStyle w:val="BodyText"/>
        <w:numPr>
          <w:ilvl w:val="0"/>
          <w:numId w:val="21"/>
        </w:numPr>
        <w:spacing w:line="360" w:lineRule="auto"/>
        <w:jc w:val="both"/>
        <w:rPr>
          <w:rFonts w:ascii="Arial" w:hAnsi="Arial" w:cs="Arial"/>
        </w:rPr>
      </w:pPr>
      <w:r w:rsidRPr="00010A0C">
        <w:rPr>
          <w:rFonts w:ascii="Arial" w:hAnsi="Arial" w:cs="Arial"/>
          <w:b/>
          <w:bCs/>
        </w:rPr>
        <w:t>Physical health impacts</w:t>
      </w:r>
      <w:r w:rsidRPr="00010A0C">
        <w:rPr>
          <w:rFonts w:ascii="Arial" w:hAnsi="Arial" w:cs="Arial"/>
        </w:rPr>
        <w:t xml:space="preserve"> (e.g., sleep, sedentary behaviour)</w:t>
      </w:r>
    </w:p>
    <w:p w14:paraId="6A0176AD" w14:textId="77777777" w:rsidR="00E8057E" w:rsidRPr="00010A0C" w:rsidRDefault="00E8057E" w:rsidP="002F62DF">
      <w:pPr>
        <w:pStyle w:val="BodyText"/>
        <w:numPr>
          <w:ilvl w:val="0"/>
          <w:numId w:val="21"/>
        </w:numPr>
        <w:spacing w:line="360" w:lineRule="auto"/>
        <w:jc w:val="both"/>
        <w:rPr>
          <w:rFonts w:ascii="Arial" w:hAnsi="Arial" w:cs="Arial"/>
        </w:rPr>
      </w:pPr>
      <w:r w:rsidRPr="00010A0C">
        <w:rPr>
          <w:rFonts w:ascii="Arial" w:hAnsi="Arial" w:cs="Arial"/>
          <w:b/>
          <w:bCs/>
        </w:rPr>
        <w:t>Emotional and behavioural outcomes</w:t>
      </w:r>
      <w:r w:rsidRPr="00010A0C">
        <w:rPr>
          <w:rFonts w:ascii="Arial" w:hAnsi="Arial" w:cs="Arial"/>
        </w:rPr>
        <w:t xml:space="preserve"> (e.g., irritability, dysregulation)</w:t>
      </w:r>
    </w:p>
    <w:p w14:paraId="5532AEE0" w14:textId="77777777" w:rsidR="00E8057E" w:rsidRPr="00010A0C" w:rsidRDefault="00E8057E" w:rsidP="002F62DF">
      <w:pPr>
        <w:pStyle w:val="BodyText"/>
        <w:numPr>
          <w:ilvl w:val="0"/>
          <w:numId w:val="21"/>
        </w:numPr>
        <w:spacing w:line="360" w:lineRule="auto"/>
        <w:jc w:val="both"/>
        <w:rPr>
          <w:rFonts w:ascii="Arial" w:hAnsi="Arial" w:cs="Arial"/>
        </w:rPr>
      </w:pPr>
      <w:r w:rsidRPr="00010A0C">
        <w:rPr>
          <w:rFonts w:ascii="Arial" w:hAnsi="Arial" w:cs="Arial"/>
          <w:b/>
          <w:bCs/>
        </w:rPr>
        <w:t>Social and family relationships</w:t>
      </w:r>
      <w:r w:rsidRPr="00010A0C">
        <w:rPr>
          <w:rFonts w:ascii="Arial" w:hAnsi="Arial" w:cs="Arial"/>
        </w:rPr>
        <w:t xml:space="preserve"> (e.g., communication, conflict, isolation)</w:t>
      </w:r>
    </w:p>
    <w:p w14:paraId="146BB406" w14:textId="77777777" w:rsidR="00E8057E" w:rsidRPr="00010A0C" w:rsidRDefault="00E8057E" w:rsidP="002F62DF">
      <w:pPr>
        <w:pStyle w:val="BodyText"/>
        <w:numPr>
          <w:ilvl w:val="0"/>
          <w:numId w:val="21"/>
        </w:numPr>
        <w:spacing w:line="360" w:lineRule="auto"/>
        <w:jc w:val="both"/>
        <w:rPr>
          <w:rFonts w:ascii="Arial" w:hAnsi="Arial" w:cs="Arial"/>
        </w:rPr>
      </w:pPr>
      <w:r w:rsidRPr="00010A0C">
        <w:rPr>
          <w:rFonts w:ascii="Arial" w:hAnsi="Arial" w:cs="Arial"/>
          <w:b/>
          <w:bCs/>
        </w:rPr>
        <w:t>Cognitive and academic effects</w:t>
      </w:r>
      <w:r w:rsidRPr="00010A0C">
        <w:rPr>
          <w:rFonts w:ascii="Arial" w:hAnsi="Arial" w:cs="Arial"/>
        </w:rPr>
        <w:t xml:space="preserve"> (e.g., attention, learning)</w:t>
      </w:r>
    </w:p>
    <w:p w14:paraId="02E60C32" w14:textId="77777777" w:rsidR="00E8057E" w:rsidRPr="00010A0C" w:rsidRDefault="00E8057E" w:rsidP="002F62DF">
      <w:pPr>
        <w:pStyle w:val="BodyText"/>
        <w:numPr>
          <w:ilvl w:val="0"/>
          <w:numId w:val="21"/>
        </w:numPr>
        <w:spacing w:line="360" w:lineRule="auto"/>
        <w:jc w:val="both"/>
        <w:rPr>
          <w:rFonts w:ascii="Arial" w:hAnsi="Arial" w:cs="Arial"/>
        </w:rPr>
      </w:pPr>
      <w:r w:rsidRPr="00010A0C">
        <w:rPr>
          <w:rFonts w:ascii="Arial" w:hAnsi="Arial" w:cs="Arial"/>
          <w:b/>
          <w:bCs/>
        </w:rPr>
        <w:t>Parental perspectives and challenges</w:t>
      </w:r>
      <w:r w:rsidRPr="00010A0C">
        <w:rPr>
          <w:rFonts w:ascii="Arial" w:hAnsi="Arial" w:cs="Arial"/>
        </w:rPr>
        <w:t xml:space="preserve"> (e.g., boundaries, uncertainty)</w:t>
      </w:r>
    </w:p>
    <w:p w14:paraId="4E6E8E9D" w14:textId="07481D38" w:rsidR="00E8057E" w:rsidRPr="00010A0C" w:rsidRDefault="00E8057E" w:rsidP="00010A0C">
      <w:pPr>
        <w:pStyle w:val="BodyText"/>
        <w:spacing w:line="360" w:lineRule="auto"/>
        <w:jc w:val="both"/>
        <w:rPr>
          <w:rFonts w:ascii="Arial" w:hAnsi="Arial" w:cs="Arial"/>
        </w:rPr>
      </w:pPr>
      <w:r w:rsidRPr="00010A0C">
        <w:rPr>
          <w:rFonts w:ascii="Arial" w:hAnsi="Arial" w:cs="Arial"/>
        </w:rPr>
        <w:t>These themes form the structure of the findings presented in Chapter 4</w:t>
      </w:r>
      <w:r w:rsidR="002F62DF">
        <w:rPr>
          <w:rFonts w:ascii="Arial" w:hAnsi="Arial" w:cs="Arial"/>
        </w:rPr>
        <w:t>.</w:t>
      </w:r>
    </w:p>
    <w:p w14:paraId="1C220DD7" w14:textId="77777777" w:rsidR="00A37DAC" w:rsidRPr="00010A0C" w:rsidRDefault="00A37DAC" w:rsidP="00010A0C">
      <w:pPr>
        <w:pStyle w:val="BodyText"/>
        <w:spacing w:line="360" w:lineRule="auto"/>
        <w:jc w:val="both"/>
        <w:rPr>
          <w:rFonts w:ascii="Arial" w:hAnsi="Arial" w:cs="Arial"/>
        </w:rPr>
      </w:pPr>
    </w:p>
    <w:p w14:paraId="16C396C2" w14:textId="77777777" w:rsidR="00EA79AF" w:rsidRPr="00010A0C" w:rsidRDefault="00EA79AF" w:rsidP="00010A0C">
      <w:pPr>
        <w:pStyle w:val="BodyText"/>
        <w:spacing w:line="360" w:lineRule="auto"/>
        <w:jc w:val="both"/>
        <w:rPr>
          <w:rFonts w:ascii="Arial" w:hAnsi="Arial" w:cs="Arial"/>
        </w:rPr>
      </w:pPr>
      <w:r w:rsidRPr="00010A0C">
        <w:rPr>
          <w:rFonts w:ascii="Arial" w:hAnsi="Arial" w:cs="Arial"/>
          <w:b/>
          <w:bCs/>
        </w:rPr>
        <w:t>Interpretation</w:t>
      </w:r>
    </w:p>
    <w:p w14:paraId="49118E4F" w14:textId="24A7C440" w:rsidR="00E8057E" w:rsidRPr="00010A0C" w:rsidRDefault="00EA79AF" w:rsidP="00010A0C">
      <w:pPr>
        <w:pStyle w:val="BodyText"/>
        <w:spacing w:line="360" w:lineRule="auto"/>
        <w:jc w:val="both"/>
        <w:rPr>
          <w:rFonts w:ascii="Arial" w:hAnsi="Arial" w:cs="Arial"/>
        </w:rPr>
      </w:pPr>
      <w:r w:rsidRPr="00010A0C">
        <w:rPr>
          <w:rFonts w:ascii="Arial" w:hAnsi="Arial" w:cs="Arial"/>
        </w:rPr>
        <w:t>The themes were interpreted in relation to the study’s aim, the theoretical frameworks discussed in Chapter 2, and the UK context. This interpretive process allowed the researcher to draw meaningful conclusions about the risks associated with excessive screen time and the factors that shape children’s digital habits.</w:t>
      </w:r>
    </w:p>
    <w:p w14:paraId="048DF5F2" w14:textId="77777777" w:rsidR="004F4215" w:rsidRPr="004F4215" w:rsidRDefault="004F4215" w:rsidP="004F4215">
      <w:pPr>
        <w:pStyle w:val="Heading2"/>
      </w:pPr>
    </w:p>
    <w:p w14:paraId="50C6BEAF" w14:textId="77777777" w:rsidR="00911E7A" w:rsidRPr="00911E7A" w:rsidRDefault="00911E7A" w:rsidP="00911E7A">
      <w:pPr>
        <w:pStyle w:val="Heading2"/>
      </w:pPr>
    </w:p>
    <w:p w14:paraId="772ED8D9" w14:textId="77777777" w:rsidR="00911E7A" w:rsidRPr="00141A69" w:rsidRDefault="00911E7A" w:rsidP="00911E7A">
      <w:pPr>
        <w:pStyle w:val="Heading2"/>
      </w:pPr>
    </w:p>
    <w:p w14:paraId="20788263" w14:textId="77777777" w:rsidR="00114BFD" w:rsidRPr="00FC136E" w:rsidRDefault="00114BFD" w:rsidP="00EA79AF">
      <w:pPr>
        <w:pStyle w:val="Heading2"/>
        <w:rPr>
          <w:b/>
          <w:bCs/>
        </w:rPr>
      </w:pPr>
      <w:bookmarkStart w:id="19" w:name="_Toc227577278"/>
      <w:r w:rsidRPr="00FC136E">
        <w:rPr>
          <w:b/>
          <w:bCs/>
        </w:rPr>
        <w:t>Ethical considerations</w:t>
      </w:r>
      <w:bookmarkEnd w:id="19"/>
    </w:p>
    <w:p w14:paraId="11C4DA09" w14:textId="77777777" w:rsidR="00EA79AF" w:rsidRDefault="00EA79AF" w:rsidP="00EA79AF">
      <w:pPr>
        <w:pStyle w:val="Heading2"/>
      </w:pPr>
    </w:p>
    <w:p w14:paraId="5E2A6130" w14:textId="44AD925F" w:rsidR="004A010D" w:rsidRPr="002F62DF" w:rsidRDefault="004A010D" w:rsidP="002F62DF">
      <w:pPr>
        <w:pStyle w:val="BodyText"/>
        <w:spacing w:line="360" w:lineRule="auto"/>
        <w:jc w:val="both"/>
        <w:rPr>
          <w:rFonts w:ascii="Arial" w:hAnsi="Arial" w:cs="Arial"/>
        </w:rPr>
      </w:pPr>
      <w:r w:rsidRPr="002F62DF">
        <w:rPr>
          <w:rFonts w:ascii="Arial" w:hAnsi="Arial" w:cs="Arial"/>
        </w:rPr>
        <w:t>This study followed the University of Wales Trinity Saint David’s ethics procedures for secondary research. An ethics form was completed and submitted through the required draft and final submission stages. The form was reviewed by the supervisor and subsequently approved in accordance with the university’s Secondary Research Ethics Approval Process. Research activities commenced only after full approval was confirmed.</w:t>
      </w:r>
    </w:p>
    <w:p w14:paraId="036E9743" w14:textId="77777777" w:rsidR="004A010D" w:rsidRPr="002F62DF" w:rsidRDefault="004A010D" w:rsidP="002F62DF">
      <w:pPr>
        <w:pStyle w:val="BodyText"/>
        <w:spacing w:line="360" w:lineRule="auto"/>
        <w:jc w:val="both"/>
        <w:rPr>
          <w:rFonts w:ascii="Arial" w:hAnsi="Arial" w:cs="Arial"/>
          <w:b/>
          <w:bCs/>
        </w:rPr>
      </w:pPr>
    </w:p>
    <w:p w14:paraId="12776F0B" w14:textId="1ADF4BE0" w:rsidR="0031610B" w:rsidRPr="002F62DF" w:rsidRDefault="0031610B" w:rsidP="002F62DF">
      <w:pPr>
        <w:pStyle w:val="BodyText"/>
        <w:spacing w:line="360" w:lineRule="auto"/>
        <w:jc w:val="both"/>
        <w:rPr>
          <w:rFonts w:ascii="Arial" w:hAnsi="Arial" w:cs="Arial"/>
        </w:rPr>
      </w:pPr>
      <w:r w:rsidRPr="002F62DF">
        <w:rPr>
          <w:rFonts w:ascii="Arial" w:hAnsi="Arial" w:cs="Arial"/>
          <w:b/>
          <w:bCs/>
        </w:rPr>
        <w:t>Use of Published Data</w:t>
      </w:r>
    </w:p>
    <w:p w14:paraId="0AEBB2D8" w14:textId="5C89E650" w:rsidR="0031610B" w:rsidRPr="002F62DF" w:rsidRDefault="0031610B" w:rsidP="002F62DF">
      <w:pPr>
        <w:pStyle w:val="BodyText"/>
        <w:spacing w:line="360" w:lineRule="auto"/>
        <w:jc w:val="both"/>
        <w:rPr>
          <w:rFonts w:ascii="Arial" w:hAnsi="Arial" w:cs="Arial"/>
        </w:rPr>
      </w:pPr>
      <w:r w:rsidRPr="002F62DF">
        <w:rPr>
          <w:rFonts w:ascii="Arial" w:hAnsi="Arial" w:cs="Arial"/>
        </w:rPr>
        <w:t xml:space="preserve">All data used in this study were obtained from publicly available, </w:t>
      </w:r>
      <w:r w:rsidR="002F62DF">
        <w:rPr>
          <w:rFonts w:ascii="Arial" w:hAnsi="Arial" w:cs="Arial"/>
        </w:rPr>
        <w:t>peer-reviewed</w:t>
      </w:r>
      <w:r w:rsidRPr="002F62DF">
        <w:rPr>
          <w:rFonts w:ascii="Arial" w:hAnsi="Arial" w:cs="Arial"/>
        </w:rPr>
        <w:t xml:space="preserve"> sources. No personal or identifiable information was accessed. The researcher ensured that all studies were cited accurately and that intellectual property rights were respected</w:t>
      </w:r>
      <w:r w:rsidR="002F62DF">
        <w:rPr>
          <w:rFonts w:ascii="Arial" w:hAnsi="Arial" w:cs="Arial"/>
        </w:rPr>
        <w:t>.</w:t>
      </w:r>
    </w:p>
    <w:p w14:paraId="18E2CE5E" w14:textId="77777777" w:rsidR="0031610B" w:rsidRPr="002F62DF" w:rsidRDefault="0031610B" w:rsidP="002F62DF">
      <w:pPr>
        <w:pStyle w:val="BodyText"/>
        <w:spacing w:line="360" w:lineRule="auto"/>
        <w:jc w:val="both"/>
        <w:rPr>
          <w:rFonts w:ascii="Arial" w:hAnsi="Arial" w:cs="Arial"/>
        </w:rPr>
      </w:pPr>
      <w:r w:rsidRPr="002F62DF">
        <w:rPr>
          <w:rFonts w:ascii="Arial" w:hAnsi="Arial" w:cs="Arial"/>
          <w:b/>
          <w:bCs/>
        </w:rPr>
        <w:t>Researcher Positionality</w:t>
      </w:r>
    </w:p>
    <w:p w14:paraId="50139E33" w14:textId="6ABC8010" w:rsidR="0031610B" w:rsidRPr="002F62DF" w:rsidRDefault="0031610B" w:rsidP="002F62DF">
      <w:pPr>
        <w:pStyle w:val="BodyText"/>
        <w:spacing w:line="360" w:lineRule="auto"/>
        <w:jc w:val="both"/>
        <w:rPr>
          <w:rFonts w:ascii="Arial" w:hAnsi="Arial" w:cs="Arial"/>
        </w:rPr>
      </w:pPr>
      <w:r w:rsidRPr="002F62DF">
        <w:rPr>
          <w:rFonts w:ascii="Arial" w:hAnsi="Arial" w:cs="Arial"/>
        </w:rPr>
        <w:t xml:space="preserve">As a parent and a student researching children’s </w:t>
      </w:r>
      <w:r w:rsidR="002F62DF">
        <w:rPr>
          <w:rFonts w:ascii="Arial" w:hAnsi="Arial" w:cs="Arial"/>
        </w:rPr>
        <w:t>well-being</w:t>
      </w:r>
      <w:r w:rsidRPr="002F62DF">
        <w:rPr>
          <w:rFonts w:ascii="Arial" w:hAnsi="Arial" w:cs="Arial"/>
        </w:rPr>
        <w:t>, the researcher acknowledged the potential for personal experiences to influence interpretation. To minimise bias, a reflective approach was adopted throughout the analysis, ensuring that conclusions were based on evidence rather than assumptions</w:t>
      </w:r>
      <w:r w:rsidR="002F62DF">
        <w:rPr>
          <w:rFonts w:ascii="Arial" w:hAnsi="Arial" w:cs="Arial"/>
        </w:rPr>
        <w:t>.</w:t>
      </w:r>
    </w:p>
    <w:p w14:paraId="3C7531FC" w14:textId="77777777" w:rsidR="00891D04" w:rsidRPr="002F62DF" w:rsidRDefault="00891D04" w:rsidP="002F62DF">
      <w:pPr>
        <w:pStyle w:val="BodyText"/>
        <w:spacing w:line="360" w:lineRule="auto"/>
        <w:jc w:val="both"/>
        <w:rPr>
          <w:rFonts w:ascii="Arial" w:hAnsi="Arial" w:cs="Arial"/>
          <w:b/>
          <w:bCs/>
        </w:rPr>
      </w:pPr>
      <w:r w:rsidRPr="002F62DF">
        <w:rPr>
          <w:rFonts w:ascii="Arial" w:hAnsi="Arial" w:cs="Arial"/>
          <w:b/>
          <w:bCs/>
        </w:rPr>
        <w:t>Academic Integrity</w:t>
      </w:r>
    </w:p>
    <w:p w14:paraId="174791C5" w14:textId="2DE83DA2" w:rsidR="00712107" w:rsidRPr="002F62DF" w:rsidRDefault="005A0B0F" w:rsidP="002F62DF">
      <w:pPr>
        <w:pStyle w:val="BodyText"/>
        <w:spacing w:line="360" w:lineRule="auto"/>
        <w:jc w:val="both"/>
        <w:rPr>
          <w:rFonts w:ascii="Arial" w:hAnsi="Arial" w:cs="Arial"/>
        </w:rPr>
      </w:pPr>
      <w:r w:rsidRPr="005A0B0F">
        <w:rPr>
          <w:rFonts w:ascii="Arial" w:hAnsi="Arial" w:cs="Arial"/>
        </w:rPr>
        <w:t>This study adhered to the university’s guidelines on academic honesty and responsible research practice. All sources used in the review were accurately cited using the Harvard referencing style, and no data were fabricated, altered, or misrepresented. The researcher ensured that all interpretations were grounded in evidence from the selected studies rather than personal assumptions. Care was taken to avoid plagiarism by paraphrasing appropriately, crediting original authors, and maintaining transparency in how the literature was selected, analysed, and synthesised. The systematic approach to data collection and thematic analysis further strengthened the credibility and trustworthiness of the study</w:t>
      </w:r>
      <w:r w:rsidR="002F62DF">
        <w:rPr>
          <w:rFonts w:ascii="Arial" w:hAnsi="Arial" w:cs="Arial"/>
        </w:rPr>
        <w:t>.</w:t>
      </w:r>
    </w:p>
    <w:p w14:paraId="59EF0A57" w14:textId="77777777" w:rsidR="00712107" w:rsidRPr="002F62DF" w:rsidRDefault="00114BFD" w:rsidP="002F62DF">
      <w:pPr>
        <w:pStyle w:val="BodyText"/>
        <w:spacing w:line="360" w:lineRule="auto"/>
        <w:jc w:val="both"/>
        <w:rPr>
          <w:rFonts w:ascii="Arial" w:eastAsia="Arial Unicode MS" w:hAnsi="Arial" w:cs="Arial"/>
        </w:rPr>
      </w:pPr>
      <w:r w:rsidRPr="002F62DF">
        <w:rPr>
          <w:rFonts w:ascii="Arial" w:eastAsia="Arial Unicode MS" w:hAnsi="Arial" w:cs="Arial"/>
        </w:rPr>
        <w:t xml:space="preserve"> </w:t>
      </w:r>
      <w:r w:rsidR="00712107" w:rsidRPr="002F62DF">
        <w:rPr>
          <w:rFonts w:ascii="Arial" w:eastAsia="Arial Unicode MS" w:hAnsi="Arial" w:cs="Arial"/>
          <w:b/>
          <w:bCs/>
        </w:rPr>
        <w:t>Ethical Approval</w:t>
      </w:r>
    </w:p>
    <w:p w14:paraId="5FB3E486" w14:textId="49D9B34E" w:rsidR="00C764A3" w:rsidRDefault="00712107" w:rsidP="002F62DF">
      <w:pPr>
        <w:pStyle w:val="BodyText"/>
        <w:spacing w:line="360" w:lineRule="auto"/>
        <w:jc w:val="both"/>
        <w:rPr>
          <w:rFonts w:ascii="Arial" w:eastAsia="Arial Unicode MS" w:hAnsi="Arial" w:cs="Arial"/>
        </w:rPr>
      </w:pPr>
      <w:r w:rsidRPr="002F62DF">
        <w:rPr>
          <w:rFonts w:ascii="Arial" w:eastAsia="Arial Unicode MS" w:hAnsi="Arial" w:cs="Arial"/>
        </w:rPr>
        <w:t>As this project involved secondary research only, no direct contact with human participants took place</w:t>
      </w:r>
      <w:r w:rsidR="00DE754F">
        <w:rPr>
          <w:rFonts w:ascii="Arial" w:eastAsia="Arial Unicode MS" w:hAnsi="Arial" w:cs="Arial"/>
        </w:rPr>
        <w:t xml:space="preserve"> (Yardley et al.,2014). </w:t>
      </w:r>
      <w:r w:rsidRPr="002F62DF">
        <w:rPr>
          <w:rFonts w:ascii="Arial" w:eastAsia="Arial Unicode MS" w:hAnsi="Arial" w:cs="Arial"/>
        </w:rPr>
        <w:t>However, the study still followed the University of Wales Trinity Saint David’s formal ethics procedures. An ethics form was completed and submitted through the required draft and final submission stages, in line with the university’s Secondary Research Ethics Approval Process. The form was reviewed by the supervisor and subsequently approved by the Module Lead. Research activities commenced only after full approval was confirmed, ensuring that the study met institutional expectations for ethical conduct.</w:t>
      </w:r>
    </w:p>
    <w:p w14:paraId="07ABD2D2" w14:textId="20D9BF5B" w:rsidR="00266DB5" w:rsidRPr="00266DB5" w:rsidRDefault="00266DB5" w:rsidP="00266DB5">
      <w:pPr>
        <w:pStyle w:val="Heading2"/>
        <w:rPr>
          <w:b/>
          <w:bCs/>
        </w:rPr>
      </w:pPr>
      <w:bookmarkStart w:id="20" w:name="_Toc227577279"/>
      <w:r w:rsidRPr="00266DB5">
        <w:rPr>
          <w:b/>
          <w:bCs/>
        </w:rPr>
        <w:lastRenderedPageBreak/>
        <w:t>Chapter 3 Summary</w:t>
      </w:r>
      <w:bookmarkEnd w:id="20"/>
    </w:p>
    <w:p w14:paraId="6DD4A762" w14:textId="77777777" w:rsidR="00266DB5" w:rsidRDefault="00266DB5" w:rsidP="002F62DF">
      <w:pPr>
        <w:pStyle w:val="BodyText"/>
        <w:spacing w:line="360" w:lineRule="auto"/>
        <w:jc w:val="both"/>
        <w:rPr>
          <w:rFonts w:ascii="Arial" w:eastAsia="Arial Unicode MS" w:hAnsi="Arial" w:cs="Arial"/>
        </w:rPr>
      </w:pPr>
    </w:p>
    <w:p w14:paraId="61DB8096" w14:textId="4049A985" w:rsidR="00266DB5" w:rsidRPr="002F62DF" w:rsidRDefault="003E6C66" w:rsidP="003E6C66">
      <w:pPr>
        <w:pStyle w:val="BodyText"/>
        <w:spacing w:line="360" w:lineRule="auto"/>
        <w:jc w:val="both"/>
        <w:rPr>
          <w:rFonts w:ascii="Arial" w:eastAsia="Arial Unicode MS" w:hAnsi="Arial" w:cs="Arial"/>
        </w:rPr>
      </w:pPr>
      <w:r w:rsidRPr="003E6C66">
        <w:rPr>
          <w:rFonts w:ascii="Arial" w:eastAsia="Arial Unicode MS" w:hAnsi="Arial" w:cs="Arial"/>
        </w:rPr>
        <w:t>Chapter 3 outlines the methodological approach used to investigate the impacts of excessive screen time on primary school-aged children. It explains the secondary qualitative research design, detailing the systematic search strategy, inclusion and exclusion criteria, and the selection of ten peer</w:t>
      </w:r>
      <w:r w:rsidRPr="003E6C66">
        <w:rPr>
          <w:rFonts w:ascii="Arial" w:eastAsia="Arial Unicode MS" w:hAnsi="Arial" w:cs="Arial"/>
        </w:rPr>
        <w:noBreakHyphen/>
        <w:t>reviewed studies published between 2015 and 2025. The chapter describes how thematic analysis was employed to identify recurring patterns across diverse research methodologies, ensuring a rigorous and transparent synthesis of evidence. Ethical considerations, including the use of publicly available literature and the avoidance of bias, are also addressed. This methodological framework provides a robust foundation for the findings presented in the next chapter</w:t>
      </w:r>
      <w:r>
        <w:rPr>
          <w:rFonts w:ascii="Arial" w:eastAsia="Arial Unicode MS" w:hAnsi="Arial" w:cs="Arial"/>
        </w:rPr>
        <w:t xml:space="preserve">. </w:t>
      </w:r>
    </w:p>
    <w:p w14:paraId="2E9D4ABC" w14:textId="77777777" w:rsidR="009565F3" w:rsidRPr="00141A69" w:rsidRDefault="009565F3" w:rsidP="00DA52F0">
      <w:pPr>
        <w:spacing w:line="360" w:lineRule="auto"/>
        <w:mirrorIndents/>
        <w:jc w:val="both"/>
        <w:rPr>
          <w:rFonts w:ascii="Arial" w:eastAsia="Arial Unicode MS" w:hAnsi="Arial" w:cs="Arial"/>
        </w:rPr>
      </w:pPr>
    </w:p>
    <w:p w14:paraId="6348CB83" w14:textId="77777777" w:rsidR="009565F3" w:rsidRPr="00141A69" w:rsidRDefault="009565F3" w:rsidP="00DA52F0">
      <w:pPr>
        <w:spacing w:line="360" w:lineRule="auto"/>
        <w:mirrorIndents/>
        <w:jc w:val="both"/>
        <w:rPr>
          <w:rFonts w:ascii="Arial" w:eastAsia="Arial Unicode MS" w:hAnsi="Arial" w:cs="Arial"/>
        </w:rPr>
      </w:pPr>
    </w:p>
    <w:p w14:paraId="7FD5CEAB" w14:textId="77777777" w:rsidR="00114BFD" w:rsidRPr="00141A69" w:rsidRDefault="00114BFD">
      <w:pPr>
        <w:rPr>
          <w:rFonts w:ascii="Arial" w:eastAsia="Arial Unicode MS" w:hAnsi="Arial" w:cs="Arial"/>
          <w:b/>
        </w:rPr>
      </w:pPr>
      <w:r w:rsidRPr="00141A69">
        <w:rPr>
          <w:rFonts w:ascii="Arial" w:eastAsia="Arial Unicode MS" w:hAnsi="Arial" w:cs="Arial"/>
          <w:b/>
        </w:rPr>
        <w:br w:type="page"/>
      </w:r>
    </w:p>
    <w:p w14:paraId="7AB449C9" w14:textId="4D1E44D8" w:rsidR="005C2C7A" w:rsidRPr="00812591" w:rsidRDefault="005C2C7A" w:rsidP="00114BFD">
      <w:pPr>
        <w:pStyle w:val="Heading1"/>
        <w:ind w:left="0"/>
        <w:jc w:val="center"/>
      </w:pPr>
      <w:bookmarkStart w:id="21" w:name="_Toc227577280"/>
      <w:r w:rsidRPr="00812591">
        <w:lastRenderedPageBreak/>
        <w:t xml:space="preserve">CHAPTER </w:t>
      </w:r>
      <w:r w:rsidR="00114BFD">
        <w:t>4</w:t>
      </w:r>
      <w:r w:rsidRPr="00812591">
        <w:t xml:space="preserve">: </w:t>
      </w:r>
      <w:r w:rsidR="00114BFD">
        <w:t>RESULTS AND DISCUSSION</w:t>
      </w:r>
      <w:bookmarkEnd w:id="21"/>
    </w:p>
    <w:p w14:paraId="717FA51E" w14:textId="77777777" w:rsidR="005C2C7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727AC22A" w14:textId="5DBF7201" w:rsidR="000516EB" w:rsidRDefault="000516EB"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Pr>
          <w:rFonts w:ascii="Arial" w:eastAsia="Arial Unicode MS" w:hAnsi="Arial" w:cs="Arial"/>
          <w:b/>
        </w:rPr>
        <w:t>Results</w:t>
      </w:r>
    </w:p>
    <w:p w14:paraId="124D855E" w14:textId="634B9B27" w:rsidR="00A80117" w:rsidRPr="00A80117" w:rsidRDefault="00A80117" w:rsidP="00A801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A80117">
        <w:rPr>
          <w:rFonts w:ascii="Arial" w:eastAsia="Arial Unicode MS" w:hAnsi="Arial" w:cs="Arial"/>
          <w:bCs/>
        </w:rPr>
        <w:t xml:space="preserve">The table below outlines the essential features and outcomes of the ten studies reviewed in this systematic analysis. It highlights each study’s author and publication year, clarifies the </w:t>
      </w:r>
      <w:r w:rsidR="00192632">
        <w:rPr>
          <w:rFonts w:ascii="Arial" w:eastAsia="Arial Unicode MS" w:hAnsi="Arial" w:cs="Arial"/>
          <w:bCs/>
        </w:rPr>
        <w:t xml:space="preserve">research purpose, summarises the methodological approach and data </w:t>
      </w:r>
      <w:r w:rsidRPr="00A80117">
        <w:rPr>
          <w:rFonts w:ascii="Arial" w:eastAsia="Arial Unicode MS" w:hAnsi="Arial" w:cs="Arial"/>
          <w:bCs/>
        </w:rPr>
        <w:t>collection techniques used, and distils the main findings that emerged.</w:t>
      </w:r>
    </w:p>
    <w:p w14:paraId="12DE639A" w14:textId="77777777" w:rsidR="000516EB" w:rsidRDefault="000516EB"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26B7601C" w14:textId="77777777" w:rsidR="000516EB" w:rsidRPr="00141A69" w:rsidRDefault="000516EB"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tbl>
      <w:tblPr>
        <w:tblStyle w:val="GridTable1Light"/>
        <w:tblW w:w="9144" w:type="dxa"/>
        <w:tblLook w:val="04A0" w:firstRow="1" w:lastRow="0" w:firstColumn="1" w:lastColumn="0" w:noHBand="0" w:noVBand="1"/>
      </w:tblPr>
      <w:tblGrid>
        <w:gridCol w:w="2250"/>
        <w:gridCol w:w="2021"/>
        <w:gridCol w:w="2186"/>
        <w:gridCol w:w="2687"/>
      </w:tblGrid>
      <w:tr w:rsidR="00236E90" w14:paraId="37118A34" w14:textId="77777777" w:rsidTr="002B48AC">
        <w:trPr>
          <w:cnfStyle w:val="100000000000" w:firstRow="1" w:lastRow="0" w:firstColumn="0" w:lastColumn="0" w:oddVBand="0" w:evenVBand="0" w:oddHBand="0" w:evenHBand="0" w:firstRowFirstColumn="0" w:firstRowLastColumn="0" w:lastRowFirstColumn="0" w:lastRowLastColumn="0"/>
          <w:trHeight w:val="453"/>
        </w:trPr>
        <w:tc>
          <w:tcPr>
            <w:cnfStyle w:val="001000000000" w:firstRow="0" w:lastRow="0" w:firstColumn="1" w:lastColumn="0" w:oddVBand="0" w:evenVBand="0" w:oddHBand="0" w:evenHBand="0" w:firstRowFirstColumn="0" w:firstRowLastColumn="0" w:lastRowFirstColumn="0" w:lastRowLastColumn="0"/>
            <w:tcW w:w="2286" w:type="dxa"/>
            <w:tcBorders>
              <w:top w:val="single" w:sz="4" w:space="0" w:color="auto"/>
            </w:tcBorders>
          </w:tcPr>
          <w:p w14:paraId="03091BCE" w14:textId="32D9BA68" w:rsidR="00236E90" w:rsidRDefault="00C7283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Author</w:t>
            </w:r>
            <w:r w:rsidR="00E041C2">
              <w:rPr>
                <w:rFonts w:ascii="Arial" w:eastAsia="Arial Unicode MS" w:hAnsi="Arial" w:cs="Arial"/>
              </w:rPr>
              <w:t>/s year of publication</w:t>
            </w:r>
          </w:p>
        </w:tc>
        <w:tc>
          <w:tcPr>
            <w:tcW w:w="2286" w:type="dxa"/>
            <w:tcBorders>
              <w:top w:val="single" w:sz="4" w:space="0" w:color="auto"/>
            </w:tcBorders>
          </w:tcPr>
          <w:p w14:paraId="0F7C4F7B" w14:textId="4A09B6DB" w:rsidR="00236E90" w:rsidRDefault="00E041C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100000000000" w:firstRow="1"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Aim</w:t>
            </w:r>
          </w:p>
        </w:tc>
        <w:tc>
          <w:tcPr>
            <w:tcW w:w="2286" w:type="dxa"/>
            <w:tcBorders>
              <w:top w:val="single" w:sz="4" w:space="0" w:color="auto"/>
            </w:tcBorders>
          </w:tcPr>
          <w:p w14:paraId="2F01EA85" w14:textId="26192B1F" w:rsidR="00236E90" w:rsidRDefault="00E041C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100000000000" w:firstRow="1"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Methodology and methods</w:t>
            </w:r>
          </w:p>
        </w:tc>
        <w:tc>
          <w:tcPr>
            <w:tcW w:w="2286" w:type="dxa"/>
            <w:tcBorders>
              <w:top w:val="single" w:sz="4" w:space="0" w:color="auto"/>
            </w:tcBorders>
          </w:tcPr>
          <w:p w14:paraId="778EA9B5" w14:textId="64533172" w:rsidR="00236E90" w:rsidRDefault="00E041C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100000000000" w:firstRow="1"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Summary and key findings</w:t>
            </w:r>
          </w:p>
        </w:tc>
      </w:tr>
      <w:tr w:rsidR="00473019" w14:paraId="63606978" w14:textId="77777777" w:rsidTr="002B48AC">
        <w:trPr>
          <w:trHeight w:val="453"/>
        </w:trPr>
        <w:tc>
          <w:tcPr>
            <w:cnfStyle w:val="001000000000" w:firstRow="0" w:lastRow="0" w:firstColumn="1" w:lastColumn="0" w:oddVBand="0" w:evenVBand="0" w:oddHBand="0" w:evenHBand="0" w:firstRowFirstColumn="0" w:firstRowLastColumn="0" w:lastRowFirstColumn="0" w:lastRowLastColumn="0"/>
            <w:tcW w:w="2286" w:type="dxa"/>
            <w:tcBorders>
              <w:top w:val="single" w:sz="4" w:space="0" w:color="auto"/>
            </w:tcBorders>
          </w:tcPr>
          <w:p w14:paraId="41232C0E" w14:textId="5360955A" w:rsidR="00473019" w:rsidRPr="00E80EC0" w:rsidRDefault="00873102" w:rsidP="00873102">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E80EC0">
              <w:rPr>
                <w:rFonts w:ascii="Arial" w:eastAsia="Arial Unicode MS" w:hAnsi="Arial" w:cs="Arial"/>
                <w:b w:val="0"/>
                <w:bCs w:val="0"/>
              </w:rPr>
              <w:t>Dorris et al. (2024)</w:t>
            </w:r>
          </w:p>
        </w:tc>
        <w:tc>
          <w:tcPr>
            <w:tcW w:w="2286" w:type="dxa"/>
            <w:tcBorders>
              <w:top w:val="single" w:sz="4" w:space="0" w:color="auto"/>
            </w:tcBorders>
          </w:tcPr>
          <w:p w14:paraId="7D5DE16F" w14:textId="727DF8BB" w:rsidR="00473019" w:rsidRDefault="00CB442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To evaluate how mobile devices affect literacy and numeracy in primary school children.</w:t>
            </w:r>
          </w:p>
        </w:tc>
        <w:tc>
          <w:tcPr>
            <w:tcW w:w="2286" w:type="dxa"/>
            <w:tcBorders>
              <w:top w:val="single" w:sz="4" w:space="0" w:color="auto"/>
            </w:tcBorders>
          </w:tcPr>
          <w:p w14:paraId="159E630D" w14:textId="76B52460" w:rsidR="00473019" w:rsidRDefault="00CB442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Systematic review of </w:t>
            </w:r>
            <w:r w:rsidR="00AB51AA">
              <w:rPr>
                <w:rFonts w:ascii="Arial" w:eastAsia="Arial Unicode MS" w:hAnsi="Arial" w:cs="Arial"/>
              </w:rPr>
              <w:t>29 RCTs &amp; quasi-experimental studies (2000-20</w:t>
            </w:r>
            <w:r w:rsidR="0050366C">
              <w:rPr>
                <w:rFonts w:ascii="Arial" w:eastAsia="Arial Unicode MS" w:hAnsi="Arial" w:cs="Arial"/>
              </w:rPr>
              <w:t>20)</w:t>
            </w:r>
          </w:p>
        </w:tc>
        <w:tc>
          <w:tcPr>
            <w:tcW w:w="2286" w:type="dxa"/>
            <w:tcBorders>
              <w:top w:val="single" w:sz="4" w:space="0" w:color="auto"/>
            </w:tcBorders>
          </w:tcPr>
          <w:p w14:paraId="784AA9C9" w14:textId="4CABE185" w:rsidR="00473019" w:rsidRDefault="0050366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Mobile devices can improve literacy/numeracy when integrated into</w:t>
            </w:r>
            <w:r w:rsidR="00321166">
              <w:rPr>
                <w:rFonts w:ascii="Arial" w:eastAsia="Arial Unicode MS" w:hAnsi="Arial" w:cs="Arial"/>
              </w:rPr>
              <w:t xml:space="preserve"> </w:t>
            </w:r>
            <w:r w:rsidR="00E80EC0">
              <w:rPr>
                <w:rFonts w:ascii="Arial" w:eastAsia="Arial Unicode MS" w:hAnsi="Arial" w:cs="Arial"/>
              </w:rPr>
              <w:t xml:space="preserve">the </w:t>
            </w:r>
            <w:r w:rsidR="00321166">
              <w:rPr>
                <w:rFonts w:ascii="Arial" w:eastAsia="Arial Unicode MS" w:hAnsi="Arial" w:cs="Arial"/>
              </w:rPr>
              <w:t>curriculum, used consistently, and supported by teacher training</w:t>
            </w:r>
            <w:r w:rsidR="00E80EC0">
              <w:rPr>
                <w:rFonts w:ascii="Arial" w:eastAsia="Arial Unicode MS" w:hAnsi="Arial" w:cs="Arial"/>
              </w:rPr>
              <w:t>. Poorly implemented use shows little benefit.</w:t>
            </w:r>
          </w:p>
        </w:tc>
      </w:tr>
      <w:tr w:rsidR="00236E90" w14:paraId="1C551AA5" w14:textId="77777777" w:rsidTr="002D06EF">
        <w:trPr>
          <w:trHeight w:val="453"/>
        </w:trPr>
        <w:tc>
          <w:tcPr>
            <w:cnfStyle w:val="001000000000" w:firstRow="0" w:lastRow="0" w:firstColumn="1" w:lastColumn="0" w:oddVBand="0" w:evenVBand="0" w:oddHBand="0" w:evenHBand="0" w:firstRowFirstColumn="0" w:firstRowLastColumn="0" w:lastRowFirstColumn="0" w:lastRowLastColumn="0"/>
            <w:tcW w:w="2286" w:type="dxa"/>
          </w:tcPr>
          <w:p w14:paraId="36EFB3B3" w14:textId="04C96FB6" w:rsidR="00236E90" w:rsidRPr="00BC2893" w:rsidRDefault="00BC2893" w:rsidP="00E80EC0">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BC2893">
              <w:rPr>
                <w:rFonts w:ascii="Arial" w:eastAsia="Arial Unicode MS" w:hAnsi="Arial" w:cs="Arial"/>
                <w:b w:val="0"/>
                <w:bCs w:val="0"/>
              </w:rPr>
              <w:t>Mullan (</w:t>
            </w:r>
            <w:r w:rsidR="00C51EBE" w:rsidRPr="00BC2893">
              <w:rPr>
                <w:rFonts w:ascii="Arial" w:eastAsia="Arial Unicode MS" w:hAnsi="Arial" w:cs="Arial"/>
                <w:b w:val="0"/>
                <w:bCs w:val="0"/>
              </w:rPr>
              <w:t>2018)</w:t>
            </w:r>
          </w:p>
        </w:tc>
        <w:tc>
          <w:tcPr>
            <w:tcW w:w="2286" w:type="dxa"/>
          </w:tcPr>
          <w:p w14:paraId="24CDA675" w14:textId="519F4521" w:rsidR="00236E90" w:rsidRDefault="00BC289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To examine trends in UK children`s screen-based activities from 2000-2015</w:t>
            </w:r>
          </w:p>
        </w:tc>
        <w:tc>
          <w:tcPr>
            <w:tcW w:w="2286" w:type="dxa"/>
          </w:tcPr>
          <w:p w14:paraId="00779479" w14:textId="2A75E2FD" w:rsidR="00236E90" w:rsidRDefault="00BC289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Quantitative time-use diary analysis of nationally representative UK samples (ages 8-15)</w:t>
            </w:r>
          </w:p>
        </w:tc>
        <w:tc>
          <w:tcPr>
            <w:tcW w:w="2286" w:type="dxa"/>
          </w:tcPr>
          <w:p w14:paraId="0687A1C1" w14:textId="6FB5902D" w:rsidR="00236E90" w:rsidRDefault="00BC289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TV viewing decreased, and gaming and computer use increased. SES differences are evident. Highlights long-term rise in digital engagement.</w:t>
            </w:r>
          </w:p>
        </w:tc>
      </w:tr>
      <w:tr w:rsidR="00236E90" w14:paraId="14CE5760" w14:textId="77777777" w:rsidTr="002D06EF">
        <w:trPr>
          <w:trHeight w:val="453"/>
        </w:trPr>
        <w:tc>
          <w:tcPr>
            <w:cnfStyle w:val="001000000000" w:firstRow="0" w:lastRow="0" w:firstColumn="1" w:lastColumn="0" w:oddVBand="0" w:evenVBand="0" w:oddHBand="0" w:evenHBand="0" w:firstRowFirstColumn="0" w:firstRowLastColumn="0" w:lastRowFirstColumn="0" w:lastRowLastColumn="0"/>
            <w:tcW w:w="2286" w:type="dxa"/>
          </w:tcPr>
          <w:p w14:paraId="07EBED64" w14:textId="76D792BC" w:rsidR="00236E90" w:rsidRPr="00BC2893" w:rsidRDefault="00BC2893" w:rsidP="00BC2893">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BC2893">
              <w:rPr>
                <w:rFonts w:ascii="Arial" w:eastAsia="Arial Unicode MS" w:hAnsi="Arial" w:cs="Arial"/>
                <w:b w:val="0"/>
                <w:bCs w:val="0"/>
              </w:rPr>
              <w:t>Liibaan et al. (2023)</w:t>
            </w:r>
          </w:p>
        </w:tc>
        <w:tc>
          <w:tcPr>
            <w:tcW w:w="2286" w:type="dxa"/>
          </w:tcPr>
          <w:p w14:paraId="00FEC76C" w14:textId="7207F457" w:rsidR="00236E90" w:rsidRDefault="00BC289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To explore parental views on screen time and its perceived effects</w:t>
            </w:r>
          </w:p>
        </w:tc>
        <w:tc>
          <w:tcPr>
            <w:tcW w:w="2286" w:type="dxa"/>
          </w:tcPr>
          <w:p w14:paraId="49352AE6" w14:textId="599BBF8E" w:rsidR="00236E90" w:rsidRDefault="00BC289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Qualitative structured focus groups with UK parents</w:t>
            </w:r>
          </w:p>
        </w:tc>
        <w:tc>
          <w:tcPr>
            <w:tcW w:w="2286" w:type="dxa"/>
          </w:tcPr>
          <w:p w14:paraId="17BBA5A5" w14:textId="226BFB7C" w:rsidR="00236E90" w:rsidRDefault="00BC289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Parents report mixed benefits and risks. Concerns include behaviour, sleep, online safety, and desensitisation to violence. Only one parent knew the official </w:t>
            </w:r>
            <w:r>
              <w:rPr>
                <w:rFonts w:ascii="Arial" w:eastAsia="Arial Unicode MS" w:hAnsi="Arial" w:cs="Arial"/>
              </w:rPr>
              <w:lastRenderedPageBreak/>
              <w:t>guidelines.</w:t>
            </w:r>
          </w:p>
        </w:tc>
      </w:tr>
      <w:tr w:rsidR="00236E90" w14:paraId="6FED60DB" w14:textId="77777777" w:rsidTr="002D06EF">
        <w:trPr>
          <w:trHeight w:val="453"/>
        </w:trPr>
        <w:tc>
          <w:tcPr>
            <w:cnfStyle w:val="001000000000" w:firstRow="0" w:lastRow="0" w:firstColumn="1" w:lastColumn="0" w:oddVBand="0" w:evenVBand="0" w:oddHBand="0" w:evenHBand="0" w:firstRowFirstColumn="0" w:firstRowLastColumn="0" w:lastRowFirstColumn="0" w:lastRowLastColumn="0"/>
            <w:tcW w:w="2286" w:type="dxa"/>
          </w:tcPr>
          <w:p w14:paraId="4AFACCB3" w14:textId="3E754300" w:rsidR="00236E90" w:rsidRPr="000036FB" w:rsidRDefault="00692A6F" w:rsidP="00BC2893">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0036FB">
              <w:rPr>
                <w:rFonts w:ascii="Arial" w:eastAsia="Arial Unicode MS" w:hAnsi="Arial" w:cs="Arial"/>
                <w:b w:val="0"/>
                <w:bCs w:val="0"/>
              </w:rPr>
              <w:lastRenderedPageBreak/>
              <w:t>Hesketh &amp; Dodd (2026)</w:t>
            </w:r>
          </w:p>
        </w:tc>
        <w:tc>
          <w:tcPr>
            <w:tcW w:w="2286" w:type="dxa"/>
          </w:tcPr>
          <w:p w14:paraId="128BCC2B" w14:textId="5E53FC4E" w:rsidR="00236E90" w:rsidRDefault="00692A6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To examine associations</w:t>
            </w:r>
            <w:r w:rsidR="00E1609A">
              <w:rPr>
                <w:rFonts w:ascii="Arial" w:eastAsia="Arial Unicode MS" w:hAnsi="Arial" w:cs="Arial"/>
              </w:rPr>
              <w:t xml:space="preserve"> between play, screen time, and mental health in UK preschoolers.</w:t>
            </w:r>
          </w:p>
        </w:tc>
        <w:tc>
          <w:tcPr>
            <w:tcW w:w="2286" w:type="dxa"/>
          </w:tcPr>
          <w:p w14:paraId="182438A2" w14:textId="6620E433" w:rsidR="00236E90" w:rsidRDefault="00315C88"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Cross-sectional survey of 1018 UK parents (</w:t>
            </w:r>
            <w:r w:rsidR="000E151E">
              <w:rPr>
                <w:rFonts w:ascii="Arial" w:eastAsia="Arial Unicode MS" w:hAnsi="Arial" w:cs="Arial"/>
              </w:rPr>
              <w:t>2–4-year-olds</w:t>
            </w:r>
            <w:r>
              <w:rPr>
                <w:rFonts w:ascii="Arial" w:eastAsia="Arial Unicode MS" w:hAnsi="Arial" w:cs="Arial"/>
              </w:rPr>
              <w:t>)</w:t>
            </w:r>
          </w:p>
        </w:tc>
        <w:tc>
          <w:tcPr>
            <w:tcW w:w="2286" w:type="dxa"/>
          </w:tcPr>
          <w:p w14:paraId="409D5C5E" w14:textId="7F990BCA" w:rsidR="00236E90" w:rsidRDefault="000E151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Higher screen time </w:t>
            </w:r>
            <w:r w:rsidR="000036FB">
              <w:rPr>
                <w:rFonts w:ascii="Arial" w:eastAsia="Arial Unicode MS" w:hAnsi="Arial" w:cs="Arial"/>
              </w:rPr>
              <w:t xml:space="preserve">is </w:t>
            </w:r>
            <w:r>
              <w:rPr>
                <w:rFonts w:ascii="Arial" w:eastAsia="Arial Unicode MS" w:hAnsi="Arial" w:cs="Arial"/>
              </w:rPr>
              <w:t xml:space="preserve">linked to higher </w:t>
            </w:r>
            <w:r w:rsidR="009C3D85">
              <w:rPr>
                <w:rFonts w:ascii="Arial" w:eastAsia="Arial Unicode MS" w:hAnsi="Arial" w:cs="Arial"/>
              </w:rPr>
              <w:t xml:space="preserve">internalising/externalising symptoms. Adventurous play </w:t>
            </w:r>
            <w:r w:rsidR="000036FB">
              <w:rPr>
                <w:rFonts w:ascii="Arial" w:eastAsia="Arial Unicode MS" w:hAnsi="Arial" w:cs="Arial"/>
              </w:rPr>
              <w:t xml:space="preserve">is </w:t>
            </w:r>
            <w:r w:rsidR="009C3D85">
              <w:rPr>
                <w:rFonts w:ascii="Arial" w:eastAsia="Arial Unicode MS" w:hAnsi="Arial" w:cs="Arial"/>
              </w:rPr>
              <w:t>a</w:t>
            </w:r>
            <w:r w:rsidR="000036FB">
              <w:rPr>
                <w:rFonts w:ascii="Arial" w:eastAsia="Arial Unicode MS" w:hAnsi="Arial" w:cs="Arial"/>
              </w:rPr>
              <w:t>ssociated with better mental health and moderates the negative effects of screen time.</w:t>
            </w:r>
          </w:p>
        </w:tc>
      </w:tr>
      <w:tr w:rsidR="00236E90" w14:paraId="759A739B" w14:textId="77777777" w:rsidTr="002D06EF">
        <w:trPr>
          <w:trHeight w:val="453"/>
        </w:trPr>
        <w:tc>
          <w:tcPr>
            <w:cnfStyle w:val="001000000000" w:firstRow="0" w:lastRow="0" w:firstColumn="1" w:lastColumn="0" w:oddVBand="0" w:evenVBand="0" w:oddHBand="0" w:evenHBand="0" w:firstRowFirstColumn="0" w:firstRowLastColumn="0" w:lastRowFirstColumn="0" w:lastRowLastColumn="0"/>
            <w:tcW w:w="2286" w:type="dxa"/>
          </w:tcPr>
          <w:p w14:paraId="00A9A22E" w14:textId="5F3EE6B5" w:rsidR="00236E90" w:rsidRPr="00E97D17" w:rsidRDefault="00E97D17" w:rsidP="000036FB">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E97D17">
              <w:rPr>
                <w:rFonts w:ascii="Arial" w:eastAsia="Arial Unicode MS" w:hAnsi="Arial" w:cs="Arial"/>
                <w:b w:val="0"/>
                <w:bCs w:val="0"/>
              </w:rPr>
              <w:t>Taylor, Monaghan &amp; Westermann (2018)</w:t>
            </w:r>
          </w:p>
        </w:tc>
        <w:tc>
          <w:tcPr>
            <w:tcW w:w="2286" w:type="dxa"/>
          </w:tcPr>
          <w:p w14:paraId="06BF727D" w14:textId="37B53B73" w:rsidR="00236E90" w:rsidRDefault="00A6605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To investigate the relationship between screen exposure and vocabulary size in UK infants/ toddlers</w:t>
            </w:r>
          </w:p>
        </w:tc>
        <w:tc>
          <w:tcPr>
            <w:tcW w:w="2286" w:type="dxa"/>
          </w:tcPr>
          <w:p w14:paraId="7997EC97" w14:textId="1235FFB2" w:rsidR="00236E90" w:rsidRDefault="00A6605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Quantitative parent-report questionnaire (n=99, ages 6-36 months).</w:t>
            </w:r>
          </w:p>
        </w:tc>
        <w:tc>
          <w:tcPr>
            <w:tcW w:w="2286" w:type="dxa"/>
          </w:tcPr>
          <w:p w14:paraId="545C57A0" w14:textId="011CF4BA" w:rsidR="00236E90" w:rsidRDefault="00A6605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Increased screen exposure is associated with a smaller vocabulary size. Interactive media is also negatively associated with vocabulary.</w:t>
            </w:r>
          </w:p>
        </w:tc>
      </w:tr>
      <w:tr w:rsidR="002D06EF" w14:paraId="74C47CF2" w14:textId="77777777" w:rsidTr="002D06EF">
        <w:trPr>
          <w:trHeight w:val="453"/>
        </w:trPr>
        <w:tc>
          <w:tcPr>
            <w:cnfStyle w:val="001000000000" w:firstRow="0" w:lastRow="0" w:firstColumn="1" w:lastColumn="0" w:oddVBand="0" w:evenVBand="0" w:oddHBand="0" w:evenHBand="0" w:firstRowFirstColumn="0" w:firstRowLastColumn="0" w:lastRowFirstColumn="0" w:lastRowLastColumn="0"/>
            <w:tcW w:w="2286" w:type="dxa"/>
          </w:tcPr>
          <w:p w14:paraId="48A059DB" w14:textId="3DFEEB71" w:rsidR="002D06EF" w:rsidRPr="00A66056" w:rsidRDefault="00A66056" w:rsidP="00A66056">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A66056">
              <w:rPr>
                <w:rFonts w:ascii="Arial" w:eastAsia="Arial Unicode MS" w:hAnsi="Arial" w:cs="Arial"/>
                <w:b w:val="0"/>
                <w:bCs w:val="0"/>
              </w:rPr>
              <w:t>Jago et al. (2018)</w:t>
            </w:r>
          </w:p>
        </w:tc>
        <w:tc>
          <w:tcPr>
            <w:tcW w:w="2286" w:type="dxa"/>
          </w:tcPr>
          <w:p w14:paraId="4AA3F455" w14:textId="5D726D9C" w:rsidR="002D06EF" w:rsidRDefault="00A6605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To identify profiles of physical activity and sedentary behaviour in children aged 6-9</w:t>
            </w:r>
          </w:p>
        </w:tc>
        <w:tc>
          <w:tcPr>
            <w:tcW w:w="2286" w:type="dxa"/>
          </w:tcPr>
          <w:p w14:paraId="0EE14F8D" w14:textId="73B80449" w:rsidR="002D06EF" w:rsidRDefault="00A6605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Latent profile &amp; transition analysis using accelerometer data </w:t>
            </w:r>
          </w:p>
        </w:tc>
        <w:tc>
          <w:tcPr>
            <w:tcW w:w="2286" w:type="dxa"/>
          </w:tcPr>
          <w:p w14:paraId="74B5928F" w14:textId="060973AF" w:rsidR="002D06EF" w:rsidRDefault="00A6605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Sedentary behaviour patterns track over time. Many children shift to less active profiles. Relevant to screen-related inactivity.</w:t>
            </w:r>
          </w:p>
        </w:tc>
      </w:tr>
      <w:tr w:rsidR="002D06EF" w14:paraId="3F8B5F45" w14:textId="77777777" w:rsidTr="002D06EF">
        <w:trPr>
          <w:trHeight w:val="453"/>
        </w:trPr>
        <w:tc>
          <w:tcPr>
            <w:cnfStyle w:val="001000000000" w:firstRow="0" w:lastRow="0" w:firstColumn="1" w:lastColumn="0" w:oddVBand="0" w:evenVBand="0" w:oddHBand="0" w:evenHBand="0" w:firstRowFirstColumn="0" w:firstRowLastColumn="0" w:lastRowFirstColumn="0" w:lastRowLastColumn="0"/>
            <w:tcW w:w="2286" w:type="dxa"/>
          </w:tcPr>
          <w:p w14:paraId="5460A127" w14:textId="77017C31" w:rsidR="002D06EF" w:rsidRPr="002B1219" w:rsidRDefault="002B1219" w:rsidP="00A66056">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2B1219">
              <w:rPr>
                <w:rFonts w:ascii="Arial" w:eastAsia="Arial Unicode MS" w:hAnsi="Arial" w:cs="Arial"/>
                <w:b w:val="0"/>
                <w:bCs w:val="0"/>
              </w:rPr>
              <w:t>Stiglic &amp; Viner (2019)</w:t>
            </w:r>
          </w:p>
        </w:tc>
        <w:tc>
          <w:tcPr>
            <w:tcW w:w="2286" w:type="dxa"/>
          </w:tcPr>
          <w:p w14:paraId="1A133DFF" w14:textId="1E54174B" w:rsidR="002D06EF" w:rsidRDefault="002B121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To synthesise evidence on screen time and health outcomes</w:t>
            </w:r>
          </w:p>
        </w:tc>
        <w:tc>
          <w:tcPr>
            <w:tcW w:w="2286" w:type="dxa"/>
          </w:tcPr>
          <w:p w14:paraId="6F3E1788" w14:textId="76B2C6B8" w:rsidR="002D06EF" w:rsidRDefault="00A11D4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Systematic review of reviews </w:t>
            </w:r>
            <w:r w:rsidR="005D5EA3">
              <w:rPr>
                <w:rFonts w:ascii="Arial" w:eastAsia="Arial Unicode MS" w:hAnsi="Arial" w:cs="Arial"/>
              </w:rPr>
              <w:t>(13 included)</w:t>
            </w:r>
          </w:p>
        </w:tc>
        <w:tc>
          <w:tcPr>
            <w:tcW w:w="2286" w:type="dxa"/>
          </w:tcPr>
          <w:p w14:paraId="3C19A994" w14:textId="24B4EC87" w:rsidR="002D06EF" w:rsidRDefault="005D5EA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Higher screen time </w:t>
            </w:r>
            <w:r w:rsidR="00603512">
              <w:rPr>
                <w:rFonts w:ascii="Arial" w:eastAsia="Arial Unicode MS" w:hAnsi="Arial" w:cs="Arial"/>
              </w:rPr>
              <w:t xml:space="preserve">is </w:t>
            </w:r>
            <w:r>
              <w:rPr>
                <w:rFonts w:ascii="Arial" w:eastAsia="Arial Unicode MS" w:hAnsi="Arial" w:cs="Arial"/>
              </w:rPr>
              <w:t xml:space="preserve">associated with obesity, depression, </w:t>
            </w:r>
            <w:r w:rsidR="00603512">
              <w:rPr>
                <w:rFonts w:ascii="Arial" w:eastAsia="Arial Unicode MS" w:hAnsi="Arial" w:cs="Arial"/>
              </w:rPr>
              <w:t xml:space="preserve">and </w:t>
            </w:r>
            <w:r>
              <w:rPr>
                <w:rFonts w:ascii="Arial" w:eastAsia="Arial Unicode MS" w:hAnsi="Arial" w:cs="Arial"/>
              </w:rPr>
              <w:t>poorer sleep. Evidence</w:t>
            </w:r>
            <w:r w:rsidR="00603512">
              <w:rPr>
                <w:rFonts w:ascii="Arial" w:eastAsia="Arial Unicode MS" w:hAnsi="Arial" w:cs="Arial"/>
              </w:rPr>
              <w:t xml:space="preserve"> is strongest for </w:t>
            </w:r>
            <w:r w:rsidR="006473F9">
              <w:rPr>
                <w:rFonts w:ascii="Arial" w:eastAsia="Arial Unicode MS" w:hAnsi="Arial" w:cs="Arial"/>
              </w:rPr>
              <w:t>the impacts on sleep and mental health</w:t>
            </w:r>
            <w:r w:rsidR="00603512">
              <w:rPr>
                <w:rFonts w:ascii="Arial" w:eastAsia="Arial Unicode MS" w:hAnsi="Arial" w:cs="Arial"/>
              </w:rPr>
              <w:t>.</w:t>
            </w:r>
          </w:p>
        </w:tc>
      </w:tr>
      <w:tr w:rsidR="002D06EF" w14:paraId="6169361A" w14:textId="77777777" w:rsidTr="002D06EF">
        <w:trPr>
          <w:trHeight w:val="453"/>
        </w:trPr>
        <w:tc>
          <w:tcPr>
            <w:cnfStyle w:val="001000000000" w:firstRow="0" w:lastRow="0" w:firstColumn="1" w:lastColumn="0" w:oddVBand="0" w:evenVBand="0" w:oddHBand="0" w:evenHBand="0" w:firstRowFirstColumn="0" w:firstRowLastColumn="0" w:lastRowFirstColumn="0" w:lastRowLastColumn="0"/>
            <w:tcW w:w="2286" w:type="dxa"/>
          </w:tcPr>
          <w:p w14:paraId="05B56FC8" w14:textId="0A11036B" w:rsidR="002D06EF" w:rsidRPr="00C42260" w:rsidRDefault="00C42260" w:rsidP="00603512">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C42260">
              <w:rPr>
                <w:rFonts w:ascii="Arial" w:eastAsia="Arial Unicode MS" w:hAnsi="Arial" w:cs="Arial"/>
                <w:b w:val="0"/>
                <w:bCs w:val="0"/>
              </w:rPr>
              <w:t>House of Commons (2024)</w:t>
            </w:r>
          </w:p>
        </w:tc>
        <w:tc>
          <w:tcPr>
            <w:tcW w:w="2286" w:type="dxa"/>
          </w:tcPr>
          <w:p w14:paraId="1C8DFF96" w14:textId="6643F6CE" w:rsidR="002D06EF" w:rsidRDefault="00C4226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To examine the impact of digital devices on children`s education and </w:t>
            </w:r>
            <w:r w:rsidR="006473F9">
              <w:rPr>
                <w:rFonts w:ascii="Arial" w:eastAsia="Arial Unicode MS" w:hAnsi="Arial" w:cs="Arial"/>
              </w:rPr>
              <w:t>well-being</w:t>
            </w:r>
            <w:r>
              <w:rPr>
                <w:rFonts w:ascii="Arial" w:eastAsia="Arial Unicode MS" w:hAnsi="Arial" w:cs="Arial"/>
              </w:rPr>
              <w:t>.</w:t>
            </w:r>
          </w:p>
        </w:tc>
        <w:tc>
          <w:tcPr>
            <w:tcW w:w="2286" w:type="dxa"/>
          </w:tcPr>
          <w:p w14:paraId="0E92D7BF" w14:textId="0F34CEDD" w:rsidR="002D06EF" w:rsidRDefault="006473F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Government inquiry report using evidence submissions, expert testimony, and UK data</w:t>
            </w:r>
          </w:p>
        </w:tc>
        <w:tc>
          <w:tcPr>
            <w:tcW w:w="2286" w:type="dxa"/>
          </w:tcPr>
          <w:p w14:paraId="326B820F" w14:textId="0351F4CF" w:rsidR="002D06EF" w:rsidRDefault="00097D41"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Digital devices are linked to distraction, sleep issues, and behaviour </w:t>
            </w:r>
            <w:r w:rsidR="00DE5B66">
              <w:rPr>
                <w:rFonts w:ascii="Arial" w:eastAsia="Arial Unicode MS" w:hAnsi="Arial" w:cs="Arial"/>
              </w:rPr>
              <w:t>concerns</w:t>
            </w:r>
            <w:r>
              <w:rPr>
                <w:rFonts w:ascii="Arial" w:eastAsia="Arial Unicode MS" w:hAnsi="Arial" w:cs="Arial"/>
              </w:rPr>
              <w:t>. Calls for national guidance and school-level policies.</w:t>
            </w:r>
          </w:p>
        </w:tc>
      </w:tr>
      <w:tr w:rsidR="002D06EF" w14:paraId="644A2B19" w14:textId="77777777" w:rsidTr="002D06EF">
        <w:trPr>
          <w:trHeight w:val="453"/>
        </w:trPr>
        <w:tc>
          <w:tcPr>
            <w:cnfStyle w:val="001000000000" w:firstRow="0" w:lastRow="0" w:firstColumn="1" w:lastColumn="0" w:oddVBand="0" w:evenVBand="0" w:oddHBand="0" w:evenHBand="0" w:firstRowFirstColumn="0" w:firstRowLastColumn="0" w:lastRowFirstColumn="0" w:lastRowLastColumn="0"/>
            <w:tcW w:w="2286" w:type="dxa"/>
          </w:tcPr>
          <w:p w14:paraId="6563C48E" w14:textId="1E71EB81" w:rsidR="002D06EF" w:rsidRPr="00DE5B66" w:rsidRDefault="00BB37A5" w:rsidP="00097D41">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DE5B66">
              <w:rPr>
                <w:rFonts w:ascii="Arial" w:eastAsia="Arial Unicode MS" w:hAnsi="Arial" w:cs="Arial"/>
                <w:b w:val="0"/>
                <w:bCs w:val="0"/>
              </w:rPr>
              <w:t xml:space="preserve">Lubennikova </w:t>
            </w:r>
            <w:r w:rsidRPr="00DE5B66">
              <w:rPr>
                <w:rFonts w:ascii="Arial" w:eastAsia="Arial Unicode MS" w:hAnsi="Arial" w:cs="Arial"/>
                <w:b w:val="0"/>
                <w:bCs w:val="0"/>
              </w:rPr>
              <w:lastRenderedPageBreak/>
              <w:t>&amp; Foura</w:t>
            </w:r>
            <w:r w:rsidR="00D80F0A" w:rsidRPr="00DE5B66">
              <w:rPr>
                <w:rFonts w:ascii="Arial" w:eastAsia="Arial Unicode MS" w:hAnsi="Arial" w:cs="Arial"/>
                <w:b w:val="0"/>
                <w:bCs w:val="0"/>
              </w:rPr>
              <w:t>cres (2025)</w:t>
            </w:r>
          </w:p>
        </w:tc>
        <w:tc>
          <w:tcPr>
            <w:tcW w:w="2286" w:type="dxa"/>
          </w:tcPr>
          <w:p w14:paraId="3F7859FF" w14:textId="60312A79" w:rsidR="002D06EF" w:rsidRDefault="00D80F0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lastRenderedPageBreak/>
              <w:t xml:space="preserve">To explore how </w:t>
            </w:r>
            <w:r>
              <w:rPr>
                <w:rFonts w:ascii="Arial" w:eastAsia="Arial Unicode MS" w:hAnsi="Arial" w:cs="Arial"/>
              </w:rPr>
              <w:lastRenderedPageBreak/>
              <w:t>strengths-based coaching supports parents in regulating screen use.</w:t>
            </w:r>
          </w:p>
        </w:tc>
        <w:tc>
          <w:tcPr>
            <w:tcW w:w="2286" w:type="dxa"/>
          </w:tcPr>
          <w:p w14:paraId="07216062" w14:textId="16DCDA9E" w:rsidR="002D06EF" w:rsidRDefault="00DE5B6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lastRenderedPageBreak/>
              <w:t xml:space="preserve">Qualitative </w:t>
            </w:r>
            <w:r>
              <w:rPr>
                <w:rFonts w:ascii="Arial" w:eastAsia="Arial Unicode MS" w:hAnsi="Arial" w:cs="Arial"/>
              </w:rPr>
              <w:lastRenderedPageBreak/>
              <w:t>interpretative phenomenological analysis with UK parents.</w:t>
            </w:r>
          </w:p>
        </w:tc>
        <w:tc>
          <w:tcPr>
            <w:tcW w:w="2286" w:type="dxa"/>
          </w:tcPr>
          <w:p w14:paraId="267B53CA" w14:textId="6F564529" w:rsidR="002D06EF" w:rsidRDefault="00A2545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lastRenderedPageBreak/>
              <w:t xml:space="preserve">Coaching improves </w:t>
            </w:r>
            <w:r>
              <w:rPr>
                <w:rFonts w:ascii="Arial" w:eastAsia="Arial Unicode MS" w:hAnsi="Arial" w:cs="Arial"/>
              </w:rPr>
              <w:lastRenderedPageBreak/>
              <w:t>parental self-efficacy, boundary-setting, and confidence in managing screen use.</w:t>
            </w:r>
          </w:p>
        </w:tc>
      </w:tr>
      <w:tr w:rsidR="002D06EF" w14:paraId="32CE702C" w14:textId="77777777" w:rsidTr="002D06EF">
        <w:trPr>
          <w:trHeight w:val="453"/>
        </w:trPr>
        <w:tc>
          <w:tcPr>
            <w:cnfStyle w:val="001000000000" w:firstRow="0" w:lastRow="0" w:firstColumn="1" w:lastColumn="0" w:oddVBand="0" w:evenVBand="0" w:oddHBand="0" w:evenHBand="0" w:firstRowFirstColumn="0" w:firstRowLastColumn="0" w:lastRowFirstColumn="0" w:lastRowLastColumn="0"/>
            <w:tcW w:w="2286" w:type="dxa"/>
          </w:tcPr>
          <w:p w14:paraId="6463B479" w14:textId="5F4FACD3" w:rsidR="002D06EF" w:rsidRPr="00A25450" w:rsidRDefault="00A25450" w:rsidP="00A25450">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sidRPr="00A25450">
              <w:rPr>
                <w:rFonts w:ascii="Arial" w:eastAsia="Arial Unicode MS" w:hAnsi="Arial" w:cs="Arial"/>
                <w:b w:val="0"/>
                <w:bCs w:val="0"/>
              </w:rPr>
              <w:lastRenderedPageBreak/>
              <w:t>Jago et al. (2016)</w:t>
            </w:r>
          </w:p>
        </w:tc>
        <w:tc>
          <w:tcPr>
            <w:tcW w:w="2286" w:type="dxa"/>
          </w:tcPr>
          <w:p w14:paraId="600F8555" w14:textId="3BE30C60" w:rsidR="002D06EF" w:rsidRDefault="00A2545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To explore parental strategies for managing screen viewing in 5-</w:t>
            </w:r>
            <w:r w:rsidR="00DE5EA2">
              <w:rPr>
                <w:rFonts w:ascii="Arial" w:eastAsia="Arial Unicode MS" w:hAnsi="Arial" w:cs="Arial"/>
              </w:rPr>
              <w:t>6-year-olds</w:t>
            </w:r>
            <w:r>
              <w:rPr>
                <w:rFonts w:ascii="Arial" w:eastAsia="Arial Unicode MS" w:hAnsi="Arial" w:cs="Arial"/>
              </w:rPr>
              <w:t>.</w:t>
            </w:r>
          </w:p>
        </w:tc>
        <w:tc>
          <w:tcPr>
            <w:tcW w:w="2286" w:type="dxa"/>
          </w:tcPr>
          <w:p w14:paraId="4E7B05FD" w14:textId="5C1D587A" w:rsidR="002D06EF" w:rsidRDefault="00A2545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Qualitative semi-structured interview</w:t>
            </w:r>
            <w:r w:rsidR="00DE5EA2">
              <w:rPr>
                <w:rFonts w:ascii="Arial" w:eastAsia="Arial Unicode MS" w:hAnsi="Arial" w:cs="Arial"/>
              </w:rPr>
              <w:t>s with 53 UK parents.</w:t>
            </w:r>
          </w:p>
        </w:tc>
        <w:tc>
          <w:tcPr>
            <w:tcW w:w="2286" w:type="dxa"/>
          </w:tcPr>
          <w:p w14:paraId="60A19B44" w14:textId="2B1FBF70" w:rsidR="002D06EF" w:rsidRDefault="00DE5EA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Parents use limits, </w:t>
            </w:r>
            <w:r w:rsidR="00D6155A">
              <w:rPr>
                <w:rFonts w:ascii="Arial" w:eastAsia="Arial Unicode MS" w:hAnsi="Arial" w:cs="Arial"/>
              </w:rPr>
              <w:t>rewards</w:t>
            </w:r>
            <w:r>
              <w:rPr>
                <w:rFonts w:ascii="Arial" w:eastAsia="Arial Unicode MS" w:hAnsi="Arial" w:cs="Arial"/>
              </w:rPr>
              <w:t xml:space="preserve">, monitoring, and </w:t>
            </w:r>
            <w:r w:rsidR="00D6155A">
              <w:rPr>
                <w:rFonts w:ascii="Arial" w:eastAsia="Arial Unicode MS" w:hAnsi="Arial" w:cs="Arial"/>
              </w:rPr>
              <w:t>co-viewing. Challenges include the ubiquity of screens and child resistance.</w:t>
            </w:r>
          </w:p>
        </w:tc>
      </w:tr>
    </w:tbl>
    <w:p w14:paraId="38804699" w14:textId="4CD9A780"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FBB789" w14:textId="77777777"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bl>
      <w:tblPr>
        <w:tblStyle w:val="TableGrid"/>
        <w:tblW w:w="0" w:type="auto"/>
        <w:tblLook w:val="04A0" w:firstRow="1" w:lastRow="0" w:firstColumn="1" w:lastColumn="0" w:noHBand="0" w:noVBand="1"/>
      </w:tblPr>
      <w:tblGrid>
        <w:gridCol w:w="4508"/>
        <w:gridCol w:w="4508"/>
      </w:tblGrid>
      <w:tr w:rsidR="00A662CE" w14:paraId="34E88AFA" w14:textId="77777777" w:rsidTr="004C5E14">
        <w:tc>
          <w:tcPr>
            <w:tcW w:w="9016" w:type="dxa"/>
            <w:gridSpan w:val="2"/>
          </w:tcPr>
          <w:p w14:paraId="07CBEA4F" w14:textId="04DD6574" w:rsidR="00A662CE" w:rsidRDefault="00A662CE" w:rsidP="008028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rPr>
            </w:pPr>
            <w:r>
              <w:rPr>
                <w:rFonts w:ascii="Arial" w:eastAsia="Arial Unicode MS" w:hAnsi="Arial" w:cs="Arial"/>
              </w:rPr>
              <w:t>T</w:t>
            </w:r>
            <w:r w:rsidR="00802861">
              <w:rPr>
                <w:rFonts w:ascii="Arial" w:eastAsia="Arial Unicode MS" w:hAnsi="Arial" w:cs="Arial"/>
              </w:rPr>
              <w:t>hemes</w:t>
            </w:r>
          </w:p>
        </w:tc>
      </w:tr>
      <w:tr w:rsidR="00A662CE" w14:paraId="7C8D1D3B" w14:textId="77777777" w:rsidTr="00A662CE">
        <w:tc>
          <w:tcPr>
            <w:tcW w:w="4508" w:type="dxa"/>
          </w:tcPr>
          <w:p w14:paraId="58286E16" w14:textId="347E874F" w:rsidR="00A662CE" w:rsidRDefault="00A662C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Theme 1</w:t>
            </w:r>
            <w:r w:rsidR="007071A7">
              <w:rPr>
                <w:rFonts w:ascii="Arial" w:eastAsia="Arial Unicode MS" w:hAnsi="Arial" w:cs="Arial"/>
              </w:rPr>
              <w:t>: Physical Health Impacts</w:t>
            </w:r>
          </w:p>
        </w:tc>
        <w:tc>
          <w:tcPr>
            <w:tcW w:w="4508" w:type="dxa"/>
          </w:tcPr>
          <w:p w14:paraId="221436F5" w14:textId="367E1F63" w:rsidR="00A662CE" w:rsidRDefault="000468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Screen time </w:t>
            </w:r>
            <w:r w:rsidR="009206DB">
              <w:rPr>
                <w:rFonts w:ascii="Arial" w:eastAsia="Arial Unicode MS" w:hAnsi="Arial" w:cs="Arial"/>
              </w:rPr>
              <w:t xml:space="preserve">is </w:t>
            </w:r>
            <w:r>
              <w:rPr>
                <w:rFonts w:ascii="Arial" w:eastAsia="Arial Unicode MS" w:hAnsi="Arial" w:cs="Arial"/>
              </w:rPr>
              <w:t>associated with sleep disruption, increased sedentary behaviour, reduced physical activity, and long-term health risks</w:t>
            </w:r>
            <w:r w:rsidR="00C9629E">
              <w:rPr>
                <w:rFonts w:ascii="Arial" w:eastAsia="Arial Unicode MS" w:hAnsi="Arial" w:cs="Arial"/>
              </w:rPr>
              <w:t xml:space="preserve"> (Stiglic &amp; Viner; Jago et al</w:t>
            </w:r>
            <w:r w:rsidR="007138EE">
              <w:rPr>
                <w:rFonts w:ascii="Arial" w:eastAsia="Arial Unicode MS" w:hAnsi="Arial" w:cs="Arial"/>
              </w:rPr>
              <w:t>.</w:t>
            </w:r>
            <w:r w:rsidR="00AE73FF">
              <w:rPr>
                <w:rFonts w:ascii="Arial" w:eastAsia="Arial Unicode MS" w:hAnsi="Arial" w:cs="Arial"/>
              </w:rPr>
              <w:t>2018</w:t>
            </w:r>
            <w:r w:rsidR="009206DB">
              <w:rPr>
                <w:rFonts w:ascii="Arial" w:eastAsia="Arial Unicode MS" w:hAnsi="Arial" w:cs="Arial"/>
              </w:rPr>
              <w:t>; House of Commons</w:t>
            </w:r>
            <w:r w:rsidR="00FE00C5">
              <w:rPr>
                <w:rFonts w:ascii="Arial" w:eastAsia="Arial Unicode MS" w:hAnsi="Arial" w:cs="Arial"/>
              </w:rPr>
              <w:t>;</w:t>
            </w:r>
            <w:r w:rsidR="00520E13">
              <w:rPr>
                <w:rFonts w:ascii="Arial" w:eastAsia="Arial Unicode MS" w:hAnsi="Arial" w:cs="Arial"/>
              </w:rPr>
              <w:t xml:space="preserve"> Mullan</w:t>
            </w:r>
            <w:r w:rsidR="009206DB">
              <w:rPr>
                <w:rFonts w:ascii="Arial" w:eastAsia="Arial Unicode MS" w:hAnsi="Arial" w:cs="Arial"/>
              </w:rPr>
              <w:t>).</w:t>
            </w:r>
          </w:p>
        </w:tc>
      </w:tr>
      <w:tr w:rsidR="00A662CE" w14:paraId="4685260A" w14:textId="77777777" w:rsidTr="00A662CE">
        <w:tc>
          <w:tcPr>
            <w:tcW w:w="4508" w:type="dxa"/>
          </w:tcPr>
          <w:p w14:paraId="4CA76488" w14:textId="5F112779" w:rsidR="00A662CE" w:rsidRDefault="00A662C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Theme 2</w:t>
            </w:r>
            <w:r w:rsidR="007071A7">
              <w:rPr>
                <w:rFonts w:ascii="Arial" w:eastAsia="Arial Unicode MS" w:hAnsi="Arial" w:cs="Arial"/>
              </w:rPr>
              <w:t>: Emotional &amp; Behavioural Outcomes</w:t>
            </w:r>
          </w:p>
        </w:tc>
        <w:tc>
          <w:tcPr>
            <w:tcW w:w="4508" w:type="dxa"/>
          </w:tcPr>
          <w:p w14:paraId="4CC8983C" w14:textId="754D8DB4" w:rsidR="00A662CE" w:rsidRDefault="009206DB"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Higher screen time </w:t>
            </w:r>
            <w:r w:rsidR="00C72C58">
              <w:rPr>
                <w:rFonts w:ascii="Arial" w:eastAsia="Arial Unicode MS" w:hAnsi="Arial" w:cs="Arial"/>
              </w:rPr>
              <w:t xml:space="preserve">is </w:t>
            </w:r>
            <w:r w:rsidR="006B490B">
              <w:rPr>
                <w:rFonts w:ascii="Arial" w:eastAsia="Arial Unicode MS" w:hAnsi="Arial" w:cs="Arial"/>
              </w:rPr>
              <w:t>linked to internalising symptoms, irritability, dysregulati</w:t>
            </w:r>
            <w:r w:rsidR="00927708">
              <w:rPr>
                <w:rFonts w:ascii="Arial" w:eastAsia="Arial Unicode MS" w:hAnsi="Arial" w:cs="Arial"/>
              </w:rPr>
              <w:t xml:space="preserve">on, attention issues, and behavioural challenges </w:t>
            </w:r>
            <w:r w:rsidR="00C72C58">
              <w:rPr>
                <w:rFonts w:ascii="Arial" w:eastAsia="Arial Unicode MS" w:hAnsi="Arial" w:cs="Arial"/>
              </w:rPr>
              <w:t>(Hesketh</w:t>
            </w:r>
            <w:r w:rsidR="00927708">
              <w:rPr>
                <w:rFonts w:ascii="Arial" w:eastAsia="Arial Unicode MS" w:hAnsi="Arial" w:cs="Arial"/>
              </w:rPr>
              <w:t xml:space="preserve"> &amp; Dodd; Liibaan et al</w:t>
            </w:r>
            <w:r w:rsidR="00C72C58">
              <w:rPr>
                <w:rFonts w:ascii="Arial" w:eastAsia="Arial Unicode MS" w:hAnsi="Arial" w:cs="Arial"/>
              </w:rPr>
              <w:t>.; House of Commons).</w:t>
            </w:r>
          </w:p>
        </w:tc>
      </w:tr>
      <w:tr w:rsidR="00A662CE" w14:paraId="0C788E6A" w14:textId="77777777" w:rsidTr="00A662CE">
        <w:tc>
          <w:tcPr>
            <w:tcW w:w="4508" w:type="dxa"/>
          </w:tcPr>
          <w:p w14:paraId="7D112B37" w14:textId="1BE1BBAB" w:rsidR="00A662CE" w:rsidRDefault="00A662C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Theme 3</w:t>
            </w:r>
            <w:r w:rsidR="007071A7">
              <w:rPr>
                <w:rFonts w:ascii="Arial" w:eastAsia="Arial Unicode MS" w:hAnsi="Arial" w:cs="Arial"/>
              </w:rPr>
              <w:t>: Social &amp; Family Relationships</w:t>
            </w:r>
          </w:p>
        </w:tc>
        <w:tc>
          <w:tcPr>
            <w:tcW w:w="4508" w:type="dxa"/>
          </w:tcPr>
          <w:p w14:paraId="16B3D82A" w14:textId="22662480" w:rsidR="00A662CE" w:rsidRDefault="00536AA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Screen use affects communication, family conflict, co-viewing patterns, and parental stress. Parents struggle with boundaries and con</w:t>
            </w:r>
            <w:r w:rsidR="003433AD">
              <w:rPr>
                <w:rFonts w:ascii="Arial" w:eastAsia="Arial Unicode MS" w:hAnsi="Arial" w:cs="Arial"/>
              </w:rPr>
              <w:t>sistency (Jago 2016; Lubennikova &amp; Fouracres</w:t>
            </w:r>
            <w:r w:rsidR="00CA0234">
              <w:rPr>
                <w:rFonts w:ascii="Arial" w:eastAsia="Arial Unicode MS" w:hAnsi="Arial" w:cs="Arial"/>
              </w:rPr>
              <w:t>; Liibaan et al.).</w:t>
            </w:r>
          </w:p>
        </w:tc>
      </w:tr>
      <w:tr w:rsidR="00A662CE" w14:paraId="70716D58" w14:textId="77777777" w:rsidTr="00A662CE">
        <w:tc>
          <w:tcPr>
            <w:tcW w:w="4508" w:type="dxa"/>
          </w:tcPr>
          <w:p w14:paraId="07FC331B" w14:textId="49F2063C" w:rsidR="00A662CE" w:rsidRDefault="00A662C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Theme 4</w:t>
            </w:r>
            <w:r w:rsidR="007071A7">
              <w:rPr>
                <w:rFonts w:ascii="Arial" w:eastAsia="Arial Unicode MS" w:hAnsi="Arial" w:cs="Arial"/>
              </w:rPr>
              <w:t>: Cognitive &amp; Academic Effects</w:t>
            </w:r>
          </w:p>
        </w:tc>
        <w:tc>
          <w:tcPr>
            <w:tcW w:w="4508" w:type="dxa"/>
          </w:tcPr>
          <w:p w14:paraId="714147EE" w14:textId="0D5427D4" w:rsidR="00A662CE" w:rsidRDefault="00FB11C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Mix</w:t>
            </w:r>
            <w:r w:rsidR="00A66C09">
              <w:rPr>
                <w:rFonts w:ascii="Arial" w:eastAsia="Arial Unicode MS" w:hAnsi="Arial" w:cs="Arial"/>
              </w:rPr>
              <w:t>ed findings: structured digital use can improve literacy/numeracy</w:t>
            </w:r>
            <w:r w:rsidR="00C365BE">
              <w:rPr>
                <w:rFonts w:ascii="Arial" w:eastAsia="Arial Unicode MS" w:hAnsi="Arial" w:cs="Arial"/>
              </w:rPr>
              <w:t xml:space="preserve"> (Dorris et al.), but excessive or unstructured use can reduce vocabulary and attention (Taylor et al.;</w:t>
            </w:r>
            <w:r w:rsidR="00C40B8C">
              <w:rPr>
                <w:rFonts w:ascii="Arial" w:eastAsia="Arial Unicode MS" w:hAnsi="Arial" w:cs="Arial"/>
              </w:rPr>
              <w:t xml:space="preserve"> House of Commons).</w:t>
            </w:r>
          </w:p>
        </w:tc>
      </w:tr>
      <w:tr w:rsidR="00B479AB" w14:paraId="317387FA" w14:textId="77777777" w:rsidTr="00A662CE">
        <w:tc>
          <w:tcPr>
            <w:tcW w:w="4508" w:type="dxa"/>
          </w:tcPr>
          <w:p w14:paraId="75FEB826" w14:textId="1E0ED78A" w:rsidR="00B479AB" w:rsidRDefault="00B479AB"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Theme 5: </w:t>
            </w:r>
            <w:r w:rsidR="00F561DD">
              <w:rPr>
                <w:rFonts w:ascii="Arial" w:eastAsia="Arial Unicode MS" w:hAnsi="Arial" w:cs="Arial"/>
              </w:rPr>
              <w:t>Parental Perspectives &amp; Challenges</w:t>
            </w:r>
          </w:p>
        </w:tc>
        <w:tc>
          <w:tcPr>
            <w:tcW w:w="4508" w:type="dxa"/>
          </w:tcPr>
          <w:p w14:paraId="47EB85A9" w14:textId="379FF6C9" w:rsidR="00B479AB" w:rsidRDefault="00F561D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Parents express uncertainty</w:t>
            </w:r>
            <w:r w:rsidR="001509D6">
              <w:rPr>
                <w:rFonts w:ascii="Arial" w:eastAsia="Arial Unicode MS" w:hAnsi="Arial" w:cs="Arial"/>
              </w:rPr>
              <w:t xml:space="preserve">, lack of guidance, and difficulty regulating screen </w:t>
            </w:r>
            <w:r w:rsidR="001509D6">
              <w:rPr>
                <w:rFonts w:ascii="Arial" w:eastAsia="Arial Unicode MS" w:hAnsi="Arial" w:cs="Arial"/>
              </w:rPr>
              <w:lastRenderedPageBreak/>
              <w:t>time. Coaching and support improve confidence (Liibaan et al; Lubennikova &amp; Fouracres; Jago 2016).</w:t>
            </w:r>
          </w:p>
        </w:tc>
      </w:tr>
    </w:tbl>
    <w:p w14:paraId="2038D51C" w14:textId="77777777" w:rsidR="00A662CE" w:rsidRDefault="00A662C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BEF42AF" w14:textId="16084811" w:rsidR="000B5F85" w:rsidRPr="00AA306B" w:rsidRDefault="000B5F85" w:rsidP="00B3291C">
      <w:pPr>
        <w:pStyle w:val="Heading2"/>
        <w:rPr>
          <w:b/>
          <w:bCs/>
        </w:rPr>
      </w:pPr>
      <w:bookmarkStart w:id="22" w:name="_Toc227577281"/>
      <w:r w:rsidRPr="00AA306B">
        <w:rPr>
          <w:b/>
          <w:bCs/>
        </w:rPr>
        <w:t>RESULTS</w:t>
      </w:r>
      <w:bookmarkEnd w:id="22"/>
    </w:p>
    <w:p w14:paraId="1BFD3B24" w14:textId="77777777" w:rsidR="000922D9" w:rsidRDefault="000922D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C15798D"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b/>
          <w:bCs/>
        </w:rPr>
        <w:t>Theme 1: Physical Health Impacts</w:t>
      </w:r>
    </w:p>
    <w:p w14:paraId="0EE4F9E1"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Across the reviewed studies, screen time was consistently associated with a range of physical health concerns, particularly sedentary behaviour and sleep disruption.</w:t>
      </w:r>
    </w:p>
    <w:p w14:paraId="0152F6B2" w14:textId="6D3EB6EB"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Mullan</w:t>
      </w:r>
      <w:r>
        <w:rPr>
          <w:rFonts w:ascii="Arial" w:eastAsia="Arial Unicode MS" w:hAnsi="Arial" w:cs="Arial"/>
        </w:rPr>
        <w:t xml:space="preserve"> </w:t>
      </w:r>
      <w:r w:rsidRPr="007A0B9D">
        <w:rPr>
          <w:rFonts w:ascii="Arial" w:eastAsia="Arial Unicode MS" w:hAnsi="Arial" w:cs="Arial"/>
        </w:rPr>
        <w:t>(2018) showed a clear long</w:t>
      </w:r>
      <w:r w:rsidRPr="007A0B9D">
        <w:rPr>
          <w:rFonts w:ascii="Arial" w:eastAsia="Arial Unicode MS" w:hAnsi="Arial" w:cs="Arial"/>
        </w:rPr>
        <w:noBreakHyphen/>
        <w:t>term increase in UK children’s engagement with screen</w:t>
      </w:r>
      <w:r w:rsidRPr="007A0B9D">
        <w:rPr>
          <w:rFonts w:ascii="Arial" w:eastAsia="Arial Unicode MS" w:hAnsi="Arial" w:cs="Arial"/>
        </w:rPr>
        <w:noBreakHyphen/>
        <w:t>based activities, with a shift from traditional television to gaming and computer use. This trend reflects a broader rise in sedentary lifestyles. Jago et al. (2018) further demonstrated that sedentary behaviour patterns tend to persist over time, with many children transitioning into less active profiles between ages 6 and 9. These findings highlight how screen</w:t>
      </w:r>
      <w:r w:rsidRPr="007A0B9D">
        <w:rPr>
          <w:rFonts w:ascii="Arial" w:eastAsia="Arial Unicode MS" w:hAnsi="Arial" w:cs="Arial"/>
        </w:rPr>
        <w:noBreakHyphen/>
        <w:t>based routines can become embedded early in childhood.</w:t>
      </w:r>
    </w:p>
    <w:p w14:paraId="66CEC8DA"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Stiglic and Viner (2019) found strong evidence linking higher screen time to poorer sleep outcomes and increased obesity risk. The House of Commons (2024) report also identified sleep disruption as a major concern among UK parents and educators, noting that evening device use often delays bedtime and reduces sleep quality.</w:t>
      </w:r>
    </w:p>
    <w:p w14:paraId="25FC4A42" w14:textId="210BF965" w:rsid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 xml:space="preserve">Together, these studies indicate that screen time </w:t>
      </w:r>
      <w:r w:rsidR="00213600">
        <w:rPr>
          <w:rFonts w:ascii="Arial" w:eastAsia="Arial Unicode MS" w:hAnsi="Arial" w:cs="Arial"/>
        </w:rPr>
        <w:t>is associated with</w:t>
      </w:r>
      <w:r w:rsidRPr="007A0B9D">
        <w:rPr>
          <w:rFonts w:ascii="Arial" w:eastAsia="Arial Unicode MS" w:hAnsi="Arial" w:cs="Arial"/>
        </w:rPr>
        <w:t xml:space="preserve"> reduced physical activity, increased sedentary behaviour, and disrupted </w:t>
      </w:r>
      <w:r w:rsidR="00213600">
        <w:rPr>
          <w:rFonts w:ascii="Arial" w:eastAsia="Arial Unicode MS" w:hAnsi="Arial" w:cs="Arial"/>
        </w:rPr>
        <w:t>sleep, factors</w:t>
      </w:r>
      <w:r w:rsidRPr="007A0B9D">
        <w:rPr>
          <w:rFonts w:ascii="Arial" w:eastAsia="Arial Unicode MS" w:hAnsi="Arial" w:cs="Arial"/>
        </w:rPr>
        <w:t xml:space="preserve"> that can negatively affect children’s overall health.</w:t>
      </w:r>
    </w:p>
    <w:p w14:paraId="3F73885F" w14:textId="77777777" w:rsidR="00A5585B" w:rsidRPr="007A0B9D" w:rsidRDefault="00A5585B"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AB99CF8"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b/>
          <w:bCs/>
        </w:rPr>
        <w:t>Theme 2: Emotional and Behavioural Outcomes</w:t>
      </w:r>
    </w:p>
    <w:p w14:paraId="1DC7AB84"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Several studies identified associations between screen time and children’s emotional and behavioural well</w:t>
      </w:r>
      <w:r w:rsidRPr="007A0B9D">
        <w:rPr>
          <w:rFonts w:ascii="Arial" w:eastAsia="Arial Unicode MS" w:hAnsi="Arial" w:cs="Arial"/>
        </w:rPr>
        <w:noBreakHyphen/>
        <w:t>being. Hesketh and Dodd (2026) found that higher screen time was linked to increased emotional difficulties, including anxiety, irritability, and behavioural dysregulation among preschoolers. Their findings also showed that adventurous play can buffer some of these negative effects, suggesting that active, imaginative play may counterbalance the emotional strain associated with excessive screen use.</w:t>
      </w:r>
    </w:p>
    <w:p w14:paraId="100B9D21" w14:textId="3B236275"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 xml:space="preserve">Liibaan et al. (2023) reported that parents frequently observe behavioural challenges such as tantrums, frustration, and reduced attention span following prolonged screen use. </w:t>
      </w:r>
      <w:r w:rsidR="000B0962" w:rsidRPr="000B0962">
        <w:rPr>
          <w:rFonts w:ascii="Arial" w:eastAsia="Arial Unicode MS" w:hAnsi="Arial" w:cs="Arial"/>
        </w:rPr>
        <w:t>These patterns align with longitudinal evidence showing that parental device use can disrupt parent–child interactions. McDaniel and Radesky (2018) found bidirectional associations between technoference and child behaviour problems, with parenting stress mediating this cycle. Their findings suggest that when parents turn to devices due to stress, this can further exacerbate children’s externalising and withdrawal behaviours over time</w:t>
      </w:r>
      <w:r w:rsidR="008F12CA">
        <w:rPr>
          <w:rFonts w:ascii="Arial" w:eastAsia="Arial Unicode MS" w:hAnsi="Arial" w:cs="Arial"/>
        </w:rPr>
        <w:t xml:space="preserve">. </w:t>
      </w:r>
      <w:r w:rsidRPr="007A0B9D">
        <w:rPr>
          <w:rFonts w:ascii="Arial" w:eastAsia="Arial Unicode MS" w:hAnsi="Arial" w:cs="Arial"/>
        </w:rPr>
        <w:t xml:space="preserve">The House of Commons (2024) </w:t>
      </w:r>
      <w:r w:rsidRPr="007A0B9D">
        <w:rPr>
          <w:rFonts w:ascii="Arial" w:eastAsia="Arial Unicode MS" w:hAnsi="Arial" w:cs="Arial"/>
        </w:rPr>
        <w:lastRenderedPageBreak/>
        <w:t>report echoed these concerns, noting that teachers increasingly report attention difficulties and behavioural issues linked to digital device use in classrooms and at home.</w:t>
      </w:r>
    </w:p>
    <w:p w14:paraId="2897BAFB" w14:textId="77777777" w:rsid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These findings suggest that excessive or unstructured screen time may contribute to emotional dysregulation and behavioural challenges, particularly when it replaces active play or social interaction.</w:t>
      </w:r>
    </w:p>
    <w:p w14:paraId="165AF2AB" w14:textId="77777777" w:rsidR="0042430A" w:rsidRPr="007A0B9D" w:rsidRDefault="0042430A"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FECE74E"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b/>
          <w:bCs/>
        </w:rPr>
        <w:t>Theme 3: Social and Family Relationships</w:t>
      </w:r>
    </w:p>
    <w:p w14:paraId="1E72770D"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Screen time also influences children’s social interactions and family dynamics. Jago et al. (2016) found that parents use a variety of strategies to manage screen viewing, including setting limits, monitoring content, and using screens as rewards. However, many parents reported conflict with their children when enforcing boundaries, highlighting the tension that screen time can introduce into family routines.</w:t>
      </w:r>
    </w:p>
    <w:p w14:paraId="284DEDCA" w14:textId="2391213E" w:rsid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 xml:space="preserve">Lubennikova and Fouracres (2025) showed that </w:t>
      </w:r>
      <w:r w:rsidR="005A351A">
        <w:rPr>
          <w:rFonts w:ascii="Arial" w:eastAsia="Arial Unicode MS" w:hAnsi="Arial" w:cs="Arial"/>
        </w:rPr>
        <w:t>strengths-based</w:t>
      </w:r>
      <w:r w:rsidRPr="007A0B9D">
        <w:rPr>
          <w:rFonts w:ascii="Arial" w:eastAsia="Arial Unicode MS" w:hAnsi="Arial" w:cs="Arial"/>
        </w:rPr>
        <w:t xml:space="preserve"> coaching can help parents feel more confident in managing screen use, improving communication and reducing conflict. Their findings suggest that parental </w:t>
      </w:r>
      <w:r w:rsidR="005A351A">
        <w:rPr>
          <w:rFonts w:ascii="Arial" w:eastAsia="Arial Unicode MS" w:hAnsi="Arial" w:cs="Arial"/>
        </w:rPr>
        <w:t>self-efficacy</w:t>
      </w:r>
      <w:r w:rsidRPr="007A0B9D">
        <w:rPr>
          <w:rFonts w:ascii="Arial" w:eastAsia="Arial Unicode MS" w:hAnsi="Arial" w:cs="Arial"/>
        </w:rPr>
        <w:t xml:space="preserve"> plays a key role in shaping healthy screen habits.</w:t>
      </w:r>
    </w:p>
    <w:p w14:paraId="6B35405D" w14:textId="48B3A333" w:rsidR="005A351A" w:rsidRPr="005A351A" w:rsidRDefault="005A351A" w:rsidP="005A35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5A351A">
        <w:rPr>
          <w:rFonts w:ascii="Arial" w:eastAsia="Arial Unicode MS" w:hAnsi="Arial" w:cs="Arial"/>
        </w:rPr>
        <w:t xml:space="preserve">Several studies suggest that parental screen use can significantly influence children’s emotional experiences. Research on </w:t>
      </w:r>
      <w:r>
        <w:rPr>
          <w:rFonts w:ascii="Arial" w:eastAsia="Arial Unicode MS" w:hAnsi="Arial" w:cs="Arial"/>
          <w:i/>
          <w:iCs/>
        </w:rPr>
        <w:t>technoference</w:t>
      </w:r>
      <w:r w:rsidRPr="005A351A">
        <w:rPr>
          <w:rFonts w:ascii="Arial" w:eastAsia="Arial Unicode MS" w:hAnsi="Arial" w:cs="Arial"/>
        </w:rPr>
        <w:t xml:space="preserve"> shows that when parents are frequently distracted by digital devices, children may experience reduced emotional connection, increased loneliness, and behavioural difficulties (McDaniel &amp; Radesky, 2018). This pattern can also lead children to adopt similar screen habits, reinforcing a cycle of digital dependency within the family</w:t>
      </w:r>
      <w:r w:rsidR="00774D3B">
        <w:rPr>
          <w:rFonts w:ascii="Arial" w:eastAsia="Arial Unicode MS" w:hAnsi="Arial" w:cs="Arial"/>
        </w:rPr>
        <w:t>.</w:t>
      </w:r>
    </w:p>
    <w:p w14:paraId="50A81D79"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Mullan (2018) also identified social differences in screen use, with boys spending more time gaming and children from lower socioeconomic backgrounds spending more time watching television. These patterns reflect broader social inequalities that influence how families engage with digital media.</w:t>
      </w:r>
    </w:p>
    <w:p w14:paraId="5C7F828C" w14:textId="77777777" w:rsid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Overall, the evidence shows that screen time affects family relationships, communication patterns, and the emotional climate of the home.</w:t>
      </w:r>
    </w:p>
    <w:p w14:paraId="2F526DEF" w14:textId="77777777" w:rsidR="003D3953" w:rsidRPr="007A0B9D" w:rsidRDefault="003D3953"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2C01BAA"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b/>
          <w:bCs/>
        </w:rPr>
        <w:t>Theme 4: Cognitive and Academic Effects</w:t>
      </w:r>
    </w:p>
    <w:p w14:paraId="3EF20454"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The reviewed studies presented mixed findings regarding the cognitive and academic impact of screen time. Dorris et al. (2024) found that mobile devices can enhance literacy and numeracy outcomes when used purposefully within the curriculum and supported by teacher training. This suggests that structured, educational screen use can be beneficial in school settings.</w:t>
      </w:r>
    </w:p>
    <w:p w14:paraId="659CCD80" w14:textId="16BD5AB2"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 xml:space="preserve">In contrast, Taylor, Monaghan and Westermann (2018) found that higher screen exposure among infants and toddlers was associated with </w:t>
      </w:r>
      <w:r w:rsidR="00CB31D9">
        <w:rPr>
          <w:rFonts w:ascii="Arial" w:eastAsia="Arial Unicode MS" w:hAnsi="Arial" w:cs="Arial"/>
        </w:rPr>
        <w:t xml:space="preserve">a </w:t>
      </w:r>
      <w:r w:rsidRPr="007A0B9D">
        <w:rPr>
          <w:rFonts w:ascii="Arial" w:eastAsia="Arial Unicode MS" w:hAnsi="Arial" w:cs="Arial"/>
        </w:rPr>
        <w:t xml:space="preserve">smaller vocabulary size. Their findings </w:t>
      </w:r>
      <w:r w:rsidRPr="007A0B9D">
        <w:rPr>
          <w:rFonts w:ascii="Arial" w:eastAsia="Arial Unicode MS" w:hAnsi="Arial" w:cs="Arial"/>
        </w:rPr>
        <w:lastRenderedPageBreak/>
        <w:t>indicate that early, unstructured screen use may hinder language development, particularly when it replaces caregiver interaction.</w:t>
      </w:r>
    </w:p>
    <w:p w14:paraId="4B84902D"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The House of Commons (2024) report also highlighted concerns about digital distraction in classrooms, noting that unregulated device use can reduce attention and academic engagement.</w:t>
      </w:r>
    </w:p>
    <w:p w14:paraId="379BDEAC" w14:textId="77777777" w:rsid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These findings suggest that the cognitive impact of screen time depends heavily on how, when, and why screens are used.</w:t>
      </w:r>
    </w:p>
    <w:p w14:paraId="63B02BE8" w14:textId="77777777" w:rsidR="00022FB7" w:rsidRDefault="00022FB7"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70E6F51" w14:textId="77777777" w:rsidR="00DE66F9" w:rsidRPr="007A0B9D" w:rsidRDefault="00DE66F9"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1BA3B88"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b/>
          <w:bCs/>
        </w:rPr>
        <w:t>Theme 5: Parental Perspectives and Challenges</w:t>
      </w:r>
    </w:p>
    <w:p w14:paraId="108AC273" w14:textId="7EF90FDB"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Parents play a central role in shaping children’s screen habits, yet many report uncertainty and difficulty in managing screen time. Liibaan et al. (2023) found that most parents were unsure about recommended screen</w:t>
      </w:r>
      <w:r w:rsidRPr="007A0B9D">
        <w:rPr>
          <w:rFonts w:ascii="Arial" w:eastAsia="Arial Unicode MS" w:hAnsi="Arial" w:cs="Arial"/>
        </w:rPr>
        <w:noBreakHyphen/>
        <w:t>time limits, with only one parent aware of official guidelines. Parents expressed concerns about behaviour, sleep, and online safety</w:t>
      </w:r>
      <w:r w:rsidR="00BC09A5">
        <w:rPr>
          <w:rFonts w:ascii="Arial" w:eastAsia="Arial Unicode MS" w:hAnsi="Arial" w:cs="Arial"/>
        </w:rPr>
        <w:t>,</w:t>
      </w:r>
      <w:r w:rsidRPr="007A0B9D">
        <w:rPr>
          <w:rFonts w:ascii="Arial" w:eastAsia="Arial Unicode MS" w:hAnsi="Arial" w:cs="Arial"/>
        </w:rPr>
        <w:t xml:space="preserve"> but also acknowledged the educational and practical benefits of screens.</w:t>
      </w:r>
    </w:p>
    <w:p w14:paraId="36527AF0" w14:textId="77777777"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Jago et al. (2016) highlighted the challenges parents face in setting boundaries, particularly given the ubiquity of screens in modern households. Parents often rely on screens for convenience, especially during busy periods, which can lead to inconsistent rules.</w:t>
      </w:r>
    </w:p>
    <w:p w14:paraId="154315C4" w14:textId="3B11870A"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 xml:space="preserve">Lubennikova and Fouracres (2025) demonstrated that </w:t>
      </w:r>
      <w:r w:rsidR="00BC09A5">
        <w:rPr>
          <w:rFonts w:ascii="Arial" w:eastAsia="Arial Unicode MS" w:hAnsi="Arial" w:cs="Arial"/>
        </w:rPr>
        <w:t>strengths-based</w:t>
      </w:r>
      <w:r w:rsidRPr="007A0B9D">
        <w:rPr>
          <w:rFonts w:ascii="Arial" w:eastAsia="Arial Unicode MS" w:hAnsi="Arial" w:cs="Arial"/>
        </w:rPr>
        <w:t xml:space="preserve"> coaching can help parents develop clearer boundaries and greater confidence, suggesting that support interventions may be effective in improving family screen</w:t>
      </w:r>
      <w:r w:rsidRPr="007A0B9D">
        <w:rPr>
          <w:rFonts w:ascii="Arial" w:eastAsia="Arial Unicode MS" w:hAnsi="Arial" w:cs="Arial"/>
        </w:rPr>
        <w:noBreakHyphen/>
        <w:t>time management.</w:t>
      </w:r>
    </w:p>
    <w:p w14:paraId="49A6CC1B" w14:textId="1FD1307F" w:rsidR="007A0B9D" w:rsidRPr="007A0B9D" w:rsidRDefault="007A0B9D"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0B9D">
        <w:rPr>
          <w:rFonts w:ascii="Arial" w:eastAsia="Arial Unicode MS" w:hAnsi="Arial" w:cs="Arial"/>
        </w:rPr>
        <w:t>These studies collectively show that parents need clearer guidance, practical strategies, and support to manage screen use effectively</w:t>
      </w:r>
      <w:r w:rsidR="00DE66F9">
        <w:rPr>
          <w:rFonts w:ascii="Arial" w:eastAsia="Arial Unicode MS" w:hAnsi="Arial" w:cs="Arial"/>
        </w:rPr>
        <w:t>.</w:t>
      </w:r>
    </w:p>
    <w:p w14:paraId="2590F64D" w14:textId="77777777" w:rsidR="002939A5" w:rsidRPr="007A0B9D" w:rsidRDefault="002939A5" w:rsidP="007A0B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53563DE" w14:textId="492B3BA7"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A9C5E7F" w14:textId="77777777"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7D3BB4" w14:textId="36F3FC85" w:rsidR="000B5F85" w:rsidRPr="00AA306B" w:rsidRDefault="000B5F85" w:rsidP="00B3291C">
      <w:pPr>
        <w:pStyle w:val="Heading2"/>
        <w:rPr>
          <w:b/>
          <w:bCs/>
        </w:rPr>
      </w:pPr>
      <w:bookmarkStart w:id="23" w:name="_Toc227577282"/>
      <w:r w:rsidRPr="00AA306B">
        <w:rPr>
          <w:b/>
          <w:bCs/>
        </w:rPr>
        <w:t>DISCUSSION</w:t>
      </w:r>
      <w:bookmarkEnd w:id="23"/>
    </w:p>
    <w:p w14:paraId="43743E41" w14:textId="77777777" w:rsidR="00B3291C" w:rsidRDefault="00B3291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EFAB758" w14:textId="77777777" w:rsidR="001A5BB3" w:rsidRDefault="007958B6" w:rsidP="007958B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958B6">
        <w:rPr>
          <w:rFonts w:ascii="Arial" w:eastAsia="Arial Unicode MS" w:hAnsi="Arial" w:cs="Arial"/>
        </w:rPr>
        <w:t xml:space="preserve">This chapter critically interprets the findings presented in the Results section, drawing together the five themes identified through thematic analysis: </w:t>
      </w:r>
    </w:p>
    <w:p w14:paraId="56B2E774" w14:textId="77777777" w:rsidR="00BC09A5" w:rsidRPr="00BC09A5" w:rsidRDefault="007958B6" w:rsidP="00BC09A5">
      <w:pPr>
        <w:pStyle w:val="ListParagraph"/>
        <w:numPr>
          <w:ilvl w:val="0"/>
          <w:numId w:val="27"/>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09A5">
        <w:rPr>
          <w:rFonts w:ascii="Arial" w:eastAsia="Arial Unicode MS" w:hAnsi="Arial" w:cs="Arial"/>
          <w:b/>
          <w:bCs/>
        </w:rPr>
        <w:t>Physical Health and Sleep Disruption</w:t>
      </w:r>
    </w:p>
    <w:p w14:paraId="3B3DD88B" w14:textId="77777777" w:rsidR="00BC09A5" w:rsidRPr="00BC09A5" w:rsidRDefault="007958B6" w:rsidP="00BC09A5">
      <w:pPr>
        <w:pStyle w:val="ListParagraph"/>
        <w:numPr>
          <w:ilvl w:val="0"/>
          <w:numId w:val="27"/>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09A5">
        <w:rPr>
          <w:rFonts w:ascii="Arial" w:eastAsia="Arial Unicode MS" w:hAnsi="Arial" w:cs="Arial"/>
          <w:b/>
          <w:bCs/>
        </w:rPr>
        <w:t>Emotional and Behavioural Regulation</w:t>
      </w:r>
    </w:p>
    <w:p w14:paraId="456628C5" w14:textId="77777777" w:rsidR="00BC09A5" w:rsidRPr="00BC09A5" w:rsidRDefault="007958B6" w:rsidP="00BC09A5">
      <w:pPr>
        <w:pStyle w:val="ListParagraph"/>
        <w:numPr>
          <w:ilvl w:val="0"/>
          <w:numId w:val="27"/>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09A5">
        <w:rPr>
          <w:rFonts w:ascii="Arial" w:eastAsia="Arial Unicode MS" w:hAnsi="Arial" w:cs="Arial"/>
          <w:b/>
          <w:bCs/>
        </w:rPr>
        <w:t>Social Interaction and Family Dynamics</w:t>
      </w:r>
    </w:p>
    <w:p w14:paraId="623DBE14" w14:textId="77777777" w:rsidR="00BC09A5" w:rsidRPr="00BC09A5" w:rsidRDefault="007958B6" w:rsidP="00BC09A5">
      <w:pPr>
        <w:pStyle w:val="ListParagraph"/>
        <w:numPr>
          <w:ilvl w:val="0"/>
          <w:numId w:val="27"/>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09A5">
        <w:rPr>
          <w:rFonts w:ascii="Arial" w:eastAsia="Arial Unicode MS" w:hAnsi="Arial" w:cs="Arial"/>
          <w:b/>
          <w:bCs/>
        </w:rPr>
        <w:t>Cognitive and Academic Development</w:t>
      </w:r>
    </w:p>
    <w:p w14:paraId="6E8E7A03" w14:textId="77777777" w:rsidR="008E69EF" w:rsidRDefault="007958B6" w:rsidP="00BC09A5">
      <w:pPr>
        <w:pStyle w:val="ListParagraph"/>
        <w:numPr>
          <w:ilvl w:val="0"/>
          <w:numId w:val="27"/>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09A5">
        <w:rPr>
          <w:rFonts w:ascii="Arial" w:eastAsia="Arial Unicode MS" w:hAnsi="Arial" w:cs="Arial"/>
          <w:b/>
          <w:bCs/>
        </w:rPr>
        <w:t>Parental Strategies and Digital Boundaries</w:t>
      </w:r>
      <w:r w:rsidRPr="00BC09A5">
        <w:rPr>
          <w:rFonts w:ascii="Arial" w:eastAsia="Arial Unicode MS" w:hAnsi="Arial" w:cs="Arial"/>
        </w:rPr>
        <w:t>.</w:t>
      </w:r>
      <w:r w:rsidR="008E69EF">
        <w:rPr>
          <w:rFonts w:ascii="Arial" w:eastAsia="Arial Unicode MS" w:hAnsi="Arial" w:cs="Arial"/>
        </w:rPr>
        <w:t xml:space="preserve"> </w:t>
      </w:r>
    </w:p>
    <w:p w14:paraId="51C24941" w14:textId="30E22411" w:rsidR="007958B6" w:rsidRDefault="007958B6" w:rsidP="008E69E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60"/>
        <w:mirrorIndents/>
        <w:rPr>
          <w:rFonts w:ascii="Arial" w:eastAsia="Arial Unicode MS" w:hAnsi="Arial" w:cs="Arial"/>
        </w:rPr>
      </w:pPr>
      <w:r w:rsidRPr="008E69EF">
        <w:rPr>
          <w:rFonts w:ascii="Arial" w:eastAsia="Arial Unicode MS" w:hAnsi="Arial" w:cs="Arial"/>
        </w:rPr>
        <w:t xml:space="preserve">The discussion situates these findings within the wider academic literature, theoretical frameworks, and the UK policy context. It also evaluates how the findings address the </w:t>
      </w:r>
      <w:r w:rsidRPr="008E69EF">
        <w:rPr>
          <w:rFonts w:ascii="Arial" w:eastAsia="Arial Unicode MS" w:hAnsi="Arial" w:cs="Arial"/>
        </w:rPr>
        <w:lastRenderedPageBreak/>
        <w:t xml:space="preserve">study’s aim: </w:t>
      </w:r>
      <w:r w:rsidRPr="008E69EF">
        <w:rPr>
          <w:rFonts w:ascii="Arial" w:eastAsia="Arial Unicode MS" w:hAnsi="Arial" w:cs="Arial"/>
          <w:i/>
          <w:iCs/>
        </w:rPr>
        <w:t>to explore the potential impacts of excessive tablet and phone use on the physical, emotional, social, and cognitive well-being of primary school-aged children in the United Kingdom</w:t>
      </w:r>
      <w:r w:rsidRPr="008E69EF">
        <w:rPr>
          <w:rFonts w:ascii="Arial" w:eastAsia="Arial Unicode MS" w:hAnsi="Arial" w:cs="Arial"/>
        </w:rPr>
        <w:t>. The chapter concludes with a critical reflection on the strengths and limitations of the study</w:t>
      </w:r>
      <w:r w:rsidR="00714668" w:rsidRPr="008E69EF">
        <w:rPr>
          <w:rFonts w:ascii="Arial" w:eastAsia="Arial Unicode MS" w:hAnsi="Arial" w:cs="Arial"/>
        </w:rPr>
        <w:t>.</w:t>
      </w:r>
    </w:p>
    <w:p w14:paraId="274E7C50" w14:textId="77777777" w:rsidR="00515D67" w:rsidRPr="008E69EF" w:rsidRDefault="00515D67" w:rsidP="008E69E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60"/>
        <w:mirrorIndents/>
        <w:rPr>
          <w:rFonts w:ascii="Arial" w:eastAsia="Arial Unicode MS" w:hAnsi="Arial" w:cs="Arial"/>
        </w:rPr>
      </w:pPr>
    </w:p>
    <w:p w14:paraId="5CDF0D31" w14:textId="0B85DC6F" w:rsidR="005C2C7A" w:rsidRDefault="00575DF8"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31679F">
        <w:rPr>
          <w:rFonts w:ascii="Arial" w:eastAsia="Arial Unicode MS" w:hAnsi="Arial" w:cs="Arial"/>
          <w:b/>
          <w:bCs/>
          <w:sz w:val="28"/>
          <w:szCs w:val="28"/>
        </w:rPr>
        <w:t>Interpretation of Findings</w:t>
      </w:r>
    </w:p>
    <w:p w14:paraId="3B355DD5" w14:textId="77777777" w:rsidR="0031679F" w:rsidRPr="0031679F" w:rsidRDefault="0031679F"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56A40372" w14:textId="43C5A3A7" w:rsidR="00033611" w:rsidRPr="00033611" w:rsidRDefault="00033611" w:rsidP="00033611">
      <w:pPr>
        <w:pStyle w:val="ListParagraph"/>
        <w:numPr>
          <w:ilvl w:val="0"/>
          <w:numId w:val="2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033611">
        <w:rPr>
          <w:rFonts w:ascii="Arial" w:eastAsia="Arial Unicode MS" w:hAnsi="Arial" w:cs="Arial"/>
          <w:b/>
          <w:bCs/>
        </w:rPr>
        <w:t>Physical Health and Sleep Disruption</w:t>
      </w:r>
    </w:p>
    <w:p w14:paraId="6D2511DD" w14:textId="3DD0A53F" w:rsidR="00033611" w:rsidRPr="00033611" w:rsidRDefault="00033611" w:rsidP="0003361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33611">
        <w:rPr>
          <w:rFonts w:ascii="Arial" w:eastAsia="Arial Unicode MS" w:hAnsi="Arial" w:cs="Arial"/>
        </w:rPr>
        <w:t>Across the included studies, there is consistent evidence that excessive screen use is associated with poorer physical health outcomes, particularly sleep disruption and reduced physical activity. This aligns strongly with the findings of Stiglic and Viner (2019), whose systematic review of reviews concluded that the most robust evidence linking screen time to negative health outcomes relates to sleep and mental health. Their synthesis demonstrates that screen exposure</w:t>
      </w:r>
      <w:r>
        <w:rPr>
          <w:rFonts w:ascii="Arial" w:eastAsia="Arial Unicode MS" w:hAnsi="Arial" w:cs="Arial"/>
        </w:rPr>
        <w:t xml:space="preserve">, </w:t>
      </w:r>
      <w:r w:rsidRPr="00033611">
        <w:rPr>
          <w:rFonts w:ascii="Arial" w:eastAsia="Arial Unicode MS" w:hAnsi="Arial" w:cs="Arial"/>
        </w:rPr>
        <w:t>especially in the evening</w:t>
      </w:r>
      <w:r>
        <w:rPr>
          <w:rFonts w:ascii="Arial" w:eastAsia="Arial Unicode MS" w:hAnsi="Arial" w:cs="Arial"/>
        </w:rPr>
        <w:t xml:space="preserve">, </w:t>
      </w:r>
      <w:r w:rsidRPr="00033611">
        <w:rPr>
          <w:rFonts w:ascii="Arial" w:eastAsia="Arial Unicode MS" w:hAnsi="Arial" w:cs="Arial"/>
        </w:rPr>
        <w:t>delays sleep onset, reduces sleep duration, and affects sleep quality through both behavioural and physiological mechanisms.</w:t>
      </w:r>
    </w:p>
    <w:p w14:paraId="532832C4" w14:textId="77777777" w:rsidR="00F8673C" w:rsidRDefault="00033611" w:rsidP="0003361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33611">
        <w:rPr>
          <w:rFonts w:ascii="Arial" w:eastAsia="Arial Unicode MS" w:hAnsi="Arial" w:cs="Arial"/>
        </w:rPr>
        <w:t xml:space="preserve">The current study’s findings reinforce these conclusions. </w:t>
      </w:r>
      <w:r w:rsidRPr="00033611">
        <w:rPr>
          <w:rFonts w:ascii="Arial" w:eastAsia="Arial Unicode MS" w:hAnsi="Arial" w:cs="Arial"/>
          <w:lang w:val="nl-NL"/>
        </w:rPr>
        <w:t xml:space="preserve">Parents in Liibaan et al. </w:t>
      </w:r>
      <w:r w:rsidRPr="00033611">
        <w:rPr>
          <w:rFonts w:ascii="Arial" w:eastAsia="Arial Unicode MS" w:hAnsi="Arial" w:cs="Arial"/>
        </w:rPr>
        <w:t>(2023) expressed concerns about bedtime resistance, overstimulation, and the difficulty of removing devices once children become accustomed to using them as part of their evening routine.</w:t>
      </w:r>
    </w:p>
    <w:p w14:paraId="48DAB987" w14:textId="7B597440" w:rsidR="00271341" w:rsidRDefault="00F8673C" w:rsidP="0003361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8673C">
        <w:rPr>
          <w:rFonts w:ascii="Arial" w:eastAsia="Arial Unicode MS" w:hAnsi="Arial" w:cs="Arial"/>
        </w:rPr>
        <w:t xml:space="preserve">These findings are supported by Tang et al. (2025), who found that parental rules significantly moderated the relationship between screen time and sleep problems, with children experiencing fewer sleep difficulties when clear boundaries were in place. Their study also showed that older children were more vulnerable to </w:t>
      </w:r>
      <w:r w:rsidR="00271341">
        <w:rPr>
          <w:rFonts w:ascii="Arial" w:eastAsia="Arial Unicode MS" w:hAnsi="Arial" w:cs="Arial"/>
        </w:rPr>
        <w:t>screen-related</w:t>
      </w:r>
      <w:r w:rsidRPr="00F8673C">
        <w:rPr>
          <w:rFonts w:ascii="Arial" w:eastAsia="Arial Unicode MS" w:hAnsi="Arial" w:cs="Arial"/>
        </w:rPr>
        <w:t xml:space="preserve"> sleep disruption, highlighting the importance of </w:t>
      </w:r>
      <w:r w:rsidR="00271341">
        <w:rPr>
          <w:rFonts w:ascii="Arial" w:eastAsia="Arial Unicode MS" w:hAnsi="Arial" w:cs="Arial"/>
        </w:rPr>
        <w:t>age-appropriate</w:t>
      </w:r>
      <w:r w:rsidRPr="00F8673C">
        <w:rPr>
          <w:rFonts w:ascii="Arial" w:eastAsia="Arial Unicode MS" w:hAnsi="Arial" w:cs="Arial"/>
        </w:rPr>
        <w:t xml:space="preserve"> guidance</w:t>
      </w:r>
      <w:r w:rsidR="00271341">
        <w:rPr>
          <w:rFonts w:ascii="Arial" w:eastAsia="Arial Unicode MS" w:hAnsi="Arial" w:cs="Arial"/>
        </w:rPr>
        <w:t>.</w:t>
      </w:r>
    </w:p>
    <w:p w14:paraId="422B493D" w14:textId="0B5B4E62" w:rsidR="00033611" w:rsidRPr="00033611" w:rsidRDefault="00033611" w:rsidP="0003361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33611">
        <w:rPr>
          <w:rFonts w:ascii="Arial" w:eastAsia="Arial Unicode MS" w:hAnsi="Arial" w:cs="Arial"/>
        </w:rPr>
        <w:t>These parental perceptions are supported by physiological research showing that blue light emitted from screens suppresses melatonin production, delaying the body’s natural sleep cycle. Although the present study did not include physiological data, the convergence of parental reports and established biological mechanisms strengthens the argument that screen use meaningfully disrupts sleep patterns in primary-aged children.</w:t>
      </w:r>
    </w:p>
    <w:p w14:paraId="11A5900A" w14:textId="6199E6CD" w:rsidR="00033611" w:rsidRPr="00033611" w:rsidRDefault="00033611" w:rsidP="0003361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33611">
        <w:rPr>
          <w:rFonts w:ascii="Arial" w:eastAsia="Arial Unicode MS" w:hAnsi="Arial" w:cs="Arial"/>
        </w:rPr>
        <w:t xml:space="preserve">Reduced physical activity also emerged as a concern. Jago et al. (2018) found that sedentary behaviour patterns track over time, with many children shifting into less active profiles as they age. While their study did not isolate screen time as the sole cause of sedentary behaviour, the association between digital engagement and inactivity is </w:t>
      </w:r>
      <w:r>
        <w:rPr>
          <w:rFonts w:ascii="Arial" w:eastAsia="Arial Unicode MS" w:hAnsi="Arial" w:cs="Arial"/>
        </w:rPr>
        <w:t>well-documented</w:t>
      </w:r>
      <w:r w:rsidRPr="00033611">
        <w:rPr>
          <w:rFonts w:ascii="Arial" w:eastAsia="Arial Unicode MS" w:hAnsi="Arial" w:cs="Arial"/>
        </w:rPr>
        <w:t xml:space="preserve">. </w:t>
      </w:r>
      <w:r w:rsidR="00D44883" w:rsidRPr="00D44883">
        <w:rPr>
          <w:rFonts w:ascii="Arial" w:eastAsia="Arial Unicode MS" w:hAnsi="Arial" w:cs="Arial"/>
        </w:rPr>
        <w:t xml:space="preserve">Further support for the importance of promoting physical activity comes from Bingham et al. (2023), who describe a whole-system intervention designed to increase activity levels among children aged 5–11. Their protocol highlights that structured, community-based approaches can help counteract sedentary behaviours, including those associated with excessive screen </w:t>
      </w:r>
      <w:r w:rsidR="00E74D93">
        <w:rPr>
          <w:rFonts w:ascii="Arial" w:eastAsia="Arial Unicode MS" w:hAnsi="Arial" w:cs="Arial"/>
        </w:rPr>
        <w:t>use. The</w:t>
      </w:r>
      <w:r w:rsidRPr="00033611">
        <w:rPr>
          <w:rFonts w:ascii="Arial" w:eastAsia="Arial Unicode MS" w:hAnsi="Arial" w:cs="Arial"/>
        </w:rPr>
        <w:t xml:space="preserve"> </w:t>
      </w:r>
      <w:r w:rsidRPr="00033611">
        <w:rPr>
          <w:rFonts w:ascii="Arial" w:eastAsia="Arial Unicode MS" w:hAnsi="Arial" w:cs="Arial"/>
        </w:rPr>
        <w:lastRenderedPageBreak/>
        <w:t>displacement of physical play by screen-based activities is consistent with Displacement Theory, which posits that time spent on digital devices replaces time that could otherwise be used for health-promoting behaviours. In the context of primary-aged children, this displacement is particularly significant because physical activity supports motor development, emotional regulation, and cognitive functioning.</w:t>
      </w:r>
    </w:p>
    <w:p w14:paraId="1793922C" w14:textId="77777777" w:rsidR="00033611" w:rsidRPr="00033611" w:rsidRDefault="00033611" w:rsidP="0003361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33611">
        <w:rPr>
          <w:rFonts w:ascii="Arial" w:eastAsia="Arial Unicode MS" w:hAnsi="Arial" w:cs="Arial"/>
        </w:rPr>
        <w:t>Interestingly, Hesketh and Dodd (2026) found that adventurous play moderates the negative effects of screen time on mental health in younger children. Although their sample focused on preschoolers, the principle is relevant to primary-aged children: opportunities for active, imaginative, and risk-taking play appear to buffer some of the adverse effects associated with sedentary digital engagement. This suggests that interventions aimed at reducing screen-related harms should not focus solely on limiting screen time but also on promoting alternative activities that support holistic development.</w:t>
      </w:r>
    </w:p>
    <w:p w14:paraId="135B60DA" w14:textId="3AE7F87B" w:rsidR="00033611" w:rsidRDefault="00033611" w:rsidP="0003361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033611">
        <w:rPr>
          <w:rFonts w:ascii="Arial" w:eastAsia="Arial Unicode MS" w:hAnsi="Arial" w:cs="Arial"/>
        </w:rPr>
        <w:t>Taken together, the findings indicate that excessive screen use contributes to a pattern of disrupted sleep and reduced physical activity, both of which have downstream effects on emotional, cognitive, and behavioural outcomes. These results align with national concerns raised by the House of Commons (2024), which highlighted sleep disruption as one of the most pressing issues associated with children’s digital device use. The consistency across parental reports, empirical studies, and policy documents underscores the need for clearer national guidance on managing screen use, particularly in the hours before bedtime</w:t>
      </w:r>
      <w:r>
        <w:rPr>
          <w:rFonts w:ascii="Arial" w:eastAsia="Arial Unicode MS" w:hAnsi="Arial" w:cs="Arial"/>
        </w:rPr>
        <w:t>.</w:t>
      </w:r>
    </w:p>
    <w:p w14:paraId="557E6F80" w14:textId="77777777" w:rsidR="00544212" w:rsidRDefault="00544212" w:rsidP="0003361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E121E89" w14:textId="058E855E" w:rsidR="0031679F" w:rsidRPr="00725B4F" w:rsidRDefault="0031679F" w:rsidP="0031679F">
      <w:pPr>
        <w:pStyle w:val="ListParagraph"/>
        <w:numPr>
          <w:ilvl w:val="0"/>
          <w:numId w:val="2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725B4F">
        <w:rPr>
          <w:rFonts w:ascii="Arial" w:eastAsia="Arial Unicode MS" w:hAnsi="Arial" w:cs="Arial"/>
          <w:b/>
          <w:bCs/>
        </w:rPr>
        <w:t>Emotional and Behavioural Regulation</w:t>
      </w:r>
    </w:p>
    <w:p w14:paraId="382A328E" w14:textId="304C2825" w:rsidR="0031679F" w:rsidRPr="0031679F" w:rsidRDefault="0031679F" w:rsidP="00725B4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679F">
        <w:rPr>
          <w:rFonts w:ascii="Arial" w:eastAsia="Arial Unicode MS" w:hAnsi="Arial" w:cs="Arial"/>
        </w:rPr>
        <w:t>The second theme highlights the relationship between screen use and children’s emotional and behavioural regulation. Several studies in the dataset point to increased irritability, emotional dysregulation, and behavioural difficulties among children who engage in high levels of screen time. These findings align with the broader literature, which suggests that digital devices</w:t>
      </w:r>
      <w:r w:rsidR="00A32DEF">
        <w:rPr>
          <w:rFonts w:ascii="Arial" w:eastAsia="Arial Unicode MS" w:hAnsi="Arial" w:cs="Arial"/>
        </w:rPr>
        <w:t xml:space="preserve">, </w:t>
      </w:r>
      <w:r w:rsidRPr="0031679F">
        <w:rPr>
          <w:rFonts w:ascii="Arial" w:eastAsia="Arial Unicode MS" w:hAnsi="Arial" w:cs="Arial"/>
        </w:rPr>
        <w:t>particularly fast-paced, highly stimulating content</w:t>
      </w:r>
      <w:r w:rsidR="00A32DEF">
        <w:rPr>
          <w:rFonts w:ascii="Arial" w:eastAsia="Arial Unicode MS" w:hAnsi="Arial" w:cs="Arial"/>
        </w:rPr>
        <w:t xml:space="preserve">, </w:t>
      </w:r>
      <w:r w:rsidRPr="0031679F">
        <w:rPr>
          <w:rFonts w:ascii="Arial" w:eastAsia="Arial Unicode MS" w:hAnsi="Arial" w:cs="Arial"/>
        </w:rPr>
        <w:t>can overwhelm children’s developing self-regulation systems.</w:t>
      </w:r>
    </w:p>
    <w:p w14:paraId="45E241AF" w14:textId="68BDBC2F" w:rsidR="0031679F" w:rsidRPr="0031679F" w:rsidRDefault="0031679F" w:rsidP="00725B4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679F">
        <w:rPr>
          <w:rFonts w:ascii="Arial" w:eastAsia="Arial Unicode MS" w:hAnsi="Arial" w:cs="Arial"/>
        </w:rPr>
        <w:t>Hesketh and Dodd (2026) found that higher screen time was associated with both internalising (e.g., anxiety, withdrawal) and externalising (e.g., aggression, hyperactivity) symptoms. Although their study focused on preschoolers, the mechanisms they describe</w:t>
      </w:r>
      <w:r w:rsidR="00A32DEF">
        <w:rPr>
          <w:rFonts w:ascii="Arial" w:eastAsia="Arial Unicode MS" w:hAnsi="Arial" w:cs="Arial"/>
        </w:rPr>
        <w:t xml:space="preserve">, </w:t>
      </w:r>
      <w:r w:rsidRPr="0031679F">
        <w:rPr>
          <w:rFonts w:ascii="Arial" w:eastAsia="Arial Unicode MS" w:hAnsi="Arial" w:cs="Arial"/>
        </w:rPr>
        <w:t>overstimulation, reduced opportunities for emotional learning, and disrupted routines</w:t>
      </w:r>
      <w:r w:rsidR="00A32DEF">
        <w:rPr>
          <w:rFonts w:ascii="Arial" w:eastAsia="Arial Unicode MS" w:hAnsi="Arial" w:cs="Arial"/>
        </w:rPr>
        <w:t xml:space="preserve">, </w:t>
      </w:r>
      <w:r w:rsidRPr="0031679F">
        <w:rPr>
          <w:rFonts w:ascii="Arial" w:eastAsia="Arial Unicode MS" w:hAnsi="Arial" w:cs="Arial"/>
        </w:rPr>
        <w:t xml:space="preserve">are equally applicable to primary-aged children. </w:t>
      </w:r>
      <w:r w:rsidR="00DA5712" w:rsidRPr="00DA5712">
        <w:rPr>
          <w:rFonts w:ascii="Arial" w:eastAsia="Arial Unicode MS" w:hAnsi="Arial" w:cs="Arial"/>
        </w:rPr>
        <w:t>Longitudinal UK evidence reinforces these concerns. Parkes, Wight and Henderson (2011) found that increasing television use between ages 3 and 5 predicted higher conduct problems and overall adjustment difficulties at age 7, while high computer use was associated with emotional symptoms. Their findings suggest that early screen exposure may have cumulative effects on children’s behavioural and emotional development.</w:t>
      </w:r>
      <w:r w:rsidR="00DA5712">
        <w:rPr>
          <w:rFonts w:ascii="Arial" w:eastAsia="Arial Unicode MS" w:hAnsi="Arial" w:cs="Arial"/>
        </w:rPr>
        <w:t xml:space="preserve"> </w:t>
      </w:r>
      <w:r w:rsidRPr="0031679F">
        <w:rPr>
          <w:rFonts w:ascii="Arial" w:eastAsia="Arial Unicode MS" w:hAnsi="Arial" w:cs="Arial"/>
        </w:rPr>
        <w:t xml:space="preserve">The findings also resonate with Domoff et al.’s (2010) Interactional Theory of Problematic Media </w:t>
      </w:r>
      <w:r w:rsidRPr="0031679F">
        <w:rPr>
          <w:rFonts w:ascii="Arial" w:eastAsia="Arial Unicode MS" w:hAnsi="Arial" w:cs="Arial"/>
        </w:rPr>
        <w:lastRenderedPageBreak/>
        <w:t>Use, which emphasises the reciprocal relationship between children’s vulnerabilities, parental stress, and media use patterns. For example, parents under time pressure may use screens to manage behaviour, but this can inadvertently reinforce children’s reliance on digital devices for emotional soothing, reducing opportunities to develop independent coping skills.</w:t>
      </w:r>
    </w:p>
    <w:p w14:paraId="13FEB716" w14:textId="77777777" w:rsidR="0031679F" w:rsidRPr="0031679F" w:rsidRDefault="0031679F" w:rsidP="00725B4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679F">
        <w:rPr>
          <w:rFonts w:ascii="Arial" w:eastAsia="Arial Unicode MS" w:hAnsi="Arial" w:cs="Arial"/>
        </w:rPr>
        <w:t>Parental concerns reported by Liibaan et al. (2023) further illustrate this dynamic. Parents described behavioural challenges such as tantrums when devices were removed, difficulty transitioning between activities, and increased irritability after prolonged screen use. These behaviours can be understood through the lens of self-regulation theory: digital devices provide immediate gratification, rapid feedback, and constant stimulation, which may make it harder for children to tolerate boredom, delay gratification, or manage frustration in offline contexts.</w:t>
      </w:r>
    </w:p>
    <w:p w14:paraId="2DC278AC" w14:textId="02A6E653" w:rsidR="0031679F" w:rsidRPr="0031679F" w:rsidRDefault="0031679F" w:rsidP="00725B4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679F">
        <w:rPr>
          <w:rFonts w:ascii="Arial" w:eastAsia="Arial Unicode MS" w:hAnsi="Arial" w:cs="Arial"/>
        </w:rPr>
        <w:t>The findings also align with Social Learning Theory. Children observe adults’ digital habits, and parental device use</w:t>
      </w:r>
      <w:r w:rsidR="00A32DEF">
        <w:rPr>
          <w:rFonts w:ascii="Arial" w:eastAsia="Arial Unicode MS" w:hAnsi="Arial" w:cs="Arial"/>
        </w:rPr>
        <w:t xml:space="preserve">, </w:t>
      </w:r>
      <w:r w:rsidRPr="0031679F">
        <w:rPr>
          <w:rFonts w:ascii="Arial" w:eastAsia="Arial Unicode MS" w:hAnsi="Arial" w:cs="Arial"/>
        </w:rPr>
        <w:t>particularly during family routines</w:t>
      </w:r>
      <w:r w:rsidR="00A32DEF">
        <w:rPr>
          <w:rFonts w:ascii="Arial" w:eastAsia="Arial Unicode MS" w:hAnsi="Arial" w:cs="Arial"/>
        </w:rPr>
        <w:t xml:space="preserve">, </w:t>
      </w:r>
      <w:r w:rsidRPr="0031679F">
        <w:rPr>
          <w:rFonts w:ascii="Arial" w:eastAsia="Arial Unicode MS" w:hAnsi="Arial" w:cs="Arial"/>
        </w:rPr>
        <w:t>can contribute to “technoference,” where parent-child interactions are disrupted by digital distractions. This phenomenon has been linked to increased behavioural difficulties in children, as consistent, responsive interactions are essential for developing emotional security and behavioural regulation. Although technoference was not directly measured in the included studies, parental reports of device-related conflict and behavioural challenges suggest that it may play a role.</w:t>
      </w:r>
    </w:p>
    <w:p w14:paraId="189C225F" w14:textId="41437711" w:rsidR="0031679F" w:rsidRDefault="0031679F" w:rsidP="00725B4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1679F">
        <w:rPr>
          <w:rFonts w:ascii="Arial" w:eastAsia="Arial Unicode MS" w:hAnsi="Arial" w:cs="Arial"/>
        </w:rPr>
        <w:t>Overall, the findings indicate that excessive screen use can undermine children’s emotional resilience and behavioural regulation, particularly when devices are used as a primary tool for managing emotions or behaviour. This has important implications for families, schools, and policymakers, highlighting the need for guidance that supports both children’s and parents’ digital habits</w:t>
      </w:r>
      <w:r w:rsidR="00725B4F">
        <w:rPr>
          <w:rFonts w:ascii="Arial" w:eastAsia="Arial Unicode MS" w:hAnsi="Arial" w:cs="Arial"/>
        </w:rPr>
        <w:t>.</w:t>
      </w:r>
    </w:p>
    <w:p w14:paraId="17ADEEE7" w14:textId="77777777" w:rsidR="00B76AFF" w:rsidRDefault="00B76AFF" w:rsidP="00725B4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9F6A660" w14:textId="1C527E5A" w:rsidR="00FD5922" w:rsidRPr="00FD5922" w:rsidRDefault="00FD5922" w:rsidP="00FD5922">
      <w:pPr>
        <w:pStyle w:val="ListParagraph"/>
        <w:numPr>
          <w:ilvl w:val="0"/>
          <w:numId w:val="2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FD5922">
        <w:rPr>
          <w:rFonts w:ascii="Arial" w:eastAsia="Arial Unicode MS" w:hAnsi="Arial" w:cs="Arial"/>
          <w:b/>
          <w:bCs/>
        </w:rPr>
        <w:t>Social Interaction and Family Dynamics</w:t>
      </w:r>
    </w:p>
    <w:p w14:paraId="465990B5" w14:textId="77777777" w:rsidR="00FD5922" w:rsidRPr="00FD5922" w:rsidRDefault="00FD5922" w:rsidP="00FD592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D5922">
        <w:rPr>
          <w:rFonts w:ascii="Arial" w:eastAsia="Arial Unicode MS" w:hAnsi="Arial" w:cs="Arial"/>
        </w:rPr>
        <w:t>The third theme explores how digital device use influences children’s social interactions and family relationships. The findings suggest that excessive screen time can reduce opportunities for face-to-face communication, collaborative play, and family bonding. These results align with Attachment Theory, which emphasises the importance of responsive, attuned interactions between children and caregivers.</w:t>
      </w:r>
    </w:p>
    <w:p w14:paraId="751155CE" w14:textId="77777777" w:rsidR="00FD5922" w:rsidRPr="00FD5922" w:rsidRDefault="00FD5922" w:rsidP="00FD592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D5922">
        <w:rPr>
          <w:rFonts w:ascii="Arial" w:eastAsia="Arial Unicode MS" w:hAnsi="Arial" w:cs="Arial"/>
        </w:rPr>
        <w:t>Several studies highlight the social implications of screen use. Liibaan et al. (2023) found that parents were concerned about reduced family communication, increased conflict over device use, and children’s preference for solitary digital activities over shared experiences. These concerns reflect broader societal trends, as digital devices increasingly compete with traditional forms of family interaction such as shared meals, conversations, and joint activities.</w:t>
      </w:r>
    </w:p>
    <w:p w14:paraId="3515A8D0" w14:textId="77777777" w:rsidR="00FD5922" w:rsidRPr="00FD5922" w:rsidRDefault="00FD5922" w:rsidP="00FD592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D5922">
        <w:rPr>
          <w:rFonts w:ascii="Arial" w:eastAsia="Arial Unicode MS" w:hAnsi="Arial" w:cs="Arial"/>
        </w:rPr>
        <w:t xml:space="preserve">The House of Commons (2024) report reinforces these findings, noting that digital devices can disrupt family routines and contribute to behavioural challenges. The report also highlights </w:t>
      </w:r>
      <w:r w:rsidRPr="00FD5922">
        <w:rPr>
          <w:rFonts w:ascii="Arial" w:eastAsia="Arial Unicode MS" w:hAnsi="Arial" w:cs="Arial"/>
        </w:rPr>
        <w:lastRenderedPageBreak/>
        <w:t>concerns about online socialisation, including exposure to inappropriate content, cyberbullying, and the pressures of digital communication. Although the present study focused on primary-aged children, who may have more limited access to social media, the findings suggest that early patterns of digital engagement may shape later social behaviours.</w:t>
      </w:r>
    </w:p>
    <w:p w14:paraId="1AF9F979" w14:textId="77777777" w:rsidR="00FD5922" w:rsidRPr="00FD5922" w:rsidRDefault="00FD5922" w:rsidP="00FD592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D5922">
        <w:rPr>
          <w:rFonts w:ascii="Arial" w:eastAsia="Arial Unicode MS" w:hAnsi="Arial" w:cs="Arial"/>
        </w:rPr>
        <w:t>Ecological Systems Theory provides a useful framework for understanding these dynamics. At the microsystem level, digital devices influence daily interactions within the family. At the mesosystem level, schools increasingly use digital platforms for communication and homework, further embedding digital technology into children’s social environments. At the macrosystem level, cultural norms around digital connectivity shape expectations about children’s device use. The interplay between these systems helps explain why screen time is such a complex and multifaceted issue.</w:t>
      </w:r>
    </w:p>
    <w:p w14:paraId="02E45C7F" w14:textId="77777777" w:rsidR="00FD5922" w:rsidRPr="00FD5922" w:rsidRDefault="00FD5922" w:rsidP="00FD592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D5922">
        <w:rPr>
          <w:rFonts w:ascii="Arial" w:eastAsia="Arial Unicode MS" w:hAnsi="Arial" w:cs="Arial"/>
        </w:rPr>
        <w:t>Interestingly, some studies also highlight potential social benefits of digital devices. For example, Dorris et al. (2024) found that mobile devices can support collaborative learning when integrated effectively into the curriculum. However, these benefits depend on structured, purposeful use rather than unregulated recreational screen time. The distinction between active, educational engagement and passive, entertainment-based use is crucial for understanding the social implications of screen time.</w:t>
      </w:r>
    </w:p>
    <w:p w14:paraId="0DBD16D5" w14:textId="32E187DD" w:rsidR="00FD5922" w:rsidRPr="00FD5922" w:rsidRDefault="00FD5922" w:rsidP="00FD592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D5922">
        <w:rPr>
          <w:rFonts w:ascii="Arial" w:eastAsia="Arial Unicode MS" w:hAnsi="Arial" w:cs="Arial"/>
        </w:rPr>
        <w:t>Overall, the findings suggest that excessive screen use can undermine children’s social development by reducing opportunities for face-to-face interaction, disrupting family routines, and contributing to conflict. However, when used intentionally and collaboratively, digital devices can also support social learning and communication</w:t>
      </w:r>
      <w:r>
        <w:rPr>
          <w:rFonts w:ascii="Arial" w:eastAsia="Arial Unicode MS" w:hAnsi="Arial" w:cs="Arial"/>
        </w:rPr>
        <w:t>.</w:t>
      </w:r>
    </w:p>
    <w:p w14:paraId="1472B58A" w14:textId="77777777" w:rsidR="00B76AFF" w:rsidRPr="0031679F" w:rsidRDefault="00B76AFF" w:rsidP="00FD592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B81D244" w14:textId="6D60B31F" w:rsidR="00B13F2C" w:rsidRPr="00B13F2C" w:rsidRDefault="00B13F2C" w:rsidP="00B13F2C">
      <w:pPr>
        <w:pStyle w:val="ListParagraph"/>
        <w:numPr>
          <w:ilvl w:val="0"/>
          <w:numId w:val="2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B13F2C">
        <w:rPr>
          <w:rFonts w:ascii="Arial" w:eastAsia="Arial Unicode MS" w:hAnsi="Arial" w:cs="Arial"/>
          <w:b/>
          <w:bCs/>
        </w:rPr>
        <w:t>Cognitive and Academic Development</w:t>
      </w:r>
    </w:p>
    <w:p w14:paraId="6E6C652C" w14:textId="77777777" w:rsidR="00B13F2C" w:rsidRPr="00B13F2C" w:rsidRDefault="00B13F2C" w:rsidP="00B13F2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13F2C">
        <w:rPr>
          <w:rFonts w:ascii="Arial" w:eastAsia="Arial Unicode MS" w:hAnsi="Arial" w:cs="Arial"/>
        </w:rPr>
        <w:t>The fourth theme examines the impact of screen use on cognitive and academic outcomes. The findings reveal a nuanced picture: while excessive recreational screen time may hinder cognitive development, structured educational use can support learning.</w:t>
      </w:r>
    </w:p>
    <w:p w14:paraId="4F724D88" w14:textId="77777777" w:rsidR="00B13F2C" w:rsidRPr="00B13F2C" w:rsidRDefault="00B13F2C" w:rsidP="00B13F2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13F2C">
        <w:rPr>
          <w:rFonts w:ascii="Arial" w:eastAsia="Arial Unicode MS" w:hAnsi="Arial" w:cs="Arial"/>
        </w:rPr>
        <w:t>Dorris et al. (2024) found that mobile devices can improve literacy and numeracy when integrated into the curriculum, supported by teacher training, and used consistently. This aligns with research showing that digital tools can enhance engagement, provide personalised learning opportunities, and support skill development. However, the benefits depend on high-quality implementation; poorly integrated digital tools show little or no academic advantage.</w:t>
      </w:r>
    </w:p>
    <w:p w14:paraId="6F1540AE" w14:textId="4C254AA1" w:rsidR="00B13F2C" w:rsidRPr="00B13F2C" w:rsidRDefault="00B13F2C" w:rsidP="00B13F2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13F2C">
        <w:rPr>
          <w:rFonts w:ascii="Arial" w:eastAsia="Arial Unicode MS" w:hAnsi="Arial" w:cs="Arial"/>
        </w:rPr>
        <w:t xml:space="preserve">In contrast, Taylor, Monaghan and Westermann (2018) found that increased screen exposure was associated with </w:t>
      </w:r>
      <w:r>
        <w:rPr>
          <w:rFonts w:ascii="Arial" w:eastAsia="Arial Unicode MS" w:hAnsi="Arial" w:cs="Arial"/>
        </w:rPr>
        <w:t xml:space="preserve">a </w:t>
      </w:r>
      <w:r w:rsidRPr="00B13F2C">
        <w:rPr>
          <w:rFonts w:ascii="Arial" w:eastAsia="Arial Unicode MS" w:hAnsi="Arial" w:cs="Arial"/>
        </w:rPr>
        <w:t xml:space="preserve">smaller vocabulary size in infants and toddlers. Although their sample is younger than the primary-aged children in this study, the findings highlight the potential cognitive risks of unstructured screen use. </w:t>
      </w:r>
      <w:r w:rsidR="00F66E0E" w:rsidRPr="00F66E0E">
        <w:rPr>
          <w:rFonts w:ascii="Arial" w:eastAsia="Arial Unicode MS" w:hAnsi="Arial" w:cs="Arial"/>
        </w:rPr>
        <w:t>Research on children’s sensitivity to light exposure further supports the importance of understanding how digital environments influence cognitive functioning. Jiang, Hu and Wen (2025) found that blue</w:t>
      </w:r>
      <w:r w:rsidR="00F66E0E" w:rsidRPr="00F66E0E">
        <w:rPr>
          <w:rFonts w:ascii="Arial" w:eastAsia="Arial Unicode MS" w:hAnsi="Arial" w:cs="Arial"/>
        </w:rPr>
        <w:noBreakHyphen/>
        <w:t xml:space="preserve">enriched white light improved preschool </w:t>
      </w:r>
      <w:r w:rsidR="00F66E0E" w:rsidRPr="00F66E0E">
        <w:rPr>
          <w:rFonts w:ascii="Arial" w:eastAsia="Arial Unicode MS" w:hAnsi="Arial" w:cs="Arial"/>
        </w:rPr>
        <w:lastRenderedPageBreak/>
        <w:t>children’s alertness, neuromuscular response, and cardiac activity, although it slightly increased visual fatigue. While not directly related to screen use, their findings highlight how blue</w:t>
      </w:r>
      <w:r w:rsidR="00F66E0E" w:rsidRPr="00F66E0E">
        <w:rPr>
          <w:rFonts w:ascii="Arial" w:eastAsia="Arial Unicode MS" w:hAnsi="Arial" w:cs="Arial"/>
        </w:rPr>
        <w:noBreakHyphen/>
        <w:t>light environments can affect children’s cognitive and physiological responses, reinforcing concerns about prolonged exposure to blue light emitted by digital devices.</w:t>
      </w:r>
      <w:r w:rsidR="00942024">
        <w:rPr>
          <w:rFonts w:ascii="Arial" w:eastAsia="Arial Unicode MS" w:hAnsi="Arial" w:cs="Arial"/>
        </w:rPr>
        <w:t xml:space="preserve"> </w:t>
      </w:r>
      <w:r w:rsidRPr="00B13F2C">
        <w:rPr>
          <w:rFonts w:ascii="Arial" w:eastAsia="Arial Unicode MS" w:hAnsi="Arial" w:cs="Arial"/>
        </w:rPr>
        <w:t>Early language development relies heavily on responsive, interactive communication, which may be reduced when children spend significant time on screens.</w:t>
      </w:r>
    </w:p>
    <w:p w14:paraId="1D5F5118" w14:textId="77777777" w:rsidR="00B13F2C" w:rsidRPr="00B13F2C" w:rsidRDefault="00B13F2C" w:rsidP="00B13F2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13F2C">
        <w:rPr>
          <w:rFonts w:ascii="Arial" w:eastAsia="Arial Unicode MS" w:hAnsi="Arial" w:cs="Arial"/>
        </w:rPr>
        <w:t>The findings also align with Piaget’s Cognitive Development Theory, which emphasises the importance of hands-on exploration, imaginative play, and social interaction for cognitive growth. Excessive screen time may displace these essential experiences, potentially affecting executive functioning, attention, and problem-solving skills.</w:t>
      </w:r>
    </w:p>
    <w:p w14:paraId="6CB6BF30" w14:textId="77777777" w:rsidR="00B13F2C" w:rsidRPr="00B13F2C" w:rsidRDefault="00B13F2C" w:rsidP="00B13F2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13F2C">
        <w:rPr>
          <w:rFonts w:ascii="Arial" w:eastAsia="Arial Unicode MS" w:hAnsi="Arial" w:cs="Arial"/>
        </w:rPr>
        <w:t>The House of Commons (2024) report raises concerns about digital distraction in classrooms, noting that mobile phones can undermine concentration and academic performance. Although the present study did not include classroom observations, the findings suggest that unregulated device use may contribute to fragmented attention and reduced intrinsic motivation.</w:t>
      </w:r>
    </w:p>
    <w:p w14:paraId="39D17A7E" w14:textId="4D5DB1C4" w:rsidR="00B13F2C" w:rsidRDefault="00B13F2C" w:rsidP="00B13F2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B13F2C">
        <w:rPr>
          <w:rFonts w:ascii="Arial" w:eastAsia="Arial Unicode MS" w:hAnsi="Arial" w:cs="Arial"/>
        </w:rPr>
        <w:t>Overall, the findings indicate that the cognitive and academic effects of screen use depend on the type, context, and purpose of digital engagement. Educational use can support learning, while excessive recreational use may hinder cognitive development</w:t>
      </w:r>
      <w:r w:rsidR="00A55E88">
        <w:rPr>
          <w:rFonts w:ascii="Arial" w:eastAsia="Arial Unicode MS" w:hAnsi="Arial" w:cs="Arial"/>
        </w:rPr>
        <w:t>.</w:t>
      </w:r>
    </w:p>
    <w:p w14:paraId="39542BEF" w14:textId="77777777" w:rsidR="00A55E88" w:rsidRDefault="00A55E88" w:rsidP="00B13F2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61F3182" w14:textId="751D9752" w:rsidR="00A47E08" w:rsidRPr="00A47E08" w:rsidRDefault="00A47E08" w:rsidP="00A47E08">
      <w:pPr>
        <w:pStyle w:val="ListParagraph"/>
        <w:numPr>
          <w:ilvl w:val="0"/>
          <w:numId w:val="2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A47E08">
        <w:rPr>
          <w:rFonts w:ascii="Arial" w:eastAsia="Arial Unicode MS" w:hAnsi="Arial" w:cs="Arial"/>
          <w:b/>
          <w:bCs/>
        </w:rPr>
        <w:t>Parental Strategies and Digital Boundaries</w:t>
      </w:r>
    </w:p>
    <w:p w14:paraId="15BB18C7" w14:textId="2C7302F3" w:rsidR="00A47E08" w:rsidRPr="00A47E08" w:rsidRDefault="00A47E08" w:rsidP="00A47E08">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47E08">
        <w:rPr>
          <w:rFonts w:ascii="Arial" w:eastAsia="Arial Unicode MS" w:hAnsi="Arial" w:cs="Arial"/>
        </w:rPr>
        <w:t>The final theme highlights the crucial role of parents in shaping children’s digital habits. Several studies emphasise that parental strategies</w:t>
      </w:r>
      <w:r>
        <w:rPr>
          <w:rFonts w:ascii="Arial" w:eastAsia="Arial Unicode MS" w:hAnsi="Arial" w:cs="Arial"/>
        </w:rPr>
        <w:t xml:space="preserve">, </w:t>
      </w:r>
      <w:r w:rsidRPr="00A47E08">
        <w:rPr>
          <w:rFonts w:ascii="Arial" w:eastAsia="Arial Unicode MS" w:hAnsi="Arial" w:cs="Arial"/>
        </w:rPr>
        <w:t>such as setting limits, monitoring use, and co-viewing</w:t>
      </w:r>
      <w:r>
        <w:rPr>
          <w:rFonts w:ascii="Arial" w:eastAsia="Arial Unicode MS" w:hAnsi="Arial" w:cs="Arial"/>
        </w:rPr>
        <w:t xml:space="preserve">, </w:t>
      </w:r>
      <w:r w:rsidRPr="00A47E08">
        <w:rPr>
          <w:rFonts w:ascii="Arial" w:eastAsia="Arial Unicode MS" w:hAnsi="Arial" w:cs="Arial"/>
        </w:rPr>
        <w:t>are essential for managing screen time effectively.</w:t>
      </w:r>
    </w:p>
    <w:p w14:paraId="45B247E2" w14:textId="77777777" w:rsidR="00A47E08" w:rsidRPr="00A47E08" w:rsidRDefault="00A47E08" w:rsidP="00A47E08">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47E08">
        <w:rPr>
          <w:rFonts w:ascii="Arial" w:eastAsia="Arial Unicode MS" w:hAnsi="Arial" w:cs="Arial"/>
        </w:rPr>
        <w:t>Jago et al. (2016) found that parents use a range of strategies to regulate screen use, including time limits, rewards, and co-viewing. However, they also reported challenges such as the ubiquity of screens, children’s resistance, and the difficulty of maintaining consistent boundaries. These findings align with Liibaan et al. (2023), who found that parents often feel uncertain about appropriate screen time levels and lack awareness of official guidelines.</w:t>
      </w:r>
    </w:p>
    <w:p w14:paraId="637C8EC7" w14:textId="0A4B8C25" w:rsidR="00A47E08" w:rsidRPr="00A47E08" w:rsidRDefault="00A47E08" w:rsidP="00A47E08">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47E08">
        <w:rPr>
          <w:rFonts w:ascii="Arial" w:eastAsia="Arial Unicode MS" w:hAnsi="Arial" w:cs="Arial"/>
        </w:rPr>
        <w:t>Lubennikova and Fouracres (2025) provide a more optimistic perspective, showing that strengths-based coaching can improve parental self-efficacy and confidence in managing screen use. Their findings suggest that interventions aimed at supporting parents may be effective in promoting healthier digital habits.</w:t>
      </w:r>
      <w:r w:rsidR="00730D00">
        <w:rPr>
          <w:rFonts w:ascii="Arial" w:eastAsia="Arial Unicode MS" w:hAnsi="Arial" w:cs="Arial"/>
        </w:rPr>
        <w:t xml:space="preserve"> </w:t>
      </w:r>
      <w:r w:rsidR="00730D00" w:rsidRPr="00730D00">
        <w:rPr>
          <w:rFonts w:ascii="Arial" w:eastAsia="Arial Unicode MS" w:hAnsi="Arial" w:cs="Arial"/>
        </w:rPr>
        <w:t>Recent evidence also highlights a shift in how parents manage children’s digital engagement. Banić and Orehovački (2024) found that contemporary parental mediation increasingly involves active strategies such as discussion, co</w:t>
      </w:r>
      <w:r w:rsidR="00730D00" w:rsidRPr="00730D00">
        <w:rPr>
          <w:rFonts w:ascii="Arial" w:eastAsia="Arial Unicode MS" w:hAnsi="Arial" w:cs="Arial"/>
        </w:rPr>
        <w:noBreakHyphen/>
        <w:t xml:space="preserve">engagement and guidance, alongside traditional restrictive approaches. Their systematic review also emphasised the importance of parents’ digital literacy, noting that higher technological competence was associated with more effective online safety practices. These </w:t>
      </w:r>
      <w:r w:rsidR="00730D00" w:rsidRPr="00730D00">
        <w:rPr>
          <w:rFonts w:ascii="Arial" w:eastAsia="Arial Unicode MS" w:hAnsi="Arial" w:cs="Arial"/>
        </w:rPr>
        <w:lastRenderedPageBreak/>
        <w:t>findings reinforce the need for supportive, informed parental involvement in shaping children’s digital habits</w:t>
      </w:r>
      <w:r w:rsidR="00730D00">
        <w:rPr>
          <w:rFonts w:ascii="Arial" w:eastAsia="Arial Unicode MS" w:hAnsi="Arial" w:cs="Arial"/>
        </w:rPr>
        <w:t>.</w:t>
      </w:r>
    </w:p>
    <w:p w14:paraId="3C7E54CA" w14:textId="77777777" w:rsidR="00A47E08" w:rsidRPr="00A47E08" w:rsidRDefault="00A47E08" w:rsidP="00A47E08">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47E08">
        <w:rPr>
          <w:rFonts w:ascii="Arial" w:eastAsia="Arial Unicode MS" w:hAnsi="Arial" w:cs="Arial"/>
        </w:rPr>
        <w:t>The findings also align with Social Learning Theory, which emphasises the importance of parental modelling. Children observe and imitate adults’ digital behaviours, meaning that parents’ own device use plays a significant role in shaping children’s habits. This highlights the need for family-based approaches to screen time management.</w:t>
      </w:r>
    </w:p>
    <w:p w14:paraId="5587A3D2" w14:textId="77777777" w:rsidR="00A47E08" w:rsidRDefault="00A47E08" w:rsidP="00A47E08">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47E08">
        <w:rPr>
          <w:rFonts w:ascii="Arial" w:eastAsia="Arial Unicode MS" w:hAnsi="Arial" w:cs="Arial"/>
        </w:rPr>
        <w:t>Overall, the findings suggest that parental strategies are essential for mitigating the risks associated with excessive screen use. However, parents require clearer guidance, practical support, and consistent messaging from schools and policymakers.</w:t>
      </w:r>
    </w:p>
    <w:p w14:paraId="11971F1E" w14:textId="77777777" w:rsidR="0050326B" w:rsidRDefault="0050326B" w:rsidP="00A47E08">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8B5092E" w14:textId="77777777" w:rsidR="00E41CFD" w:rsidRPr="00E41CFD" w:rsidRDefault="00E41CFD" w:rsidP="00E41CF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1CFD">
        <w:rPr>
          <w:rFonts w:ascii="Arial" w:eastAsia="Arial Unicode MS" w:hAnsi="Arial" w:cs="Arial"/>
          <w:b/>
          <w:bCs/>
        </w:rPr>
        <w:t>How the Findings Address the Study’s Aim and Objectives</w:t>
      </w:r>
    </w:p>
    <w:p w14:paraId="142E0739" w14:textId="77777777" w:rsidR="00E41CFD" w:rsidRPr="00E41CFD" w:rsidRDefault="00E41CFD" w:rsidP="00E41CF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1CFD">
        <w:rPr>
          <w:rFonts w:ascii="Arial" w:eastAsia="Arial Unicode MS" w:hAnsi="Arial" w:cs="Arial"/>
        </w:rPr>
        <w:t>The study aimed to explore the potential impacts of excessive tablet and phone use on the physical, emotional, social, and cognitive well-being of primary school-aged children in the UK. The findings address this aim comprehensively:</w:t>
      </w:r>
    </w:p>
    <w:p w14:paraId="44D7E38F" w14:textId="77777777" w:rsidR="00E41CFD" w:rsidRPr="00E41CFD" w:rsidRDefault="00E41CFD" w:rsidP="00E41CFD">
      <w:pPr>
        <w:numPr>
          <w:ilvl w:val="0"/>
          <w:numId w:val="29"/>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1CFD">
        <w:rPr>
          <w:rFonts w:ascii="Arial" w:eastAsia="Arial Unicode MS" w:hAnsi="Arial" w:cs="Arial"/>
          <w:b/>
          <w:bCs/>
        </w:rPr>
        <w:t>Objective 1: Examine existing research on screen time and well-being</w:t>
      </w:r>
      <w:r w:rsidRPr="00E41CFD">
        <w:rPr>
          <w:rFonts w:ascii="Arial" w:eastAsia="Arial Unicode MS" w:hAnsi="Arial" w:cs="Arial"/>
        </w:rPr>
        <w:br/>
        <w:t>The thematic analysis synthesised evidence from ten UK-relevant studies, providing a detailed overview of the risks and complexities associated with screen use.</w:t>
      </w:r>
    </w:p>
    <w:p w14:paraId="2941B43A" w14:textId="77777777" w:rsidR="00E41CFD" w:rsidRPr="00E41CFD" w:rsidRDefault="00E41CFD" w:rsidP="00E41CFD">
      <w:pPr>
        <w:numPr>
          <w:ilvl w:val="0"/>
          <w:numId w:val="29"/>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1CFD">
        <w:rPr>
          <w:rFonts w:ascii="Arial" w:eastAsia="Arial Unicode MS" w:hAnsi="Arial" w:cs="Arial"/>
          <w:b/>
          <w:bCs/>
        </w:rPr>
        <w:t>Objective 2: Explore physical and psychological effects</w:t>
      </w:r>
      <w:r w:rsidRPr="00E41CFD">
        <w:rPr>
          <w:rFonts w:ascii="Arial" w:eastAsia="Arial Unicode MS" w:hAnsi="Arial" w:cs="Arial"/>
        </w:rPr>
        <w:br/>
        <w:t>The findings highlight consistent evidence of sleep disruption, reduced physical activity, emotional dysregulation, and behavioural challenges.</w:t>
      </w:r>
    </w:p>
    <w:p w14:paraId="58ABCF4A" w14:textId="77777777" w:rsidR="00E41CFD" w:rsidRPr="00E41CFD" w:rsidRDefault="00E41CFD" w:rsidP="00E41CFD">
      <w:pPr>
        <w:numPr>
          <w:ilvl w:val="0"/>
          <w:numId w:val="29"/>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1CFD">
        <w:rPr>
          <w:rFonts w:ascii="Arial" w:eastAsia="Arial Unicode MS" w:hAnsi="Arial" w:cs="Arial"/>
          <w:b/>
          <w:bCs/>
        </w:rPr>
        <w:t>Objective 3: Investigate social interactions and family relationships</w:t>
      </w:r>
      <w:r w:rsidRPr="00E41CFD">
        <w:rPr>
          <w:rFonts w:ascii="Arial" w:eastAsia="Arial Unicode MS" w:hAnsi="Arial" w:cs="Arial"/>
        </w:rPr>
        <w:br/>
        <w:t>The study found that excessive screen use can undermine face-to-face communication, disrupt family routines, and contribute to conflict.</w:t>
      </w:r>
    </w:p>
    <w:p w14:paraId="523C28E4" w14:textId="77777777" w:rsidR="00E41CFD" w:rsidRPr="00E41CFD" w:rsidRDefault="00E41CFD" w:rsidP="00E41CFD">
      <w:pPr>
        <w:numPr>
          <w:ilvl w:val="0"/>
          <w:numId w:val="29"/>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1CFD">
        <w:rPr>
          <w:rFonts w:ascii="Arial" w:eastAsia="Arial Unicode MS" w:hAnsi="Arial" w:cs="Arial"/>
          <w:b/>
          <w:bCs/>
        </w:rPr>
        <w:t>Objective 4: Identify strategies for healthy screen use</w:t>
      </w:r>
      <w:r w:rsidRPr="00E41CFD">
        <w:rPr>
          <w:rFonts w:ascii="Arial" w:eastAsia="Arial Unicode MS" w:hAnsi="Arial" w:cs="Arial"/>
        </w:rPr>
        <w:br/>
        <w:t>The findings emphasise the importance of parental strategies, structured educational use, and strengths-based interventions.</w:t>
      </w:r>
    </w:p>
    <w:p w14:paraId="68F998F4" w14:textId="5E1465B6" w:rsidR="00E41CFD" w:rsidRDefault="00E41CFD" w:rsidP="00E41CF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1CFD">
        <w:rPr>
          <w:rFonts w:ascii="Arial" w:eastAsia="Arial Unicode MS" w:hAnsi="Arial" w:cs="Arial"/>
        </w:rPr>
        <w:t>Overall, the study provides a nuanced, evidence-based understanding of the risks and potential benefits of screen use, addressing all four objectives</w:t>
      </w:r>
      <w:r>
        <w:rPr>
          <w:rFonts w:ascii="Arial" w:eastAsia="Arial Unicode MS" w:hAnsi="Arial" w:cs="Arial"/>
        </w:rPr>
        <w:t>.</w:t>
      </w:r>
    </w:p>
    <w:p w14:paraId="3543950E" w14:textId="77777777" w:rsidR="00E41CFD" w:rsidRDefault="00E41CFD" w:rsidP="00E41CF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8AB4667" w14:textId="77777777" w:rsidR="006B6376" w:rsidRPr="006B6376" w:rsidRDefault="006B6376" w:rsidP="006B637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6376">
        <w:rPr>
          <w:rFonts w:ascii="Arial" w:eastAsia="Arial Unicode MS" w:hAnsi="Arial" w:cs="Arial"/>
          <w:b/>
          <w:bCs/>
        </w:rPr>
        <w:t>Strengths of the Study</w:t>
      </w:r>
    </w:p>
    <w:p w14:paraId="4DB8A68C" w14:textId="77777777" w:rsidR="006B6376" w:rsidRPr="006B6376" w:rsidRDefault="006B6376" w:rsidP="006B6376">
      <w:pPr>
        <w:numPr>
          <w:ilvl w:val="0"/>
          <w:numId w:val="30"/>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6376">
        <w:rPr>
          <w:rFonts w:ascii="Arial" w:eastAsia="Arial Unicode MS" w:hAnsi="Arial" w:cs="Arial"/>
          <w:b/>
          <w:bCs/>
        </w:rPr>
        <w:t>Rigorous search strategy</w:t>
      </w:r>
      <w:r w:rsidRPr="006B6376">
        <w:rPr>
          <w:rFonts w:ascii="Arial" w:eastAsia="Arial Unicode MS" w:hAnsi="Arial" w:cs="Arial"/>
        </w:rPr>
        <w:t xml:space="preserve"> using multiple databases and clear inclusion/exclusion criteria.</w:t>
      </w:r>
    </w:p>
    <w:p w14:paraId="3FDA2D7D" w14:textId="77777777" w:rsidR="006B6376" w:rsidRPr="006B6376" w:rsidRDefault="006B6376" w:rsidP="006B6376">
      <w:pPr>
        <w:numPr>
          <w:ilvl w:val="0"/>
          <w:numId w:val="30"/>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6376">
        <w:rPr>
          <w:rFonts w:ascii="Arial" w:eastAsia="Arial Unicode MS" w:hAnsi="Arial" w:cs="Arial"/>
          <w:b/>
          <w:bCs/>
        </w:rPr>
        <w:t>Focus on UK-relevant evidence</w:t>
      </w:r>
      <w:r w:rsidRPr="006B6376">
        <w:rPr>
          <w:rFonts w:ascii="Arial" w:eastAsia="Arial Unicode MS" w:hAnsi="Arial" w:cs="Arial"/>
        </w:rPr>
        <w:t>, ensuring contextual relevance.</w:t>
      </w:r>
    </w:p>
    <w:p w14:paraId="300FEC14" w14:textId="77777777" w:rsidR="006B6376" w:rsidRPr="006B6376" w:rsidRDefault="006B6376" w:rsidP="006B6376">
      <w:pPr>
        <w:numPr>
          <w:ilvl w:val="0"/>
          <w:numId w:val="30"/>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6376">
        <w:rPr>
          <w:rFonts w:ascii="Arial" w:eastAsia="Arial Unicode MS" w:hAnsi="Arial" w:cs="Arial"/>
          <w:b/>
          <w:bCs/>
        </w:rPr>
        <w:t>Use of thematic analysis</w:t>
      </w:r>
      <w:r w:rsidRPr="006B6376">
        <w:rPr>
          <w:rFonts w:ascii="Arial" w:eastAsia="Arial Unicode MS" w:hAnsi="Arial" w:cs="Arial"/>
        </w:rPr>
        <w:t>, allowing for rich interpretation of diverse study designs.</w:t>
      </w:r>
    </w:p>
    <w:p w14:paraId="6DE082AB" w14:textId="77777777" w:rsidR="006B6376" w:rsidRPr="006B6376" w:rsidRDefault="006B6376" w:rsidP="006B6376">
      <w:pPr>
        <w:numPr>
          <w:ilvl w:val="0"/>
          <w:numId w:val="30"/>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6376">
        <w:rPr>
          <w:rFonts w:ascii="Arial" w:eastAsia="Arial Unicode MS" w:hAnsi="Arial" w:cs="Arial"/>
          <w:b/>
          <w:bCs/>
        </w:rPr>
        <w:t>Integration of theoretical frameworks</w:t>
      </w:r>
      <w:r w:rsidRPr="006B6376">
        <w:rPr>
          <w:rFonts w:ascii="Arial" w:eastAsia="Arial Unicode MS" w:hAnsi="Arial" w:cs="Arial"/>
        </w:rPr>
        <w:t>, enhancing the depth of analysis.</w:t>
      </w:r>
    </w:p>
    <w:p w14:paraId="5901DE4B" w14:textId="77777777" w:rsidR="006B6376" w:rsidRPr="006B6376" w:rsidRDefault="006B6376" w:rsidP="006B6376">
      <w:pPr>
        <w:numPr>
          <w:ilvl w:val="0"/>
          <w:numId w:val="30"/>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6376">
        <w:rPr>
          <w:rFonts w:ascii="Arial" w:eastAsia="Arial Unicode MS" w:hAnsi="Arial" w:cs="Arial"/>
          <w:b/>
          <w:bCs/>
        </w:rPr>
        <w:t>Inclusion of both parental perspectives and empirical data</w:t>
      </w:r>
      <w:r w:rsidRPr="006B6376">
        <w:rPr>
          <w:rFonts w:ascii="Arial" w:eastAsia="Arial Unicode MS" w:hAnsi="Arial" w:cs="Arial"/>
        </w:rPr>
        <w:t>, providing a holistic view.</w:t>
      </w:r>
    </w:p>
    <w:p w14:paraId="2326E9EF" w14:textId="77777777" w:rsidR="006B6376" w:rsidRPr="00E41CFD" w:rsidRDefault="006B6376" w:rsidP="00E41CF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58107FD" w14:textId="77777777" w:rsidR="00DB1A02" w:rsidRPr="00DB1A02" w:rsidRDefault="00DB1A02" w:rsidP="00DB1A0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B1A02">
        <w:rPr>
          <w:rFonts w:ascii="Arial" w:eastAsia="Arial Unicode MS" w:hAnsi="Arial" w:cs="Arial"/>
          <w:b/>
          <w:bCs/>
        </w:rPr>
        <w:t>Limitations of the Study</w:t>
      </w:r>
    </w:p>
    <w:p w14:paraId="321C4C21" w14:textId="77777777" w:rsidR="00DB1A02" w:rsidRPr="00DB1A02" w:rsidRDefault="00DB1A02" w:rsidP="00DB1A02">
      <w:pPr>
        <w:numPr>
          <w:ilvl w:val="0"/>
          <w:numId w:val="31"/>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B1A02">
        <w:rPr>
          <w:rFonts w:ascii="Arial" w:eastAsia="Arial Unicode MS" w:hAnsi="Arial" w:cs="Arial"/>
          <w:b/>
          <w:bCs/>
        </w:rPr>
        <w:t>Secondary research design</w:t>
      </w:r>
      <w:r w:rsidRPr="00DB1A02">
        <w:rPr>
          <w:rFonts w:ascii="Arial" w:eastAsia="Arial Unicode MS" w:hAnsi="Arial" w:cs="Arial"/>
        </w:rPr>
        <w:t xml:space="preserve"> limits the ability to control for methodological differences across studies.</w:t>
      </w:r>
    </w:p>
    <w:p w14:paraId="02A151F4" w14:textId="77777777" w:rsidR="00DB1A02" w:rsidRPr="00DB1A02" w:rsidRDefault="00DB1A02" w:rsidP="00DB1A02">
      <w:pPr>
        <w:numPr>
          <w:ilvl w:val="0"/>
          <w:numId w:val="31"/>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B1A02">
        <w:rPr>
          <w:rFonts w:ascii="Arial" w:eastAsia="Arial Unicode MS" w:hAnsi="Arial" w:cs="Arial"/>
          <w:b/>
          <w:bCs/>
        </w:rPr>
        <w:t>Variation in age groups</w:t>
      </w:r>
      <w:r w:rsidRPr="00DB1A02">
        <w:rPr>
          <w:rFonts w:ascii="Arial" w:eastAsia="Arial Unicode MS" w:hAnsi="Arial" w:cs="Arial"/>
        </w:rPr>
        <w:t xml:space="preserve"> (some studies included younger children) may affect comparability.</w:t>
      </w:r>
    </w:p>
    <w:p w14:paraId="01D1A774" w14:textId="77777777" w:rsidR="00DB1A02" w:rsidRPr="00DB1A02" w:rsidRDefault="00DB1A02" w:rsidP="00DB1A02">
      <w:pPr>
        <w:numPr>
          <w:ilvl w:val="0"/>
          <w:numId w:val="31"/>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B1A02">
        <w:rPr>
          <w:rFonts w:ascii="Arial" w:eastAsia="Arial Unicode MS" w:hAnsi="Arial" w:cs="Arial"/>
          <w:b/>
          <w:bCs/>
        </w:rPr>
        <w:t>Limited UK-specific research</w:t>
      </w:r>
      <w:r w:rsidRPr="00DB1A02">
        <w:rPr>
          <w:rFonts w:ascii="Arial" w:eastAsia="Arial Unicode MS" w:hAnsi="Arial" w:cs="Arial"/>
        </w:rPr>
        <w:t xml:space="preserve"> on primary-aged children restricts the evidence base.</w:t>
      </w:r>
    </w:p>
    <w:p w14:paraId="6311CE41" w14:textId="77777777" w:rsidR="00DB1A02" w:rsidRPr="00DB1A02" w:rsidRDefault="00DB1A02" w:rsidP="00DB1A02">
      <w:pPr>
        <w:numPr>
          <w:ilvl w:val="0"/>
          <w:numId w:val="31"/>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B1A02">
        <w:rPr>
          <w:rFonts w:ascii="Arial" w:eastAsia="Arial Unicode MS" w:hAnsi="Arial" w:cs="Arial"/>
          <w:b/>
          <w:bCs/>
        </w:rPr>
        <w:t>Potential publication bias</w:t>
      </w:r>
      <w:r w:rsidRPr="00DB1A02">
        <w:rPr>
          <w:rFonts w:ascii="Arial" w:eastAsia="Arial Unicode MS" w:hAnsi="Arial" w:cs="Arial"/>
        </w:rPr>
        <w:t>, as studies with negative findings may be underrepresented.</w:t>
      </w:r>
    </w:p>
    <w:p w14:paraId="3D227E88" w14:textId="77777777" w:rsidR="00DB1A02" w:rsidRPr="00DB1A02" w:rsidRDefault="00DB1A02" w:rsidP="00DB1A02">
      <w:pPr>
        <w:numPr>
          <w:ilvl w:val="0"/>
          <w:numId w:val="31"/>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B1A02">
        <w:rPr>
          <w:rFonts w:ascii="Arial" w:eastAsia="Arial Unicode MS" w:hAnsi="Arial" w:cs="Arial"/>
          <w:b/>
          <w:bCs/>
        </w:rPr>
        <w:t>Lack of longitudinal data</w:t>
      </w:r>
      <w:r w:rsidRPr="00DB1A02">
        <w:rPr>
          <w:rFonts w:ascii="Arial" w:eastAsia="Arial Unicode MS" w:hAnsi="Arial" w:cs="Arial"/>
        </w:rPr>
        <w:t xml:space="preserve"> in some studies limits understanding of long-term effects.</w:t>
      </w:r>
    </w:p>
    <w:p w14:paraId="47F10E2E" w14:textId="77777777" w:rsidR="00DB1A02" w:rsidRDefault="00DB1A02" w:rsidP="00DB1A0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6F5D0151" w14:textId="3F660595" w:rsidR="00DB1A02" w:rsidRPr="00DB1A02" w:rsidRDefault="00DB1A02" w:rsidP="00DB1A0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B1A02">
        <w:rPr>
          <w:rFonts w:ascii="Arial" w:eastAsia="Arial Unicode MS" w:hAnsi="Arial" w:cs="Arial"/>
          <w:b/>
          <w:bCs/>
        </w:rPr>
        <w:t>Conclusion</w:t>
      </w:r>
    </w:p>
    <w:p w14:paraId="5E087F6D" w14:textId="77777777" w:rsidR="00DB1A02" w:rsidRDefault="00DB1A02" w:rsidP="00DB1A0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DB1A02">
        <w:rPr>
          <w:rFonts w:ascii="Arial" w:eastAsia="Arial Unicode MS" w:hAnsi="Arial" w:cs="Arial"/>
        </w:rPr>
        <w:t>The findings of this study indicate that excessive tablet and phone use poses significant risks to the physical, emotional, social, and cognitive well-being of primary school-aged children in the UK. However, the effects of screen time are not uniform; they depend on the type, context, and purpose of digital engagement. Structured, educational use can support learning, while unregulated recreational use may undermine development. Parental strategies, family routines, and broader social environments play a crucial role in shaping children’s digital habits. These findings highlight the need for clearer national guidance, school-level policies, and family-based interventions to support healthy screen use.</w:t>
      </w:r>
    </w:p>
    <w:p w14:paraId="02B2EED6" w14:textId="77777777" w:rsidR="00E0142E" w:rsidRDefault="00E0142E" w:rsidP="00DB1A0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C6766E2" w14:textId="26D77DA0" w:rsidR="00E0142E" w:rsidRPr="00E0142E" w:rsidRDefault="00E0142E" w:rsidP="00E0142E">
      <w:pPr>
        <w:pStyle w:val="Heading2"/>
        <w:rPr>
          <w:b/>
          <w:bCs/>
        </w:rPr>
      </w:pPr>
      <w:bookmarkStart w:id="24" w:name="_Toc227577283"/>
      <w:r w:rsidRPr="00E0142E">
        <w:rPr>
          <w:b/>
          <w:bCs/>
        </w:rPr>
        <w:t>Chapter 4 Summary</w:t>
      </w:r>
      <w:bookmarkEnd w:id="24"/>
    </w:p>
    <w:p w14:paraId="4592E19B" w14:textId="77777777" w:rsidR="00E0142E" w:rsidRDefault="00E0142E" w:rsidP="00DB1A0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01161F0" w14:textId="19C69B00" w:rsidR="00E0142E" w:rsidRPr="00DB1A02" w:rsidRDefault="001B6020" w:rsidP="00DB1A0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1B6020">
        <w:rPr>
          <w:rFonts w:ascii="Arial" w:eastAsia="Arial Unicode MS" w:hAnsi="Arial" w:cs="Arial"/>
        </w:rPr>
        <w:t>Chapter 4 presents and interprets the findings of the thematic analysis, revealing five interconnected themes: physical health and sleep disruption; emotional and behavioural regulation; social interaction and family dynamics; cognitive and academic development; and parental strategies and digital boundaries. The discussion highlights consistent evidence linking excessive screen use to sleep difficulties, reduced physical activity, emotional dysregulation, and diminished face</w:t>
      </w:r>
      <w:r w:rsidRPr="001B6020">
        <w:rPr>
          <w:rFonts w:ascii="Arial" w:eastAsia="Arial Unicode MS" w:hAnsi="Arial" w:cs="Arial"/>
        </w:rPr>
        <w:noBreakHyphen/>
        <w:t>to</w:t>
      </w:r>
      <w:r w:rsidRPr="001B6020">
        <w:rPr>
          <w:rFonts w:ascii="Arial" w:eastAsia="Arial Unicode MS" w:hAnsi="Arial" w:cs="Arial"/>
        </w:rPr>
        <w:noBreakHyphen/>
        <w:t>face interaction, while also acknowledging the potential educational benefits of structured digital use. The chapter emphasises the importance of context, content, and parental involvement in shaping outcomes, demonstrating that screen time is not inherently harmful but becomes problematic when unregulated or excessive. These findings directly address the study’s aim and objectives, offering a nuanced understanding of digital risks</w:t>
      </w:r>
      <w:r>
        <w:rPr>
          <w:rFonts w:ascii="Arial" w:eastAsia="Arial Unicode MS" w:hAnsi="Arial" w:cs="Arial"/>
        </w:rPr>
        <w:t xml:space="preserve">. </w:t>
      </w:r>
    </w:p>
    <w:p w14:paraId="04168A19" w14:textId="77777777" w:rsidR="0050326B" w:rsidRPr="00A47E08" w:rsidRDefault="0050326B" w:rsidP="00A47E08">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EA8CA2A" w14:textId="77777777" w:rsidR="00A55E88" w:rsidRPr="00B13F2C" w:rsidRDefault="00A55E88" w:rsidP="00B13F2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FC4957F"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A6C59BD" w14:textId="2ABEE135" w:rsidR="005C2C7A" w:rsidRPr="001B6020" w:rsidRDefault="005C2C7A" w:rsidP="0090231D">
      <w:pPr>
        <w:pStyle w:val="Heading1"/>
        <w:rPr>
          <w:rFonts w:eastAsia="Arial Unicode MS" w:cs="Arial"/>
        </w:rPr>
      </w:pPr>
      <w:bookmarkStart w:id="25" w:name="_Toc227577284"/>
      <w:r w:rsidRPr="00812591">
        <w:lastRenderedPageBreak/>
        <w:t xml:space="preserve">CHAPTER </w:t>
      </w:r>
      <w:r w:rsidR="002B4534">
        <w:t>5</w:t>
      </w:r>
      <w:r w:rsidRPr="00812591">
        <w:t>: RECOMMENDATIONS</w:t>
      </w:r>
      <w:r w:rsidR="00141A69">
        <w:t xml:space="preserve"> AND CONCLUSION</w:t>
      </w:r>
      <w:bookmarkEnd w:id="25"/>
    </w:p>
    <w:p w14:paraId="29BBB2CE"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437BAD91" w14:textId="510C9970" w:rsidR="002C4DB6" w:rsidRDefault="00FD0285" w:rsidP="00FD02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D0285">
        <w:rPr>
          <w:rFonts w:ascii="Arial" w:eastAsia="Arial Unicode MS" w:hAnsi="Arial" w:cs="Arial"/>
        </w:rPr>
        <w:t>This chapter brings together the key insights from the study and outlines practical recommendations for parents, educators, policymakers, and future researchers. The chapter concludes by reflecting on how the study has addressed its aim: to explore the potential impacts of excessive tablet and phone use on the physical, emotional, social, and cognitive well-being of primary school-aged children in the United Kingdom. The recommendations are grounded in the findings of the ten included studies and informed by the theoretical frameworks discussed earlier in the dissertation</w:t>
      </w:r>
      <w:r>
        <w:rPr>
          <w:rFonts w:ascii="Arial" w:eastAsia="Arial Unicode MS" w:hAnsi="Arial" w:cs="Arial"/>
        </w:rPr>
        <w:t>.</w:t>
      </w:r>
    </w:p>
    <w:p w14:paraId="71D86711" w14:textId="77777777" w:rsidR="00FD0285" w:rsidRPr="00FD0285" w:rsidRDefault="00FD0285" w:rsidP="00FD02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7DBF870" w14:textId="63695458" w:rsidR="005C2C7A" w:rsidRPr="00B52A63" w:rsidRDefault="000B5F85" w:rsidP="00E072E8">
      <w:pPr>
        <w:pStyle w:val="Heading2"/>
        <w:rPr>
          <w:b/>
          <w:bCs/>
        </w:rPr>
      </w:pPr>
      <w:bookmarkStart w:id="26" w:name="_Toc227577285"/>
      <w:r w:rsidRPr="00B52A63">
        <w:rPr>
          <w:b/>
          <w:bCs/>
        </w:rPr>
        <w:t>RECOMMENDATIONS</w:t>
      </w:r>
      <w:bookmarkEnd w:id="26"/>
    </w:p>
    <w:p w14:paraId="67A7E5E1" w14:textId="77777777" w:rsidR="00D93B81" w:rsidRDefault="00D93B81"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B2FF56F" w14:textId="579F05D0" w:rsidR="00D93B81" w:rsidRPr="00D93B81" w:rsidRDefault="00D93B81" w:rsidP="00D93B81">
      <w:pPr>
        <w:pStyle w:val="ListParagraph"/>
        <w:numPr>
          <w:ilvl w:val="1"/>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D93B81">
        <w:rPr>
          <w:rFonts w:ascii="Arial" w:eastAsia="Arial Unicode MS" w:hAnsi="Arial" w:cs="Arial"/>
          <w:b/>
          <w:bCs/>
        </w:rPr>
        <w:t>Recommendations for Parents and Families</w:t>
      </w:r>
    </w:p>
    <w:p w14:paraId="39E77B97" w14:textId="77777777" w:rsidR="00D93B81" w:rsidRPr="00D93B81" w:rsidRDefault="00D93B81" w:rsidP="00D93B8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D93B81">
        <w:rPr>
          <w:rFonts w:ascii="Arial" w:eastAsia="Arial Unicode MS" w:hAnsi="Arial" w:cs="Arial"/>
          <w:sz w:val="24"/>
          <w:szCs w:val="24"/>
        </w:rPr>
        <w:t>The findings of this study highlight the central role of parents in shaping children’s digital habits. Parents often feel uncertain about appropriate screen time levels, and many lack awareness of existing guidelines. Based on the evidence, several recommendations can support healthier digital routines at home:</w:t>
      </w:r>
    </w:p>
    <w:p w14:paraId="007D28A6" w14:textId="23271042" w:rsidR="00D93B81" w:rsidRPr="00D93B81" w:rsidRDefault="00D93B81" w:rsidP="00D93B81">
      <w:pPr>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D93B81">
        <w:rPr>
          <w:rFonts w:ascii="Arial" w:eastAsia="Arial Unicode MS" w:hAnsi="Arial" w:cs="Arial"/>
          <w:b/>
          <w:bCs/>
          <w:sz w:val="24"/>
          <w:szCs w:val="24"/>
        </w:rPr>
        <w:t>Establish consistent boundaries and routines</w:t>
      </w:r>
      <w:r w:rsidRPr="00D93B81">
        <w:rPr>
          <w:rFonts w:ascii="Arial" w:eastAsia="Arial Unicode MS" w:hAnsi="Arial" w:cs="Arial"/>
          <w:sz w:val="24"/>
          <w:szCs w:val="24"/>
        </w:rPr>
        <w:br/>
        <w:t>Studies such as Jago et al. (2016) and Liibaan et al. (2023) show that clear rules around screen use</w:t>
      </w:r>
      <w:r w:rsidR="00C71A03">
        <w:rPr>
          <w:rFonts w:ascii="Arial" w:eastAsia="Arial Unicode MS" w:hAnsi="Arial" w:cs="Arial"/>
          <w:sz w:val="24"/>
          <w:szCs w:val="24"/>
        </w:rPr>
        <w:t xml:space="preserve">, </w:t>
      </w:r>
      <w:r w:rsidRPr="00D93B81">
        <w:rPr>
          <w:rFonts w:ascii="Arial" w:eastAsia="Arial Unicode MS" w:hAnsi="Arial" w:cs="Arial"/>
          <w:sz w:val="24"/>
          <w:szCs w:val="24"/>
        </w:rPr>
        <w:t>such as device-free mealtimes, set usage windows, and no screens before bedtime</w:t>
      </w:r>
      <w:r w:rsidR="00C71A03">
        <w:rPr>
          <w:rFonts w:ascii="Arial" w:eastAsia="Arial Unicode MS" w:hAnsi="Arial" w:cs="Arial"/>
          <w:sz w:val="24"/>
          <w:szCs w:val="24"/>
        </w:rPr>
        <w:t xml:space="preserve">, </w:t>
      </w:r>
      <w:r w:rsidRPr="00D93B81">
        <w:rPr>
          <w:rFonts w:ascii="Arial" w:eastAsia="Arial Unicode MS" w:hAnsi="Arial" w:cs="Arial"/>
          <w:sz w:val="24"/>
          <w:szCs w:val="24"/>
        </w:rPr>
        <w:t>can reduce conflict and support emotional regulation. Consistency is key, as inconsistent rules can lead to negotiation, resistance, and increased behavioural challenges.</w:t>
      </w:r>
    </w:p>
    <w:p w14:paraId="5C8D2525" w14:textId="77777777" w:rsidR="00D93B81" w:rsidRPr="00D93B81" w:rsidRDefault="00D93B81" w:rsidP="00D93B81">
      <w:pPr>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D93B81">
        <w:rPr>
          <w:rFonts w:ascii="Arial" w:eastAsia="Arial Unicode MS" w:hAnsi="Arial" w:cs="Arial"/>
          <w:b/>
          <w:bCs/>
          <w:sz w:val="24"/>
          <w:szCs w:val="24"/>
        </w:rPr>
        <w:t>Prioritise co-viewing and shared digital experiences</w:t>
      </w:r>
      <w:r w:rsidRPr="00D93B81">
        <w:rPr>
          <w:rFonts w:ascii="Arial" w:eastAsia="Arial Unicode MS" w:hAnsi="Arial" w:cs="Arial"/>
          <w:sz w:val="24"/>
          <w:szCs w:val="24"/>
        </w:rPr>
        <w:br/>
        <w:t>Co-viewing allows parents to monitor content, encourage discussion, and model healthy digital behaviours. This aligns with Social Learning Theory, which emphasises the importance of parental modelling in shaping children’s habits.</w:t>
      </w:r>
    </w:p>
    <w:p w14:paraId="2DD6E92A" w14:textId="77777777" w:rsidR="00D93B81" w:rsidRPr="00D93B81" w:rsidRDefault="00D93B81" w:rsidP="00D93B81">
      <w:pPr>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D93B81">
        <w:rPr>
          <w:rFonts w:ascii="Arial" w:eastAsia="Arial Unicode MS" w:hAnsi="Arial" w:cs="Arial"/>
          <w:b/>
          <w:bCs/>
          <w:sz w:val="24"/>
          <w:szCs w:val="24"/>
        </w:rPr>
        <w:t>Promote a balanced lifestyle</w:t>
      </w:r>
      <w:r w:rsidRPr="00D93B81">
        <w:rPr>
          <w:rFonts w:ascii="Arial" w:eastAsia="Arial Unicode MS" w:hAnsi="Arial" w:cs="Arial"/>
          <w:sz w:val="24"/>
          <w:szCs w:val="24"/>
        </w:rPr>
        <w:br/>
        <w:t>Encouraging physical activity, outdoor play, and creative offline activities can help counteract the sedentary nature of screen use. Hesketh and Dodd (2026) found that adventurous play can buffer some of the negative effects of screen time on mental health, suggesting that balance is more important than strict restriction.</w:t>
      </w:r>
    </w:p>
    <w:p w14:paraId="28BBC4B4" w14:textId="77777777" w:rsidR="00D93B81" w:rsidRPr="00D93B81" w:rsidRDefault="00D93B81" w:rsidP="00D93B81">
      <w:pPr>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D93B81">
        <w:rPr>
          <w:rFonts w:ascii="Arial" w:eastAsia="Arial Unicode MS" w:hAnsi="Arial" w:cs="Arial"/>
          <w:b/>
          <w:bCs/>
          <w:sz w:val="24"/>
          <w:szCs w:val="24"/>
        </w:rPr>
        <w:lastRenderedPageBreak/>
        <w:t>Avoid using screens as emotional pacifiers</w:t>
      </w:r>
      <w:r w:rsidRPr="00D93B81">
        <w:rPr>
          <w:rFonts w:ascii="Arial" w:eastAsia="Arial Unicode MS" w:hAnsi="Arial" w:cs="Arial"/>
          <w:sz w:val="24"/>
          <w:szCs w:val="24"/>
        </w:rPr>
        <w:br/>
        <w:t>While digital devices can temporarily soothe children, overreliance may hinder the development of self-regulation skills. Parents should instead support children in developing coping strategies such as problem-solving, communication, and emotional expression.</w:t>
      </w:r>
    </w:p>
    <w:p w14:paraId="4675FC11" w14:textId="77777777" w:rsidR="00D93B81" w:rsidRDefault="00D93B81" w:rsidP="00D93B81">
      <w:pPr>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D93B81">
        <w:rPr>
          <w:rFonts w:ascii="Arial" w:eastAsia="Arial Unicode MS" w:hAnsi="Arial" w:cs="Arial"/>
          <w:b/>
          <w:bCs/>
          <w:sz w:val="24"/>
          <w:szCs w:val="24"/>
        </w:rPr>
        <w:t>Model healthy digital behaviour</w:t>
      </w:r>
      <w:r w:rsidRPr="00D93B81">
        <w:rPr>
          <w:rFonts w:ascii="Arial" w:eastAsia="Arial Unicode MS" w:hAnsi="Arial" w:cs="Arial"/>
          <w:sz w:val="24"/>
          <w:szCs w:val="24"/>
        </w:rPr>
        <w:br/>
        <w:t>Parental device use influences children’s habits. Reducing “technoference” during family routines can strengthen parent-child relationships and support emotional security.</w:t>
      </w:r>
    </w:p>
    <w:p w14:paraId="5AD5B2BF" w14:textId="3753E760" w:rsidR="000B5F85"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78B5C1C" w14:textId="77777777" w:rsidR="00890DFB" w:rsidRDefault="00890DF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C8434DA" w14:textId="6E89EFF6" w:rsidR="000175A5" w:rsidRPr="00CC5548" w:rsidRDefault="00C74A8A" w:rsidP="005B6A15">
      <w:pPr>
        <w:pStyle w:val="ListParagraph"/>
        <w:numPr>
          <w:ilvl w:val="1"/>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CC5548">
        <w:rPr>
          <w:rFonts w:ascii="Arial" w:eastAsia="Arial Unicode MS" w:hAnsi="Arial" w:cs="Arial"/>
          <w:b/>
          <w:bCs/>
        </w:rPr>
        <w:t xml:space="preserve">Recommendations </w:t>
      </w:r>
      <w:r w:rsidR="000175A5" w:rsidRPr="00CC5548">
        <w:rPr>
          <w:rFonts w:ascii="Arial" w:eastAsia="Arial Unicode MS" w:hAnsi="Arial" w:cs="Arial"/>
          <w:b/>
          <w:bCs/>
        </w:rPr>
        <w:t>for Schools and Educators</w:t>
      </w:r>
    </w:p>
    <w:p w14:paraId="66EC4C56" w14:textId="77777777" w:rsidR="000175A5" w:rsidRPr="000175A5" w:rsidRDefault="000175A5" w:rsidP="000175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175A5">
        <w:rPr>
          <w:rFonts w:ascii="Arial" w:eastAsia="Arial Unicode MS" w:hAnsi="Arial" w:cs="Arial"/>
          <w:sz w:val="24"/>
          <w:szCs w:val="24"/>
        </w:rPr>
        <w:t>Schools play a significant role in shaping children’s digital experiences, particularly as educational technology becomes increasingly embedded in the curriculum. The findings suggest several ways schools can support healthy digital engagement:</w:t>
      </w:r>
    </w:p>
    <w:p w14:paraId="1239617A" w14:textId="77777777" w:rsidR="000175A5" w:rsidRPr="000175A5" w:rsidRDefault="000175A5" w:rsidP="000175A5">
      <w:pPr>
        <w:numPr>
          <w:ilvl w:val="0"/>
          <w:numId w:val="3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175A5">
        <w:rPr>
          <w:rFonts w:ascii="Arial" w:eastAsia="Arial Unicode MS" w:hAnsi="Arial" w:cs="Arial"/>
          <w:b/>
          <w:bCs/>
          <w:sz w:val="24"/>
          <w:szCs w:val="24"/>
        </w:rPr>
        <w:t>Integrate digital tools purposefully and pedagogically</w:t>
      </w:r>
      <w:r w:rsidRPr="000175A5">
        <w:rPr>
          <w:rFonts w:ascii="Arial" w:eastAsia="Arial Unicode MS" w:hAnsi="Arial" w:cs="Arial"/>
          <w:sz w:val="24"/>
          <w:szCs w:val="24"/>
        </w:rPr>
        <w:br/>
        <w:t>Dorris et al. (2024) found that mobile devices can enhance literacy and numeracy when used intentionally and supported by teacher training. Schools should ensure that digital tools are used to complement, rather than replace, hands-on learning and social interaction.</w:t>
      </w:r>
    </w:p>
    <w:p w14:paraId="3E5D3DD1" w14:textId="77777777" w:rsidR="000175A5" w:rsidRPr="000175A5" w:rsidRDefault="000175A5" w:rsidP="000175A5">
      <w:pPr>
        <w:numPr>
          <w:ilvl w:val="0"/>
          <w:numId w:val="3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175A5">
        <w:rPr>
          <w:rFonts w:ascii="Arial" w:eastAsia="Arial Unicode MS" w:hAnsi="Arial" w:cs="Arial"/>
          <w:b/>
          <w:bCs/>
          <w:sz w:val="24"/>
          <w:szCs w:val="24"/>
        </w:rPr>
        <w:t>Develop clear school-level policies on device use</w:t>
      </w:r>
      <w:r w:rsidRPr="000175A5">
        <w:rPr>
          <w:rFonts w:ascii="Arial" w:eastAsia="Arial Unicode MS" w:hAnsi="Arial" w:cs="Arial"/>
          <w:sz w:val="24"/>
          <w:szCs w:val="24"/>
        </w:rPr>
        <w:br/>
        <w:t>The House of Commons (2024) report highlights the need for consistent policies to reduce distraction and promote well-being. Schools should establish guidelines for mobile phone use during lessons, break times, and homework.</w:t>
      </w:r>
    </w:p>
    <w:p w14:paraId="1A19531E" w14:textId="77777777" w:rsidR="000175A5" w:rsidRPr="000175A5" w:rsidRDefault="000175A5" w:rsidP="000175A5">
      <w:pPr>
        <w:numPr>
          <w:ilvl w:val="0"/>
          <w:numId w:val="3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175A5">
        <w:rPr>
          <w:rFonts w:ascii="Arial" w:eastAsia="Arial Unicode MS" w:hAnsi="Arial" w:cs="Arial"/>
          <w:b/>
          <w:bCs/>
          <w:sz w:val="24"/>
          <w:szCs w:val="24"/>
        </w:rPr>
        <w:t>Teach digital literacy and online safety</w:t>
      </w:r>
      <w:r w:rsidRPr="000175A5">
        <w:rPr>
          <w:rFonts w:ascii="Arial" w:eastAsia="Arial Unicode MS" w:hAnsi="Arial" w:cs="Arial"/>
          <w:sz w:val="24"/>
          <w:szCs w:val="24"/>
        </w:rPr>
        <w:br/>
        <w:t>As children increasingly engage with online content, schools should provide age-appropriate education on cyberbullying, privacy, digital footprints, and responsible communication.</w:t>
      </w:r>
    </w:p>
    <w:p w14:paraId="589677B8" w14:textId="77777777" w:rsidR="000175A5" w:rsidRPr="000175A5" w:rsidRDefault="000175A5" w:rsidP="000175A5">
      <w:pPr>
        <w:numPr>
          <w:ilvl w:val="0"/>
          <w:numId w:val="3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175A5">
        <w:rPr>
          <w:rFonts w:ascii="Arial" w:eastAsia="Arial Unicode MS" w:hAnsi="Arial" w:cs="Arial"/>
          <w:b/>
          <w:bCs/>
          <w:sz w:val="24"/>
          <w:szCs w:val="24"/>
        </w:rPr>
        <w:t>Promote a balanced approach to homework</w:t>
      </w:r>
      <w:r w:rsidRPr="000175A5">
        <w:rPr>
          <w:rFonts w:ascii="Arial" w:eastAsia="Arial Unicode MS" w:hAnsi="Arial" w:cs="Arial"/>
          <w:sz w:val="24"/>
          <w:szCs w:val="24"/>
        </w:rPr>
        <w:br/>
        <w:t>Schools should consider the cumulative digital load placed on children through homework platforms, ensuring that screen-based tasks are meaningful and not excessive.</w:t>
      </w:r>
    </w:p>
    <w:p w14:paraId="1F7BB52C" w14:textId="77777777" w:rsidR="000175A5" w:rsidRPr="000175A5" w:rsidRDefault="000175A5" w:rsidP="000175A5">
      <w:pPr>
        <w:numPr>
          <w:ilvl w:val="0"/>
          <w:numId w:val="3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0175A5">
        <w:rPr>
          <w:rFonts w:ascii="Arial" w:eastAsia="Arial Unicode MS" w:hAnsi="Arial" w:cs="Arial"/>
          <w:b/>
          <w:bCs/>
          <w:sz w:val="24"/>
          <w:szCs w:val="24"/>
        </w:rPr>
        <w:t>Support parents through workshops and communication</w:t>
      </w:r>
      <w:r w:rsidRPr="000175A5">
        <w:rPr>
          <w:rFonts w:ascii="Arial" w:eastAsia="Arial Unicode MS" w:hAnsi="Arial" w:cs="Arial"/>
          <w:sz w:val="24"/>
          <w:szCs w:val="24"/>
        </w:rPr>
        <w:br/>
      </w:r>
      <w:r w:rsidRPr="000175A5">
        <w:rPr>
          <w:rFonts w:ascii="Arial" w:eastAsia="Arial Unicode MS" w:hAnsi="Arial" w:cs="Arial"/>
          <w:sz w:val="24"/>
          <w:szCs w:val="24"/>
        </w:rPr>
        <w:lastRenderedPageBreak/>
        <w:t>Schools can help bridge the knowledge gap by offering guidance on screen time, online safety, and healthy digital habits.</w:t>
      </w:r>
    </w:p>
    <w:p w14:paraId="2AFD1051" w14:textId="77777777" w:rsidR="000B5F85"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A9D3DEA" w14:textId="02A129A1" w:rsidR="0017795E" w:rsidRPr="0017795E" w:rsidRDefault="0017795E" w:rsidP="0017795E">
      <w:pPr>
        <w:pStyle w:val="ListParagraph"/>
        <w:numPr>
          <w:ilvl w:val="1"/>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17795E">
        <w:rPr>
          <w:rFonts w:ascii="Arial" w:eastAsia="Arial Unicode MS" w:hAnsi="Arial" w:cs="Arial"/>
          <w:b/>
          <w:bCs/>
          <w:sz w:val="24"/>
          <w:szCs w:val="24"/>
        </w:rPr>
        <w:t>Recommendations for Policymakers and National Bodies</w:t>
      </w:r>
    </w:p>
    <w:p w14:paraId="0D5D2456" w14:textId="77777777" w:rsidR="0017795E" w:rsidRPr="0017795E" w:rsidRDefault="0017795E" w:rsidP="001779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17795E">
        <w:rPr>
          <w:rFonts w:ascii="Arial" w:eastAsia="Arial Unicode MS" w:hAnsi="Arial" w:cs="Arial"/>
          <w:sz w:val="24"/>
          <w:szCs w:val="24"/>
        </w:rPr>
        <w:t>The findings reveal a lack of unified national guidance on children’s screen time in the UK. Policymakers have a crucial role in addressing this gap:</w:t>
      </w:r>
    </w:p>
    <w:p w14:paraId="4947A10D" w14:textId="77777777" w:rsidR="0017795E" w:rsidRPr="0017795E" w:rsidRDefault="0017795E" w:rsidP="0017795E">
      <w:pPr>
        <w:numPr>
          <w:ilvl w:val="0"/>
          <w:numId w:val="3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17795E">
        <w:rPr>
          <w:rFonts w:ascii="Arial" w:eastAsia="Arial Unicode MS" w:hAnsi="Arial" w:cs="Arial"/>
          <w:b/>
          <w:bCs/>
          <w:sz w:val="24"/>
          <w:szCs w:val="24"/>
        </w:rPr>
        <w:t>Develop clear, evidence-based national guidelines</w:t>
      </w:r>
      <w:r w:rsidRPr="0017795E">
        <w:rPr>
          <w:rFonts w:ascii="Arial" w:eastAsia="Arial Unicode MS" w:hAnsi="Arial" w:cs="Arial"/>
          <w:sz w:val="24"/>
          <w:szCs w:val="24"/>
        </w:rPr>
        <w:br/>
        <w:t>Parents in Liibaan et al. (2023) expressed uncertainty about appropriate screen time levels, and only one parent knew the official recommendations. National guidance should be accessible, practical, and widely disseminated.</w:t>
      </w:r>
    </w:p>
    <w:p w14:paraId="5BFA5732" w14:textId="77777777" w:rsidR="0017795E" w:rsidRPr="0017795E" w:rsidRDefault="0017795E" w:rsidP="0017795E">
      <w:pPr>
        <w:numPr>
          <w:ilvl w:val="0"/>
          <w:numId w:val="3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17795E">
        <w:rPr>
          <w:rFonts w:ascii="Arial" w:eastAsia="Arial Unicode MS" w:hAnsi="Arial" w:cs="Arial"/>
          <w:b/>
          <w:bCs/>
          <w:sz w:val="24"/>
          <w:szCs w:val="24"/>
        </w:rPr>
        <w:t>Support public health campaigns on digital well-being</w:t>
      </w:r>
      <w:r w:rsidRPr="0017795E">
        <w:rPr>
          <w:rFonts w:ascii="Arial" w:eastAsia="Arial Unicode MS" w:hAnsi="Arial" w:cs="Arial"/>
          <w:sz w:val="24"/>
          <w:szCs w:val="24"/>
        </w:rPr>
        <w:br/>
        <w:t>Campaigns could raise awareness of the risks associated with excessive screen use, particularly regarding sleep, mental health, and physical activity.</w:t>
      </w:r>
    </w:p>
    <w:p w14:paraId="2DF01373" w14:textId="77777777" w:rsidR="0017795E" w:rsidRPr="0017795E" w:rsidRDefault="0017795E" w:rsidP="0017795E">
      <w:pPr>
        <w:numPr>
          <w:ilvl w:val="0"/>
          <w:numId w:val="3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17795E">
        <w:rPr>
          <w:rFonts w:ascii="Arial" w:eastAsia="Arial Unicode MS" w:hAnsi="Arial" w:cs="Arial"/>
          <w:b/>
          <w:bCs/>
          <w:sz w:val="24"/>
          <w:szCs w:val="24"/>
        </w:rPr>
        <w:t>Fund research on digital behaviours in primary-aged children</w:t>
      </w:r>
      <w:r w:rsidRPr="0017795E">
        <w:rPr>
          <w:rFonts w:ascii="Arial" w:eastAsia="Arial Unicode MS" w:hAnsi="Arial" w:cs="Arial"/>
          <w:sz w:val="24"/>
          <w:szCs w:val="24"/>
        </w:rPr>
        <w:br/>
        <w:t>Much of the existing research focuses on adolescents or preschoolers. More UK-specific studies on primary-aged children are needed to inform policy and practice.</w:t>
      </w:r>
    </w:p>
    <w:p w14:paraId="6E26E709" w14:textId="1308B604" w:rsidR="0017795E" w:rsidRDefault="0017795E" w:rsidP="0017795E">
      <w:pPr>
        <w:numPr>
          <w:ilvl w:val="0"/>
          <w:numId w:val="3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17795E">
        <w:rPr>
          <w:rFonts w:ascii="Arial" w:eastAsia="Arial Unicode MS" w:hAnsi="Arial" w:cs="Arial"/>
          <w:b/>
          <w:bCs/>
          <w:sz w:val="24"/>
          <w:szCs w:val="24"/>
        </w:rPr>
        <w:t>Ensure equitable access to safe digital environments</w:t>
      </w:r>
      <w:r w:rsidRPr="0017795E">
        <w:rPr>
          <w:rFonts w:ascii="Arial" w:eastAsia="Arial Unicode MS" w:hAnsi="Arial" w:cs="Arial"/>
          <w:sz w:val="24"/>
          <w:szCs w:val="24"/>
        </w:rPr>
        <w:br/>
        <w:t>Socioeconomic disparities influence screen use patterns. Policymakers should support initiatives that provide safe outdoor spaces, affordable extracurricular activities, and digital literacy resources for families in disadvantaged communities</w:t>
      </w:r>
      <w:r w:rsidR="00F63798">
        <w:rPr>
          <w:rFonts w:ascii="Arial" w:eastAsia="Arial Unicode MS" w:hAnsi="Arial" w:cs="Arial"/>
          <w:sz w:val="24"/>
          <w:szCs w:val="24"/>
        </w:rPr>
        <w:t>.</w:t>
      </w:r>
    </w:p>
    <w:p w14:paraId="11570B96" w14:textId="77777777" w:rsidR="00F63798" w:rsidRDefault="00F63798"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D9DE7CA" w14:textId="0EEF4DBF" w:rsidR="00F63798" w:rsidRPr="00F63798" w:rsidRDefault="00F63798" w:rsidP="00F63798">
      <w:pPr>
        <w:pStyle w:val="ListParagraph"/>
        <w:numPr>
          <w:ilvl w:val="1"/>
          <w:numId w:val="3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r w:rsidRPr="00F63798">
        <w:rPr>
          <w:rFonts w:ascii="Arial" w:eastAsia="Arial Unicode MS" w:hAnsi="Arial" w:cs="Arial"/>
          <w:b/>
          <w:bCs/>
          <w:sz w:val="24"/>
          <w:szCs w:val="24"/>
        </w:rPr>
        <w:t>Recommendations for Future Research</w:t>
      </w:r>
    </w:p>
    <w:p w14:paraId="6DD2166F" w14:textId="77777777" w:rsidR="00F63798" w:rsidRPr="00F63798" w:rsidRDefault="00F63798"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F63798">
        <w:rPr>
          <w:rFonts w:ascii="Arial" w:eastAsia="Arial Unicode MS" w:hAnsi="Arial" w:cs="Arial"/>
          <w:sz w:val="24"/>
          <w:szCs w:val="24"/>
        </w:rPr>
        <w:t>The study highlights several gaps in the current evidence base:</w:t>
      </w:r>
    </w:p>
    <w:p w14:paraId="2FB3894D" w14:textId="6297A6FF" w:rsidR="00F63798" w:rsidRPr="00F63798" w:rsidRDefault="00F63798" w:rsidP="00F63798">
      <w:pPr>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F63798">
        <w:rPr>
          <w:rFonts w:ascii="Arial" w:eastAsia="Arial Unicode MS" w:hAnsi="Arial" w:cs="Arial"/>
          <w:b/>
          <w:bCs/>
          <w:sz w:val="24"/>
          <w:szCs w:val="24"/>
        </w:rPr>
        <w:t>Longitudinal research is needed</w:t>
      </w:r>
      <w:r w:rsidRPr="00F63798">
        <w:rPr>
          <w:rFonts w:ascii="Arial" w:eastAsia="Arial Unicode MS" w:hAnsi="Arial" w:cs="Arial"/>
          <w:sz w:val="24"/>
          <w:szCs w:val="24"/>
        </w:rPr>
        <w:br/>
        <w:t xml:space="preserve">Many included studies were cross-sectional, limiting </w:t>
      </w:r>
      <w:r>
        <w:rPr>
          <w:rFonts w:ascii="Arial" w:eastAsia="Arial Unicode MS" w:hAnsi="Arial" w:cs="Arial"/>
          <w:sz w:val="24"/>
          <w:szCs w:val="24"/>
        </w:rPr>
        <w:t xml:space="preserve">the </w:t>
      </w:r>
      <w:r w:rsidRPr="00F63798">
        <w:rPr>
          <w:rFonts w:ascii="Arial" w:eastAsia="Arial Unicode MS" w:hAnsi="Arial" w:cs="Arial"/>
          <w:sz w:val="24"/>
          <w:szCs w:val="24"/>
        </w:rPr>
        <w:t>understanding of long-term effects. Longitudinal studies could clarify how early screen habits influence later development.</w:t>
      </w:r>
    </w:p>
    <w:p w14:paraId="15A714E2" w14:textId="34A718A8" w:rsidR="00F63798" w:rsidRPr="00F63798" w:rsidRDefault="00F63798" w:rsidP="00F63798">
      <w:pPr>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F63798">
        <w:rPr>
          <w:rFonts w:ascii="Arial" w:eastAsia="Arial Unicode MS" w:hAnsi="Arial" w:cs="Arial"/>
          <w:b/>
          <w:bCs/>
          <w:sz w:val="24"/>
          <w:szCs w:val="24"/>
        </w:rPr>
        <w:t>More UK-specific research on primary-aged children</w:t>
      </w:r>
      <w:r w:rsidRPr="00F63798">
        <w:rPr>
          <w:rFonts w:ascii="Arial" w:eastAsia="Arial Unicode MS" w:hAnsi="Arial" w:cs="Arial"/>
          <w:sz w:val="24"/>
          <w:szCs w:val="24"/>
        </w:rPr>
        <w:br/>
        <w:t>Several studies included younger or older age groups. Research focused specifically on 5</w:t>
      </w:r>
      <w:r w:rsidR="00044A30">
        <w:rPr>
          <w:rFonts w:ascii="Arial" w:eastAsia="Arial Unicode MS" w:hAnsi="Arial" w:cs="Arial"/>
          <w:sz w:val="24"/>
          <w:szCs w:val="24"/>
        </w:rPr>
        <w:t>-</w:t>
      </w:r>
      <w:r w:rsidRPr="00F63798">
        <w:rPr>
          <w:rFonts w:ascii="Arial" w:eastAsia="Arial Unicode MS" w:hAnsi="Arial" w:cs="Arial"/>
          <w:sz w:val="24"/>
          <w:szCs w:val="24"/>
        </w:rPr>
        <w:t>11-year-olds would provide more targeted insights.</w:t>
      </w:r>
    </w:p>
    <w:p w14:paraId="45D8E7A3" w14:textId="77777777" w:rsidR="00F63798" w:rsidRPr="00F63798" w:rsidRDefault="00F63798" w:rsidP="00F63798">
      <w:pPr>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F63798">
        <w:rPr>
          <w:rFonts w:ascii="Arial" w:eastAsia="Arial Unicode MS" w:hAnsi="Arial" w:cs="Arial"/>
          <w:b/>
          <w:bCs/>
          <w:sz w:val="24"/>
          <w:szCs w:val="24"/>
        </w:rPr>
        <w:t>Investigate the impact of content type and context</w:t>
      </w:r>
      <w:r w:rsidRPr="00F63798">
        <w:rPr>
          <w:rFonts w:ascii="Arial" w:eastAsia="Arial Unicode MS" w:hAnsi="Arial" w:cs="Arial"/>
          <w:sz w:val="24"/>
          <w:szCs w:val="24"/>
        </w:rPr>
        <w:br/>
        <w:t xml:space="preserve">Not all screen time is equal. Future research should differentiate between </w:t>
      </w:r>
      <w:r w:rsidRPr="00F63798">
        <w:rPr>
          <w:rFonts w:ascii="Arial" w:eastAsia="Arial Unicode MS" w:hAnsi="Arial" w:cs="Arial"/>
          <w:sz w:val="24"/>
          <w:szCs w:val="24"/>
        </w:rPr>
        <w:lastRenderedPageBreak/>
        <w:t>educational, social, and entertainment-based use.</w:t>
      </w:r>
    </w:p>
    <w:p w14:paraId="2D3B2145" w14:textId="77777777" w:rsidR="00F63798" w:rsidRPr="00F63798" w:rsidRDefault="00F63798" w:rsidP="00F63798">
      <w:pPr>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F63798">
        <w:rPr>
          <w:rFonts w:ascii="Arial" w:eastAsia="Arial Unicode MS" w:hAnsi="Arial" w:cs="Arial"/>
          <w:b/>
          <w:bCs/>
          <w:sz w:val="24"/>
          <w:szCs w:val="24"/>
        </w:rPr>
        <w:t>Explore the role of parental digital habits</w:t>
      </w:r>
      <w:r w:rsidRPr="00F63798">
        <w:rPr>
          <w:rFonts w:ascii="Arial" w:eastAsia="Arial Unicode MS" w:hAnsi="Arial" w:cs="Arial"/>
          <w:sz w:val="24"/>
          <w:szCs w:val="24"/>
        </w:rPr>
        <w:br/>
        <w:t>Technoference and parental modelling emerged as important factors but were not directly measured in most studies.</w:t>
      </w:r>
    </w:p>
    <w:p w14:paraId="507831BA" w14:textId="77777777" w:rsidR="00F63798" w:rsidRDefault="00F63798" w:rsidP="00F63798">
      <w:pPr>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F63798">
        <w:rPr>
          <w:rFonts w:ascii="Arial" w:eastAsia="Arial Unicode MS" w:hAnsi="Arial" w:cs="Arial"/>
          <w:b/>
          <w:bCs/>
          <w:sz w:val="24"/>
          <w:szCs w:val="24"/>
        </w:rPr>
        <w:t>Examine the effectiveness of interventions</w:t>
      </w:r>
      <w:r w:rsidRPr="00F63798">
        <w:rPr>
          <w:rFonts w:ascii="Arial" w:eastAsia="Arial Unicode MS" w:hAnsi="Arial" w:cs="Arial"/>
          <w:sz w:val="24"/>
          <w:szCs w:val="24"/>
        </w:rPr>
        <w:br/>
        <w:t>Lubennikova and Fouracres (2025) highlight the potential of strengths-based coaching, but more research is needed on scalable interventions.</w:t>
      </w:r>
    </w:p>
    <w:p w14:paraId="35232CD8" w14:textId="77777777" w:rsidR="00044A30" w:rsidRDefault="00044A30" w:rsidP="00044A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4"/>
          <w:szCs w:val="24"/>
        </w:rPr>
      </w:pPr>
    </w:p>
    <w:p w14:paraId="34FB0BDB" w14:textId="2AF0B220" w:rsidR="00044A30" w:rsidRPr="00044A30" w:rsidRDefault="00044A30" w:rsidP="00044A30">
      <w:pPr>
        <w:pStyle w:val="Heading2"/>
        <w:rPr>
          <w:b/>
          <w:bCs/>
        </w:rPr>
      </w:pPr>
      <w:bookmarkStart w:id="27" w:name="_Toc227577286"/>
      <w:r w:rsidRPr="00044A30">
        <w:rPr>
          <w:b/>
          <w:bCs/>
        </w:rPr>
        <w:t>Chapter 5 Summary</w:t>
      </w:r>
      <w:bookmarkEnd w:id="27"/>
    </w:p>
    <w:p w14:paraId="4609AD29" w14:textId="77777777" w:rsidR="00F63798" w:rsidRDefault="00F63798"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F5106B3" w14:textId="21BD9852" w:rsidR="00044A30" w:rsidRPr="002138B7" w:rsidRDefault="002138B7" w:rsidP="002138B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2138B7">
        <w:rPr>
          <w:rFonts w:ascii="Arial" w:eastAsia="Arial Unicode MS" w:hAnsi="Arial" w:cs="Arial"/>
        </w:rPr>
        <w:t xml:space="preserve">Chapter 5 synthesises the dissertation’s key findings and translates them into practical recommendations for parents, educators, and policymakers. It concludes that excessive screen time can negatively affect children’s physical, emotional, social, and cognitive well-being, particularly when it disrupts sleep, reduces physical activity, or replaces real-world interaction. However, it also recognises that digital devices can support learning when used purposefully and within clear boundaries. The chapter calls for clearer national guidance, stronger school-level digital policies, and accessible support for families to promote healthier digital habits. It also identifies gaps in current research, recommending more longitudinal UK-based studies focused specifically on primary-aged children to better understand long-term impacts. </w:t>
      </w:r>
    </w:p>
    <w:p w14:paraId="0C289133" w14:textId="77777777" w:rsidR="002138B7" w:rsidRDefault="002138B7"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62E001B" w14:textId="77777777" w:rsidR="002138B7" w:rsidRDefault="002138B7"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5B75F8C"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C25B2C4"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D9E117F"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73EDF39"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05FCCCE"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8631BD4"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6FF6184"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E5570D6"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2CC4A34"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120EBCD"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DAF2B07" w14:textId="77777777" w:rsidR="00C57255"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FCDDC9B" w14:textId="77777777" w:rsidR="00C57255" w:rsidRPr="0017795E" w:rsidRDefault="00C57255" w:rsidP="00F637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8D138F9" w14:textId="77777777" w:rsidR="00764001" w:rsidRPr="00B52A63" w:rsidRDefault="00764001" w:rsidP="00E072E8">
      <w:pPr>
        <w:pStyle w:val="Heading2"/>
        <w:rPr>
          <w:b/>
          <w:bCs/>
        </w:rPr>
      </w:pPr>
      <w:bookmarkStart w:id="28" w:name="_Toc227577287"/>
      <w:r w:rsidRPr="00B52A63">
        <w:rPr>
          <w:b/>
          <w:bCs/>
        </w:rPr>
        <w:lastRenderedPageBreak/>
        <w:t>Conclusion</w:t>
      </w:r>
      <w:bookmarkEnd w:id="28"/>
    </w:p>
    <w:p w14:paraId="6E7611DD" w14:textId="77777777" w:rsidR="00567D2F" w:rsidRDefault="00567D2F" w:rsidP="007640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D839FD1" w14:textId="4C658A43" w:rsidR="00764001" w:rsidRPr="00764001" w:rsidRDefault="00764001" w:rsidP="007640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64001">
        <w:rPr>
          <w:rFonts w:ascii="Arial" w:eastAsia="Arial Unicode MS" w:hAnsi="Arial" w:cs="Arial"/>
        </w:rPr>
        <w:t>This study set out to explore the potential impacts of excessive tablet and phone use on the physical, emotional, social, and cognitive well-being of primary school-aged children in the United Kingdom. Through a secondary qualitative analysis of ten UK-relevant studies, the research identified five key themes that illuminate the complex and multifaceted nature of children’s digital engagement.</w:t>
      </w:r>
    </w:p>
    <w:p w14:paraId="6D96FC53" w14:textId="77777777" w:rsidR="00764001" w:rsidRPr="00764001" w:rsidRDefault="00764001" w:rsidP="007640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64001">
        <w:rPr>
          <w:rFonts w:ascii="Arial" w:eastAsia="Arial Unicode MS" w:hAnsi="Arial" w:cs="Arial"/>
        </w:rPr>
        <w:t>The findings demonstrate that excessive screen use is associated with disrupted sleep, reduced physical activity, emotional dysregulation, behavioural challenges, and diminished opportunities for face-to-face interaction. These outcomes align with theoretical perspectives such as Displacement Theory, Social Learning Theory, and Attachment Theory, which help explain the mechanisms through which digital engagement influences development. At the same time, the study acknowledges that digital devices can support learning and communication when used purposefully and in moderation.</w:t>
      </w:r>
    </w:p>
    <w:p w14:paraId="545AEF77" w14:textId="77777777" w:rsidR="00764001" w:rsidRPr="00764001" w:rsidRDefault="00764001" w:rsidP="007640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64001">
        <w:rPr>
          <w:rFonts w:ascii="Arial" w:eastAsia="Arial Unicode MS" w:hAnsi="Arial" w:cs="Arial"/>
        </w:rPr>
        <w:t xml:space="preserve">A central conclusion of this study is that the effects of screen time are not determined solely by the number of hours spent on devices. Instead, the </w:t>
      </w:r>
      <w:r w:rsidRPr="003102B2">
        <w:rPr>
          <w:rFonts w:ascii="Arial" w:eastAsia="Arial Unicode MS" w:hAnsi="Arial" w:cs="Arial"/>
        </w:rPr>
        <w:t>type, context, and purpose</w:t>
      </w:r>
      <w:r w:rsidRPr="00764001">
        <w:rPr>
          <w:rFonts w:ascii="Arial" w:eastAsia="Arial Unicode MS" w:hAnsi="Arial" w:cs="Arial"/>
        </w:rPr>
        <w:t xml:space="preserve"> of digital engagement play a crucial role. Structured educational use can enhance learning, while unregulated recreational use may undermine well-being. Parental strategies, family routines, and broader social environments significantly shape children’s digital habits, highlighting the need for a holistic approach to digital well-being.</w:t>
      </w:r>
    </w:p>
    <w:p w14:paraId="3FA1970D" w14:textId="77777777" w:rsidR="00764001" w:rsidRPr="00764001" w:rsidRDefault="00764001" w:rsidP="007640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64001">
        <w:rPr>
          <w:rFonts w:ascii="Arial" w:eastAsia="Arial Unicode MS" w:hAnsi="Arial" w:cs="Arial"/>
        </w:rPr>
        <w:t>The study also reveals a pressing need for clearer national guidance, consistent school policies, and accessible support for parents. As digital technology continues to evolve, families and educators require practical, evidence-based tools to navigate the challenges and opportunities of children’s digital lives.</w:t>
      </w:r>
    </w:p>
    <w:p w14:paraId="352C9A00" w14:textId="75A8E7A2" w:rsidR="00764001" w:rsidRPr="00764001" w:rsidRDefault="00764001" w:rsidP="0076400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64001">
        <w:rPr>
          <w:rFonts w:ascii="Arial" w:eastAsia="Arial Unicode MS" w:hAnsi="Arial" w:cs="Arial"/>
        </w:rPr>
        <w:t>In conclusion, this dissertation contributes to the growing body of research on children’s screen time by synthesising UK-relevant evidence and offering actionable recommendations. While digital devices are now an integral part of modern childhood, their impact on well-being depends on how they are used. By promoting balanced, intentional, and developmentally informed digital habits, parents, educators, and policymakers can help ensure that technology supports rather than hinders the healthy development of primary school-aged children.</w:t>
      </w:r>
    </w:p>
    <w:p w14:paraId="687DFDDE" w14:textId="77777777" w:rsidR="00890DFB" w:rsidRDefault="00890DF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7D7B7C1" w14:textId="77777777" w:rsidR="00890DFB" w:rsidRDefault="00890DF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B195BBC" w14:textId="77777777" w:rsidR="00890DFB" w:rsidRDefault="00890DF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2230657" w14:textId="77777777" w:rsidR="00890DFB" w:rsidRDefault="00890DF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AA43C6F" w14:textId="77777777" w:rsidR="00890DFB" w:rsidRDefault="00890DFB"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489A574"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2E50FAF4" w14:textId="2DC16246" w:rsidR="005C2C7A" w:rsidRPr="00812591" w:rsidRDefault="00585777" w:rsidP="00C17E2F">
      <w:pPr>
        <w:pStyle w:val="Heading1"/>
        <w:ind w:left="0"/>
      </w:pPr>
      <w:bookmarkStart w:id="29" w:name="_Toc227577288"/>
      <w:r>
        <w:lastRenderedPageBreak/>
        <w:t>REFERENCES</w:t>
      </w:r>
      <w:bookmarkEnd w:id="29"/>
      <w:r w:rsidR="005C2C7A" w:rsidRPr="00812591">
        <w:t xml:space="preserve"> </w:t>
      </w:r>
    </w:p>
    <w:p w14:paraId="73B8334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0DDFDAE" w14:textId="77777777" w:rsidR="00237C48" w:rsidRPr="00A85D70" w:rsidRDefault="00237C48" w:rsidP="00A85D70">
      <w:pPr>
        <w:spacing w:line="360" w:lineRule="auto"/>
        <w:rPr>
          <w:rFonts w:ascii="Arial" w:hAnsi="Arial" w:cs="Arial"/>
        </w:rPr>
      </w:pPr>
      <w:r w:rsidRPr="00A85D70">
        <w:rPr>
          <w:rFonts w:ascii="Arial" w:hAnsi="Arial" w:cs="Arial"/>
        </w:rPr>
        <w:t>Banić, L. and Orehovački, T. (2024) “A Comparison of Parenting Strategies in a Digital Environment: A Systematic Literature Review,” </w:t>
      </w:r>
      <w:r w:rsidRPr="00A85D70">
        <w:rPr>
          <w:rFonts w:ascii="Arial" w:hAnsi="Arial" w:cs="Arial"/>
          <w:i/>
          <w:iCs/>
        </w:rPr>
        <w:t>Multimodal technologies and interaction</w:t>
      </w:r>
      <w:r w:rsidRPr="00A85D70">
        <w:rPr>
          <w:rFonts w:ascii="Arial" w:hAnsi="Arial" w:cs="Arial"/>
        </w:rPr>
        <w:t xml:space="preserve">, 8(4), p. 32. Available at: </w:t>
      </w:r>
      <w:hyperlink r:id="rId11" w:history="1">
        <w:r w:rsidRPr="00A85D70">
          <w:rPr>
            <w:rStyle w:val="Hyperlink"/>
            <w:rFonts w:ascii="Arial" w:hAnsi="Arial" w:cs="Arial"/>
          </w:rPr>
          <w:t>https://doi.org/10.3390/mti8040032.</w:t>
        </w:r>
      </w:hyperlink>
      <w:r w:rsidRPr="00A85D70">
        <w:rPr>
          <w:rFonts w:ascii="Arial" w:hAnsi="Arial" w:cs="Arial"/>
        </w:rPr>
        <w:t xml:space="preserve"> (Accessed on: 11 Mar. 26).</w:t>
      </w:r>
    </w:p>
    <w:p w14:paraId="0F59E68A" w14:textId="77777777" w:rsidR="00237C48" w:rsidRPr="00A85D70" w:rsidRDefault="00237C48" w:rsidP="00A85D70">
      <w:pPr>
        <w:spacing w:line="360" w:lineRule="auto"/>
        <w:rPr>
          <w:rFonts w:ascii="Arial" w:hAnsi="Arial" w:cs="Arial"/>
        </w:rPr>
      </w:pPr>
      <w:r w:rsidRPr="00A85D70">
        <w:rPr>
          <w:rFonts w:ascii="Arial" w:hAnsi="Arial" w:cs="Arial"/>
        </w:rPr>
        <w:t>Bassi, A. (2021) “1521 Screen time and delayed development in toddlers – is there a link?,” </w:t>
      </w:r>
      <w:r w:rsidRPr="00A85D70">
        <w:rPr>
          <w:rFonts w:ascii="Arial" w:hAnsi="Arial" w:cs="Arial"/>
          <w:i/>
          <w:iCs/>
        </w:rPr>
        <w:t>Abstracts</w:t>
      </w:r>
      <w:r w:rsidRPr="00A85D70">
        <w:rPr>
          <w:rFonts w:ascii="Arial" w:hAnsi="Arial" w:cs="Arial"/>
        </w:rPr>
        <w:t xml:space="preserve">, 106(Suppl 1), pp. A400–A401. Available at: </w:t>
      </w:r>
      <w:hyperlink r:id="rId12" w:history="1">
        <w:r w:rsidRPr="00A85D70">
          <w:rPr>
            <w:rStyle w:val="Hyperlink"/>
            <w:rFonts w:ascii="Arial" w:hAnsi="Arial" w:cs="Arial"/>
          </w:rPr>
          <w:t>https://doi.org/10.1136/archdischild-2021-rcpch.696.</w:t>
        </w:r>
      </w:hyperlink>
      <w:r w:rsidRPr="00A85D70">
        <w:rPr>
          <w:rFonts w:ascii="Arial" w:hAnsi="Arial" w:cs="Arial"/>
        </w:rPr>
        <w:t xml:space="preserve"> (Accessed on: 05 Mar. 26).</w:t>
      </w:r>
    </w:p>
    <w:p w14:paraId="06EDE606" w14:textId="77777777" w:rsidR="00237C48" w:rsidRPr="00A85D70" w:rsidRDefault="00237C48" w:rsidP="00A85D70">
      <w:pPr>
        <w:spacing w:line="360" w:lineRule="auto"/>
        <w:rPr>
          <w:rFonts w:ascii="Arial" w:hAnsi="Arial" w:cs="Arial"/>
        </w:rPr>
      </w:pPr>
      <w:r w:rsidRPr="00A85D70">
        <w:rPr>
          <w:rFonts w:ascii="Arial" w:hAnsi="Arial" w:cs="Arial"/>
          <w:lang w:val="nl-NL"/>
        </w:rPr>
        <w:t>Bingham, D.D. </w:t>
      </w:r>
      <w:r w:rsidRPr="00A85D70">
        <w:rPr>
          <w:rFonts w:ascii="Arial" w:hAnsi="Arial" w:cs="Arial"/>
          <w:i/>
          <w:iCs/>
          <w:lang w:val="nl-NL"/>
        </w:rPr>
        <w:t>et al.</w:t>
      </w:r>
      <w:r w:rsidRPr="00A85D70">
        <w:rPr>
          <w:rFonts w:ascii="Arial" w:hAnsi="Arial" w:cs="Arial"/>
          <w:lang w:val="nl-NL"/>
        </w:rPr>
        <w:t> </w:t>
      </w:r>
      <w:r w:rsidRPr="00A85D70">
        <w:rPr>
          <w:rFonts w:ascii="Arial" w:hAnsi="Arial" w:cs="Arial"/>
        </w:rPr>
        <w:t>(2023) “Evaluation of the Effectiveness of a Whole-System Intervention to Increase the Physical Activity of Children Aged 5 to 11 Years (Join Us: Move Play, JU:MP): Protocol for a Quasiexperimental Trial,” </w:t>
      </w:r>
      <w:r w:rsidRPr="00A85D70">
        <w:rPr>
          <w:rFonts w:ascii="Arial" w:hAnsi="Arial" w:cs="Arial"/>
          <w:i/>
          <w:iCs/>
        </w:rPr>
        <w:t>JMIR research protocols</w:t>
      </w:r>
      <w:r w:rsidRPr="00A85D70">
        <w:rPr>
          <w:rFonts w:ascii="Arial" w:hAnsi="Arial" w:cs="Arial"/>
        </w:rPr>
        <w:t xml:space="preserve">, 12, p. e43619. Available at: </w:t>
      </w:r>
      <w:hyperlink r:id="rId13" w:history="1">
        <w:r w:rsidRPr="00A85D70">
          <w:rPr>
            <w:rStyle w:val="Hyperlink"/>
            <w:rFonts w:ascii="Arial" w:hAnsi="Arial" w:cs="Arial"/>
          </w:rPr>
          <w:t>https://doi.org/10.2196/43619.</w:t>
        </w:r>
      </w:hyperlink>
      <w:r w:rsidRPr="00A85D70">
        <w:rPr>
          <w:rFonts w:ascii="Arial" w:hAnsi="Arial" w:cs="Arial"/>
        </w:rPr>
        <w:t xml:space="preserve"> (Accessed on: 05 Mar. 26).</w:t>
      </w:r>
    </w:p>
    <w:p w14:paraId="6F9E15E5" w14:textId="4E3EABA9" w:rsidR="00237C48" w:rsidRPr="00A85D70" w:rsidRDefault="00237C48" w:rsidP="00A85D70">
      <w:pPr>
        <w:spacing w:line="360" w:lineRule="auto"/>
        <w:rPr>
          <w:rFonts w:ascii="Arial" w:hAnsi="Arial" w:cs="Arial"/>
        </w:rPr>
      </w:pPr>
      <w:r w:rsidRPr="00A85D70">
        <w:rPr>
          <w:rFonts w:ascii="Arial" w:hAnsi="Arial" w:cs="Arial"/>
        </w:rPr>
        <w:t>Bowlby, J. (1982) “ATTACHMENT AND LOSS: Retrospect and Prospect,” </w:t>
      </w:r>
      <w:r w:rsidRPr="00A85D70">
        <w:rPr>
          <w:rFonts w:ascii="Arial" w:hAnsi="Arial" w:cs="Arial"/>
          <w:i/>
          <w:iCs/>
        </w:rPr>
        <w:t>American journal of orthopsychiatry</w:t>
      </w:r>
      <w:r w:rsidRPr="00A85D70">
        <w:rPr>
          <w:rFonts w:ascii="Arial" w:hAnsi="Arial" w:cs="Arial"/>
        </w:rPr>
        <w:t xml:space="preserve">, 52(4), pp. 664–678. Available at: </w:t>
      </w:r>
      <w:hyperlink r:id="rId14" w:history="1">
        <w:r w:rsidRPr="00A85D70">
          <w:rPr>
            <w:rStyle w:val="Hyperlink"/>
            <w:rFonts w:ascii="Arial" w:hAnsi="Arial" w:cs="Arial"/>
          </w:rPr>
          <w:t>https://doi.org/10.1111/j.1939-0025.1982.tb01456.x</w:t>
        </w:r>
      </w:hyperlink>
      <w:r w:rsidRPr="00A85D70">
        <w:rPr>
          <w:rFonts w:ascii="Arial" w:hAnsi="Arial" w:cs="Arial"/>
        </w:rPr>
        <w:t>.</w:t>
      </w:r>
      <w:r w:rsidR="004371ED">
        <w:rPr>
          <w:rFonts w:ascii="Arial" w:hAnsi="Arial" w:cs="Arial"/>
        </w:rPr>
        <w:t xml:space="preserve"> (Accessed: 15 </w:t>
      </w:r>
      <w:r w:rsidR="000B3667">
        <w:rPr>
          <w:rFonts w:ascii="Arial" w:hAnsi="Arial" w:cs="Arial"/>
        </w:rPr>
        <w:t>February 2026).</w:t>
      </w:r>
    </w:p>
    <w:p w14:paraId="1EBAE85B" w14:textId="77777777" w:rsidR="00237C48" w:rsidRPr="00A85D70" w:rsidRDefault="00237C48" w:rsidP="00A85D70">
      <w:pPr>
        <w:spacing w:line="360" w:lineRule="auto"/>
        <w:rPr>
          <w:rFonts w:ascii="Arial" w:hAnsi="Arial" w:cs="Arial"/>
        </w:rPr>
      </w:pPr>
      <w:r w:rsidRPr="00A85D70">
        <w:rPr>
          <w:rFonts w:ascii="Arial" w:hAnsi="Arial" w:cs="Arial"/>
        </w:rPr>
        <w:t>Braun, V. and Clarke, V. (2006) “Using thematic analysis in psychology,” </w:t>
      </w:r>
      <w:r w:rsidRPr="00A85D70">
        <w:rPr>
          <w:rFonts w:ascii="Arial" w:hAnsi="Arial" w:cs="Arial"/>
          <w:i/>
          <w:iCs/>
        </w:rPr>
        <w:t>Qualitative research in psychology</w:t>
      </w:r>
      <w:r w:rsidRPr="00A85D70">
        <w:rPr>
          <w:rFonts w:ascii="Arial" w:hAnsi="Arial" w:cs="Arial"/>
        </w:rPr>
        <w:t xml:space="preserve">, 3(2), pp. 77–101. Available at: </w:t>
      </w:r>
      <w:hyperlink r:id="rId15" w:history="1">
        <w:r w:rsidRPr="00A85D70">
          <w:rPr>
            <w:rStyle w:val="Hyperlink"/>
            <w:rFonts w:ascii="Arial" w:hAnsi="Arial" w:cs="Arial"/>
          </w:rPr>
          <w:t>https://doi.org/10.1191/1478088706qp063oa.</w:t>
        </w:r>
      </w:hyperlink>
      <w:r w:rsidRPr="00A85D70">
        <w:rPr>
          <w:rFonts w:ascii="Arial" w:hAnsi="Arial" w:cs="Arial"/>
        </w:rPr>
        <w:t xml:space="preserve"> (Accessed 14 February 2026). </w:t>
      </w:r>
    </w:p>
    <w:p w14:paraId="0370AFC6" w14:textId="77777777" w:rsidR="00237C48" w:rsidRPr="00A85D70" w:rsidRDefault="00237C48" w:rsidP="00A85D70">
      <w:pPr>
        <w:spacing w:line="360" w:lineRule="auto"/>
        <w:rPr>
          <w:rFonts w:ascii="Arial" w:hAnsi="Arial" w:cs="Arial"/>
        </w:rPr>
      </w:pPr>
      <w:r w:rsidRPr="00A85D70">
        <w:rPr>
          <w:rFonts w:ascii="Arial" w:hAnsi="Arial" w:cs="Arial"/>
        </w:rPr>
        <w:t>Cheong, H. </w:t>
      </w:r>
      <w:r w:rsidRPr="00A85D70">
        <w:rPr>
          <w:rFonts w:ascii="Arial" w:hAnsi="Arial" w:cs="Arial"/>
          <w:i/>
          <w:iCs/>
        </w:rPr>
        <w:t>et al.</w:t>
      </w:r>
      <w:r w:rsidRPr="00A85D70">
        <w:rPr>
          <w:rFonts w:ascii="Arial" w:hAnsi="Arial" w:cs="Arial"/>
        </w:rPr>
        <w:t> (2023) “Secondary Qualitative Research Methodology Using Online Data within the Context of Social Sciences,” </w:t>
      </w:r>
      <w:r w:rsidRPr="00A85D70">
        <w:rPr>
          <w:rFonts w:ascii="Arial" w:hAnsi="Arial" w:cs="Arial"/>
          <w:i/>
          <w:iCs/>
        </w:rPr>
        <w:t>International journal of qualitative methods</w:t>
      </w:r>
      <w:r w:rsidRPr="00A85D70">
        <w:rPr>
          <w:rFonts w:ascii="Arial" w:hAnsi="Arial" w:cs="Arial"/>
        </w:rPr>
        <w:t xml:space="preserve">, 22. Available at: </w:t>
      </w:r>
      <w:hyperlink r:id="rId16" w:history="1">
        <w:r w:rsidRPr="00A85D70">
          <w:rPr>
            <w:rStyle w:val="Hyperlink"/>
            <w:rFonts w:ascii="Arial" w:hAnsi="Arial" w:cs="Arial"/>
          </w:rPr>
          <w:t>https://doi.org/10.1177/16094069231180160.</w:t>
        </w:r>
      </w:hyperlink>
      <w:r w:rsidRPr="00A85D70">
        <w:rPr>
          <w:rFonts w:ascii="Arial" w:hAnsi="Arial" w:cs="Arial"/>
        </w:rPr>
        <w:t xml:space="preserve"> (Accessed 15 February 2026).</w:t>
      </w:r>
    </w:p>
    <w:p w14:paraId="1513E1B3" w14:textId="77777777" w:rsidR="00237C48" w:rsidRPr="00A85D70" w:rsidRDefault="00237C48" w:rsidP="00A85D70">
      <w:pPr>
        <w:spacing w:line="360" w:lineRule="auto"/>
        <w:rPr>
          <w:rFonts w:ascii="Arial" w:hAnsi="Arial" w:cs="Arial"/>
        </w:rPr>
      </w:pPr>
      <w:r w:rsidRPr="00A85D70">
        <w:rPr>
          <w:rFonts w:ascii="Arial" w:hAnsi="Arial" w:cs="Arial"/>
        </w:rPr>
        <w:t xml:space="preserve">Children’s Commissioner (2021) </w:t>
      </w:r>
      <w:r w:rsidRPr="00A85D70">
        <w:rPr>
          <w:rFonts w:ascii="Arial" w:hAnsi="Arial" w:cs="Arial"/>
          <w:i/>
          <w:iCs/>
        </w:rPr>
        <w:t>The Digital Divide: Access to Technology and Learning for Children in the UK</w:t>
      </w:r>
      <w:r w:rsidRPr="00A85D70">
        <w:rPr>
          <w:rFonts w:ascii="Arial" w:hAnsi="Arial" w:cs="Arial"/>
        </w:rPr>
        <w:t xml:space="preserve">. London: Children’s Commissioner. Available at: </w:t>
      </w:r>
      <w:hyperlink r:id="rId17" w:history="1">
        <w:r w:rsidRPr="00A85D70">
          <w:rPr>
            <w:rStyle w:val="Hyperlink"/>
            <w:rFonts w:ascii="Arial" w:hAnsi="Arial" w:cs="Arial"/>
          </w:rPr>
          <w:t>https://www.childrenscommissioner.gov.uk/blog/children-without-internet-access-during-lockdown/</w:t>
        </w:r>
      </w:hyperlink>
      <w:r w:rsidRPr="00A85D70">
        <w:rPr>
          <w:rFonts w:ascii="Arial" w:hAnsi="Arial" w:cs="Arial"/>
        </w:rPr>
        <w:t xml:space="preserve"> (Accessed on: 26 Jan. 2026).</w:t>
      </w:r>
    </w:p>
    <w:p w14:paraId="36C64E4B" w14:textId="77777777" w:rsidR="00237C48" w:rsidRPr="00A85D70" w:rsidRDefault="00237C48" w:rsidP="00A85D70">
      <w:pPr>
        <w:spacing w:line="360" w:lineRule="auto"/>
        <w:rPr>
          <w:rFonts w:ascii="Arial" w:hAnsi="Arial" w:cs="Arial"/>
        </w:rPr>
      </w:pPr>
      <w:r w:rsidRPr="00A85D70">
        <w:rPr>
          <w:rFonts w:ascii="Arial" w:hAnsi="Arial" w:cs="Arial"/>
        </w:rPr>
        <w:t xml:space="preserve">Department for Education (DfE) (2020) </w:t>
      </w:r>
      <w:r w:rsidRPr="00A85D70">
        <w:rPr>
          <w:rFonts w:ascii="Arial" w:hAnsi="Arial" w:cs="Arial"/>
          <w:i/>
          <w:iCs/>
        </w:rPr>
        <w:t>Realising the Potential of Technology in Education: A Strategy for Education Providers and the Technology Industry</w:t>
      </w:r>
      <w:r w:rsidRPr="00A85D70">
        <w:rPr>
          <w:rFonts w:ascii="Arial" w:hAnsi="Arial" w:cs="Arial"/>
        </w:rPr>
        <w:t xml:space="preserve">. London: DfE. Available at: </w:t>
      </w:r>
      <w:hyperlink r:id="rId18" w:history="1">
        <w:r w:rsidRPr="00A85D70">
          <w:rPr>
            <w:rStyle w:val="Hyperlink"/>
            <w:rFonts w:ascii="Arial" w:hAnsi="Arial" w:cs="Arial"/>
          </w:rPr>
          <w:t>https://assets.publishing.service.gov.uk/government/uploads/system/uploads/attachment_data/file/791931/DfE-Education_Technology_Strategy.pdf</w:t>
        </w:r>
      </w:hyperlink>
      <w:r w:rsidRPr="00A85D70">
        <w:rPr>
          <w:rFonts w:ascii="Arial" w:hAnsi="Arial" w:cs="Arial"/>
        </w:rPr>
        <w:t xml:space="preserve"> (Accessed on: 25 Jan. 2026).</w:t>
      </w:r>
    </w:p>
    <w:p w14:paraId="70B66AE9" w14:textId="77777777" w:rsidR="00237C48" w:rsidRPr="00A85D70" w:rsidRDefault="00237C48" w:rsidP="00A85D70">
      <w:pPr>
        <w:spacing w:line="360" w:lineRule="auto"/>
        <w:rPr>
          <w:rFonts w:ascii="Arial" w:hAnsi="Arial" w:cs="Arial"/>
        </w:rPr>
      </w:pPr>
      <w:r w:rsidRPr="00A85D70">
        <w:rPr>
          <w:rFonts w:ascii="Arial" w:hAnsi="Arial" w:cs="Arial"/>
        </w:rPr>
        <w:t xml:space="preserve">Department for Education (DfE) (2021) </w:t>
      </w:r>
      <w:r w:rsidRPr="00A85D70">
        <w:rPr>
          <w:rFonts w:ascii="Arial" w:hAnsi="Arial" w:cs="Arial"/>
          <w:i/>
          <w:iCs/>
        </w:rPr>
        <w:t>Education Technology Survey Report</w:t>
      </w:r>
      <w:r w:rsidRPr="00A85D70">
        <w:rPr>
          <w:rFonts w:ascii="Arial" w:hAnsi="Arial" w:cs="Arial"/>
        </w:rPr>
        <w:t xml:space="preserve">. London: DfE. Available at: </w:t>
      </w:r>
      <w:hyperlink r:id="rId19" w:history="1">
        <w:r w:rsidRPr="00A85D70">
          <w:rPr>
            <w:rStyle w:val="Hyperlink"/>
            <w:rFonts w:ascii="Arial" w:hAnsi="Arial" w:cs="Arial"/>
          </w:rPr>
          <w:t>https://assets.publishing.service.gov.uk/media/621ce8ec8fa8f54915f43838/Education_Technology_EdTech_Survey.pdf</w:t>
        </w:r>
      </w:hyperlink>
      <w:r w:rsidRPr="00A85D70">
        <w:rPr>
          <w:rFonts w:ascii="Arial" w:hAnsi="Arial" w:cs="Arial"/>
        </w:rPr>
        <w:t xml:space="preserve"> (Accessed on: 26 Jan. 2026).</w:t>
      </w:r>
    </w:p>
    <w:p w14:paraId="21305A6B" w14:textId="0BBE803A" w:rsidR="00237C48" w:rsidRPr="00A85D70" w:rsidRDefault="00237C48" w:rsidP="00A85D70">
      <w:pPr>
        <w:spacing w:line="360" w:lineRule="auto"/>
        <w:rPr>
          <w:rFonts w:ascii="Arial" w:hAnsi="Arial" w:cs="Arial"/>
        </w:rPr>
      </w:pPr>
      <w:r w:rsidRPr="00A85D70">
        <w:rPr>
          <w:rFonts w:ascii="Arial" w:hAnsi="Arial" w:cs="Arial"/>
        </w:rPr>
        <w:t>Domoff, S.E., Borgen, A.L. and Radesky, J.S. (2020) “Interactional theory of childhood problematic media use,” </w:t>
      </w:r>
      <w:r w:rsidRPr="00A85D70">
        <w:rPr>
          <w:rFonts w:ascii="Arial" w:hAnsi="Arial" w:cs="Arial"/>
          <w:i/>
          <w:iCs/>
        </w:rPr>
        <w:t>Human behavior and emerging technologies</w:t>
      </w:r>
      <w:r w:rsidRPr="00A85D70">
        <w:rPr>
          <w:rFonts w:ascii="Arial" w:hAnsi="Arial" w:cs="Arial"/>
        </w:rPr>
        <w:t xml:space="preserve">, 2(4), pp. 343–353. Available at: </w:t>
      </w:r>
      <w:hyperlink r:id="rId20" w:history="1">
        <w:r w:rsidRPr="00A85D70">
          <w:rPr>
            <w:rStyle w:val="Hyperlink"/>
            <w:rFonts w:ascii="Arial" w:hAnsi="Arial" w:cs="Arial"/>
          </w:rPr>
          <w:t>https://doi.org/10.1002/hbe2.217</w:t>
        </w:r>
      </w:hyperlink>
      <w:r w:rsidRPr="00A85D70">
        <w:rPr>
          <w:rFonts w:ascii="Arial" w:hAnsi="Arial" w:cs="Arial"/>
        </w:rPr>
        <w:t>.</w:t>
      </w:r>
      <w:r w:rsidR="00086496">
        <w:rPr>
          <w:rFonts w:ascii="Arial" w:hAnsi="Arial" w:cs="Arial"/>
        </w:rPr>
        <w:t xml:space="preserve"> (Accessed: 18 Jan. 2026).</w:t>
      </w:r>
    </w:p>
    <w:p w14:paraId="57097264" w14:textId="77777777" w:rsidR="00237C48" w:rsidRPr="00086496" w:rsidRDefault="00237C48" w:rsidP="00A85D70">
      <w:pPr>
        <w:spacing w:line="360" w:lineRule="auto"/>
        <w:rPr>
          <w:rFonts w:ascii="Arial" w:hAnsi="Arial" w:cs="Arial"/>
          <w:color w:val="000000" w:themeColor="text1"/>
        </w:rPr>
      </w:pPr>
      <w:r w:rsidRPr="00086496">
        <w:rPr>
          <w:rFonts w:ascii="Arial" w:hAnsi="Arial" w:cs="Arial"/>
          <w:color w:val="000000" w:themeColor="text1"/>
        </w:rPr>
        <w:t>Dorris, C. </w:t>
      </w:r>
      <w:r w:rsidRPr="00086496">
        <w:rPr>
          <w:rFonts w:ascii="Arial" w:hAnsi="Arial" w:cs="Arial"/>
          <w:i/>
          <w:iCs/>
          <w:color w:val="000000" w:themeColor="text1"/>
        </w:rPr>
        <w:t>et al.</w:t>
      </w:r>
      <w:r w:rsidRPr="00086496">
        <w:rPr>
          <w:rFonts w:ascii="Arial" w:hAnsi="Arial" w:cs="Arial"/>
          <w:color w:val="000000" w:themeColor="text1"/>
        </w:rPr>
        <w:t xml:space="preserve"> (2024) “Mobile device use in the primary school classroom and impact on </w:t>
      </w:r>
      <w:r w:rsidRPr="00086496">
        <w:rPr>
          <w:rFonts w:ascii="Arial" w:hAnsi="Arial" w:cs="Arial"/>
          <w:color w:val="000000" w:themeColor="text1"/>
        </w:rPr>
        <w:lastRenderedPageBreak/>
        <w:t>pupil literacy and numeracy attainment: A systematic review,” </w:t>
      </w:r>
      <w:r w:rsidRPr="00086496">
        <w:rPr>
          <w:rFonts w:ascii="Arial" w:hAnsi="Arial" w:cs="Arial"/>
          <w:i/>
          <w:iCs/>
          <w:color w:val="000000" w:themeColor="text1"/>
        </w:rPr>
        <w:t>Campbell systematic review</w:t>
      </w:r>
      <w:r w:rsidRPr="00086496">
        <w:rPr>
          <w:rFonts w:ascii="Arial" w:hAnsi="Arial" w:cs="Arial"/>
          <w:color w:val="000000" w:themeColor="text1"/>
        </w:rPr>
        <w:t xml:space="preserve">, 20(2). Available at: </w:t>
      </w:r>
      <w:hyperlink r:id="rId21" w:history="1">
        <w:r w:rsidRPr="00086496">
          <w:rPr>
            <w:rStyle w:val="Hyperlink"/>
            <w:rFonts w:ascii="Arial" w:hAnsi="Arial" w:cs="Arial"/>
            <w:color w:val="000000" w:themeColor="text1"/>
          </w:rPr>
          <w:t>https://doi.org/10.1002/cl2.1417.</w:t>
        </w:r>
      </w:hyperlink>
      <w:r w:rsidRPr="00086496">
        <w:rPr>
          <w:rFonts w:ascii="Arial" w:hAnsi="Arial" w:cs="Arial"/>
          <w:color w:val="000000" w:themeColor="text1"/>
        </w:rPr>
        <w:t xml:space="preserve"> (Accessed on: 05 Mar. 26).</w:t>
      </w:r>
    </w:p>
    <w:p w14:paraId="20765706" w14:textId="0A7225AA" w:rsidR="00237C48" w:rsidRPr="00A85D70" w:rsidRDefault="00237C48" w:rsidP="00A85D70">
      <w:pPr>
        <w:spacing w:line="360" w:lineRule="auto"/>
        <w:rPr>
          <w:rFonts w:ascii="Arial" w:hAnsi="Arial" w:cs="Arial"/>
        </w:rPr>
      </w:pPr>
      <w:r w:rsidRPr="00A85D70">
        <w:rPr>
          <w:rFonts w:ascii="Arial" w:hAnsi="Arial" w:cs="Arial"/>
        </w:rPr>
        <w:t>Durham, K. </w:t>
      </w:r>
      <w:r w:rsidRPr="00A85D70">
        <w:rPr>
          <w:rFonts w:ascii="Arial" w:hAnsi="Arial" w:cs="Arial"/>
          <w:i/>
          <w:iCs/>
        </w:rPr>
        <w:t>et al.</w:t>
      </w:r>
      <w:r w:rsidRPr="00A85D70">
        <w:rPr>
          <w:rFonts w:ascii="Arial" w:hAnsi="Arial" w:cs="Arial"/>
        </w:rPr>
        <w:t xml:space="preserve"> (2021) “Digital Media Exposure and Predictors for Screen Time in 12-Month-Old Children: A Cross-Sectional Analysis of Data </w:t>
      </w:r>
      <w:r w:rsidR="00B23ACD" w:rsidRPr="00A85D70">
        <w:rPr>
          <w:rFonts w:ascii="Arial" w:hAnsi="Arial" w:cs="Arial"/>
        </w:rPr>
        <w:t>from</w:t>
      </w:r>
      <w:r w:rsidRPr="00A85D70">
        <w:rPr>
          <w:rFonts w:ascii="Arial" w:hAnsi="Arial" w:cs="Arial"/>
        </w:rPr>
        <w:t xml:space="preserve"> a German Birth Cohort,” </w:t>
      </w:r>
      <w:r w:rsidRPr="00A85D70">
        <w:rPr>
          <w:rFonts w:ascii="Arial" w:hAnsi="Arial" w:cs="Arial"/>
          <w:i/>
          <w:iCs/>
        </w:rPr>
        <w:t>Frontiers in psychiatry</w:t>
      </w:r>
      <w:r w:rsidRPr="00A85D70">
        <w:rPr>
          <w:rFonts w:ascii="Arial" w:hAnsi="Arial" w:cs="Arial"/>
        </w:rPr>
        <w:t xml:space="preserve">, 12, p. 737178. Available at: </w:t>
      </w:r>
      <w:hyperlink r:id="rId22" w:history="1">
        <w:r w:rsidRPr="00A85D70">
          <w:rPr>
            <w:rStyle w:val="Hyperlink"/>
            <w:rFonts w:ascii="Arial" w:hAnsi="Arial" w:cs="Arial"/>
          </w:rPr>
          <w:t>https://doi.org/10.3389/fpsyt.2021.737178.</w:t>
        </w:r>
      </w:hyperlink>
      <w:r w:rsidRPr="00A85D70">
        <w:rPr>
          <w:rFonts w:ascii="Arial" w:hAnsi="Arial" w:cs="Arial"/>
        </w:rPr>
        <w:t xml:space="preserve"> (Accessed on: 11 Mar. 26).</w:t>
      </w:r>
    </w:p>
    <w:p w14:paraId="76F53BD8" w14:textId="68D905A3" w:rsidR="00237C48" w:rsidRPr="00A85D70" w:rsidRDefault="00237C48" w:rsidP="00A85D70">
      <w:pPr>
        <w:spacing w:line="360" w:lineRule="auto"/>
        <w:rPr>
          <w:rFonts w:ascii="Arial" w:hAnsi="Arial" w:cs="Arial"/>
        </w:rPr>
      </w:pPr>
      <w:r w:rsidRPr="00A85D70">
        <w:rPr>
          <w:rFonts w:ascii="Arial" w:hAnsi="Arial" w:cs="Arial"/>
        </w:rPr>
        <w:t>Gahler, H. (2025) “Parental technoference and the impact on familial relationships,” </w:t>
      </w:r>
      <w:r w:rsidRPr="00A85D70">
        <w:rPr>
          <w:rFonts w:ascii="Arial" w:hAnsi="Arial" w:cs="Arial"/>
          <w:i/>
          <w:iCs/>
        </w:rPr>
        <w:t>Mobile media &amp; communication</w:t>
      </w:r>
      <w:r w:rsidRPr="00A85D70">
        <w:rPr>
          <w:rFonts w:ascii="Arial" w:hAnsi="Arial" w:cs="Arial"/>
        </w:rPr>
        <w:t xml:space="preserve">, 13(2), pp. 281–294. Available at: </w:t>
      </w:r>
      <w:hyperlink r:id="rId23" w:history="1">
        <w:r w:rsidRPr="00A85D70">
          <w:rPr>
            <w:rStyle w:val="Hyperlink"/>
            <w:rFonts w:ascii="Arial" w:hAnsi="Arial" w:cs="Arial"/>
          </w:rPr>
          <w:t>https://doi.org/10.1177/20501579241297968</w:t>
        </w:r>
      </w:hyperlink>
      <w:r w:rsidRPr="00A85D70">
        <w:rPr>
          <w:rFonts w:ascii="Arial" w:hAnsi="Arial" w:cs="Arial"/>
        </w:rPr>
        <w:t>.</w:t>
      </w:r>
      <w:r w:rsidR="00B23ACD">
        <w:rPr>
          <w:rFonts w:ascii="Arial" w:hAnsi="Arial" w:cs="Arial"/>
        </w:rPr>
        <w:t xml:space="preserve"> (Accessed: </w:t>
      </w:r>
      <w:r w:rsidR="00E863EA">
        <w:rPr>
          <w:rFonts w:ascii="Arial" w:hAnsi="Arial" w:cs="Arial"/>
        </w:rPr>
        <w:t>20 Jan. 2026).</w:t>
      </w:r>
    </w:p>
    <w:p w14:paraId="3905D64A" w14:textId="77777777" w:rsidR="00237C48" w:rsidRPr="00E405FD" w:rsidRDefault="00237C48" w:rsidP="00A85D70">
      <w:pPr>
        <w:spacing w:line="360" w:lineRule="auto"/>
        <w:rPr>
          <w:rFonts w:ascii="Arial" w:hAnsi="Arial" w:cs="Arial"/>
        </w:rPr>
      </w:pPr>
      <w:r w:rsidRPr="00E405FD">
        <w:rPr>
          <w:rFonts w:ascii="Arial" w:hAnsi="Arial" w:cs="Arial"/>
        </w:rPr>
        <w:t>Hesketh, K.R. and Dodd, H.F. (2026) “Are play and screen time associated with British preschoolers’ mental health? Cross-sectional findings from the British Preschool Children’s Play Survey,” </w:t>
      </w:r>
      <w:r w:rsidRPr="00E405FD">
        <w:rPr>
          <w:rFonts w:ascii="Arial" w:hAnsi="Arial" w:cs="Arial"/>
          <w:i/>
          <w:iCs/>
        </w:rPr>
        <w:t>BMJ open</w:t>
      </w:r>
      <w:r w:rsidRPr="00E405FD">
        <w:rPr>
          <w:rFonts w:ascii="Arial" w:hAnsi="Arial" w:cs="Arial"/>
        </w:rPr>
        <w:t xml:space="preserve">, 16(1), p. e105101. Available at: </w:t>
      </w:r>
      <w:hyperlink r:id="rId24" w:history="1">
        <w:r w:rsidRPr="00E405FD">
          <w:rPr>
            <w:rStyle w:val="Hyperlink"/>
            <w:rFonts w:ascii="Arial" w:hAnsi="Arial" w:cs="Arial"/>
          </w:rPr>
          <w:t>https://doi.org/10.1136/bmjopen-2025-105101.</w:t>
        </w:r>
      </w:hyperlink>
      <w:r w:rsidRPr="00E405FD">
        <w:rPr>
          <w:rFonts w:ascii="Arial" w:hAnsi="Arial" w:cs="Arial"/>
        </w:rPr>
        <w:t xml:space="preserve"> (Accessed on: 04 Mar. 26).</w:t>
      </w:r>
    </w:p>
    <w:p w14:paraId="2FFAA26F" w14:textId="77777777" w:rsidR="00237C48" w:rsidRPr="00E405FD" w:rsidRDefault="00237C48" w:rsidP="00A85D70">
      <w:pPr>
        <w:spacing w:line="360" w:lineRule="auto"/>
        <w:rPr>
          <w:rFonts w:ascii="Arial" w:hAnsi="Arial" w:cs="Arial"/>
        </w:rPr>
      </w:pPr>
      <w:r w:rsidRPr="00E405FD">
        <w:rPr>
          <w:rFonts w:ascii="Arial" w:hAnsi="Arial" w:cs="Arial"/>
        </w:rPr>
        <w:t xml:space="preserve">House of Commons Education Committee (2024) </w:t>
      </w:r>
      <w:r w:rsidRPr="00E405FD">
        <w:rPr>
          <w:rFonts w:ascii="Arial" w:hAnsi="Arial" w:cs="Arial"/>
          <w:i/>
          <w:iCs/>
        </w:rPr>
        <w:t>Screen time: Impacts on education and wellbeing</w:t>
      </w:r>
      <w:r w:rsidRPr="00E405FD">
        <w:rPr>
          <w:rFonts w:ascii="Arial" w:hAnsi="Arial" w:cs="Arial"/>
        </w:rPr>
        <w:t xml:space="preserve">. Fourth report od session 2023-24, Hc 118. London: House of Commons. Available at: </w:t>
      </w:r>
      <w:hyperlink r:id="rId25" w:history="1">
        <w:r w:rsidRPr="00E405FD">
          <w:rPr>
            <w:rStyle w:val="Hyperlink"/>
            <w:rFonts w:ascii="Arial" w:hAnsi="Arial" w:cs="Arial"/>
          </w:rPr>
          <w:t>https://publications.parliament.uk/pa/cm5804/cmselect/cmeduc/118/summary.html</w:t>
        </w:r>
      </w:hyperlink>
      <w:r w:rsidRPr="00E405FD">
        <w:rPr>
          <w:rFonts w:ascii="Arial" w:hAnsi="Arial" w:cs="Arial"/>
        </w:rPr>
        <w:t xml:space="preserve"> (Accessed on: 26 Jan. 2026).</w:t>
      </w:r>
    </w:p>
    <w:p w14:paraId="3D365617" w14:textId="77777777" w:rsidR="00237C48" w:rsidRPr="00E405FD" w:rsidRDefault="00237C48" w:rsidP="00A85D70">
      <w:pPr>
        <w:spacing w:line="360" w:lineRule="auto"/>
        <w:rPr>
          <w:rFonts w:ascii="Arial" w:hAnsi="Arial" w:cs="Arial"/>
        </w:rPr>
      </w:pPr>
      <w:r w:rsidRPr="00E405FD">
        <w:rPr>
          <w:rFonts w:ascii="Arial" w:hAnsi="Arial" w:cs="Arial"/>
        </w:rPr>
        <w:t>Jago, R. </w:t>
      </w:r>
      <w:r w:rsidRPr="00E405FD">
        <w:rPr>
          <w:rFonts w:ascii="Arial" w:hAnsi="Arial" w:cs="Arial"/>
          <w:i/>
          <w:iCs/>
        </w:rPr>
        <w:t>et al.</w:t>
      </w:r>
      <w:r w:rsidRPr="00E405FD">
        <w:rPr>
          <w:rFonts w:ascii="Arial" w:hAnsi="Arial" w:cs="Arial"/>
        </w:rPr>
        <w:t> (2016) “Managing the screen-viewing behaviours of children aged 5–6 years: a qualitative analysis of parental strategies,” </w:t>
      </w:r>
      <w:r w:rsidRPr="00E405FD">
        <w:rPr>
          <w:rFonts w:ascii="Arial" w:hAnsi="Arial" w:cs="Arial"/>
          <w:i/>
          <w:iCs/>
        </w:rPr>
        <w:t>BMJ open</w:t>
      </w:r>
      <w:r w:rsidRPr="00E405FD">
        <w:rPr>
          <w:rFonts w:ascii="Arial" w:hAnsi="Arial" w:cs="Arial"/>
        </w:rPr>
        <w:t xml:space="preserve">, 6(3), pp. e010355–e010355. Available at: </w:t>
      </w:r>
      <w:hyperlink r:id="rId26" w:history="1">
        <w:r w:rsidRPr="00E405FD">
          <w:rPr>
            <w:rStyle w:val="Hyperlink"/>
            <w:rFonts w:ascii="Arial" w:hAnsi="Arial" w:cs="Arial"/>
          </w:rPr>
          <w:t>https://doi.org/10.1136/bmjopen-2015-010355.</w:t>
        </w:r>
      </w:hyperlink>
      <w:r w:rsidRPr="00E405FD">
        <w:rPr>
          <w:rFonts w:ascii="Arial" w:hAnsi="Arial" w:cs="Arial"/>
        </w:rPr>
        <w:t xml:space="preserve"> (Accessed on: 05 Mar. 26).</w:t>
      </w:r>
    </w:p>
    <w:p w14:paraId="68917B0F" w14:textId="77777777" w:rsidR="00237C48" w:rsidRPr="00A85D70" w:rsidRDefault="00237C48" w:rsidP="00A85D70">
      <w:pPr>
        <w:spacing w:line="360" w:lineRule="auto"/>
        <w:rPr>
          <w:rFonts w:ascii="Arial" w:hAnsi="Arial" w:cs="Arial"/>
        </w:rPr>
      </w:pPr>
      <w:r w:rsidRPr="00E405FD">
        <w:rPr>
          <w:rFonts w:ascii="Arial" w:hAnsi="Arial" w:cs="Arial"/>
        </w:rPr>
        <w:t>Jago, R. </w:t>
      </w:r>
      <w:r w:rsidRPr="00E405FD">
        <w:rPr>
          <w:rFonts w:ascii="Arial" w:hAnsi="Arial" w:cs="Arial"/>
          <w:i/>
          <w:iCs/>
        </w:rPr>
        <w:t>et al.</w:t>
      </w:r>
      <w:r w:rsidRPr="00E405FD">
        <w:rPr>
          <w:rFonts w:ascii="Arial" w:hAnsi="Arial" w:cs="Arial"/>
        </w:rPr>
        <w:t> (2018) “Profiles of children’s physical activity and sedentary behaviour between age 6 and 9: a latent profile and transition analysis,” </w:t>
      </w:r>
      <w:r w:rsidRPr="00E405FD">
        <w:rPr>
          <w:rFonts w:ascii="Arial" w:hAnsi="Arial" w:cs="Arial"/>
          <w:i/>
          <w:iCs/>
        </w:rPr>
        <w:t>The international journal of behavioral nutrition and physical activity</w:t>
      </w:r>
      <w:r w:rsidRPr="00E405FD">
        <w:rPr>
          <w:rFonts w:ascii="Arial" w:hAnsi="Arial" w:cs="Arial"/>
        </w:rPr>
        <w:t xml:space="preserve">, 15(1). Available at: </w:t>
      </w:r>
      <w:hyperlink r:id="rId27" w:history="1">
        <w:r w:rsidRPr="00E405FD">
          <w:rPr>
            <w:rStyle w:val="Hyperlink"/>
            <w:rFonts w:ascii="Arial" w:hAnsi="Arial" w:cs="Arial"/>
          </w:rPr>
          <w:t>https://doi.org/10.1186/s12966-018-0735-8.</w:t>
        </w:r>
      </w:hyperlink>
      <w:r w:rsidRPr="00E405FD">
        <w:rPr>
          <w:rFonts w:ascii="Arial" w:hAnsi="Arial" w:cs="Arial"/>
        </w:rPr>
        <w:t xml:space="preserve"> (Accessed on: 05 Mar. 26).</w:t>
      </w:r>
    </w:p>
    <w:p w14:paraId="302ACBF6" w14:textId="77777777" w:rsidR="00237C48" w:rsidRPr="00A85D70" w:rsidRDefault="00237C48" w:rsidP="00A85D70">
      <w:pPr>
        <w:spacing w:line="360" w:lineRule="auto"/>
        <w:rPr>
          <w:rFonts w:ascii="Arial" w:hAnsi="Arial" w:cs="Arial"/>
        </w:rPr>
      </w:pPr>
      <w:r w:rsidRPr="00A85D70">
        <w:rPr>
          <w:rFonts w:ascii="Arial" w:hAnsi="Arial" w:cs="Arial"/>
        </w:rPr>
        <w:t>Jiang, Y., Hu, X. and Wen, P. (2025) “Improving children’s alertness and neuromuscular response by using a blue-enriched white light in the kindergarten playroom,” </w:t>
      </w:r>
      <w:r w:rsidRPr="00A85D70">
        <w:rPr>
          <w:rFonts w:ascii="Arial" w:hAnsi="Arial" w:cs="Arial"/>
          <w:i/>
          <w:iCs/>
        </w:rPr>
        <w:t>Scientific reports</w:t>
      </w:r>
      <w:r w:rsidRPr="00A85D70">
        <w:rPr>
          <w:rFonts w:ascii="Arial" w:hAnsi="Arial" w:cs="Arial"/>
        </w:rPr>
        <w:t xml:space="preserve">, 15(1). Available at: </w:t>
      </w:r>
      <w:hyperlink r:id="rId28" w:history="1">
        <w:r w:rsidRPr="00A85D70">
          <w:rPr>
            <w:rStyle w:val="Hyperlink"/>
            <w:rFonts w:ascii="Arial" w:hAnsi="Arial" w:cs="Arial"/>
          </w:rPr>
          <w:t>https://doi.org/10.1038/s41598-025-00072-9.</w:t>
        </w:r>
      </w:hyperlink>
      <w:r w:rsidRPr="00A85D70">
        <w:rPr>
          <w:rFonts w:ascii="Arial" w:hAnsi="Arial" w:cs="Arial"/>
        </w:rPr>
        <w:t xml:space="preserve"> (Accessed on: 11 Mar. 26).</w:t>
      </w:r>
    </w:p>
    <w:p w14:paraId="74DF6A37" w14:textId="76CF1820" w:rsidR="00237C48" w:rsidRPr="00A85D70" w:rsidRDefault="00237C48" w:rsidP="00A85D70">
      <w:pPr>
        <w:spacing w:line="360" w:lineRule="auto"/>
        <w:rPr>
          <w:rFonts w:ascii="Arial" w:hAnsi="Arial" w:cs="Arial"/>
        </w:rPr>
      </w:pPr>
      <w:r w:rsidRPr="00A85D70">
        <w:rPr>
          <w:rFonts w:ascii="Arial" w:hAnsi="Arial" w:cs="Arial"/>
        </w:rPr>
        <w:t>Langlais, M. </w:t>
      </w:r>
      <w:r w:rsidRPr="00A85D70">
        <w:rPr>
          <w:rFonts w:ascii="Arial" w:hAnsi="Arial" w:cs="Arial"/>
          <w:i/>
          <w:iCs/>
        </w:rPr>
        <w:t>et al.</w:t>
      </w:r>
      <w:r w:rsidRPr="00A85D70">
        <w:rPr>
          <w:rFonts w:ascii="Arial" w:hAnsi="Arial" w:cs="Arial"/>
        </w:rPr>
        <w:t> (2025) “Swipes vs. Strides: How Mobile Media Use Shapes Children’s Gross and Fine Motor Skills,” </w:t>
      </w:r>
      <w:r w:rsidRPr="00A85D70">
        <w:rPr>
          <w:rFonts w:ascii="Arial" w:hAnsi="Arial" w:cs="Arial"/>
          <w:i/>
          <w:iCs/>
        </w:rPr>
        <w:t>Children (Basel)</w:t>
      </w:r>
      <w:r w:rsidRPr="00A85D70">
        <w:rPr>
          <w:rFonts w:ascii="Arial" w:hAnsi="Arial" w:cs="Arial"/>
        </w:rPr>
        <w:t xml:space="preserve">, 12(10), p. 1337. Available at: </w:t>
      </w:r>
      <w:hyperlink r:id="rId29" w:history="1">
        <w:r w:rsidRPr="00A85D70">
          <w:rPr>
            <w:rStyle w:val="Hyperlink"/>
            <w:rFonts w:ascii="Arial" w:hAnsi="Arial" w:cs="Arial"/>
          </w:rPr>
          <w:t>https://doi.org/10.3390/children12101337</w:t>
        </w:r>
      </w:hyperlink>
      <w:r w:rsidRPr="00A85D70">
        <w:rPr>
          <w:rFonts w:ascii="Arial" w:hAnsi="Arial" w:cs="Arial"/>
        </w:rPr>
        <w:t>.</w:t>
      </w:r>
      <w:r w:rsidR="00E863EA">
        <w:rPr>
          <w:rFonts w:ascii="Arial" w:hAnsi="Arial" w:cs="Arial"/>
        </w:rPr>
        <w:t xml:space="preserve"> (Accessed: 20 Jan. 2026).</w:t>
      </w:r>
    </w:p>
    <w:p w14:paraId="39FAB59E" w14:textId="6DC99A8D" w:rsidR="00237C48" w:rsidRPr="00A85D70" w:rsidRDefault="00237C48" w:rsidP="00A85D70">
      <w:pPr>
        <w:spacing w:line="360" w:lineRule="auto"/>
        <w:rPr>
          <w:rFonts w:ascii="Arial" w:hAnsi="Arial" w:cs="Arial"/>
        </w:rPr>
      </w:pPr>
      <w:r w:rsidRPr="00A85D70">
        <w:rPr>
          <w:rFonts w:ascii="Arial" w:hAnsi="Arial" w:cs="Arial"/>
        </w:rPr>
        <w:t>Legg, R.S. (2023) “When enactive learning went missing, vicarious learning became a must,” </w:t>
      </w:r>
      <w:r w:rsidRPr="00A85D70">
        <w:rPr>
          <w:rFonts w:ascii="Arial" w:hAnsi="Arial" w:cs="Arial"/>
          <w:i/>
          <w:iCs/>
        </w:rPr>
        <w:t>Theory into practice</w:t>
      </w:r>
      <w:r w:rsidRPr="00A85D70">
        <w:rPr>
          <w:rFonts w:ascii="Arial" w:hAnsi="Arial" w:cs="Arial"/>
        </w:rPr>
        <w:t xml:space="preserve">, 62(3), pp. 245–254. Available at: </w:t>
      </w:r>
      <w:hyperlink r:id="rId30" w:history="1">
        <w:r w:rsidRPr="00A85D70">
          <w:rPr>
            <w:rStyle w:val="Hyperlink"/>
            <w:rFonts w:ascii="Arial" w:hAnsi="Arial" w:cs="Arial"/>
          </w:rPr>
          <w:t>https://doi.org/10.1080/00405841.2023.2226557</w:t>
        </w:r>
      </w:hyperlink>
      <w:r w:rsidRPr="00A85D70">
        <w:rPr>
          <w:rFonts w:ascii="Arial" w:hAnsi="Arial" w:cs="Arial"/>
        </w:rPr>
        <w:t>.</w:t>
      </w:r>
      <w:r w:rsidR="00E863EA">
        <w:rPr>
          <w:rFonts w:ascii="Arial" w:hAnsi="Arial" w:cs="Arial"/>
        </w:rPr>
        <w:t xml:space="preserve"> (Accessed: 18 Feb</w:t>
      </w:r>
      <w:r w:rsidR="00AD1E8D">
        <w:rPr>
          <w:rFonts w:ascii="Arial" w:hAnsi="Arial" w:cs="Arial"/>
        </w:rPr>
        <w:t>. 2026).</w:t>
      </w:r>
    </w:p>
    <w:p w14:paraId="62164F21" w14:textId="77777777" w:rsidR="00237C48" w:rsidRPr="00A85D70" w:rsidRDefault="00237C48" w:rsidP="00A85D70">
      <w:pPr>
        <w:spacing w:line="360" w:lineRule="auto"/>
        <w:rPr>
          <w:rFonts w:ascii="Arial" w:hAnsi="Arial" w:cs="Arial"/>
        </w:rPr>
      </w:pPr>
      <w:r w:rsidRPr="00AD1E8D">
        <w:rPr>
          <w:rFonts w:ascii="Arial" w:hAnsi="Arial" w:cs="Arial"/>
        </w:rPr>
        <w:t>Liibaan Rahma </w:t>
      </w:r>
      <w:r w:rsidRPr="00AD1E8D">
        <w:rPr>
          <w:rFonts w:ascii="Arial" w:hAnsi="Arial" w:cs="Arial"/>
          <w:i/>
          <w:iCs/>
        </w:rPr>
        <w:t>et al.</w:t>
      </w:r>
      <w:r w:rsidRPr="00AD1E8D">
        <w:rPr>
          <w:rFonts w:ascii="Arial" w:hAnsi="Arial" w:cs="Arial"/>
        </w:rPr>
        <w:t> (2023) “351 ‘How much is too much? …Exploring parental views on screen time in children,’” </w:t>
      </w:r>
      <w:r w:rsidRPr="00AD1E8D">
        <w:rPr>
          <w:rFonts w:ascii="Arial" w:hAnsi="Arial" w:cs="Arial"/>
          <w:i/>
          <w:iCs/>
        </w:rPr>
        <w:t>Archives of disease in childhood</w:t>
      </w:r>
      <w:r w:rsidRPr="00AD1E8D">
        <w:rPr>
          <w:rFonts w:ascii="Arial" w:hAnsi="Arial" w:cs="Arial"/>
        </w:rPr>
        <w:t xml:space="preserve">, 108(Suppl 2), pp. A55–A56. </w:t>
      </w:r>
      <w:r w:rsidRPr="00AD1E8D">
        <w:rPr>
          <w:rFonts w:ascii="Arial" w:hAnsi="Arial" w:cs="Arial"/>
        </w:rPr>
        <w:lastRenderedPageBreak/>
        <w:t xml:space="preserve">Available at: </w:t>
      </w:r>
      <w:hyperlink r:id="rId31" w:history="1">
        <w:r w:rsidRPr="00AD1E8D">
          <w:rPr>
            <w:rStyle w:val="Hyperlink"/>
            <w:rFonts w:ascii="Arial" w:hAnsi="Arial" w:cs="Arial"/>
          </w:rPr>
          <w:t>https://doi.org/10.1136/archdischild-2023-rcpch.93.</w:t>
        </w:r>
      </w:hyperlink>
      <w:r w:rsidRPr="00AD1E8D">
        <w:rPr>
          <w:rFonts w:ascii="Arial" w:hAnsi="Arial" w:cs="Arial"/>
        </w:rPr>
        <w:t xml:space="preserve"> (Accessed on: 05 Mar. 26).</w:t>
      </w:r>
    </w:p>
    <w:p w14:paraId="0CE691F0" w14:textId="69E98C68" w:rsidR="00237C48" w:rsidRPr="00A85D70" w:rsidRDefault="00237C48" w:rsidP="00A85D70">
      <w:pPr>
        <w:spacing w:line="360" w:lineRule="auto"/>
        <w:rPr>
          <w:rFonts w:ascii="Arial" w:hAnsi="Arial" w:cs="Arial"/>
        </w:rPr>
      </w:pPr>
      <w:r w:rsidRPr="00A85D70">
        <w:rPr>
          <w:rFonts w:ascii="Arial" w:hAnsi="Arial" w:cs="Arial"/>
        </w:rPr>
        <w:t>Livingstone, S., Mascheroni, G. and Staksrud, E. (2018) “European research on children’s internet use: Assessing the past and anticipating the future,” </w:t>
      </w:r>
      <w:r w:rsidRPr="00A85D70">
        <w:rPr>
          <w:rFonts w:ascii="Arial" w:hAnsi="Arial" w:cs="Arial"/>
          <w:i/>
          <w:iCs/>
        </w:rPr>
        <w:t>New media &amp; society</w:t>
      </w:r>
      <w:r w:rsidRPr="00A85D70">
        <w:rPr>
          <w:rFonts w:ascii="Arial" w:hAnsi="Arial" w:cs="Arial"/>
        </w:rPr>
        <w:t xml:space="preserve">, 20(3), pp. 1103–1122. Available at: </w:t>
      </w:r>
      <w:hyperlink r:id="rId32" w:history="1">
        <w:r w:rsidRPr="00A85D70">
          <w:rPr>
            <w:rStyle w:val="Hyperlink"/>
            <w:rFonts w:ascii="Arial" w:hAnsi="Arial" w:cs="Arial"/>
          </w:rPr>
          <w:t>https://doi.org/10.1177/1461444816685930</w:t>
        </w:r>
      </w:hyperlink>
      <w:r w:rsidRPr="00A85D70">
        <w:rPr>
          <w:rFonts w:ascii="Arial" w:hAnsi="Arial" w:cs="Arial"/>
        </w:rPr>
        <w:t>.</w:t>
      </w:r>
      <w:r w:rsidR="00AD1E8D">
        <w:rPr>
          <w:rFonts w:ascii="Arial" w:hAnsi="Arial" w:cs="Arial"/>
        </w:rPr>
        <w:t xml:space="preserve"> (Accessed: </w:t>
      </w:r>
      <w:r w:rsidR="00AF1D67">
        <w:rPr>
          <w:rFonts w:ascii="Arial" w:hAnsi="Arial" w:cs="Arial"/>
        </w:rPr>
        <w:t>21 Feb. 2026).</w:t>
      </w:r>
    </w:p>
    <w:p w14:paraId="04795BB7" w14:textId="3B95E069" w:rsidR="00237C48" w:rsidRPr="00A85D70" w:rsidRDefault="00237C48" w:rsidP="00A85D70">
      <w:pPr>
        <w:spacing w:line="360" w:lineRule="auto"/>
        <w:rPr>
          <w:rFonts w:ascii="Arial" w:hAnsi="Arial" w:cs="Arial"/>
        </w:rPr>
      </w:pPr>
      <w:r w:rsidRPr="00AF1D67">
        <w:rPr>
          <w:rFonts w:ascii="Arial" w:hAnsi="Arial" w:cs="Arial"/>
        </w:rPr>
        <w:t>Lubennikova, E. and Fouracres, A.J.S. (2025) “Empowering parents to regulate child screen media use through strength-based coaching: interpretative phenomenological analysis,” </w:t>
      </w:r>
      <w:r w:rsidR="00AF1D67" w:rsidRPr="00AF1D67">
        <w:rPr>
          <w:rFonts w:ascii="Arial" w:hAnsi="Arial" w:cs="Arial"/>
          <w:i/>
          <w:iCs/>
        </w:rPr>
        <w:t>Coaching:</w:t>
      </w:r>
      <w:r w:rsidRPr="00AF1D67">
        <w:rPr>
          <w:rFonts w:ascii="Arial" w:hAnsi="Arial" w:cs="Arial"/>
          <w:i/>
          <w:iCs/>
        </w:rPr>
        <w:t xml:space="preserve"> an international journal of theory, research &amp; practice</w:t>
      </w:r>
      <w:r w:rsidRPr="00AF1D67">
        <w:rPr>
          <w:rFonts w:ascii="Arial" w:hAnsi="Arial" w:cs="Arial"/>
        </w:rPr>
        <w:t xml:space="preserve">, 18(2), pp. 150–167. Available at: </w:t>
      </w:r>
      <w:hyperlink r:id="rId33" w:history="1">
        <w:r w:rsidRPr="00AF1D67">
          <w:rPr>
            <w:rStyle w:val="Hyperlink"/>
            <w:rFonts w:ascii="Arial" w:hAnsi="Arial" w:cs="Arial"/>
          </w:rPr>
          <w:t>https://doi.org/10.1080/17521882.2024.2437359.</w:t>
        </w:r>
      </w:hyperlink>
      <w:r w:rsidRPr="00AF1D67">
        <w:rPr>
          <w:rFonts w:ascii="Arial" w:hAnsi="Arial" w:cs="Arial"/>
        </w:rPr>
        <w:t xml:space="preserve"> (Accessed on: 05 Mar. 26).</w:t>
      </w:r>
    </w:p>
    <w:p w14:paraId="3EC01F72" w14:textId="2C09B614" w:rsidR="00237C48" w:rsidRPr="00A85D70" w:rsidRDefault="00237C48" w:rsidP="00A85D70">
      <w:pPr>
        <w:spacing w:line="360" w:lineRule="auto"/>
        <w:rPr>
          <w:rFonts w:ascii="Arial" w:hAnsi="Arial" w:cs="Arial"/>
        </w:rPr>
      </w:pPr>
      <w:r w:rsidRPr="00A85D70">
        <w:rPr>
          <w:rFonts w:ascii="Arial" w:hAnsi="Arial" w:cs="Arial"/>
        </w:rPr>
        <w:t>Marciano, L. </w:t>
      </w:r>
      <w:r w:rsidRPr="00A85D70">
        <w:rPr>
          <w:rFonts w:ascii="Arial" w:hAnsi="Arial" w:cs="Arial"/>
          <w:i/>
          <w:iCs/>
        </w:rPr>
        <w:t>et al.</w:t>
      </w:r>
      <w:r w:rsidRPr="00A85D70">
        <w:rPr>
          <w:rFonts w:ascii="Arial" w:hAnsi="Arial" w:cs="Arial"/>
        </w:rPr>
        <w:t> (2022) “Digital Media Use and Adolescents’ Mental Health During the Covid-19 Pandemic: A Systematic Review and Meta-Analysis,” </w:t>
      </w:r>
      <w:r w:rsidRPr="00A85D70">
        <w:rPr>
          <w:rFonts w:ascii="Arial" w:hAnsi="Arial" w:cs="Arial"/>
          <w:i/>
          <w:iCs/>
        </w:rPr>
        <w:t>Frontiers in public health</w:t>
      </w:r>
      <w:r w:rsidRPr="00A85D70">
        <w:rPr>
          <w:rFonts w:ascii="Arial" w:hAnsi="Arial" w:cs="Arial"/>
        </w:rPr>
        <w:t xml:space="preserve">, 9, p. 793868. Available at: </w:t>
      </w:r>
      <w:hyperlink r:id="rId34" w:history="1">
        <w:r w:rsidRPr="00A85D70">
          <w:rPr>
            <w:rStyle w:val="Hyperlink"/>
            <w:rFonts w:ascii="Arial" w:hAnsi="Arial" w:cs="Arial"/>
          </w:rPr>
          <w:t>https://doi.org/10.3389/fpubh.2021.793868</w:t>
        </w:r>
      </w:hyperlink>
      <w:r w:rsidRPr="00A85D70">
        <w:rPr>
          <w:rFonts w:ascii="Arial" w:hAnsi="Arial" w:cs="Arial"/>
        </w:rPr>
        <w:t>.</w:t>
      </w:r>
      <w:r w:rsidR="00AF1D67">
        <w:rPr>
          <w:rFonts w:ascii="Arial" w:hAnsi="Arial" w:cs="Arial"/>
        </w:rPr>
        <w:t xml:space="preserve"> (Accessed: 25 Feb. 2026).</w:t>
      </w:r>
    </w:p>
    <w:p w14:paraId="6B833972" w14:textId="0816FDC8" w:rsidR="00237C48" w:rsidRPr="00A85D70" w:rsidRDefault="00237C48" w:rsidP="00A85D70">
      <w:pPr>
        <w:spacing w:line="360" w:lineRule="auto"/>
        <w:rPr>
          <w:rFonts w:ascii="Arial" w:hAnsi="Arial" w:cs="Arial"/>
        </w:rPr>
      </w:pPr>
      <w:r w:rsidRPr="00A85D70">
        <w:rPr>
          <w:rFonts w:ascii="Arial" w:hAnsi="Arial" w:cs="Arial"/>
        </w:rPr>
        <w:t>Marwaha, S. (2017) “Prevalence of Principles of Piaget’s Theory Among 4-7-year-old Children and their Correlation with IQ,” </w:t>
      </w:r>
      <w:r w:rsidRPr="00A85D70">
        <w:rPr>
          <w:rFonts w:ascii="Arial" w:hAnsi="Arial" w:cs="Arial"/>
          <w:i/>
          <w:iCs/>
        </w:rPr>
        <w:t xml:space="preserve">Journal of </w:t>
      </w:r>
      <w:r w:rsidR="009905F9">
        <w:rPr>
          <w:rFonts w:ascii="Arial" w:hAnsi="Arial" w:cs="Arial"/>
          <w:i/>
          <w:iCs/>
        </w:rPr>
        <w:t>Clinical</w:t>
      </w:r>
      <w:r w:rsidRPr="00A85D70">
        <w:rPr>
          <w:rFonts w:ascii="Arial" w:hAnsi="Arial" w:cs="Arial"/>
          <w:i/>
          <w:iCs/>
        </w:rPr>
        <w:t xml:space="preserve"> and </w:t>
      </w:r>
      <w:r w:rsidR="009905F9">
        <w:rPr>
          <w:rFonts w:ascii="Arial" w:hAnsi="Arial" w:cs="Arial"/>
          <w:i/>
          <w:iCs/>
        </w:rPr>
        <w:t>Diagnostic Research</w:t>
      </w:r>
      <w:r w:rsidRPr="00A85D70">
        <w:rPr>
          <w:rFonts w:ascii="Arial" w:hAnsi="Arial" w:cs="Arial"/>
        </w:rPr>
        <w:t xml:space="preserve">, 11(8), pp. ZC111–ZC115. Available at: </w:t>
      </w:r>
      <w:hyperlink r:id="rId35" w:history="1">
        <w:r w:rsidRPr="00A85D70">
          <w:rPr>
            <w:rStyle w:val="Hyperlink"/>
            <w:rFonts w:ascii="Arial" w:hAnsi="Arial" w:cs="Arial"/>
          </w:rPr>
          <w:t>https://doi.org/10.7860/JCDR/2017/28435.10513</w:t>
        </w:r>
      </w:hyperlink>
      <w:r w:rsidRPr="00A85D70">
        <w:rPr>
          <w:rFonts w:ascii="Arial" w:hAnsi="Arial" w:cs="Arial"/>
        </w:rPr>
        <w:t>.</w:t>
      </w:r>
      <w:r w:rsidR="00AF1D67">
        <w:rPr>
          <w:rFonts w:ascii="Arial" w:hAnsi="Arial" w:cs="Arial"/>
        </w:rPr>
        <w:t xml:space="preserve"> (Accessed: </w:t>
      </w:r>
      <w:r w:rsidR="009905F9">
        <w:rPr>
          <w:rFonts w:ascii="Arial" w:hAnsi="Arial" w:cs="Arial"/>
        </w:rPr>
        <w:t>13 Feb. 2026).</w:t>
      </w:r>
    </w:p>
    <w:p w14:paraId="243FACDF" w14:textId="672EE518" w:rsidR="00237C48" w:rsidRPr="00A85D70" w:rsidRDefault="00237C48" w:rsidP="00A85D70">
      <w:pPr>
        <w:spacing w:line="360" w:lineRule="auto"/>
        <w:rPr>
          <w:rFonts w:ascii="Arial" w:hAnsi="Arial" w:cs="Arial"/>
        </w:rPr>
      </w:pPr>
      <w:r w:rsidRPr="00A85D70">
        <w:rPr>
          <w:rFonts w:ascii="Arial" w:hAnsi="Arial" w:cs="Arial"/>
        </w:rPr>
        <w:t xml:space="preserve">McDaniel, B.T. and Radesky, J.S. (2018) “Technoference: longitudinal associations between parent technology use, parenting stress, and child </w:t>
      </w:r>
      <w:r w:rsidR="009905F9">
        <w:rPr>
          <w:rFonts w:ascii="Arial" w:hAnsi="Arial" w:cs="Arial"/>
        </w:rPr>
        <w:t>behaviour</w:t>
      </w:r>
      <w:r w:rsidRPr="00A85D70">
        <w:rPr>
          <w:rFonts w:ascii="Arial" w:hAnsi="Arial" w:cs="Arial"/>
        </w:rPr>
        <w:t xml:space="preserve"> problems,” </w:t>
      </w:r>
      <w:r w:rsidRPr="00A85D70">
        <w:rPr>
          <w:rFonts w:ascii="Arial" w:hAnsi="Arial" w:cs="Arial"/>
          <w:i/>
          <w:iCs/>
        </w:rPr>
        <w:t>Pediatric research</w:t>
      </w:r>
      <w:r w:rsidRPr="00A85D70">
        <w:rPr>
          <w:rFonts w:ascii="Arial" w:hAnsi="Arial" w:cs="Arial"/>
        </w:rPr>
        <w:t xml:space="preserve">, 84(2), pp. 210–218. Available at: </w:t>
      </w:r>
      <w:hyperlink r:id="rId36" w:history="1">
        <w:r w:rsidRPr="00A85D70">
          <w:rPr>
            <w:rStyle w:val="Hyperlink"/>
            <w:rFonts w:ascii="Arial" w:hAnsi="Arial" w:cs="Arial"/>
          </w:rPr>
          <w:t>https://doi.org/10.1038/s41390-018-0052-6.</w:t>
        </w:r>
      </w:hyperlink>
      <w:r w:rsidRPr="00A85D70">
        <w:rPr>
          <w:rFonts w:ascii="Arial" w:hAnsi="Arial" w:cs="Arial"/>
        </w:rPr>
        <w:t xml:space="preserve"> (Accessed on: 05 Mar. 26).</w:t>
      </w:r>
    </w:p>
    <w:p w14:paraId="39D7B490" w14:textId="51FDD8C3" w:rsidR="00237C48" w:rsidRPr="00A85D70" w:rsidRDefault="00237C48" w:rsidP="00A85D70">
      <w:pPr>
        <w:spacing w:line="360" w:lineRule="auto"/>
        <w:rPr>
          <w:rFonts w:ascii="Arial" w:hAnsi="Arial" w:cs="Arial"/>
        </w:rPr>
      </w:pPr>
      <w:r w:rsidRPr="00A85D70">
        <w:rPr>
          <w:rFonts w:ascii="Arial" w:hAnsi="Arial" w:cs="Arial"/>
        </w:rPr>
        <w:t>McLaughlin, K.A., Sheridan, M.A. and Lambert, H.K. (2014) “Childhood adversity and neural development: Deprivation and threat as distinct dimensions of early experience,” </w:t>
      </w:r>
      <w:r w:rsidRPr="00A85D70">
        <w:rPr>
          <w:rFonts w:ascii="Arial" w:hAnsi="Arial" w:cs="Arial"/>
          <w:i/>
          <w:iCs/>
        </w:rPr>
        <w:t>Neuroscience and biobehavioral reviews</w:t>
      </w:r>
      <w:r w:rsidRPr="00A85D70">
        <w:rPr>
          <w:rFonts w:ascii="Arial" w:hAnsi="Arial" w:cs="Arial"/>
        </w:rPr>
        <w:t xml:space="preserve">, 47, pp. 578–591. Available at: </w:t>
      </w:r>
      <w:hyperlink r:id="rId37" w:history="1">
        <w:r w:rsidRPr="00A85D70">
          <w:rPr>
            <w:rStyle w:val="Hyperlink"/>
            <w:rFonts w:ascii="Arial" w:hAnsi="Arial" w:cs="Arial"/>
          </w:rPr>
          <w:t>https://doi.org/10.1016/j.neubiorev.2014.10.012</w:t>
        </w:r>
      </w:hyperlink>
      <w:r w:rsidRPr="00A85D70">
        <w:rPr>
          <w:rFonts w:ascii="Arial" w:hAnsi="Arial" w:cs="Arial"/>
        </w:rPr>
        <w:t>.</w:t>
      </w:r>
      <w:r w:rsidR="009905F9">
        <w:rPr>
          <w:rFonts w:ascii="Arial" w:hAnsi="Arial" w:cs="Arial"/>
        </w:rPr>
        <w:t xml:space="preserve"> (Accessed: </w:t>
      </w:r>
      <w:r w:rsidR="00080791">
        <w:rPr>
          <w:rFonts w:ascii="Arial" w:hAnsi="Arial" w:cs="Arial"/>
        </w:rPr>
        <w:t>10 March 2026).</w:t>
      </w:r>
    </w:p>
    <w:p w14:paraId="2336D214" w14:textId="247201A0" w:rsidR="00237C48" w:rsidRPr="00A85D70" w:rsidRDefault="00237C48" w:rsidP="00A85D70">
      <w:pPr>
        <w:spacing w:line="360" w:lineRule="auto"/>
        <w:rPr>
          <w:rFonts w:ascii="Arial" w:hAnsi="Arial" w:cs="Arial"/>
        </w:rPr>
      </w:pPr>
      <w:r w:rsidRPr="00A85D70">
        <w:rPr>
          <w:rFonts w:ascii="Arial" w:hAnsi="Arial" w:cs="Arial"/>
        </w:rPr>
        <w:t>Mokhtari, K., Ghimire, N. and Bentahar, A. (2025) “The Influence of Media Multitasking on Moroccan English as a Foreign Language Teachers’ Reading Habits,” </w:t>
      </w:r>
      <w:r w:rsidRPr="00A85D70">
        <w:rPr>
          <w:rFonts w:ascii="Arial" w:hAnsi="Arial" w:cs="Arial"/>
          <w:i/>
          <w:iCs/>
        </w:rPr>
        <w:t>Education sciences</w:t>
      </w:r>
      <w:r w:rsidRPr="00A85D70">
        <w:rPr>
          <w:rFonts w:ascii="Arial" w:hAnsi="Arial" w:cs="Arial"/>
        </w:rPr>
        <w:t xml:space="preserve">, 15(5), p. 599. Available at: </w:t>
      </w:r>
      <w:hyperlink r:id="rId38" w:history="1">
        <w:r w:rsidRPr="00A85D70">
          <w:rPr>
            <w:rStyle w:val="Hyperlink"/>
            <w:rFonts w:ascii="Arial" w:hAnsi="Arial" w:cs="Arial"/>
          </w:rPr>
          <w:t>https://doi.org/10.3390/educsci15050599</w:t>
        </w:r>
      </w:hyperlink>
      <w:r w:rsidRPr="00A85D70">
        <w:rPr>
          <w:rFonts w:ascii="Arial" w:hAnsi="Arial" w:cs="Arial"/>
        </w:rPr>
        <w:t>.</w:t>
      </w:r>
      <w:r w:rsidR="00080791">
        <w:rPr>
          <w:rFonts w:ascii="Arial" w:hAnsi="Arial" w:cs="Arial"/>
        </w:rPr>
        <w:t xml:space="preserve"> (Accessed: </w:t>
      </w:r>
      <w:r w:rsidR="00B725F1">
        <w:rPr>
          <w:rFonts w:ascii="Arial" w:hAnsi="Arial" w:cs="Arial"/>
        </w:rPr>
        <w:t>04 March 2026).</w:t>
      </w:r>
    </w:p>
    <w:p w14:paraId="092613F9" w14:textId="77777777" w:rsidR="00237C48" w:rsidRPr="00A85D70" w:rsidRDefault="00237C48" w:rsidP="00A85D70">
      <w:pPr>
        <w:spacing w:line="360" w:lineRule="auto"/>
        <w:rPr>
          <w:rFonts w:ascii="Arial" w:hAnsi="Arial" w:cs="Arial"/>
        </w:rPr>
      </w:pPr>
      <w:r w:rsidRPr="00B725F1">
        <w:rPr>
          <w:rFonts w:ascii="Arial" w:hAnsi="Arial" w:cs="Arial"/>
        </w:rPr>
        <w:t>Mullan, K. (2018) “Technology and Children’s Screen-Based Activities in the UK: The Story of the Millennium So Far,” </w:t>
      </w:r>
      <w:r w:rsidRPr="00B725F1">
        <w:rPr>
          <w:rFonts w:ascii="Arial" w:hAnsi="Arial" w:cs="Arial"/>
          <w:i/>
          <w:iCs/>
        </w:rPr>
        <w:t>Child indicators research</w:t>
      </w:r>
      <w:r w:rsidRPr="00B725F1">
        <w:rPr>
          <w:rFonts w:ascii="Arial" w:hAnsi="Arial" w:cs="Arial"/>
        </w:rPr>
        <w:t xml:space="preserve">, 11(6), pp. 1781–1800. Available at: </w:t>
      </w:r>
      <w:hyperlink r:id="rId39" w:history="1">
        <w:r w:rsidRPr="00B725F1">
          <w:rPr>
            <w:rStyle w:val="Hyperlink"/>
            <w:rFonts w:ascii="Arial" w:hAnsi="Arial" w:cs="Arial"/>
          </w:rPr>
          <w:t>https://doi.org/10.1007/s12187-017-9509-0.</w:t>
        </w:r>
      </w:hyperlink>
      <w:r w:rsidRPr="00B725F1">
        <w:rPr>
          <w:rFonts w:ascii="Arial" w:hAnsi="Arial" w:cs="Arial"/>
        </w:rPr>
        <w:t xml:space="preserve"> (Accessed on: 05 Mar. 26).</w:t>
      </w:r>
    </w:p>
    <w:p w14:paraId="14D8EE9B" w14:textId="496235FB" w:rsidR="00237C48" w:rsidRPr="00A85D70" w:rsidRDefault="00237C48" w:rsidP="00A85D70">
      <w:pPr>
        <w:spacing w:line="360" w:lineRule="auto"/>
        <w:rPr>
          <w:rFonts w:ascii="Arial" w:hAnsi="Arial" w:cs="Arial"/>
        </w:rPr>
      </w:pPr>
      <w:r w:rsidRPr="00A85D70">
        <w:rPr>
          <w:rFonts w:ascii="Arial" w:hAnsi="Arial" w:cs="Arial"/>
        </w:rPr>
        <w:t>Naing, L. </w:t>
      </w:r>
      <w:r w:rsidRPr="00A85D70">
        <w:rPr>
          <w:rFonts w:ascii="Arial" w:hAnsi="Arial" w:cs="Arial"/>
          <w:i/>
          <w:iCs/>
        </w:rPr>
        <w:t>et al.</w:t>
      </w:r>
      <w:r w:rsidRPr="00A85D70">
        <w:rPr>
          <w:rFonts w:ascii="Arial" w:hAnsi="Arial" w:cs="Arial"/>
        </w:rPr>
        <w:t> (2024) “The relationship between the use of screen-based devices and self-reported sleep quality in adolescents aged 13–19 years in Brunei,” </w:t>
      </w:r>
      <w:r w:rsidRPr="00A85D70">
        <w:rPr>
          <w:rFonts w:ascii="Arial" w:hAnsi="Arial" w:cs="Arial"/>
          <w:i/>
          <w:iCs/>
        </w:rPr>
        <w:t>BMC public health</w:t>
      </w:r>
      <w:r w:rsidRPr="00A85D70">
        <w:rPr>
          <w:rFonts w:ascii="Arial" w:hAnsi="Arial" w:cs="Arial"/>
        </w:rPr>
        <w:t xml:space="preserve">, 24(1). Available at: </w:t>
      </w:r>
      <w:hyperlink r:id="rId40" w:history="1">
        <w:r w:rsidRPr="00A85D70">
          <w:rPr>
            <w:rStyle w:val="Hyperlink"/>
            <w:rFonts w:ascii="Arial" w:hAnsi="Arial" w:cs="Arial"/>
          </w:rPr>
          <w:t>https://doi.org/10.1186/s12889-024-20453-5</w:t>
        </w:r>
      </w:hyperlink>
      <w:r w:rsidRPr="00A85D70">
        <w:rPr>
          <w:rFonts w:ascii="Arial" w:hAnsi="Arial" w:cs="Arial"/>
        </w:rPr>
        <w:t>.</w:t>
      </w:r>
      <w:r w:rsidR="00B725F1">
        <w:rPr>
          <w:rFonts w:ascii="Arial" w:hAnsi="Arial" w:cs="Arial"/>
        </w:rPr>
        <w:t xml:space="preserve"> (Accessed: 26 Feb. 202</w:t>
      </w:r>
      <w:r w:rsidR="006358AF">
        <w:rPr>
          <w:rFonts w:ascii="Arial" w:hAnsi="Arial" w:cs="Arial"/>
        </w:rPr>
        <w:t>6).</w:t>
      </w:r>
    </w:p>
    <w:p w14:paraId="61467E28" w14:textId="597F8EFB" w:rsidR="00237C48" w:rsidRPr="00A85D70" w:rsidRDefault="00237C48" w:rsidP="00A85D70">
      <w:pPr>
        <w:spacing w:line="360" w:lineRule="auto"/>
        <w:rPr>
          <w:rFonts w:ascii="Arial" w:hAnsi="Arial" w:cs="Arial"/>
        </w:rPr>
      </w:pPr>
      <w:r w:rsidRPr="00A85D70">
        <w:rPr>
          <w:rFonts w:ascii="Arial" w:hAnsi="Arial" w:cs="Arial"/>
        </w:rPr>
        <w:t xml:space="preserve">Nowland, R., McNally, L. and Gregory, P. (2024) “Parents’ use of digital technology for social </w:t>
      </w:r>
      <w:r w:rsidRPr="00A85D70">
        <w:rPr>
          <w:rFonts w:ascii="Arial" w:hAnsi="Arial" w:cs="Arial"/>
        </w:rPr>
        <w:lastRenderedPageBreak/>
        <w:t>connection during the COVID</w:t>
      </w:r>
      <w:r w:rsidRPr="00A85D70">
        <w:rPr>
          <w:rFonts w:ascii="Cambria Math" w:hAnsi="Cambria Math" w:cs="Cambria Math"/>
        </w:rPr>
        <w:t>‐</w:t>
      </w:r>
      <w:r w:rsidRPr="00A85D70">
        <w:rPr>
          <w:rFonts w:ascii="Arial" w:hAnsi="Arial" w:cs="Arial"/>
        </w:rPr>
        <w:t>19 pandemic: A mixed</w:t>
      </w:r>
      <w:r w:rsidRPr="00A85D70">
        <w:rPr>
          <w:rFonts w:ascii="Cambria Math" w:hAnsi="Cambria Math" w:cs="Cambria Math"/>
        </w:rPr>
        <w:t>‐</w:t>
      </w:r>
      <w:r w:rsidRPr="00A85D70">
        <w:rPr>
          <w:rFonts w:ascii="Arial" w:hAnsi="Arial" w:cs="Arial"/>
        </w:rPr>
        <w:t>methods study,” </w:t>
      </w:r>
      <w:r w:rsidRPr="00A85D70">
        <w:rPr>
          <w:rFonts w:ascii="Arial" w:hAnsi="Arial" w:cs="Arial"/>
          <w:i/>
          <w:iCs/>
        </w:rPr>
        <w:t>Scandinavian journal of psychology</w:t>
      </w:r>
      <w:r w:rsidRPr="00A85D70">
        <w:rPr>
          <w:rFonts w:ascii="Arial" w:hAnsi="Arial" w:cs="Arial"/>
        </w:rPr>
        <w:t xml:space="preserve">, 65(3), pp. 533–548. Available at: </w:t>
      </w:r>
      <w:hyperlink r:id="rId41" w:history="1">
        <w:r w:rsidRPr="00A85D70">
          <w:rPr>
            <w:rStyle w:val="Hyperlink"/>
            <w:rFonts w:ascii="Arial" w:hAnsi="Arial" w:cs="Arial"/>
          </w:rPr>
          <w:t>https://doi.org/10.1111/sjop.12998</w:t>
        </w:r>
      </w:hyperlink>
      <w:r w:rsidRPr="00A85D70">
        <w:rPr>
          <w:rFonts w:ascii="Arial" w:hAnsi="Arial" w:cs="Arial"/>
        </w:rPr>
        <w:t>.</w:t>
      </w:r>
      <w:r w:rsidR="006358AF">
        <w:rPr>
          <w:rFonts w:ascii="Arial" w:hAnsi="Arial" w:cs="Arial"/>
        </w:rPr>
        <w:t xml:space="preserve"> (Accessed: 26 Jan. 2026).</w:t>
      </w:r>
    </w:p>
    <w:p w14:paraId="6862BA2B" w14:textId="77777777" w:rsidR="00237C48" w:rsidRPr="00A85D70" w:rsidRDefault="00237C48" w:rsidP="00A85D70">
      <w:pPr>
        <w:spacing w:line="360" w:lineRule="auto"/>
        <w:rPr>
          <w:rFonts w:ascii="Arial" w:hAnsi="Arial" w:cs="Arial"/>
        </w:rPr>
      </w:pPr>
      <w:r w:rsidRPr="00A85D70">
        <w:rPr>
          <w:rFonts w:ascii="Arial" w:hAnsi="Arial" w:cs="Arial"/>
        </w:rPr>
        <w:t xml:space="preserve">Ofcom (2015) </w:t>
      </w:r>
      <w:r w:rsidRPr="00A85D70">
        <w:rPr>
          <w:rFonts w:ascii="Arial" w:hAnsi="Arial" w:cs="Arial"/>
          <w:i/>
          <w:iCs/>
        </w:rPr>
        <w:t>The Communications Market Report 2015</w:t>
      </w:r>
      <w:r w:rsidRPr="00A85D70">
        <w:rPr>
          <w:rFonts w:ascii="Arial" w:hAnsi="Arial" w:cs="Arial"/>
        </w:rPr>
        <w:t xml:space="preserve">. London: Ofcom Available at: </w:t>
      </w:r>
      <w:hyperlink r:id="rId42" w:history="1">
        <w:r w:rsidRPr="00A85D70">
          <w:rPr>
            <w:rStyle w:val="Hyperlink"/>
            <w:rFonts w:ascii="Arial" w:hAnsi="Arial" w:cs="Arial"/>
          </w:rPr>
          <w:t>https://www.ofcom.org.uk/siteassets/resources/documents/research-and-data/cmr/cmr15/cmr_uk_2015.pdf?v=322289</w:t>
        </w:r>
      </w:hyperlink>
      <w:r w:rsidRPr="00A85D70">
        <w:rPr>
          <w:rFonts w:ascii="Arial" w:hAnsi="Arial" w:cs="Arial"/>
        </w:rPr>
        <w:t xml:space="preserve"> (Accessed on: 26 Jan. 2026).</w:t>
      </w:r>
    </w:p>
    <w:p w14:paraId="2E8CE434" w14:textId="77777777" w:rsidR="00237C48" w:rsidRPr="00A85D70" w:rsidRDefault="00237C48" w:rsidP="00A85D70">
      <w:pPr>
        <w:spacing w:line="360" w:lineRule="auto"/>
        <w:rPr>
          <w:rFonts w:ascii="Arial" w:hAnsi="Arial" w:cs="Arial"/>
        </w:rPr>
      </w:pPr>
      <w:r w:rsidRPr="00A85D70">
        <w:rPr>
          <w:rFonts w:ascii="Arial" w:hAnsi="Arial" w:cs="Arial"/>
        </w:rPr>
        <w:t xml:space="preserve">Ofcom (2022) </w:t>
      </w:r>
      <w:r w:rsidRPr="00A85D70">
        <w:rPr>
          <w:rFonts w:ascii="Arial" w:hAnsi="Arial" w:cs="Arial"/>
          <w:i/>
          <w:iCs/>
        </w:rPr>
        <w:t>Children and Parents: Media Use and Attitudes Report 2022</w:t>
      </w:r>
      <w:r w:rsidRPr="00A85D70">
        <w:rPr>
          <w:rFonts w:ascii="Arial" w:hAnsi="Arial" w:cs="Arial"/>
        </w:rPr>
        <w:t xml:space="preserve">. London: Ofcom. Available at: </w:t>
      </w:r>
      <w:hyperlink r:id="rId43" w:history="1">
        <w:r w:rsidRPr="00A85D70">
          <w:rPr>
            <w:rStyle w:val="Hyperlink"/>
            <w:rFonts w:ascii="Arial" w:hAnsi="Arial" w:cs="Arial"/>
          </w:rPr>
          <w:t>https://www.ofcom.org.uk/siteassets/resources/documents/research-and-data/media-literacy-research/children/childrens-media-use-and-attitudes-2022/childrens-media-use-and-attitudes-report-2022.pdf?ac=264828&amp;v=327686</w:t>
        </w:r>
      </w:hyperlink>
      <w:r w:rsidRPr="00A85D70">
        <w:rPr>
          <w:rFonts w:ascii="Arial" w:hAnsi="Arial" w:cs="Arial"/>
        </w:rPr>
        <w:t xml:space="preserve"> (Accessed on: 25 Jan. 2026).</w:t>
      </w:r>
    </w:p>
    <w:p w14:paraId="6E1B7DE6" w14:textId="77777777" w:rsidR="00237C48" w:rsidRPr="00A85D70" w:rsidRDefault="00237C48" w:rsidP="00A85D70">
      <w:pPr>
        <w:spacing w:line="360" w:lineRule="auto"/>
        <w:rPr>
          <w:rFonts w:ascii="Arial" w:hAnsi="Arial" w:cs="Arial"/>
        </w:rPr>
      </w:pPr>
      <w:r w:rsidRPr="00A85D70">
        <w:rPr>
          <w:rFonts w:ascii="Arial" w:hAnsi="Arial" w:cs="Arial"/>
        </w:rPr>
        <w:t>Parkes, A.M., Wight, D. and Henderson, M. (2011) “Longitudinal associations between screen time and children’s behavioural and emotional adjustment at age 7,” </w:t>
      </w:r>
      <w:r w:rsidRPr="00A85D70">
        <w:rPr>
          <w:rFonts w:ascii="Arial" w:hAnsi="Arial" w:cs="Arial"/>
          <w:i/>
          <w:iCs/>
        </w:rPr>
        <w:t>Journal of epidemiology and community health (1979)</w:t>
      </w:r>
      <w:r w:rsidRPr="00A85D70">
        <w:rPr>
          <w:rFonts w:ascii="Arial" w:hAnsi="Arial" w:cs="Arial"/>
        </w:rPr>
        <w:t xml:space="preserve">, 65(Suppl 2), pp. A2–A2. Available at: </w:t>
      </w:r>
      <w:hyperlink r:id="rId44" w:history="1">
        <w:r w:rsidRPr="00A85D70">
          <w:rPr>
            <w:rStyle w:val="Hyperlink"/>
            <w:rFonts w:ascii="Arial" w:hAnsi="Arial" w:cs="Arial"/>
          </w:rPr>
          <w:t>https://doi.org/10.1136/jech.2011.143586.4.</w:t>
        </w:r>
      </w:hyperlink>
      <w:r w:rsidRPr="00A85D70">
        <w:rPr>
          <w:rFonts w:ascii="Arial" w:hAnsi="Arial" w:cs="Arial"/>
        </w:rPr>
        <w:t xml:space="preserve"> (Accessed on: 05 Mar. 26).</w:t>
      </w:r>
    </w:p>
    <w:p w14:paraId="2FB9C6AF" w14:textId="55BDB6C6" w:rsidR="00237C48" w:rsidRPr="00A85D70" w:rsidRDefault="00237C48" w:rsidP="00A85D70">
      <w:pPr>
        <w:spacing w:line="360" w:lineRule="auto"/>
        <w:rPr>
          <w:rFonts w:ascii="Arial" w:hAnsi="Arial" w:cs="Arial"/>
        </w:rPr>
      </w:pPr>
      <w:r w:rsidRPr="00A85D70">
        <w:rPr>
          <w:rFonts w:ascii="Arial" w:hAnsi="Arial" w:cs="Arial"/>
        </w:rPr>
        <w:t>Poulain, T. </w:t>
      </w:r>
      <w:r w:rsidRPr="00A85D70">
        <w:rPr>
          <w:rFonts w:ascii="Arial" w:hAnsi="Arial" w:cs="Arial"/>
          <w:i/>
          <w:iCs/>
        </w:rPr>
        <w:t>et al.</w:t>
      </w:r>
      <w:r w:rsidRPr="00A85D70">
        <w:rPr>
          <w:rFonts w:ascii="Arial" w:hAnsi="Arial" w:cs="Arial"/>
        </w:rPr>
        <w:t> (2018) “Reciprocal Associations between Electronic Media Use and Behavioral Difficulties in Preschoolers,” </w:t>
      </w:r>
      <w:r w:rsidRPr="00A85D70">
        <w:rPr>
          <w:rFonts w:ascii="Arial" w:hAnsi="Arial" w:cs="Arial"/>
          <w:i/>
          <w:iCs/>
        </w:rPr>
        <w:t>International journal of environmental research and public health</w:t>
      </w:r>
      <w:r w:rsidRPr="00A85D70">
        <w:rPr>
          <w:rFonts w:ascii="Arial" w:hAnsi="Arial" w:cs="Arial"/>
        </w:rPr>
        <w:t xml:space="preserve">, 15(4), p. 814. Available at: </w:t>
      </w:r>
      <w:hyperlink r:id="rId45" w:history="1">
        <w:r w:rsidRPr="00A85D70">
          <w:rPr>
            <w:rStyle w:val="Hyperlink"/>
            <w:rFonts w:ascii="Arial" w:hAnsi="Arial" w:cs="Arial"/>
          </w:rPr>
          <w:t>https://doi.org/10.3390/ijerph15040814</w:t>
        </w:r>
      </w:hyperlink>
      <w:r w:rsidRPr="00A85D70">
        <w:rPr>
          <w:rFonts w:ascii="Arial" w:hAnsi="Arial" w:cs="Arial"/>
        </w:rPr>
        <w:t>.</w:t>
      </w:r>
      <w:r w:rsidR="006358AF">
        <w:rPr>
          <w:rFonts w:ascii="Arial" w:hAnsi="Arial" w:cs="Arial"/>
        </w:rPr>
        <w:t xml:space="preserve"> (Accessed: </w:t>
      </w:r>
      <w:r w:rsidR="00571495">
        <w:rPr>
          <w:rFonts w:ascii="Arial" w:hAnsi="Arial" w:cs="Arial"/>
        </w:rPr>
        <w:t>25 Jan. 2026).</w:t>
      </w:r>
    </w:p>
    <w:p w14:paraId="0507F13C" w14:textId="4876DC6D" w:rsidR="00237C48" w:rsidRPr="00A85D70" w:rsidRDefault="00237C48" w:rsidP="00A85D70">
      <w:pPr>
        <w:spacing w:line="360" w:lineRule="auto"/>
        <w:rPr>
          <w:rFonts w:ascii="Arial" w:hAnsi="Arial" w:cs="Arial"/>
        </w:rPr>
      </w:pPr>
      <w:r w:rsidRPr="00A85D70">
        <w:rPr>
          <w:rFonts w:ascii="Arial" w:hAnsi="Arial" w:cs="Arial"/>
        </w:rPr>
        <w:t>Przybylski, A.K. and Weinstein, N. (2017) “A Large-Scale Test of the Goldilocks Hypothesis,” </w:t>
      </w:r>
      <w:r w:rsidRPr="00A85D70">
        <w:rPr>
          <w:rFonts w:ascii="Arial" w:hAnsi="Arial" w:cs="Arial"/>
          <w:i/>
          <w:iCs/>
        </w:rPr>
        <w:t>Psychological science</w:t>
      </w:r>
      <w:r w:rsidRPr="00A85D70">
        <w:rPr>
          <w:rFonts w:ascii="Arial" w:hAnsi="Arial" w:cs="Arial"/>
        </w:rPr>
        <w:t xml:space="preserve">, 28(2), pp. 204–215. Available at: </w:t>
      </w:r>
      <w:hyperlink r:id="rId46" w:history="1">
        <w:r w:rsidRPr="00A85D70">
          <w:rPr>
            <w:rStyle w:val="Hyperlink"/>
            <w:rFonts w:ascii="Arial" w:hAnsi="Arial" w:cs="Arial"/>
          </w:rPr>
          <w:t>https://doi.org/10.1177/0956797616678438</w:t>
        </w:r>
      </w:hyperlink>
      <w:r w:rsidRPr="00A85D70">
        <w:rPr>
          <w:rFonts w:ascii="Arial" w:hAnsi="Arial" w:cs="Arial"/>
        </w:rPr>
        <w:t>.</w:t>
      </w:r>
      <w:r w:rsidR="00571495">
        <w:rPr>
          <w:rFonts w:ascii="Arial" w:hAnsi="Arial" w:cs="Arial"/>
        </w:rPr>
        <w:t xml:space="preserve"> (25 Jan. 2026).</w:t>
      </w:r>
    </w:p>
    <w:p w14:paraId="1CBE2D1E" w14:textId="77777777" w:rsidR="00237C48" w:rsidRPr="00A85D70" w:rsidRDefault="00237C48" w:rsidP="00A85D70">
      <w:pPr>
        <w:spacing w:line="360" w:lineRule="auto"/>
        <w:rPr>
          <w:rFonts w:ascii="Arial" w:hAnsi="Arial" w:cs="Arial"/>
        </w:rPr>
      </w:pPr>
      <w:r w:rsidRPr="00A85D70">
        <w:rPr>
          <w:rFonts w:ascii="Arial" w:hAnsi="Arial" w:cs="Arial"/>
        </w:rPr>
        <w:t xml:space="preserve">Public Health England (2014) </w:t>
      </w:r>
      <w:r w:rsidRPr="00A85D70">
        <w:rPr>
          <w:rFonts w:ascii="Arial" w:hAnsi="Arial" w:cs="Arial"/>
          <w:i/>
          <w:iCs/>
        </w:rPr>
        <w:t>The Link Between Pupil Health and Wellbeing and Attainment</w:t>
      </w:r>
      <w:r w:rsidRPr="00A85D70">
        <w:rPr>
          <w:rFonts w:ascii="Arial" w:hAnsi="Arial" w:cs="Arial"/>
        </w:rPr>
        <w:t xml:space="preserve">. London: PHE. Available at: </w:t>
      </w:r>
      <w:hyperlink r:id="rId47" w:history="1">
        <w:r w:rsidRPr="00A85D70">
          <w:rPr>
            <w:rStyle w:val="Hyperlink"/>
            <w:rFonts w:ascii="Arial" w:hAnsi="Arial" w:cs="Arial"/>
          </w:rPr>
          <w:t>https://assets.publishing.service.gov.uk/media/5a7ede2ded915d74e33f2eba/HT_briefing_layoutvFINALvii.pdf</w:t>
        </w:r>
      </w:hyperlink>
      <w:r w:rsidRPr="00A85D70">
        <w:rPr>
          <w:rFonts w:ascii="Arial" w:hAnsi="Arial" w:cs="Arial"/>
        </w:rPr>
        <w:t xml:space="preserve"> (Accessed on: 25 Jan. 2026).</w:t>
      </w:r>
    </w:p>
    <w:p w14:paraId="46D592B8" w14:textId="71BBD7FE" w:rsidR="00237C48" w:rsidRPr="00A85D70" w:rsidRDefault="00237C48" w:rsidP="00A85D70">
      <w:pPr>
        <w:spacing w:line="360" w:lineRule="auto"/>
        <w:rPr>
          <w:rFonts w:ascii="Arial" w:hAnsi="Arial" w:cs="Arial"/>
        </w:rPr>
      </w:pPr>
      <w:r w:rsidRPr="00A85D70">
        <w:rPr>
          <w:rFonts w:ascii="Arial" w:hAnsi="Arial" w:cs="Arial"/>
        </w:rPr>
        <w:t>Radesky, J.S. and Christakis, D.A. (2016) “Increased Screen Time: Implications for Early Childhood Development and Behavior,” </w:t>
      </w:r>
      <w:r w:rsidRPr="00A85D70">
        <w:rPr>
          <w:rFonts w:ascii="Arial" w:hAnsi="Arial" w:cs="Arial"/>
          <w:i/>
          <w:iCs/>
        </w:rPr>
        <w:t>The Pediatric clinics of North America</w:t>
      </w:r>
      <w:r w:rsidRPr="00A85D70">
        <w:rPr>
          <w:rFonts w:ascii="Arial" w:hAnsi="Arial" w:cs="Arial"/>
        </w:rPr>
        <w:t xml:space="preserve">, 63(5), p. 827. Available at: </w:t>
      </w:r>
      <w:hyperlink r:id="rId48" w:history="1">
        <w:r w:rsidRPr="00A85D70">
          <w:rPr>
            <w:rStyle w:val="Hyperlink"/>
            <w:rFonts w:ascii="Arial" w:hAnsi="Arial" w:cs="Arial"/>
          </w:rPr>
          <w:t>https://doi.org/10.1016/j.pcl.2016.06.006</w:t>
        </w:r>
      </w:hyperlink>
      <w:r w:rsidRPr="00A85D70">
        <w:rPr>
          <w:rFonts w:ascii="Arial" w:hAnsi="Arial" w:cs="Arial"/>
        </w:rPr>
        <w:t>.</w:t>
      </w:r>
      <w:r w:rsidR="00571495">
        <w:rPr>
          <w:rFonts w:ascii="Arial" w:hAnsi="Arial" w:cs="Arial"/>
        </w:rPr>
        <w:t xml:space="preserve"> (Accessed: </w:t>
      </w:r>
      <w:r w:rsidR="00D62273">
        <w:rPr>
          <w:rFonts w:ascii="Arial" w:hAnsi="Arial" w:cs="Arial"/>
        </w:rPr>
        <w:t>11 Feb. 2026).</w:t>
      </w:r>
    </w:p>
    <w:p w14:paraId="0A6A66E0" w14:textId="3D4DA9CD" w:rsidR="00237C48" w:rsidRPr="00A85D70" w:rsidRDefault="00237C48" w:rsidP="00A85D70">
      <w:pPr>
        <w:spacing w:line="360" w:lineRule="auto"/>
        <w:rPr>
          <w:rFonts w:ascii="Arial" w:hAnsi="Arial" w:cs="Arial"/>
        </w:rPr>
      </w:pPr>
      <w:r w:rsidRPr="00A85D70">
        <w:rPr>
          <w:rFonts w:ascii="Arial" w:hAnsi="Arial" w:cs="Arial"/>
        </w:rPr>
        <w:t>Rodrigues, D. </w:t>
      </w:r>
      <w:r w:rsidRPr="00A85D70">
        <w:rPr>
          <w:rFonts w:ascii="Arial" w:hAnsi="Arial" w:cs="Arial"/>
          <w:i/>
          <w:iCs/>
        </w:rPr>
        <w:t>et al.</w:t>
      </w:r>
      <w:r w:rsidRPr="00A85D70">
        <w:rPr>
          <w:rFonts w:ascii="Arial" w:hAnsi="Arial" w:cs="Arial"/>
        </w:rPr>
        <w:t> (2020) “Social inequalities in traditional and emerging screen devices among Portuguese children: a cross-sectional study,” </w:t>
      </w:r>
      <w:r w:rsidRPr="00A85D70">
        <w:rPr>
          <w:rFonts w:ascii="Arial" w:hAnsi="Arial" w:cs="Arial"/>
          <w:i/>
          <w:iCs/>
        </w:rPr>
        <w:t xml:space="preserve">BMC </w:t>
      </w:r>
      <w:r w:rsidR="00975DD0">
        <w:rPr>
          <w:rFonts w:ascii="Arial" w:hAnsi="Arial" w:cs="Arial"/>
          <w:i/>
          <w:iCs/>
        </w:rPr>
        <w:t>Public Health</w:t>
      </w:r>
      <w:r w:rsidRPr="00A85D70">
        <w:rPr>
          <w:rFonts w:ascii="Arial" w:hAnsi="Arial" w:cs="Arial"/>
        </w:rPr>
        <w:t xml:space="preserve">, 20(1). Available at: </w:t>
      </w:r>
      <w:hyperlink r:id="rId49" w:history="1">
        <w:r w:rsidRPr="00A85D70">
          <w:rPr>
            <w:rStyle w:val="Hyperlink"/>
            <w:rFonts w:ascii="Arial" w:hAnsi="Arial" w:cs="Arial"/>
          </w:rPr>
          <w:t>https://doi.org/10.1186/s12889-020-09026-4.</w:t>
        </w:r>
      </w:hyperlink>
      <w:r w:rsidRPr="00A85D70">
        <w:rPr>
          <w:rFonts w:ascii="Arial" w:hAnsi="Arial" w:cs="Arial"/>
        </w:rPr>
        <w:t xml:space="preserve"> (Accessed on: 11 Mar. 26).</w:t>
      </w:r>
    </w:p>
    <w:p w14:paraId="2EF96489" w14:textId="6F37A997" w:rsidR="00237C48" w:rsidRPr="00A85D70" w:rsidRDefault="00237C48" w:rsidP="00A85D70">
      <w:pPr>
        <w:spacing w:line="360" w:lineRule="auto"/>
        <w:rPr>
          <w:rFonts w:ascii="Arial" w:hAnsi="Arial" w:cs="Arial"/>
        </w:rPr>
      </w:pPr>
      <w:r w:rsidRPr="00A85D70">
        <w:rPr>
          <w:rFonts w:ascii="Arial" w:hAnsi="Arial" w:cs="Arial"/>
        </w:rPr>
        <w:t xml:space="preserve">Rosa, E.M. and Tudge, J. (2013) “Urie Bronfenbrenner’s Theory of Human Development: Its Evolution </w:t>
      </w:r>
      <w:r w:rsidR="00975DD0" w:rsidRPr="00A85D70">
        <w:rPr>
          <w:rFonts w:ascii="Arial" w:hAnsi="Arial" w:cs="Arial"/>
        </w:rPr>
        <w:t>from</w:t>
      </w:r>
      <w:r w:rsidRPr="00A85D70">
        <w:rPr>
          <w:rFonts w:ascii="Arial" w:hAnsi="Arial" w:cs="Arial"/>
        </w:rPr>
        <w:t xml:space="preserve"> Ecology to Bioecology,” </w:t>
      </w:r>
      <w:r w:rsidRPr="00A85D70">
        <w:rPr>
          <w:rFonts w:ascii="Arial" w:hAnsi="Arial" w:cs="Arial"/>
          <w:i/>
          <w:iCs/>
        </w:rPr>
        <w:t xml:space="preserve">Journal of </w:t>
      </w:r>
      <w:r w:rsidR="00975DD0">
        <w:rPr>
          <w:rFonts w:ascii="Arial" w:hAnsi="Arial" w:cs="Arial"/>
          <w:i/>
          <w:iCs/>
        </w:rPr>
        <w:t>Family Theory</w:t>
      </w:r>
      <w:r w:rsidRPr="00A85D70">
        <w:rPr>
          <w:rFonts w:ascii="Arial" w:hAnsi="Arial" w:cs="Arial"/>
          <w:i/>
          <w:iCs/>
        </w:rPr>
        <w:t xml:space="preserve"> &amp; </w:t>
      </w:r>
      <w:r w:rsidR="00975DD0">
        <w:rPr>
          <w:rFonts w:ascii="Arial" w:hAnsi="Arial" w:cs="Arial"/>
          <w:i/>
          <w:iCs/>
        </w:rPr>
        <w:t>Review</w:t>
      </w:r>
      <w:r w:rsidRPr="00A85D70">
        <w:rPr>
          <w:rFonts w:ascii="Arial" w:hAnsi="Arial" w:cs="Arial"/>
        </w:rPr>
        <w:t xml:space="preserve">, 5(4), pp. 243–258. Available at: </w:t>
      </w:r>
      <w:hyperlink r:id="rId50" w:history="1">
        <w:r w:rsidRPr="00A85D70">
          <w:rPr>
            <w:rStyle w:val="Hyperlink"/>
            <w:rFonts w:ascii="Arial" w:hAnsi="Arial" w:cs="Arial"/>
          </w:rPr>
          <w:t>https://doi.org/10.1111/jftr.12022</w:t>
        </w:r>
      </w:hyperlink>
      <w:r w:rsidRPr="00A85D70">
        <w:rPr>
          <w:rFonts w:ascii="Arial" w:hAnsi="Arial" w:cs="Arial"/>
        </w:rPr>
        <w:t>.</w:t>
      </w:r>
      <w:r w:rsidR="00D62273">
        <w:rPr>
          <w:rFonts w:ascii="Arial" w:hAnsi="Arial" w:cs="Arial"/>
        </w:rPr>
        <w:t xml:space="preserve"> (Accessed: </w:t>
      </w:r>
      <w:r w:rsidR="00975DD0">
        <w:rPr>
          <w:rFonts w:ascii="Arial" w:hAnsi="Arial" w:cs="Arial"/>
        </w:rPr>
        <w:t>07 Feb. 2026).</w:t>
      </w:r>
    </w:p>
    <w:p w14:paraId="3092A859" w14:textId="4FDDD379" w:rsidR="00237C48" w:rsidRPr="00A85D70" w:rsidRDefault="00237C48" w:rsidP="00A85D70">
      <w:pPr>
        <w:spacing w:line="360" w:lineRule="auto"/>
        <w:rPr>
          <w:rFonts w:ascii="Arial" w:hAnsi="Arial" w:cs="Arial"/>
        </w:rPr>
      </w:pPr>
      <w:r w:rsidRPr="00A85D70">
        <w:rPr>
          <w:rFonts w:ascii="Arial" w:hAnsi="Arial" w:cs="Arial"/>
        </w:rPr>
        <w:t>Smith, K.E. and Pollak, S.D. (2020) “Early life stress and development: potential mechanisms for adverse outcomes,” </w:t>
      </w:r>
      <w:r w:rsidRPr="00A85D70">
        <w:rPr>
          <w:rFonts w:ascii="Arial" w:hAnsi="Arial" w:cs="Arial"/>
          <w:i/>
          <w:iCs/>
        </w:rPr>
        <w:t xml:space="preserve">Journal of </w:t>
      </w:r>
      <w:r w:rsidR="00975DD0">
        <w:rPr>
          <w:rFonts w:ascii="Arial" w:hAnsi="Arial" w:cs="Arial"/>
          <w:i/>
          <w:iCs/>
        </w:rPr>
        <w:t>Neurodevelopmental Disorders</w:t>
      </w:r>
      <w:r w:rsidRPr="00A85D70">
        <w:rPr>
          <w:rFonts w:ascii="Arial" w:hAnsi="Arial" w:cs="Arial"/>
        </w:rPr>
        <w:t xml:space="preserve">, 12(1). </w:t>
      </w:r>
      <w:r w:rsidRPr="00A85D70">
        <w:rPr>
          <w:rFonts w:ascii="Arial" w:hAnsi="Arial" w:cs="Arial"/>
        </w:rPr>
        <w:lastRenderedPageBreak/>
        <w:t xml:space="preserve">Available at: </w:t>
      </w:r>
      <w:hyperlink r:id="rId51" w:history="1">
        <w:r w:rsidRPr="00A85D70">
          <w:rPr>
            <w:rStyle w:val="Hyperlink"/>
            <w:rFonts w:ascii="Arial" w:hAnsi="Arial" w:cs="Arial"/>
          </w:rPr>
          <w:t>https://doi.org/10.1186/s11689-020-09337-y</w:t>
        </w:r>
      </w:hyperlink>
      <w:r w:rsidRPr="00A85D70">
        <w:rPr>
          <w:rFonts w:ascii="Arial" w:hAnsi="Arial" w:cs="Arial"/>
        </w:rPr>
        <w:t>.</w:t>
      </w:r>
      <w:r w:rsidR="00975DD0">
        <w:rPr>
          <w:rFonts w:ascii="Arial" w:hAnsi="Arial" w:cs="Arial"/>
        </w:rPr>
        <w:t xml:space="preserve"> (Accessed: 07 Feb. 2026).</w:t>
      </w:r>
    </w:p>
    <w:p w14:paraId="05512A3D" w14:textId="77777777" w:rsidR="00237C48" w:rsidRPr="00A85D70" w:rsidRDefault="00237C48" w:rsidP="00A85D70">
      <w:pPr>
        <w:spacing w:line="360" w:lineRule="auto"/>
        <w:rPr>
          <w:rFonts w:ascii="Arial" w:hAnsi="Arial" w:cs="Arial"/>
        </w:rPr>
      </w:pPr>
      <w:r w:rsidRPr="00975DD0">
        <w:rPr>
          <w:rFonts w:ascii="Arial" w:hAnsi="Arial" w:cs="Arial"/>
        </w:rPr>
        <w:t>Stiglic, N. and Viner, R.M. (2019) “Effects of screentime on the health and well-being of children and adolescents: a systematic review of reviews,” </w:t>
      </w:r>
      <w:r w:rsidRPr="00975DD0">
        <w:rPr>
          <w:rFonts w:ascii="Arial" w:hAnsi="Arial" w:cs="Arial"/>
          <w:i/>
          <w:iCs/>
        </w:rPr>
        <w:t>BMJ open</w:t>
      </w:r>
      <w:r w:rsidRPr="00975DD0">
        <w:rPr>
          <w:rFonts w:ascii="Arial" w:hAnsi="Arial" w:cs="Arial"/>
        </w:rPr>
        <w:t xml:space="preserve">, 9(1), p. e023191. Available at: </w:t>
      </w:r>
      <w:hyperlink r:id="rId52" w:history="1">
        <w:r w:rsidRPr="00975DD0">
          <w:rPr>
            <w:rStyle w:val="Hyperlink"/>
            <w:rFonts w:ascii="Arial" w:hAnsi="Arial" w:cs="Arial"/>
          </w:rPr>
          <w:t>https://doi.org/10.1136/bmjopen-2018-023191.</w:t>
        </w:r>
      </w:hyperlink>
      <w:r w:rsidRPr="00975DD0">
        <w:rPr>
          <w:rFonts w:ascii="Arial" w:hAnsi="Arial" w:cs="Arial"/>
        </w:rPr>
        <w:t xml:space="preserve"> (Accessed on: 05 Mar. 26).</w:t>
      </w:r>
    </w:p>
    <w:p w14:paraId="15CE19B7" w14:textId="4BD68403" w:rsidR="00237C48" w:rsidRPr="00A85D70" w:rsidRDefault="00237C48" w:rsidP="00A85D70">
      <w:pPr>
        <w:spacing w:line="360" w:lineRule="auto"/>
        <w:rPr>
          <w:rFonts w:ascii="Arial" w:hAnsi="Arial" w:cs="Arial"/>
        </w:rPr>
      </w:pPr>
      <w:r w:rsidRPr="00A85D70">
        <w:rPr>
          <w:rFonts w:ascii="Arial" w:hAnsi="Arial" w:cs="Arial"/>
        </w:rPr>
        <w:t>Sundqvist, A., Heimann, M. and Koch, F.-S. (2020) “Relationship Between Family Technoference and Behavior Problems in Children Aged 4–5 Years,” </w:t>
      </w:r>
      <w:r w:rsidRPr="00A85D70">
        <w:rPr>
          <w:rFonts w:ascii="Arial" w:hAnsi="Arial" w:cs="Arial"/>
          <w:i/>
          <w:iCs/>
        </w:rPr>
        <w:t>Cyberpsychology, behavior and social networking</w:t>
      </w:r>
      <w:r w:rsidRPr="00A85D70">
        <w:rPr>
          <w:rFonts w:ascii="Arial" w:hAnsi="Arial" w:cs="Arial"/>
        </w:rPr>
        <w:t xml:space="preserve">, 23(6), pp. 371–376. Available at: </w:t>
      </w:r>
      <w:hyperlink r:id="rId53" w:history="1">
        <w:r w:rsidRPr="00A85D70">
          <w:rPr>
            <w:rStyle w:val="Hyperlink"/>
            <w:rFonts w:ascii="Arial" w:hAnsi="Arial" w:cs="Arial"/>
          </w:rPr>
          <w:t>https://doi.org/10.1089/cyber.2019.0512</w:t>
        </w:r>
      </w:hyperlink>
      <w:r w:rsidRPr="00A85D70">
        <w:rPr>
          <w:rFonts w:ascii="Arial" w:hAnsi="Arial" w:cs="Arial"/>
        </w:rPr>
        <w:t>.</w:t>
      </w:r>
      <w:r w:rsidR="00463F0F">
        <w:rPr>
          <w:rFonts w:ascii="Arial" w:hAnsi="Arial" w:cs="Arial"/>
        </w:rPr>
        <w:t xml:space="preserve"> (Accessed: 05 March 2026).</w:t>
      </w:r>
    </w:p>
    <w:p w14:paraId="1EBD33C2" w14:textId="77777777" w:rsidR="00237C48" w:rsidRPr="00A85D70" w:rsidRDefault="00237C48" w:rsidP="00A85D70">
      <w:pPr>
        <w:spacing w:line="360" w:lineRule="auto"/>
        <w:rPr>
          <w:rFonts w:ascii="Arial" w:hAnsi="Arial" w:cs="Arial"/>
        </w:rPr>
      </w:pPr>
      <w:r w:rsidRPr="00A85D70">
        <w:rPr>
          <w:rFonts w:ascii="Arial" w:hAnsi="Arial" w:cs="Arial"/>
        </w:rPr>
        <w:t>Tang, L. </w:t>
      </w:r>
      <w:r w:rsidRPr="00A85D70">
        <w:rPr>
          <w:rFonts w:ascii="Arial" w:hAnsi="Arial" w:cs="Arial"/>
          <w:i/>
          <w:iCs/>
        </w:rPr>
        <w:t>et al.</w:t>
      </w:r>
      <w:r w:rsidRPr="00A85D70">
        <w:rPr>
          <w:rFonts w:ascii="Arial" w:hAnsi="Arial" w:cs="Arial"/>
        </w:rPr>
        <w:t> (2025) “Parental rules and child age as moderators in the relationship between screen time and perceived sleep problems in children aged 6–18,” </w:t>
      </w:r>
      <w:r w:rsidRPr="00A85D70">
        <w:rPr>
          <w:rFonts w:ascii="Arial" w:hAnsi="Arial" w:cs="Arial"/>
          <w:i/>
          <w:iCs/>
        </w:rPr>
        <w:t>The educational and developmental psychologist</w:t>
      </w:r>
      <w:r w:rsidRPr="00A85D70">
        <w:rPr>
          <w:rFonts w:ascii="Arial" w:hAnsi="Arial" w:cs="Arial"/>
        </w:rPr>
        <w:t xml:space="preserve">, 42(1), pp. 72–81. Available at: </w:t>
      </w:r>
      <w:hyperlink r:id="rId54" w:history="1">
        <w:r w:rsidRPr="00A85D70">
          <w:rPr>
            <w:rStyle w:val="Hyperlink"/>
            <w:rFonts w:ascii="Arial" w:hAnsi="Arial" w:cs="Arial"/>
          </w:rPr>
          <w:t>https://doi.org/10.1080/20590776.2024.2431481.</w:t>
        </w:r>
      </w:hyperlink>
      <w:r w:rsidRPr="00A85D70">
        <w:rPr>
          <w:rFonts w:ascii="Arial" w:hAnsi="Arial" w:cs="Arial"/>
        </w:rPr>
        <w:t xml:space="preserve"> (Accessed on: 16 Feb. 26).</w:t>
      </w:r>
    </w:p>
    <w:p w14:paraId="5B776EBE" w14:textId="77777777" w:rsidR="00237C48" w:rsidRPr="00A85D70" w:rsidRDefault="00237C48" w:rsidP="00A85D70">
      <w:pPr>
        <w:spacing w:line="360" w:lineRule="auto"/>
        <w:rPr>
          <w:rFonts w:ascii="Arial" w:hAnsi="Arial" w:cs="Arial"/>
        </w:rPr>
      </w:pPr>
      <w:r w:rsidRPr="00463F0F">
        <w:rPr>
          <w:rFonts w:ascii="Arial" w:hAnsi="Arial" w:cs="Arial"/>
        </w:rPr>
        <w:t xml:space="preserve">Taylor, G., Monaghan, P. and Westermann, G. (2018) “Investigating the association between children’s screen media exposure and vocabulary size in the UK,” Journal of children and media, 12(1), pp. 51–65. Available at: </w:t>
      </w:r>
      <w:hyperlink r:id="rId55" w:history="1">
        <w:r w:rsidRPr="00463F0F">
          <w:rPr>
            <w:rStyle w:val="Hyperlink"/>
            <w:rFonts w:ascii="Arial" w:hAnsi="Arial" w:cs="Arial"/>
          </w:rPr>
          <w:t>https://doi.org/10.1080/17482798.2017.1365737.</w:t>
        </w:r>
      </w:hyperlink>
      <w:r w:rsidRPr="00463F0F">
        <w:rPr>
          <w:rFonts w:ascii="Arial" w:hAnsi="Arial" w:cs="Arial"/>
        </w:rPr>
        <w:t xml:space="preserve"> (Accessed on: 05 Mar. 26).</w:t>
      </w:r>
    </w:p>
    <w:p w14:paraId="0FE063FD" w14:textId="347B76FE" w:rsidR="00237C48" w:rsidRPr="00A85D70" w:rsidRDefault="00237C48" w:rsidP="00A85D70">
      <w:pPr>
        <w:spacing w:line="360" w:lineRule="auto"/>
        <w:rPr>
          <w:rFonts w:ascii="Arial" w:hAnsi="Arial" w:cs="Arial"/>
        </w:rPr>
      </w:pPr>
      <w:r w:rsidRPr="00A85D70">
        <w:rPr>
          <w:rFonts w:ascii="Arial" w:hAnsi="Arial" w:cs="Arial"/>
        </w:rPr>
        <w:t>Teicher, M.H. and Samson, J.A. (2016) “Annual Research Review: Enduring neurobiological effects of childhood abuse and neglect,” </w:t>
      </w:r>
      <w:r w:rsidRPr="00A85D70">
        <w:rPr>
          <w:rFonts w:ascii="Arial" w:hAnsi="Arial" w:cs="Arial"/>
          <w:i/>
          <w:iCs/>
        </w:rPr>
        <w:t>Journal of child psychology and psychiatry</w:t>
      </w:r>
      <w:r w:rsidRPr="00A85D70">
        <w:rPr>
          <w:rFonts w:ascii="Arial" w:hAnsi="Arial" w:cs="Arial"/>
        </w:rPr>
        <w:t xml:space="preserve">, 57(3), pp. 241–266. Available at: </w:t>
      </w:r>
      <w:hyperlink r:id="rId56" w:history="1">
        <w:r w:rsidRPr="00A85D70">
          <w:rPr>
            <w:rStyle w:val="Hyperlink"/>
            <w:rFonts w:ascii="Arial" w:hAnsi="Arial" w:cs="Arial"/>
          </w:rPr>
          <w:t>https://doi.org/10.1111/jcpp.12507</w:t>
        </w:r>
      </w:hyperlink>
      <w:r w:rsidRPr="00A85D70">
        <w:rPr>
          <w:rFonts w:ascii="Arial" w:hAnsi="Arial" w:cs="Arial"/>
        </w:rPr>
        <w:t>.</w:t>
      </w:r>
      <w:r w:rsidR="00463F0F">
        <w:rPr>
          <w:rFonts w:ascii="Arial" w:hAnsi="Arial" w:cs="Arial"/>
        </w:rPr>
        <w:t xml:space="preserve"> (Accessed: </w:t>
      </w:r>
      <w:r w:rsidR="002A3FC8">
        <w:rPr>
          <w:rFonts w:ascii="Arial" w:hAnsi="Arial" w:cs="Arial"/>
        </w:rPr>
        <w:t>05 March 2026).</w:t>
      </w:r>
    </w:p>
    <w:p w14:paraId="2E68A924" w14:textId="177FAB34" w:rsidR="00237C48" w:rsidRPr="00A85D70" w:rsidRDefault="00237C48" w:rsidP="00A85D70">
      <w:pPr>
        <w:spacing w:line="360" w:lineRule="auto"/>
        <w:rPr>
          <w:rFonts w:ascii="Arial" w:hAnsi="Arial" w:cs="Arial"/>
        </w:rPr>
      </w:pPr>
      <w:r w:rsidRPr="00A85D70">
        <w:rPr>
          <w:rFonts w:ascii="Arial" w:hAnsi="Arial" w:cs="Arial"/>
        </w:rPr>
        <w:t>Tottenham, N. and Galván, A. (2016) “Stress and the adolescent brain: Amygdala-prefrontal cortex circuitry and ventral striatum as developmental targets,” </w:t>
      </w:r>
      <w:r w:rsidRPr="00A85D70">
        <w:rPr>
          <w:rFonts w:ascii="Arial" w:hAnsi="Arial" w:cs="Arial"/>
          <w:i/>
          <w:iCs/>
        </w:rPr>
        <w:t>Neuroscience and biobehavioral reviews</w:t>
      </w:r>
      <w:r w:rsidRPr="00A85D70">
        <w:rPr>
          <w:rFonts w:ascii="Arial" w:hAnsi="Arial" w:cs="Arial"/>
        </w:rPr>
        <w:t xml:space="preserve">, 70, pp. 217–227. Available at: </w:t>
      </w:r>
      <w:hyperlink r:id="rId57" w:history="1">
        <w:r w:rsidRPr="00A85D70">
          <w:rPr>
            <w:rStyle w:val="Hyperlink"/>
            <w:rFonts w:ascii="Arial" w:hAnsi="Arial" w:cs="Arial"/>
          </w:rPr>
          <w:t>https://doi.org/10.1016/j.neubiorev.2016.07.030</w:t>
        </w:r>
      </w:hyperlink>
      <w:r w:rsidRPr="00A85D70">
        <w:rPr>
          <w:rFonts w:ascii="Arial" w:hAnsi="Arial" w:cs="Arial"/>
        </w:rPr>
        <w:t>.</w:t>
      </w:r>
      <w:r w:rsidR="002A3FC8">
        <w:rPr>
          <w:rFonts w:ascii="Arial" w:hAnsi="Arial" w:cs="Arial"/>
        </w:rPr>
        <w:t xml:space="preserve"> (Accessed: 05 March 2026).</w:t>
      </w:r>
    </w:p>
    <w:p w14:paraId="002DA7D1" w14:textId="77777777" w:rsidR="00237C48" w:rsidRPr="00A85D70" w:rsidRDefault="00237C48" w:rsidP="00A85D70">
      <w:pPr>
        <w:spacing w:line="360" w:lineRule="auto"/>
        <w:rPr>
          <w:rFonts w:ascii="Arial" w:hAnsi="Arial" w:cs="Arial"/>
        </w:rPr>
      </w:pPr>
      <w:r w:rsidRPr="00A85D70">
        <w:rPr>
          <w:rFonts w:ascii="Arial" w:hAnsi="Arial" w:cs="Arial"/>
        </w:rPr>
        <w:t>Vandewater, E.A. and Lee, S.-J. (2009) “Measuring Children’s Media Use in the Digital Age: Issues and Challenges,” </w:t>
      </w:r>
      <w:r w:rsidRPr="00A85D70">
        <w:rPr>
          <w:rFonts w:ascii="Arial" w:hAnsi="Arial" w:cs="Arial"/>
          <w:i/>
          <w:iCs/>
        </w:rPr>
        <w:t>The American behavioral scientist (Beverly Hills)</w:t>
      </w:r>
      <w:r w:rsidRPr="00A85D70">
        <w:rPr>
          <w:rFonts w:ascii="Arial" w:hAnsi="Arial" w:cs="Arial"/>
        </w:rPr>
        <w:t xml:space="preserve">, 52(8), pp. 1152–1176. Available at: </w:t>
      </w:r>
      <w:hyperlink r:id="rId58" w:history="1">
        <w:r w:rsidRPr="00A85D70">
          <w:rPr>
            <w:rStyle w:val="Hyperlink"/>
            <w:rFonts w:ascii="Arial" w:hAnsi="Arial" w:cs="Arial"/>
          </w:rPr>
          <w:t>https://doi.org/10.1177/0002764209331539.</w:t>
        </w:r>
      </w:hyperlink>
      <w:r w:rsidRPr="00A85D70">
        <w:rPr>
          <w:rFonts w:ascii="Arial" w:hAnsi="Arial" w:cs="Arial"/>
        </w:rPr>
        <w:t xml:space="preserve"> (Accessed on: 11 Mar. 26).</w:t>
      </w:r>
    </w:p>
    <w:p w14:paraId="728BB951" w14:textId="77777777" w:rsidR="00237C48" w:rsidRPr="00A85D70" w:rsidRDefault="00237C48" w:rsidP="00A85D70">
      <w:pPr>
        <w:spacing w:line="360" w:lineRule="auto"/>
        <w:rPr>
          <w:rFonts w:ascii="Arial" w:hAnsi="Arial" w:cs="Arial"/>
        </w:rPr>
      </w:pPr>
      <w:r w:rsidRPr="00A85D70">
        <w:rPr>
          <w:rFonts w:ascii="Arial" w:hAnsi="Arial" w:cs="Arial"/>
        </w:rPr>
        <w:t>Williams, C. (2014) “My year 8 iPad project: apps in action,” </w:t>
      </w:r>
      <w:r w:rsidRPr="00A85D70">
        <w:rPr>
          <w:rFonts w:ascii="Arial" w:hAnsi="Arial" w:cs="Arial"/>
          <w:i/>
          <w:iCs/>
        </w:rPr>
        <w:t>School librarian</w:t>
      </w:r>
      <w:r w:rsidRPr="00A85D70">
        <w:rPr>
          <w:rFonts w:ascii="Arial" w:hAnsi="Arial" w:cs="Arial"/>
        </w:rPr>
        <w:t>, 62(1), pp. 8–8.</w:t>
      </w:r>
    </w:p>
    <w:p w14:paraId="755141B3" w14:textId="77777777" w:rsidR="00237C48" w:rsidRPr="00A85D70" w:rsidRDefault="00237C48" w:rsidP="00A85D70">
      <w:pPr>
        <w:spacing w:line="360" w:lineRule="auto"/>
        <w:rPr>
          <w:rFonts w:ascii="Arial" w:hAnsi="Arial" w:cs="Arial"/>
        </w:rPr>
      </w:pPr>
      <w:r w:rsidRPr="00A85D70">
        <w:rPr>
          <w:rFonts w:ascii="Arial" w:hAnsi="Arial" w:cs="Arial"/>
        </w:rPr>
        <w:t xml:space="preserve">World Health Organisation (WHO) (2019) </w:t>
      </w:r>
      <w:r w:rsidRPr="00A85D70">
        <w:rPr>
          <w:rFonts w:ascii="Arial" w:hAnsi="Arial" w:cs="Arial"/>
          <w:i/>
          <w:iCs/>
        </w:rPr>
        <w:t>Guidelines on Physical Activity, Sedentary Behaviour and Sleep for Children Under 5 Years of Age</w:t>
      </w:r>
      <w:r w:rsidRPr="00A85D70">
        <w:rPr>
          <w:rFonts w:ascii="Arial" w:hAnsi="Arial" w:cs="Arial"/>
        </w:rPr>
        <w:t xml:space="preserve">. Geneva: WHO. Available at: </w:t>
      </w:r>
      <w:hyperlink r:id="rId59" w:history="1">
        <w:r w:rsidRPr="00A85D70">
          <w:rPr>
            <w:rStyle w:val="Hyperlink"/>
            <w:rFonts w:ascii="Arial" w:hAnsi="Arial" w:cs="Arial"/>
          </w:rPr>
          <w:t>World Health Organisation (WHO) (2019) Guidelines on Physical Activity, Sedentary Behaviour and Sleep for Children Under 5 Years of Age. Geneva: WHO.</w:t>
        </w:r>
      </w:hyperlink>
      <w:r w:rsidRPr="00A85D70">
        <w:rPr>
          <w:rFonts w:ascii="Arial" w:hAnsi="Arial" w:cs="Arial"/>
        </w:rPr>
        <w:t xml:space="preserve"> (Accessed on: 26 Jan. 2026).</w:t>
      </w:r>
    </w:p>
    <w:p w14:paraId="49526032" w14:textId="489FAF95" w:rsidR="00237C48" w:rsidRPr="00A85D70" w:rsidRDefault="00237C48" w:rsidP="00A85D70">
      <w:pPr>
        <w:spacing w:line="360" w:lineRule="auto"/>
        <w:rPr>
          <w:rFonts w:ascii="Arial" w:hAnsi="Arial" w:cs="Arial"/>
        </w:rPr>
      </w:pPr>
      <w:r w:rsidRPr="0013233D">
        <w:rPr>
          <w:rFonts w:ascii="Arial" w:hAnsi="Arial" w:cs="Arial"/>
          <w:lang w:val="nl-NL"/>
        </w:rPr>
        <w:t>Yardley, S.J. </w:t>
      </w:r>
      <w:r w:rsidRPr="0013233D">
        <w:rPr>
          <w:rFonts w:ascii="Arial" w:hAnsi="Arial" w:cs="Arial"/>
          <w:i/>
          <w:iCs/>
          <w:lang w:val="nl-NL"/>
        </w:rPr>
        <w:t>et al.</w:t>
      </w:r>
      <w:r w:rsidRPr="0013233D">
        <w:rPr>
          <w:rFonts w:ascii="Arial" w:hAnsi="Arial" w:cs="Arial"/>
          <w:lang w:val="nl-NL"/>
        </w:rPr>
        <w:t> </w:t>
      </w:r>
      <w:r w:rsidRPr="00A85D70">
        <w:rPr>
          <w:rFonts w:ascii="Arial" w:hAnsi="Arial" w:cs="Arial"/>
        </w:rPr>
        <w:t>(2014) “Ethical Issues in the Reuse of Qualitative Data: Perspectives From Literature, Practice, and Participants,” </w:t>
      </w:r>
      <w:r w:rsidRPr="00A85D70">
        <w:rPr>
          <w:rFonts w:ascii="Arial" w:hAnsi="Arial" w:cs="Arial"/>
          <w:i/>
          <w:iCs/>
        </w:rPr>
        <w:t xml:space="preserve">Qualitative </w:t>
      </w:r>
      <w:r w:rsidR="002A3FC8">
        <w:rPr>
          <w:rFonts w:ascii="Arial" w:hAnsi="Arial" w:cs="Arial"/>
          <w:i/>
          <w:iCs/>
        </w:rPr>
        <w:t>Health Research</w:t>
      </w:r>
      <w:r w:rsidRPr="00A85D70">
        <w:rPr>
          <w:rFonts w:ascii="Arial" w:hAnsi="Arial" w:cs="Arial"/>
        </w:rPr>
        <w:t xml:space="preserve">, 24(1), pp. 102–113. Available at: </w:t>
      </w:r>
      <w:hyperlink r:id="rId60" w:history="1">
        <w:r w:rsidRPr="00A85D70">
          <w:rPr>
            <w:rStyle w:val="Hyperlink"/>
            <w:rFonts w:ascii="Arial" w:hAnsi="Arial" w:cs="Arial"/>
          </w:rPr>
          <w:t>https://doi.org/10.1177/1049732313518373.</w:t>
        </w:r>
      </w:hyperlink>
      <w:r w:rsidRPr="00A85D70">
        <w:rPr>
          <w:rFonts w:ascii="Arial" w:hAnsi="Arial" w:cs="Arial"/>
        </w:rPr>
        <w:t xml:space="preserve"> (Accessed on: 11 Mar. 26). </w:t>
      </w:r>
    </w:p>
    <w:p w14:paraId="4FF71C8F" w14:textId="560F6FF7" w:rsidR="00FB62BF" w:rsidRPr="00812591" w:rsidRDefault="00FB62BF" w:rsidP="00DA52F0">
      <w:pPr>
        <w:spacing w:line="360" w:lineRule="auto"/>
        <w:mirrorIndents/>
        <w:jc w:val="both"/>
        <w:rPr>
          <w:rFonts w:ascii="Arial" w:eastAsia="Arial Unicode MS" w:hAnsi="Arial" w:cs="Arial"/>
        </w:rPr>
      </w:pPr>
    </w:p>
    <w:p w14:paraId="0B2A5587" w14:textId="5DE87383" w:rsidR="005C2C7A" w:rsidRPr="007E3B10" w:rsidRDefault="005C2C7A" w:rsidP="007E3B10">
      <w:pPr>
        <w:rPr>
          <w:rFonts w:ascii="Arial" w:eastAsia="Arial Unicode MS" w:hAnsi="Arial" w:cs="Arial"/>
          <w:b/>
          <w:sz w:val="28"/>
          <w:szCs w:val="28"/>
        </w:rPr>
      </w:pPr>
    </w:p>
    <w:sectPr w:rsidR="005C2C7A" w:rsidRPr="007E3B10" w:rsidSect="00D403C1">
      <w:footerReference w:type="first" r:id="rId6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FB9488" w14:textId="77777777" w:rsidR="00803C4D" w:rsidRDefault="00803C4D">
      <w:r>
        <w:separator/>
      </w:r>
    </w:p>
  </w:endnote>
  <w:endnote w:type="continuationSeparator" w:id="0">
    <w:p w14:paraId="483691B3" w14:textId="77777777" w:rsidR="00803C4D" w:rsidRDefault="00803C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7777479"/>
      <w:docPartObj>
        <w:docPartGallery w:val="Page Numbers (Bottom of Page)"/>
        <w:docPartUnique/>
      </w:docPartObj>
    </w:sdtPr>
    <w:sdtEndPr>
      <w:rPr>
        <w:noProof/>
      </w:rPr>
    </w:sdtEndPr>
    <w:sdtContent>
      <w:p w14:paraId="63327283" w14:textId="13CCCF1A" w:rsidR="00F21A10" w:rsidRDefault="00F21A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B18D51" w14:textId="77777777" w:rsidR="00935D11" w:rsidRDefault="00935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48EB3" w14:textId="77777777" w:rsidR="00803C4D" w:rsidRDefault="00803C4D">
      <w:r>
        <w:separator/>
      </w:r>
    </w:p>
  </w:footnote>
  <w:footnote w:type="continuationSeparator" w:id="0">
    <w:p w14:paraId="58C8BB33" w14:textId="77777777" w:rsidR="00803C4D" w:rsidRDefault="00803C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65D8B"/>
    <w:multiLevelType w:val="hybridMultilevel"/>
    <w:tmpl w:val="9F6C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2" w15:restartNumberingAfterBreak="0">
    <w:nsid w:val="09A10AD6"/>
    <w:multiLevelType w:val="hybridMultilevel"/>
    <w:tmpl w:val="7F94D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2675"/>
    <w:multiLevelType w:val="multilevel"/>
    <w:tmpl w:val="08C6D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3552F9"/>
    <w:multiLevelType w:val="hybridMultilevel"/>
    <w:tmpl w:val="F3024A76"/>
    <w:lvl w:ilvl="0" w:tplc="5946282E">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14257A12"/>
    <w:multiLevelType w:val="multilevel"/>
    <w:tmpl w:val="B822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18739B"/>
    <w:multiLevelType w:val="multilevel"/>
    <w:tmpl w:val="C33EB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8"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9" w15:restartNumberingAfterBreak="0">
    <w:nsid w:val="2E703438"/>
    <w:multiLevelType w:val="multilevel"/>
    <w:tmpl w:val="E8769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1" w15:restartNumberingAfterBreak="0">
    <w:nsid w:val="451741D1"/>
    <w:multiLevelType w:val="multilevel"/>
    <w:tmpl w:val="3B881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D53641"/>
    <w:multiLevelType w:val="multilevel"/>
    <w:tmpl w:val="25405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D46B57"/>
    <w:multiLevelType w:val="hybridMultilevel"/>
    <w:tmpl w:val="AB36E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202776"/>
    <w:multiLevelType w:val="multilevel"/>
    <w:tmpl w:val="3EE8C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6"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636DFC"/>
    <w:multiLevelType w:val="multilevel"/>
    <w:tmpl w:val="458C5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052B09"/>
    <w:multiLevelType w:val="multilevel"/>
    <w:tmpl w:val="78249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2" w15:restartNumberingAfterBreak="0">
    <w:nsid w:val="57C318BB"/>
    <w:multiLevelType w:val="multilevel"/>
    <w:tmpl w:val="D1AC7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2E0FC9"/>
    <w:multiLevelType w:val="hybridMultilevel"/>
    <w:tmpl w:val="84121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2522DE"/>
    <w:multiLevelType w:val="multilevel"/>
    <w:tmpl w:val="A4746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580570"/>
    <w:multiLevelType w:val="multilevel"/>
    <w:tmpl w:val="CEAE6F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sz w:val="2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7" w15:restartNumberingAfterBreak="0">
    <w:nsid w:val="6A5920ED"/>
    <w:multiLevelType w:val="multilevel"/>
    <w:tmpl w:val="C7D60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9" w15:restartNumberingAfterBreak="0">
    <w:nsid w:val="775D7817"/>
    <w:multiLevelType w:val="hybridMultilevel"/>
    <w:tmpl w:val="15E41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797415"/>
    <w:multiLevelType w:val="multilevel"/>
    <w:tmpl w:val="4ADC3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F21206"/>
    <w:multiLevelType w:val="hybridMultilevel"/>
    <w:tmpl w:val="19704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0B5A84"/>
    <w:multiLevelType w:val="multilevel"/>
    <w:tmpl w:val="74C66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203DDE"/>
    <w:multiLevelType w:val="multilevel"/>
    <w:tmpl w:val="817E2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BE38CA"/>
    <w:multiLevelType w:val="hybridMultilevel"/>
    <w:tmpl w:val="2916B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259252">
    <w:abstractNumId w:val="15"/>
  </w:num>
  <w:num w:numId="2" w16cid:durableId="1722752453">
    <w:abstractNumId w:val="7"/>
  </w:num>
  <w:num w:numId="3" w16cid:durableId="1813135186">
    <w:abstractNumId w:val="8"/>
  </w:num>
  <w:num w:numId="4" w16cid:durableId="1279994936">
    <w:abstractNumId w:val="1"/>
  </w:num>
  <w:num w:numId="5" w16cid:durableId="585575138">
    <w:abstractNumId w:val="10"/>
  </w:num>
  <w:num w:numId="6" w16cid:durableId="954754662">
    <w:abstractNumId w:val="26"/>
  </w:num>
  <w:num w:numId="7" w16cid:durableId="1708869378">
    <w:abstractNumId w:val="28"/>
  </w:num>
  <w:num w:numId="8" w16cid:durableId="567501420">
    <w:abstractNumId w:val="21"/>
  </w:num>
  <w:num w:numId="9" w16cid:durableId="2055157174">
    <w:abstractNumId w:val="17"/>
  </w:num>
  <w:num w:numId="10" w16cid:durableId="2034265101">
    <w:abstractNumId w:val="16"/>
  </w:num>
  <w:num w:numId="11" w16cid:durableId="1153914164">
    <w:abstractNumId w:val="18"/>
  </w:num>
  <w:num w:numId="12" w16cid:durableId="1534658895">
    <w:abstractNumId w:val="6"/>
  </w:num>
  <w:num w:numId="13" w16cid:durableId="896009857">
    <w:abstractNumId w:val="11"/>
  </w:num>
  <w:num w:numId="14" w16cid:durableId="1134249517">
    <w:abstractNumId w:val="30"/>
  </w:num>
  <w:num w:numId="15" w16cid:durableId="400910188">
    <w:abstractNumId w:val="27"/>
  </w:num>
  <w:num w:numId="16" w16cid:durableId="827598527">
    <w:abstractNumId w:val="32"/>
  </w:num>
  <w:num w:numId="17" w16cid:durableId="1599214655">
    <w:abstractNumId w:val="9"/>
  </w:num>
  <w:num w:numId="18" w16cid:durableId="1610119246">
    <w:abstractNumId w:val="14"/>
  </w:num>
  <w:num w:numId="19" w16cid:durableId="115297327">
    <w:abstractNumId w:val="24"/>
  </w:num>
  <w:num w:numId="20" w16cid:durableId="2006741800">
    <w:abstractNumId w:val="33"/>
  </w:num>
  <w:num w:numId="21" w16cid:durableId="2033996898">
    <w:abstractNumId w:val="31"/>
  </w:num>
  <w:num w:numId="22" w16cid:durableId="1141000743">
    <w:abstractNumId w:val="29"/>
  </w:num>
  <w:num w:numId="23" w16cid:durableId="294681401">
    <w:abstractNumId w:val="0"/>
  </w:num>
  <w:num w:numId="24" w16cid:durableId="1018393198">
    <w:abstractNumId w:val="13"/>
  </w:num>
  <w:num w:numId="25" w16cid:durableId="1686051914">
    <w:abstractNumId w:val="2"/>
  </w:num>
  <w:num w:numId="26" w16cid:durableId="666715814">
    <w:abstractNumId w:val="34"/>
  </w:num>
  <w:num w:numId="27" w16cid:durableId="1675691656">
    <w:abstractNumId w:val="4"/>
  </w:num>
  <w:num w:numId="28" w16cid:durableId="1962807625">
    <w:abstractNumId w:val="23"/>
  </w:num>
  <w:num w:numId="29" w16cid:durableId="653265695">
    <w:abstractNumId w:val="19"/>
  </w:num>
  <w:num w:numId="30" w16cid:durableId="700937102">
    <w:abstractNumId w:val="25"/>
  </w:num>
  <w:num w:numId="31" w16cid:durableId="291448284">
    <w:abstractNumId w:val="20"/>
  </w:num>
  <w:num w:numId="32" w16cid:durableId="344986488">
    <w:abstractNumId w:val="5"/>
  </w:num>
  <w:num w:numId="33" w16cid:durableId="2075853222">
    <w:abstractNumId w:val="12"/>
  </w:num>
  <w:num w:numId="34" w16cid:durableId="853152874">
    <w:abstractNumId w:val="22"/>
  </w:num>
  <w:num w:numId="35" w16cid:durableId="11261998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36FB"/>
    <w:rsid w:val="00010A0C"/>
    <w:rsid w:val="00012771"/>
    <w:rsid w:val="000175A5"/>
    <w:rsid w:val="000176B8"/>
    <w:rsid w:val="00022FB7"/>
    <w:rsid w:val="00031DD4"/>
    <w:rsid w:val="00033611"/>
    <w:rsid w:val="00034942"/>
    <w:rsid w:val="00044A30"/>
    <w:rsid w:val="0004682F"/>
    <w:rsid w:val="0005132A"/>
    <w:rsid w:val="000516EB"/>
    <w:rsid w:val="00051DCF"/>
    <w:rsid w:val="00052FF7"/>
    <w:rsid w:val="0005610C"/>
    <w:rsid w:val="00060178"/>
    <w:rsid w:val="00077A2B"/>
    <w:rsid w:val="00080791"/>
    <w:rsid w:val="00086496"/>
    <w:rsid w:val="000922D9"/>
    <w:rsid w:val="00097AE4"/>
    <w:rsid w:val="00097D41"/>
    <w:rsid w:val="000A1E90"/>
    <w:rsid w:val="000A20C0"/>
    <w:rsid w:val="000B0962"/>
    <w:rsid w:val="000B3667"/>
    <w:rsid w:val="000B5F85"/>
    <w:rsid w:val="000B6CE9"/>
    <w:rsid w:val="000C117F"/>
    <w:rsid w:val="000C1425"/>
    <w:rsid w:val="000C4D23"/>
    <w:rsid w:val="000D4C29"/>
    <w:rsid w:val="000D5F25"/>
    <w:rsid w:val="000D7F2B"/>
    <w:rsid w:val="000E151E"/>
    <w:rsid w:val="000E46A6"/>
    <w:rsid w:val="001110CD"/>
    <w:rsid w:val="00114BFD"/>
    <w:rsid w:val="00115E08"/>
    <w:rsid w:val="00115EB2"/>
    <w:rsid w:val="00124E4B"/>
    <w:rsid w:val="0013233D"/>
    <w:rsid w:val="00132382"/>
    <w:rsid w:val="00141A69"/>
    <w:rsid w:val="00146FBA"/>
    <w:rsid w:val="001509D6"/>
    <w:rsid w:val="00153495"/>
    <w:rsid w:val="00156694"/>
    <w:rsid w:val="00161B47"/>
    <w:rsid w:val="001638C4"/>
    <w:rsid w:val="00171523"/>
    <w:rsid w:val="00175691"/>
    <w:rsid w:val="00175B5D"/>
    <w:rsid w:val="0017795E"/>
    <w:rsid w:val="001815B7"/>
    <w:rsid w:val="0018323C"/>
    <w:rsid w:val="001834A1"/>
    <w:rsid w:val="00187F2B"/>
    <w:rsid w:val="00192632"/>
    <w:rsid w:val="00192B88"/>
    <w:rsid w:val="00192F2A"/>
    <w:rsid w:val="00196669"/>
    <w:rsid w:val="001A5BB3"/>
    <w:rsid w:val="001B6020"/>
    <w:rsid w:val="001C1946"/>
    <w:rsid w:val="001C2786"/>
    <w:rsid w:val="001C4A65"/>
    <w:rsid w:val="001C7855"/>
    <w:rsid w:val="001E52F8"/>
    <w:rsid w:val="001E7214"/>
    <w:rsid w:val="001F1324"/>
    <w:rsid w:val="00204939"/>
    <w:rsid w:val="00213576"/>
    <w:rsid w:val="00213600"/>
    <w:rsid w:val="002138B7"/>
    <w:rsid w:val="0021692A"/>
    <w:rsid w:val="00221F6A"/>
    <w:rsid w:val="0023085F"/>
    <w:rsid w:val="002309B9"/>
    <w:rsid w:val="00231CCB"/>
    <w:rsid w:val="00236E90"/>
    <w:rsid w:val="00237C48"/>
    <w:rsid w:val="00245446"/>
    <w:rsid w:val="00256E5B"/>
    <w:rsid w:val="0025785C"/>
    <w:rsid w:val="00266DB5"/>
    <w:rsid w:val="00271341"/>
    <w:rsid w:val="00281758"/>
    <w:rsid w:val="002939A5"/>
    <w:rsid w:val="002A028C"/>
    <w:rsid w:val="002A2205"/>
    <w:rsid w:val="002A3FC8"/>
    <w:rsid w:val="002B0F9C"/>
    <w:rsid w:val="002B1219"/>
    <w:rsid w:val="002B4534"/>
    <w:rsid w:val="002B48AC"/>
    <w:rsid w:val="002B6978"/>
    <w:rsid w:val="002C4DB6"/>
    <w:rsid w:val="002C6BB7"/>
    <w:rsid w:val="002C7E37"/>
    <w:rsid w:val="002D06EF"/>
    <w:rsid w:val="002D271B"/>
    <w:rsid w:val="002F10F0"/>
    <w:rsid w:val="002F62DF"/>
    <w:rsid w:val="00304A2B"/>
    <w:rsid w:val="00306F6F"/>
    <w:rsid w:val="003102B2"/>
    <w:rsid w:val="00315C88"/>
    <w:rsid w:val="0031610B"/>
    <w:rsid w:val="0031679F"/>
    <w:rsid w:val="00321166"/>
    <w:rsid w:val="00323841"/>
    <w:rsid w:val="00325E7A"/>
    <w:rsid w:val="0033169A"/>
    <w:rsid w:val="00333B11"/>
    <w:rsid w:val="00341120"/>
    <w:rsid w:val="003433AD"/>
    <w:rsid w:val="00345F60"/>
    <w:rsid w:val="00366181"/>
    <w:rsid w:val="003808BC"/>
    <w:rsid w:val="00394BE8"/>
    <w:rsid w:val="003B2323"/>
    <w:rsid w:val="003C3E26"/>
    <w:rsid w:val="003C7CAF"/>
    <w:rsid w:val="003D3953"/>
    <w:rsid w:val="003E1FE8"/>
    <w:rsid w:val="003E6C66"/>
    <w:rsid w:val="003E6F2B"/>
    <w:rsid w:val="003F2B6D"/>
    <w:rsid w:val="003F3EB9"/>
    <w:rsid w:val="003F57D4"/>
    <w:rsid w:val="003F607D"/>
    <w:rsid w:val="004025F4"/>
    <w:rsid w:val="00402BA5"/>
    <w:rsid w:val="00406C4E"/>
    <w:rsid w:val="00420CCA"/>
    <w:rsid w:val="0042430A"/>
    <w:rsid w:val="00430BE1"/>
    <w:rsid w:val="004371ED"/>
    <w:rsid w:val="00437A56"/>
    <w:rsid w:val="00463F0F"/>
    <w:rsid w:val="00463F54"/>
    <w:rsid w:val="00464E2D"/>
    <w:rsid w:val="00465A59"/>
    <w:rsid w:val="0046736D"/>
    <w:rsid w:val="00473019"/>
    <w:rsid w:val="0048584D"/>
    <w:rsid w:val="00487BE3"/>
    <w:rsid w:val="004919E4"/>
    <w:rsid w:val="00495B9A"/>
    <w:rsid w:val="004A010D"/>
    <w:rsid w:val="004A6BE9"/>
    <w:rsid w:val="004B5D4A"/>
    <w:rsid w:val="004C0737"/>
    <w:rsid w:val="004C7519"/>
    <w:rsid w:val="004D299E"/>
    <w:rsid w:val="004F319D"/>
    <w:rsid w:val="004F4215"/>
    <w:rsid w:val="004F5037"/>
    <w:rsid w:val="004F5C4A"/>
    <w:rsid w:val="0050326B"/>
    <w:rsid w:val="0050366C"/>
    <w:rsid w:val="005042A3"/>
    <w:rsid w:val="0051281A"/>
    <w:rsid w:val="00515D67"/>
    <w:rsid w:val="00520E13"/>
    <w:rsid w:val="00531B51"/>
    <w:rsid w:val="00533383"/>
    <w:rsid w:val="00534D4D"/>
    <w:rsid w:val="00535BBA"/>
    <w:rsid w:val="00536AAA"/>
    <w:rsid w:val="00544212"/>
    <w:rsid w:val="00551AC7"/>
    <w:rsid w:val="00551EEA"/>
    <w:rsid w:val="005527C3"/>
    <w:rsid w:val="005600A6"/>
    <w:rsid w:val="00561608"/>
    <w:rsid w:val="00566820"/>
    <w:rsid w:val="00567D2F"/>
    <w:rsid w:val="00570B14"/>
    <w:rsid w:val="00571495"/>
    <w:rsid w:val="00575DF8"/>
    <w:rsid w:val="005760B1"/>
    <w:rsid w:val="005772A8"/>
    <w:rsid w:val="00585286"/>
    <w:rsid w:val="00585777"/>
    <w:rsid w:val="00592C36"/>
    <w:rsid w:val="005A0B0F"/>
    <w:rsid w:val="005A351A"/>
    <w:rsid w:val="005B6A15"/>
    <w:rsid w:val="005B7BB9"/>
    <w:rsid w:val="005C2C7A"/>
    <w:rsid w:val="005C7314"/>
    <w:rsid w:val="005D1E21"/>
    <w:rsid w:val="005D4AF4"/>
    <w:rsid w:val="005D5EA3"/>
    <w:rsid w:val="005E2A64"/>
    <w:rsid w:val="005E5A1C"/>
    <w:rsid w:val="005F183C"/>
    <w:rsid w:val="00603512"/>
    <w:rsid w:val="00605027"/>
    <w:rsid w:val="0061427F"/>
    <w:rsid w:val="00620D31"/>
    <w:rsid w:val="00627082"/>
    <w:rsid w:val="006302BD"/>
    <w:rsid w:val="00634830"/>
    <w:rsid w:val="006358AF"/>
    <w:rsid w:val="00642D03"/>
    <w:rsid w:val="006473F9"/>
    <w:rsid w:val="00647733"/>
    <w:rsid w:val="00654BF8"/>
    <w:rsid w:val="006551C7"/>
    <w:rsid w:val="00692A6F"/>
    <w:rsid w:val="006A33E1"/>
    <w:rsid w:val="006B490B"/>
    <w:rsid w:val="006B56FE"/>
    <w:rsid w:val="006B6376"/>
    <w:rsid w:val="006B7C10"/>
    <w:rsid w:val="006C2B3D"/>
    <w:rsid w:val="006C3608"/>
    <w:rsid w:val="006C5166"/>
    <w:rsid w:val="006D0ABB"/>
    <w:rsid w:val="006E3321"/>
    <w:rsid w:val="006E5A6D"/>
    <w:rsid w:val="007071A7"/>
    <w:rsid w:val="00712107"/>
    <w:rsid w:val="007138EE"/>
    <w:rsid w:val="00714668"/>
    <w:rsid w:val="007232D2"/>
    <w:rsid w:val="00725B4F"/>
    <w:rsid w:val="00730D00"/>
    <w:rsid w:val="00740658"/>
    <w:rsid w:val="00746466"/>
    <w:rsid w:val="00747665"/>
    <w:rsid w:val="0075620D"/>
    <w:rsid w:val="0076073B"/>
    <w:rsid w:val="00760949"/>
    <w:rsid w:val="00763BBF"/>
    <w:rsid w:val="00764001"/>
    <w:rsid w:val="00766AA1"/>
    <w:rsid w:val="00766D97"/>
    <w:rsid w:val="00772718"/>
    <w:rsid w:val="00774D3B"/>
    <w:rsid w:val="00775C8E"/>
    <w:rsid w:val="00792DC4"/>
    <w:rsid w:val="00794F55"/>
    <w:rsid w:val="007958B6"/>
    <w:rsid w:val="007A0B9D"/>
    <w:rsid w:val="007A712B"/>
    <w:rsid w:val="007A7FBB"/>
    <w:rsid w:val="007B2FAE"/>
    <w:rsid w:val="007B5D2C"/>
    <w:rsid w:val="007C285B"/>
    <w:rsid w:val="007D252D"/>
    <w:rsid w:val="007D2BD5"/>
    <w:rsid w:val="007D6D85"/>
    <w:rsid w:val="007E1C9A"/>
    <w:rsid w:val="007E3B10"/>
    <w:rsid w:val="007F3D12"/>
    <w:rsid w:val="00802861"/>
    <w:rsid w:val="00802A09"/>
    <w:rsid w:val="00803C4D"/>
    <w:rsid w:val="008059FE"/>
    <w:rsid w:val="00810073"/>
    <w:rsid w:val="00812591"/>
    <w:rsid w:val="00844B83"/>
    <w:rsid w:val="0084559F"/>
    <w:rsid w:val="00855418"/>
    <w:rsid w:val="00855512"/>
    <w:rsid w:val="00862093"/>
    <w:rsid w:val="0086408B"/>
    <w:rsid w:val="00873102"/>
    <w:rsid w:val="00874FFA"/>
    <w:rsid w:val="008825E0"/>
    <w:rsid w:val="00882F2A"/>
    <w:rsid w:val="00890DFB"/>
    <w:rsid w:val="00891573"/>
    <w:rsid w:val="00891964"/>
    <w:rsid w:val="00891D04"/>
    <w:rsid w:val="008B153D"/>
    <w:rsid w:val="008B7C86"/>
    <w:rsid w:val="008C54A9"/>
    <w:rsid w:val="008D02A4"/>
    <w:rsid w:val="008D511D"/>
    <w:rsid w:val="008E0F8B"/>
    <w:rsid w:val="008E4072"/>
    <w:rsid w:val="008E517A"/>
    <w:rsid w:val="008E69EF"/>
    <w:rsid w:val="008E7DCC"/>
    <w:rsid w:val="008F12CA"/>
    <w:rsid w:val="008F51A7"/>
    <w:rsid w:val="00900F3B"/>
    <w:rsid w:val="0090231D"/>
    <w:rsid w:val="009034FE"/>
    <w:rsid w:val="0090391B"/>
    <w:rsid w:val="00911066"/>
    <w:rsid w:val="00911CFE"/>
    <w:rsid w:val="00911E7A"/>
    <w:rsid w:val="00913465"/>
    <w:rsid w:val="009206DB"/>
    <w:rsid w:val="0092080C"/>
    <w:rsid w:val="009233F0"/>
    <w:rsid w:val="00927708"/>
    <w:rsid w:val="00930C61"/>
    <w:rsid w:val="009349B5"/>
    <w:rsid w:val="0093502B"/>
    <w:rsid w:val="00935D11"/>
    <w:rsid w:val="00936E14"/>
    <w:rsid w:val="00941B46"/>
    <w:rsid w:val="00942024"/>
    <w:rsid w:val="00943618"/>
    <w:rsid w:val="00952AAE"/>
    <w:rsid w:val="009555BB"/>
    <w:rsid w:val="009565F3"/>
    <w:rsid w:val="00960F8B"/>
    <w:rsid w:val="00973EEE"/>
    <w:rsid w:val="0097573B"/>
    <w:rsid w:val="00975DD0"/>
    <w:rsid w:val="009905F9"/>
    <w:rsid w:val="0099580C"/>
    <w:rsid w:val="009A13E6"/>
    <w:rsid w:val="009A16BC"/>
    <w:rsid w:val="009A62BC"/>
    <w:rsid w:val="009A7743"/>
    <w:rsid w:val="009B0C7B"/>
    <w:rsid w:val="009C215D"/>
    <w:rsid w:val="009C3D85"/>
    <w:rsid w:val="009E2220"/>
    <w:rsid w:val="009E4737"/>
    <w:rsid w:val="009E5C40"/>
    <w:rsid w:val="00A0035D"/>
    <w:rsid w:val="00A04B6B"/>
    <w:rsid w:val="00A10E38"/>
    <w:rsid w:val="00A11D46"/>
    <w:rsid w:val="00A25450"/>
    <w:rsid w:val="00A30D55"/>
    <w:rsid w:val="00A32DEF"/>
    <w:rsid w:val="00A37DAC"/>
    <w:rsid w:val="00A44ADA"/>
    <w:rsid w:val="00A47E08"/>
    <w:rsid w:val="00A52DF3"/>
    <w:rsid w:val="00A5585B"/>
    <w:rsid w:val="00A55E88"/>
    <w:rsid w:val="00A66056"/>
    <w:rsid w:val="00A662CE"/>
    <w:rsid w:val="00A66C09"/>
    <w:rsid w:val="00A80117"/>
    <w:rsid w:val="00A85D70"/>
    <w:rsid w:val="00A8639B"/>
    <w:rsid w:val="00A90233"/>
    <w:rsid w:val="00AA29E4"/>
    <w:rsid w:val="00AA306B"/>
    <w:rsid w:val="00AA5A32"/>
    <w:rsid w:val="00AB51AA"/>
    <w:rsid w:val="00AD1E8D"/>
    <w:rsid w:val="00AD5A59"/>
    <w:rsid w:val="00AE0EC4"/>
    <w:rsid w:val="00AE73FF"/>
    <w:rsid w:val="00AF1D67"/>
    <w:rsid w:val="00B13F2C"/>
    <w:rsid w:val="00B205FE"/>
    <w:rsid w:val="00B23ACD"/>
    <w:rsid w:val="00B253F9"/>
    <w:rsid w:val="00B27DE1"/>
    <w:rsid w:val="00B3291C"/>
    <w:rsid w:val="00B4341D"/>
    <w:rsid w:val="00B448D5"/>
    <w:rsid w:val="00B479AB"/>
    <w:rsid w:val="00B52A63"/>
    <w:rsid w:val="00B53B6C"/>
    <w:rsid w:val="00B53B75"/>
    <w:rsid w:val="00B56A75"/>
    <w:rsid w:val="00B6167C"/>
    <w:rsid w:val="00B712E0"/>
    <w:rsid w:val="00B725F1"/>
    <w:rsid w:val="00B76AFF"/>
    <w:rsid w:val="00B80583"/>
    <w:rsid w:val="00B853A5"/>
    <w:rsid w:val="00BA4363"/>
    <w:rsid w:val="00BA6ADD"/>
    <w:rsid w:val="00BA7D79"/>
    <w:rsid w:val="00BB2044"/>
    <w:rsid w:val="00BB37A5"/>
    <w:rsid w:val="00BC09A5"/>
    <w:rsid w:val="00BC1C53"/>
    <w:rsid w:val="00BC2893"/>
    <w:rsid w:val="00BD4400"/>
    <w:rsid w:val="00BD55D2"/>
    <w:rsid w:val="00BE43D5"/>
    <w:rsid w:val="00BF0720"/>
    <w:rsid w:val="00BF3FB1"/>
    <w:rsid w:val="00BF5004"/>
    <w:rsid w:val="00BF5A4A"/>
    <w:rsid w:val="00BF6328"/>
    <w:rsid w:val="00C04979"/>
    <w:rsid w:val="00C13ADE"/>
    <w:rsid w:val="00C13E20"/>
    <w:rsid w:val="00C17E2F"/>
    <w:rsid w:val="00C34F83"/>
    <w:rsid w:val="00C364A1"/>
    <w:rsid w:val="00C365BE"/>
    <w:rsid w:val="00C372D4"/>
    <w:rsid w:val="00C40B8C"/>
    <w:rsid w:val="00C41C51"/>
    <w:rsid w:val="00C42260"/>
    <w:rsid w:val="00C42390"/>
    <w:rsid w:val="00C51EBE"/>
    <w:rsid w:val="00C546BC"/>
    <w:rsid w:val="00C57255"/>
    <w:rsid w:val="00C66B26"/>
    <w:rsid w:val="00C71636"/>
    <w:rsid w:val="00C71A03"/>
    <w:rsid w:val="00C71C93"/>
    <w:rsid w:val="00C7283D"/>
    <w:rsid w:val="00C72C58"/>
    <w:rsid w:val="00C74A8A"/>
    <w:rsid w:val="00C764A3"/>
    <w:rsid w:val="00C8163B"/>
    <w:rsid w:val="00C90A5F"/>
    <w:rsid w:val="00C910FB"/>
    <w:rsid w:val="00C93C3A"/>
    <w:rsid w:val="00C9629E"/>
    <w:rsid w:val="00CA0234"/>
    <w:rsid w:val="00CB13DB"/>
    <w:rsid w:val="00CB31D9"/>
    <w:rsid w:val="00CB4423"/>
    <w:rsid w:val="00CB4484"/>
    <w:rsid w:val="00CC5548"/>
    <w:rsid w:val="00CD6CC8"/>
    <w:rsid w:val="00CE1577"/>
    <w:rsid w:val="00CE3AD9"/>
    <w:rsid w:val="00CE5E26"/>
    <w:rsid w:val="00CF3801"/>
    <w:rsid w:val="00CF4651"/>
    <w:rsid w:val="00D077B3"/>
    <w:rsid w:val="00D0781A"/>
    <w:rsid w:val="00D403C1"/>
    <w:rsid w:val="00D443D9"/>
    <w:rsid w:val="00D44883"/>
    <w:rsid w:val="00D54F7F"/>
    <w:rsid w:val="00D6155A"/>
    <w:rsid w:val="00D62273"/>
    <w:rsid w:val="00D625A6"/>
    <w:rsid w:val="00D63658"/>
    <w:rsid w:val="00D63D2C"/>
    <w:rsid w:val="00D65A4A"/>
    <w:rsid w:val="00D7412B"/>
    <w:rsid w:val="00D76ABD"/>
    <w:rsid w:val="00D76B62"/>
    <w:rsid w:val="00D80F0A"/>
    <w:rsid w:val="00D85FBD"/>
    <w:rsid w:val="00D93B81"/>
    <w:rsid w:val="00D948AC"/>
    <w:rsid w:val="00DA52F0"/>
    <w:rsid w:val="00DA5712"/>
    <w:rsid w:val="00DB1A02"/>
    <w:rsid w:val="00DC14F3"/>
    <w:rsid w:val="00DC1687"/>
    <w:rsid w:val="00DC42B6"/>
    <w:rsid w:val="00DC6B23"/>
    <w:rsid w:val="00DD51BD"/>
    <w:rsid w:val="00DE07EC"/>
    <w:rsid w:val="00DE1A6F"/>
    <w:rsid w:val="00DE5B66"/>
    <w:rsid w:val="00DE5EA2"/>
    <w:rsid w:val="00DE66F9"/>
    <w:rsid w:val="00DE754F"/>
    <w:rsid w:val="00DF7EAE"/>
    <w:rsid w:val="00E0142E"/>
    <w:rsid w:val="00E041C2"/>
    <w:rsid w:val="00E072E8"/>
    <w:rsid w:val="00E1609A"/>
    <w:rsid w:val="00E1649E"/>
    <w:rsid w:val="00E17C49"/>
    <w:rsid w:val="00E30B39"/>
    <w:rsid w:val="00E33C42"/>
    <w:rsid w:val="00E405FD"/>
    <w:rsid w:val="00E41CFD"/>
    <w:rsid w:val="00E60B92"/>
    <w:rsid w:val="00E674B3"/>
    <w:rsid w:val="00E71954"/>
    <w:rsid w:val="00E74D93"/>
    <w:rsid w:val="00E8057E"/>
    <w:rsid w:val="00E80EC0"/>
    <w:rsid w:val="00E81559"/>
    <w:rsid w:val="00E863EA"/>
    <w:rsid w:val="00E870FC"/>
    <w:rsid w:val="00E962FE"/>
    <w:rsid w:val="00E97D17"/>
    <w:rsid w:val="00EA30FB"/>
    <w:rsid w:val="00EA79AF"/>
    <w:rsid w:val="00EA7CD1"/>
    <w:rsid w:val="00EB0E93"/>
    <w:rsid w:val="00EB2CAF"/>
    <w:rsid w:val="00EB63A9"/>
    <w:rsid w:val="00EC2DF9"/>
    <w:rsid w:val="00EC468D"/>
    <w:rsid w:val="00EC5EC8"/>
    <w:rsid w:val="00EC6D9A"/>
    <w:rsid w:val="00ED1F72"/>
    <w:rsid w:val="00ED6BBE"/>
    <w:rsid w:val="00EF0DE7"/>
    <w:rsid w:val="00EF11B2"/>
    <w:rsid w:val="00F0477B"/>
    <w:rsid w:val="00F116FC"/>
    <w:rsid w:val="00F12243"/>
    <w:rsid w:val="00F14408"/>
    <w:rsid w:val="00F21A10"/>
    <w:rsid w:val="00F22062"/>
    <w:rsid w:val="00F23D41"/>
    <w:rsid w:val="00F31EE9"/>
    <w:rsid w:val="00F42E71"/>
    <w:rsid w:val="00F442F2"/>
    <w:rsid w:val="00F561DD"/>
    <w:rsid w:val="00F60957"/>
    <w:rsid w:val="00F63798"/>
    <w:rsid w:val="00F66E0E"/>
    <w:rsid w:val="00F8673C"/>
    <w:rsid w:val="00F953AE"/>
    <w:rsid w:val="00FB11CE"/>
    <w:rsid w:val="00FB1847"/>
    <w:rsid w:val="00FB1FA9"/>
    <w:rsid w:val="00FB383B"/>
    <w:rsid w:val="00FB62BF"/>
    <w:rsid w:val="00FC136E"/>
    <w:rsid w:val="00FC271E"/>
    <w:rsid w:val="00FC2C67"/>
    <w:rsid w:val="00FD0285"/>
    <w:rsid w:val="00FD5922"/>
    <w:rsid w:val="00FE00C5"/>
    <w:rsid w:val="00FE0DE0"/>
    <w:rsid w:val="00FE2031"/>
    <w:rsid w:val="00FE6013"/>
    <w:rsid w:val="00FE7A79"/>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D06EF"/>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3E6F2B"/>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3E6F2B"/>
    <w:pPr>
      <w:spacing w:after="100"/>
    </w:pPr>
  </w:style>
  <w:style w:type="paragraph" w:styleId="TOC2">
    <w:name w:val="toc 2"/>
    <w:basedOn w:val="Normal"/>
    <w:next w:val="Normal"/>
    <w:autoRedefine/>
    <w:uiPriority w:val="39"/>
    <w:unhideWhenUsed/>
    <w:rsid w:val="003E6F2B"/>
    <w:pPr>
      <w:spacing w:after="100"/>
      <w:ind w:left="220"/>
    </w:pPr>
  </w:style>
  <w:style w:type="character" w:styleId="Hyperlink">
    <w:name w:val="Hyperlink"/>
    <w:basedOn w:val="DefaultParagraphFont"/>
    <w:uiPriority w:val="99"/>
    <w:unhideWhenUsed/>
    <w:rsid w:val="003E6F2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96/43619." TargetMode="External"/><Relationship Id="rId18" Type="http://schemas.openxmlformats.org/officeDocument/2006/relationships/hyperlink" Target="https://assets.publishing.service.gov.uk/government/uploads/system/uploads/attachment_data/file/791931/DfE-Education_Technology_Strategy.pdf" TargetMode="External"/><Relationship Id="rId26" Type="http://schemas.openxmlformats.org/officeDocument/2006/relationships/hyperlink" Target="https://doi.org/10.1136/bmjopen-2015-010355." TargetMode="External"/><Relationship Id="rId39" Type="http://schemas.openxmlformats.org/officeDocument/2006/relationships/hyperlink" Target="https://doi.org/10.1007/s12187-017-9509-0." TargetMode="External"/><Relationship Id="rId21" Type="http://schemas.openxmlformats.org/officeDocument/2006/relationships/hyperlink" Target="https://doi.org/10.1002/cl2.1417." TargetMode="External"/><Relationship Id="rId34" Type="http://schemas.openxmlformats.org/officeDocument/2006/relationships/hyperlink" Target="https://doi.org/10.3389/fpubh.2021.793868" TargetMode="External"/><Relationship Id="rId42" Type="http://schemas.openxmlformats.org/officeDocument/2006/relationships/hyperlink" Target="https://www.ofcom.org.uk/siteassets/resources/documents/research-and-data/cmr/cmr15/cmr_uk_2015.pdf?v=322289" TargetMode="External"/><Relationship Id="rId47" Type="http://schemas.openxmlformats.org/officeDocument/2006/relationships/hyperlink" Target="https://assets.publishing.service.gov.uk/media/5a7ede2ded915d74e33f2eba/HT_briefing_layoutvFINALvii.pdf" TargetMode="External"/><Relationship Id="rId50" Type="http://schemas.openxmlformats.org/officeDocument/2006/relationships/hyperlink" Target="https://doi.org/10.1111/jftr.12022" TargetMode="External"/><Relationship Id="rId55" Type="http://schemas.openxmlformats.org/officeDocument/2006/relationships/hyperlink" Target="https://doi.org/10.1080/17482798.2017.1365737."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6094069231180160." TargetMode="External"/><Relationship Id="rId29" Type="http://schemas.openxmlformats.org/officeDocument/2006/relationships/hyperlink" Target="https://doi.org/10.3390/children12101337" TargetMode="External"/><Relationship Id="rId11" Type="http://schemas.openxmlformats.org/officeDocument/2006/relationships/hyperlink" Target="https://doi.org/10.3390/mti8040032." TargetMode="External"/><Relationship Id="rId24" Type="http://schemas.openxmlformats.org/officeDocument/2006/relationships/hyperlink" Target="https://doi.org/10.1136/bmjopen-2025-105101." TargetMode="External"/><Relationship Id="rId32" Type="http://schemas.openxmlformats.org/officeDocument/2006/relationships/hyperlink" Target="https://doi.org/10.1177/1461444816685930" TargetMode="External"/><Relationship Id="rId37" Type="http://schemas.openxmlformats.org/officeDocument/2006/relationships/hyperlink" Target="https://doi.org/10.1016/j.neubiorev.2014.10.012" TargetMode="External"/><Relationship Id="rId40" Type="http://schemas.openxmlformats.org/officeDocument/2006/relationships/hyperlink" Target="https://doi.org/10.1186/s12889-024-20453-5" TargetMode="External"/><Relationship Id="rId45" Type="http://schemas.openxmlformats.org/officeDocument/2006/relationships/hyperlink" Target="https://doi.org/10.3390/ijerph15040814" TargetMode="External"/><Relationship Id="rId53" Type="http://schemas.openxmlformats.org/officeDocument/2006/relationships/hyperlink" Target="https://doi.org/10.1089/cyber.2019.0512" TargetMode="External"/><Relationship Id="rId58" Type="http://schemas.openxmlformats.org/officeDocument/2006/relationships/hyperlink" Target="https://doi.org/10.1177/0002764209331539." TargetMode="External"/><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hyperlink" Target="https://assets.publishing.service.gov.uk/media/621ce8ec8fa8f54915f43838/Education_Technology_EdTech_Survey.pdf" TargetMode="External"/><Relationship Id="rId14" Type="http://schemas.openxmlformats.org/officeDocument/2006/relationships/hyperlink" Target="https://doi.org/10.1111/j.1939-0025.1982.tb01456.x" TargetMode="External"/><Relationship Id="rId22" Type="http://schemas.openxmlformats.org/officeDocument/2006/relationships/hyperlink" Target="https://doi.org/10.3389/fpsyt.2021.737178." TargetMode="External"/><Relationship Id="rId27" Type="http://schemas.openxmlformats.org/officeDocument/2006/relationships/hyperlink" Target="https://doi.org/10.1186/s12966-018-0735-8." TargetMode="External"/><Relationship Id="rId30" Type="http://schemas.openxmlformats.org/officeDocument/2006/relationships/hyperlink" Target="https://doi.org/10.1080/00405841.2023.2226557" TargetMode="External"/><Relationship Id="rId35" Type="http://schemas.openxmlformats.org/officeDocument/2006/relationships/hyperlink" Target="https://doi.org/10.7860/JCDR/2017/28435.10513" TargetMode="External"/><Relationship Id="rId43" Type="http://schemas.openxmlformats.org/officeDocument/2006/relationships/hyperlink" Target="https://www.ofcom.org.uk/siteassets/resources/documents/research-and-data/media-literacy-research/children/childrens-media-use-and-attitudes-2022/childrens-media-use-and-attitudes-report-2022.pdf?ac=264828&amp;v=327686" TargetMode="External"/><Relationship Id="rId48" Type="http://schemas.openxmlformats.org/officeDocument/2006/relationships/hyperlink" Target="https://doi.org/10.1016/j.pcl.2016.06.006" TargetMode="External"/><Relationship Id="rId56" Type="http://schemas.openxmlformats.org/officeDocument/2006/relationships/hyperlink" Target="https://doi.org/10.1111/jcpp.12507" TargetMode="External"/><Relationship Id="rId8" Type="http://schemas.openxmlformats.org/officeDocument/2006/relationships/image" Target="media/image1.jpeg"/><Relationship Id="rId51" Type="http://schemas.openxmlformats.org/officeDocument/2006/relationships/hyperlink" Target="https://doi.org/10.1186/s11689-020-09337-y" TargetMode="External"/><Relationship Id="rId3" Type="http://schemas.openxmlformats.org/officeDocument/2006/relationships/styles" Target="styles.xml"/><Relationship Id="rId12" Type="http://schemas.openxmlformats.org/officeDocument/2006/relationships/hyperlink" Target="https://doi.org/10.1136/archdischild-2021-rcpch.696." TargetMode="External"/><Relationship Id="rId17" Type="http://schemas.openxmlformats.org/officeDocument/2006/relationships/hyperlink" Target="https://www.childrenscommissioner.gov.uk/blog/children-without-internet-access-during-lockdown/" TargetMode="External"/><Relationship Id="rId25" Type="http://schemas.openxmlformats.org/officeDocument/2006/relationships/hyperlink" Target="https://publications.parliament.uk/pa/cm5804/cmselect/cmeduc/118/summary.html" TargetMode="External"/><Relationship Id="rId33" Type="http://schemas.openxmlformats.org/officeDocument/2006/relationships/hyperlink" Target="https://doi.org/10.1080/17521882.2024.2437359." TargetMode="External"/><Relationship Id="rId38" Type="http://schemas.openxmlformats.org/officeDocument/2006/relationships/hyperlink" Target="https://doi.org/10.3390/educsci15050599" TargetMode="External"/><Relationship Id="rId46" Type="http://schemas.openxmlformats.org/officeDocument/2006/relationships/hyperlink" Target="https://doi.org/10.1177/0956797616678438" TargetMode="External"/><Relationship Id="rId59" Type="http://schemas.openxmlformats.org/officeDocument/2006/relationships/hyperlink" Target="World%20Health%20Organisation%20(WHO)%20(2019)%20Guidelines%20on%20Physical%20Activity,%20Sedentary%20Behaviour%20and%20Sleep%20for%20Children%20Under%205%20Years%20of%20Age.%20Geneva:%20WHO." TargetMode="External"/><Relationship Id="rId20" Type="http://schemas.openxmlformats.org/officeDocument/2006/relationships/hyperlink" Target="https://doi.org/10.1002/hbe2.217" TargetMode="External"/><Relationship Id="rId41" Type="http://schemas.openxmlformats.org/officeDocument/2006/relationships/hyperlink" Target="https://doi.org/10.1111/sjop.12998" TargetMode="External"/><Relationship Id="rId54" Type="http://schemas.openxmlformats.org/officeDocument/2006/relationships/hyperlink" Target="https://doi.org/10.1080/20590776.2024.2431481."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91/1478088706qp063oa." TargetMode="External"/><Relationship Id="rId23" Type="http://schemas.openxmlformats.org/officeDocument/2006/relationships/hyperlink" Target="https://doi.org/10.1177/20501579241297968" TargetMode="External"/><Relationship Id="rId28" Type="http://schemas.openxmlformats.org/officeDocument/2006/relationships/hyperlink" Target="https://doi.org/10.1038/s41598-025-00072-9." TargetMode="External"/><Relationship Id="rId36" Type="http://schemas.openxmlformats.org/officeDocument/2006/relationships/hyperlink" Target="https://doi.org/10.1038/s41390-018-0052-6." TargetMode="External"/><Relationship Id="rId49" Type="http://schemas.openxmlformats.org/officeDocument/2006/relationships/hyperlink" Target="https://doi.org/10.1186/s12889-020-09026-4." TargetMode="External"/><Relationship Id="rId57" Type="http://schemas.openxmlformats.org/officeDocument/2006/relationships/hyperlink" Target="https://doi.org/10.1016/j.neubiorev.2016.07.030" TargetMode="External"/><Relationship Id="rId10" Type="http://schemas.openxmlformats.org/officeDocument/2006/relationships/footer" Target="footer1.xml"/><Relationship Id="rId31" Type="http://schemas.openxmlformats.org/officeDocument/2006/relationships/hyperlink" Target="https://doi.org/10.1136/archdischild-2023-rcpch.93." TargetMode="External"/><Relationship Id="rId44" Type="http://schemas.openxmlformats.org/officeDocument/2006/relationships/hyperlink" Target="https://doi.org/10.1136/jech.2011.143586.4." TargetMode="External"/><Relationship Id="rId52" Type="http://schemas.openxmlformats.org/officeDocument/2006/relationships/hyperlink" Target="https://doi.org/10.1136/bmjopen-2018-023191." TargetMode="External"/><Relationship Id="rId60" Type="http://schemas.openxmlformats.org/officeDocument/2006/relationships/hyperlink" Target="https://doi.org/10.1177/1049732313518373." TargetMode="Externa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160F9-F674-4CF2-A5A7-D9CA9FFE1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45</Pages>
  <Words>13576</Words>
  <Characters>87973</Characters>
  <Application>Microsoft Office Word</Application>
  <DocSecurity>0</DocSecurity>
  <Lines>1832</Lines>
  <Paragraphs>545</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101004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Monika Suba</cp:lastModifiedBy>
  <cp:revision>26</cp:revision>
  <cp:lastPrinted>2026-03-29T16:28:00Z</cp:lastPrinted>
  <dcterms:created xsi:type="dcterms:W3CDTF">2026-03-29T16:47:00Z</dcterms:created>
  <dcterms:modified xsi:type="dcterms:W3CDTF">2026-04-20T10:34:00Z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66062e2f-4238-4c49-8c0c-36f2c04fee2e</vt:lpwstr>
  </property>
</Properties>
</file>