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415BB" w14:textId="77777777" w:rsidR="00646BF4" w:rsidRDefault="00646BF4" w:rsidP="00646BF4">
      <w:pPr>
        <w:jc w:val="center"/>
        <w:rPr>
          <w:rFonts w:ascii="Times New Roman" w:hAnsi="Times New Roman" w:cs="Times New Roman"/>
          <w:sz w:val="50"/>
          <w:szCs w:val="50"/>
          <w:lang w:val="ro-RO"/>
        </w:rPr>
      </w:pPr>
    </w:p>
    <w:p w14:paraId="149B1049" w14:textId="77777777" w:rsidR="00646BF4" w:rsidRDefault="00646BF4" w:rsidP="00646BF4">
      <w:pPr>
        <w:jc w:val="center"/>
        <w:rPr>
          <w:rFonts w:ascii="Times New Roman" w:hAnsi="Times New Roman" w:cs="Times New Roman"/>
          <w:sz w:val="50"/>
          <w:szCs w:val="50"/>
          <w:lang w:val="ro-RO"/>
        </w:rPr>
      </w:pPr>
    </w:p>
    <w:p w14:paraId="0D1AB45B" w14:textId="77777777" w:rsidR="00646BF4" w:rsidRDefault="00646BF4" w:rsidP="00646BF4">
      <w:pPr>
        <w:jc w:val="center"/>
        <w:rPr>
          <w:rFonts w:ascii="Times New Roman" w:hAnsi="Times New Roman" w:cs="Times New Roman"/>
          <w:sz w:val="50"/>
          <w:szCs w:val="50"/>
          <w:lang w:val="ro-RO"/>
        </w:rPr>
      </w:pPr>
    </w:p>
    <w:p w14:paraId="2A577FAD" w14:textId="77777777" w:rsidR="00646BF4" w:rsidRDefault="00646BF4" w:rsidP="00646BF4">
      <w:pPr>
        <w:jc w:val="center"/>
        <w:rPr>
          <w:rFonts w:ascii="Times New Roman" w:hAnsi="Times New Roman" w:cs="Times New Roman"/>
          <w:sz w:val="50"/>
          <w:szCs w:val="50"/>
          <w:lang w:val="ro-RO"/>
        </w:rPr>
      </w:pPr>
    </w:p>
    <w:p w14:paraId="4D906ABA" w14:textId="77777777" w:rsidR="00646BF4" w:rsidRDefault="00646BF4" w:rsidP="00646BF4">
      <w:pPr>
        <w:jc w:val="center"/>
        <w:rPr>
          <w:rFonts w:ascii="Times New Roman" w:hAnsi="Times New Roman" w:cs="Times New Roman"/>
          <w:sz w:val="50"/>
          <w:szCs w:val="50"/>
          <w:lang w:val="ro-RO"/>
        </w:rPr>
      </w:pPr>
    </w:p>
    <w:p w14:paraId="20A0EA32" w14:textId="77777777" w:rsidR="00646BF4" w:rsidRDefault="00646BF4" w:rsidP="00646BF4">
      <w:pPr>
        <w:jc w:val="center"/>
        <w:rPr>
          <w:rFonts w:ascii="Times New Roman" w:hAnsi="Times New Roman" w:cs="Times New Roman"/>
          <w:sz w:val="50"/>
          <w:szCs w:val="50"/>
          <w:lang w:val="ro-RO"/>
        </w:rPr>
      </w:pPr>
    </w:p>
    <w:p w14:paraId="74D789D9" w14:textId="77777777" w:rsidR="00646BF4" w:rsidRDefault="00646BF4" w:rsidP="00646BF4">
      <w:pPr>
        <w:jc w:val="center"/>
        <w:rPr>
          <w:rFonts w:ascii="Times New Roman" w:hAnsi="Times New Roman" w:cs="Times New Roman"/>
          <w:sz w:val="50"/>
          <w:szCs w:val="50"/>
          <w:lang w:val="ro-RO"/>
        </w:rPr>
      </w:pPr>
    </w:p>
    <w:p w14:paraId="557EA9B9" w14:textId="0BD0338F" w:rsidR="00457E5E" w:rsidRPr="000211FA" w:rsidRDefault="00646BF4" w:rsidP="000211FA">
      <w:pPr>
        <w:pStyle w:val="Title"/>
        <w:jc w:val="center"/>
        <w:rPr>
          <w:i/>
          <w:iCs/>
          <w:lang w:val="ro-RO"/>
        </w:rPr>
      </w:pPr>
      <w:r w:rsidRPr="000211FA">
        <w:rPr>
          <w:i/>
          <w:iCs/>
          <w:lang w:val="ro-RO"/>
        </w:rPr>
        <w:t>ASSIGNMENT 2 REPORT</w:t>
      </w:r>
    </w:p>
    <w:p w14:paraId="7A47A0C3" w14:textId="28EF59A5" w:rsidR="00646BF4" w:rsidRPr="000211FA" w:rsidRDefault="00646BF4" w:rsidP="000211FA">
      <w:pPr>
        <w:pStyle w:val="Title"/>
        <w:jc w:val="center"/>
        <w:rPr>
          <w:i/>
          <w:iCs/>
          <w:lang w:val="ro-RO"/>
        </w:rPr>
      </w:pPr>
    </w:p>
    <w:p w14:paraId="014ECBB6" w14:textId="463E51C7" w:rsidR="00646BF4" w:rsidRPr="000211FA" w:rsidRDefault="00646BF4" w:rsidP="000211FA">
      <w:pPr>
        <w:pStyle w:val="Title"/>
        <w:jc w:val="center"/>
        <w:rPr>
          <w:i/>
          <w:iCs/>
          <w:lang w:val="ro-RO"/>
        </w:rPr>
      </w:pPr>
      <w:r w:rsidRPr="000211FA">
        <w:rPr>
          <w:i/>
          <w:iCs/>
          <w:lang w:val="ro-RO"/>
        </w:rPr>
        <w:t>MANAGEMENT ACCOUNTING</w:t>
      </w:r>
    </w:p>
    <w:p w14:paraId="632D6665" w14:textId="79590ADF" w:rsidR="00646BF4" w:rsidRPr="000211FA" w:rsidRDefault="00646BF4" w:rsidP="000211FA">
      <w:pPr>
        <w:pStyle w:val="Title"/>
        <w:jc w:val="center"/>
        <w:rPr>
          <w:i/>
          <w:iCs/>
          <w:lang w:val="ro-RO"/>
        </w:rPr>
      </w:pPr>
      <w:r w:rsidRPr="000211FA">
        <w:rPr>
          <w:i/>
          <w:iCs/>
          <w:lang w:val="ro-RO"/>
        </w:rPr>
        <w:t>LCBB5002</w:t>
      </w:r>
    </w:p>
    <w:p w14:paraId="6803166E" w14:textId="598058E5" w:rsidR="00646BF4" w:rsidRPr="000211FA" w:rsidRDefault="00646BF4" w:rsidP="000211FA">
      <w:pPr>
        <w:pStyle w:val="Title"/>
        <w:jc w:val="center"/>
        <w:rPr>
          <w:i/>
          <w:iCs/>
          <w:lang w:val="ro-RO"/>
        </w:rPr>
      </w:pPr>
    </w:p>
    <w:p w14:paraId="2BDF285A" w14:textId="5FD424AB" w:rsidR="00646BF4" w:rsidRPr="000211FA" w:rsidRDefault="00646BF4" w:rsidP="000211FA">
      <w:pPr>
        <w:pStyle w:val="Title"/>
        <w:jc w:val="center"/>
        <w:rPr>
          <w:i/>
          <w:iCs/>
          <w:lang w:val="ro-RO"/>
        </w:rPr>
      </w:pPr>
      <w:r w:rsidRPr="000211FA">
        <w:rPr>
          <w:i/>
          <w:iCs/>
          <w:lang w:val="ro-RO"/>
        </w:rPr>
        <w:t>CARMEN MARILENA TIRZIU</w:t>
      </w:r>
    </w:p>
    <w:p w14:paraId="408AF004" w14:textId="759AE1EF" w:rsidR="00646BF4" w:rsidRPr="000211FA" w:rsidRDefault="00646BF4" w:rsidP="000211FA">
      <w:pPr>
        <w:pStyle w:val="Title"/>
        <w:jc w:val="center"/>
        <w:rPr>
          <w:i/>
          <w:iCs/>
          <w:lang w:val="ro-RO"/>
        </w:rPr>
      </w:pPr>
      <w:r w:rsidRPr="000211FA">
        <w:rPr>
          <w:i/>
          <w:iCs/>
          <w:lang w:val="ro-RO"/>
        </w:rPr>
        <w:t>2021003</w:t>
      </w:r>
    </w:p>
    <w:p w14:paraId="51DA7B4B" w14:textId="77777777" w:rsidR="00646BF4" w:rsidRDefault="00646BF4">
      <w:pPr>
        <w:rPr>
          <w:rFonts w:ascii="Times New Roman" w:hAnsi="Times New Roman" w:cs="Times New Roman"/>
          <w:b/>
          <w:bCs/>
          <w:sz w:val="50"/>
          <w:szCs w:val="50"/>
          <w:lang w:val="ro-RO"/>
        </w:rPr>
      </w:pPr>
      <w:r>
        <w:rPr>
          <w:rFonts w:ascii="Times New Roman" w:hAnsi="Times New Roman" w:cs="Times New Roman"/>
          <w:b/>
          <w:bCs/>
          <w:sz w:val="50"/>
          <w:szCs w:val="50"/>
          <w:lang w:val="ro-RO"/>
        </w:rPr>
        <w:br w:type="page"/>
      </w:r>
    </w:p>
    <w:sdt>
      <w:sdtPr>
        <w:rPr>
          <w:rFonts w:asciiTheme="minorHAnsi" w:eastAsiaTheme="minorHAnsi" w:hAnsiTheme="minorHAnsi" w:cstheme="minorBidi"/>
          <w:b w:val="0"/>
          <w:bCs w:val="0"/>
          <w:color w:val="auto"/>
          <w:sz w:val="24"/>
          <w:szCs w:val="24"/>
          <w:lang w:val="en-RO"/>
        </w:rPr>
        <w:id w:val="-1223357220"/>
        <w:docPartObj>
          <w:docPartGallery w:val="Table of Contents"/>
          <w:docPartUnique/>
        </w:docPartObj>
      </w:sdtPr>
      <w:sdtEndPr>
        <w:rPr>
          <w:noProof/>
        </w:rPr>
      </w:sdtEndPr>
      <w:sdtContent>
        <w:p w14:paraId="381DC92F" w14:textId="00E49094" w:rsidR="000211FA" w:rsidRPr="000211FA" w:rsidRDefault="000211FA" w:rsidP="000211FA">
          <w:pPr>
            <w:pStyle w:val="TOCHeading"/>
            <w:jc w:val="center"/>
            <w:rPr>
              <w:rStyle w:val="SubtitleChar"/>
              <w:color w:val="000000" w:themeColor="text1"/>
              <w:sz w:val="24"/>
              <w:szCs w:val="24"/>
            </w:rPr>
          </w:pPr>
          <w:r w:rsidRPr="000211FA">
            <w:rPr>
              <w:rStyle w:val="SubtitleChar"/>
              <w:color w:val="000000" w:themeColor="text1"/>
              <w:sz w:val="24"/>
              <w:szCs w:val="24"/>
            </w:rPr>
            <w:t>Table of Contents</w:t>
          </w:r>
        </w:p>
        <w:p w14:paraId="305393E5" w14:textId="4F16FDDF" w:rsidR="004B4175" w:rsidRDefault="000211FA">
          <w:pPr>
            <w:pStyle w:val="TOC1"/>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02425893" w:history="1">
            <w:r w:rsidR="004B4175" w:rsidRPr="002E7705">
              <w:rPr>
                <w:rStyle w:val="Hyperlink"/>
                <w:noProof/>
              </w:rPr>
              <w:t>PART A</w:t>
            </w:r>
            <w:r w:rsidR="004B4175">
              <w:rPr>
                <w:noProof/>
                <w:webHidden/>
              </w:rPr>
              <w:tab/>
            </w:r>
            <w:r w:rsidR="004B4175">
              <w:rPr>
                <w:noProof/>
                <w:webHidden/>
              </w:rPr>
              <w:fldChar w:fldCharType="begin"/>
            </w:r>
            <w:r w:rsidR="004B4175">
              <w:rPr>
                <w:noProof/>
                <w:webHidden/>
              </w:rPr>
              <w:instrText xml:space="preserve"> PAGEREF _Toc102425893 \h </w:instrText>
            </w:r>
            <w:r w:rsidR="004B4175">
              <w:rPr>
                <w:noProof/>
                <w:webHidden/>
              </w:rPr>
            </w:r>
            <w:r w:rsidR="004B4175">
              <w:rPr>
                <w:noProof/>
                <w:webHidden/>
              </w:rPr>
              <w:fldChar w:fldCharType="separate"/>
            </w:r>
            <w:r w:rsidR="004B4175">
              <w:rPr>
                <w:noProof/>
                <w:webHidden/>
              </w:rPr>
              <w:t>3</w:t>
            </w:r>
            <w:r w:rsidR="004B4175">
              <w:rPr>
                <w:noProof/>
                <w:webHidden/>
              </w:rPr>
              <w:fldChar w:fldCharType="end"/>
            </w:r>
          </w:hyperlink>
        </w:p>
        <w:p w14:paraId="115D90E9" w14:textId="7291A04B" w:rsidR="004B4175" w:rsidRDefault="004B4175">
          <w:pPr>
            <w:pStyle w:val="TOC2"/>
            <w:tabs>
              <w:tab w:val="right" w:leader="dot" w:pos="9016"/>
            </w:tabs>
            <w:rPr>
              <w:rFonts w:eastAsiaTheme="minorEastAsia" w:cstheme="minorBidi"/>
              <w:b w:val="0"/>
              <w:bCs w:val="0"/>
              <w:noProof/>
              <w:sz w:val="24"/>
              <w:szCs w:val="24"/>
              <w:lang w:eastAsia="en-GB"/>
            </w:rPr>
          </w:pPr>
          <w:hyperlink w:anchor="_Toc102425894" w:history="1">
            <w:r w:rsidRPr="002E7705">
              <w:rPr>
                <w:rStyle w:val="Hyperlink"/>
                <w:noProof/>
              </w:rPr>
              <w:t>(i)  Prepare the monthly control report showing original budget, flexed budget, and variances.</w:t>
            </w:r>
            <w:r>
              <w:rPr>
                <w:noProof/>
                <w:webHidden/>
              </w:rPr>
              <w:tab/>
            </w:r>
            <w:r>
              <w:rPr>
                <w:noProof/>
                <w:webHidden/>
              </w:rPr>
              <w:fldChar w:fldCharType="begin"/>
            </w:r>
            <w:r>
              <w:rPr>
                <w:noProof/>
                <w:webHidden/>
              </w:rPr>
              <w:instrText xml:space="preserve"> PAGEREF _Toc102425894 \h </w:instrText>
            </w:r>
            <w:r>
              <w:rPr>
                <w:noProof/>
                <w:webHidden/>
              </w:rPr>
            </w:r>
            <w:r>
              <w:rPr>
                <w:noProof/>
                <w:webHidden/>
              </w:rPr>
              <w:fldChar w:fldCharType="separate"/>
            </w:r>
            <w:r>
              <w:rPr>
                <w:noProof/>
                <w:webHidden/>
              </w:rPr>
              <w:t>3</w:t>
            </w:r>
            <w:r>
              <w:rPr>
                <w:noProof/>
                <w:webHidden/>
              </w:rPr>
              <w:fldChar w:fldCharType="end"/>
            </w:r>
          </w:hyperlink>
        </w:p>
        <w:p w14:paraId="4D8CF084" w14:textId="4376CF18" w:rsidR="004B4175" w:rsidRDefault="004B4175">
          <w:pPr>
            <w:pStyle w:val="TOC2"/>
            <w:tabs>
              <w:tab w:val="right" w:leader="dot" w:pos="9016"/>
            </w:tabs>
            <w:rPr>
              <w:rFonts w:eastAsiaTheme="minorEastAsia" w:cstheme="minorBidi"/>
              <w:b w:val="0"/>
              <w:bCs w:val="0"/>
              <w:noProof/>
              <w:sz w:val="24"/>
              <w:szCs w:val="24"/>
              <w:lang w:eastAsia="en-GB"/>
            </w:rPr>
          </w:pPr>
          <w:hyperlink w:anchor="_Toc102425895" w:history="1">
            <w:r w:rsidRPr="002E7705">
              <w:rPr>
                <w:rStyle w:val="Hyperlink"/>
                <w:noProof/>
              </w:rPr>
              <w:t>(ii)  Using your control report prepared in (i) above, prepare a report on Amana’s performance during the year 2020.</w:t>
            </w:r>
            <w:r>
              <w:rPr>
                <w:noProof/>
                <w:webHidden/>
              </w:rPr>
              <w:tab/>
            </w:r>
            <w:r>
              <w:rPr>
                <w:noProof/>
                <w:webHidden/>
              </w:rPr>
              <w:fldChar w:fldCharType="begin"/>
            </w:r>
            <w:r>
              <w:rPr>
                <w:noProof/>
                <w:webHidden/>
              </w:rPr>
              <w:instrText xml:space="preserve"> PAGEREF _Toc102425895 \h </w:instrText>
            </w:r>
            <w:r>
              <w:rPr>
                <w:noProof/>
                <w:webHidden/>
              </w:rPr>
            </w:r>
            <w:r>
              <w:rPr>
                <w:noProof/>
                <w:webHidden/>
              </w:rPr>
              <w:fldChar w:fldCharType="separate"/>
            </w:r>
            <w:r>
              <w:rPr>
                <w:noProof/>
                <w:webHidden/>
              </w:rPr>
              <w:t>3</w:t>
            </w:r>
            <w:r>
              <w:rPr>
                <w:noProof/>
                <w:webHidden/>
              </w:rPr>
              <w:fldChar w:fldCharType="end"/>
            </w:r>
          </w:hyperlink>
        </w:p>
        <w:p w14:paraId="32F3E8CC" w14:textId="6D302516" w:rsidR="004B4175" w:rsidRDefault="004B4175">
          <w:pPr>
            <w:pStyle w:val="TOC2"/>
            <w:tabs>
              <w:tab w:val="right" w:leader="dot" w:pos="9016"/>
            </w:tabs>
            <w:rPr>
              <w:rFonts w:eastAsiaTheme="minorEastAsia" w:cstheme="minorBidi"/>
              <w:b w:val="0"/>
              <w:bCs w:val="0"/>
              <w:noProof/>
              <w:sz w:val="24"/>
              <w:szCs w:val="24"/>
              <w:lang w:eastAsia="en-GB"/>
            </w:rPr>
          </w:pPr>
          <w:hyperlink w:anchor="_Toc102425896" w:history="1">
            <w:r w:rsidRPr="002E7705">
              <w:rPr>
                <w:rStyle w:val="Hyperlink"/>
                <w:rFonts w:eastAsia="Times New Roman"/>
                <w:noProof/>
                <w:lang w:eastAsia="en-GB"/>
              </w:rPr>
              <w:t>(iii) Provide recommendations to Amana’s CEO on areas of improvement.</w:t>
            </w:r>
            <w:r>
              <w:rPr>
                <w:noProof/>
                <w:webHidden/>
              </w:rPr>
              <w:tab/>
            </w:r>
            <w:r>
              <w:rPr>
                <w:noProof/>
                <w:webHidden/>
              </w:rPr>
              <w:fldChar w:fldCharType="begin"/>
            </w:r>
            <w:r>
              <w:rPr>
                <w:noProof/>
                <w:webHidden/>
              </w:rPr>
              <w:instrText xml:space="preserve"> PAGEREF _Toc102425896 \h </w:instrText>
            </w:r>
            <w:r>
              <w:rPr>
                <w:noProof/>
                <w:webHidden/>
              </w:rPr>
            </w:r>
            <w:r>
              <w:rPr>
                <w:noProof/>
                <w:webHidden/>
              </w:rPr>
              <w:fldChar w:fldCharType="separate"/>
            </w:r>
            <w:r>
              <w:rPr>
                <w:noProof/>
                <w:webHidden/>
              </w:rPr>
              <w:t>5</w:t>
            </w:r>
            <w:r>
              <w:rPr>
                <w:noProof/>
                <w:webHidden/>
              </w:rPr>
              <w:fldChar w:fldCharType="end"/>
            </w:r>
          </w:hyperlink>
        </w:p>
        <w:p w14:paraId="5236A2B7" w14:textId="4A4FE567" w:rsidR="004B4175" w:rsidRDefault="004B4175">
          <w:pPr>
            <w:pStyle w:val="TOC1"/>
            <w:rPr>
              <w:rFonts w:eastAsiaTheme="minorEastAsia" w:cstheme="minorBidi"/>
              <w:b w:val="0"/>
              <w:bCs w:val="0"/>
              <w:i w:val="0"/>
              <w:iCs w:val="0"/>
              <w:noProof/>
              <w:lang w:eastAsia="en-GB"/>
            </w:rPr>
          </w:pPr>
          <w:hyperlink w:anchor="_Toc102425897" w:history="1">
            <w:r w:rsidRPr="002E7705">
              <w:rPr>
                <w:rStyle w:val="Hyperlink"/>
                <w:noProof/>
                <w:lang w:val="en-GB" w:eastAsia="en-GB"/>
              </w:rPr>
              <w:t>PART B</w:t>
            </w:r>
            <w:r>
              <w:rPr>
                <w:noProof/>
                <w:webHidden/>
              </w:rPr>
              <w:tab/>
            </w:r>
            <w:r>
              <w:rPr>
                <w:noProof/>
                <w:webHidden/>
              </w:rPr>
              <w:fldChar w:fldCharType="begin"/>
            </w:r>
            <w:r>
              <w:rPr>
                <w:noProof/>
                <w:webHidden/>
              </w:rPr>
              <w:instrText xml:space="preserve"> PAGEREF _Toc102425897 \h </w:instrText>
            </w:r>
            <w:r>
              <w:rPr>
                <w:noProof/>
                <w:webHidden/>
              </w:rPr>
            </w:r>
            <w:r>
              <w:rPr>
                <w:noProof/>
                <w:webHidden/>
              </w:rPr>
              <w:fldChar w:fldCharType="separate"/>
            </w:r>
            <w:r>
              <w:rPr>
                <w:noProof/>
                <w:webHidden/>
              </w:rPr>
              <w:t>6</w:t>
            </w:r>
            <w:r>
              <w:rPr>
                <w:noProof/>
                <w:webHidden/>
              </w:rPr>
              <w:fldChar w:fldCharType="end"/>
            </w:r>
          </w:hyperlink>
        </w:p>
        <w:p w14:paraId="150D20B2" w14:textId="4A427FEA" w:rsidR="004B4175" w:rsidRDefault="004B4175">
          <w:pPr>
            <w:pStyle w:val="TOC2"/>
            <w:tabs>
              <w:tab w:val="right" w:leader="dot" w:pos="9016"/>
            </w:tabs>
            <w:rPr>
              <w:rFonts w:eastAsiaTheme="minorEastAsia" w:cstheme="minorBidi"/>
              <w:b w:val="0"/>
              <w:bCs w:val="0"/>
              <w:noProof/>
              <w:sz w:val="24"/>
              <w:szCs w:val="24"/>
              <w:lang w:eastAsia="en-GB"/>
            </w:rPr>
          </w:pPr>
          <w:hyperlink w:anchor="_Toc102425898" w:history="1">
            <w:r w:rsidRPr="002E7705">
              <w:rPr>
                <w:rStyle w:val="Hyperlink"/>
                <w:noProof/>
                <w:lang w:val="en-GB" w:eastAsia="en-GB"/>
              </w:rPr>
              <w:t>Costs comparison between Amazon’s services and a personal website</w:t>
            </w:r>
            <w:r>
              <w:rPr>
                <w:noProof/>
                <w:webHidden/>
              </w:rPr>
              <w:tab/>
            </w:r>
            <w:r>
              <w:rPr>
                <w:noProof/>
                <w:webHidden/>
              </w:rPr>
              <w:fldChar w:fldCharType="begin"/>
            </w:r>
            <w:r>
              <w:rPr>
                <w:noProof/>
                <w:webHidden/>
              </w:rPr>
              <w:instrText xml:space="preserve"> PAGEREF _Toc102425898 \h </w:instrText>
            </w:r>
            <w:r>
              <w:rPr>
                <w:noProof/>
                <w:webHidden/>
              </w:rPr>
            </w:r>
            <w:r>
              <w:rPr>
                <w:noProof/>
                <w:webHidden/>
              </w:rPr>
              <w:fldChar w:fldCharType="separate"/>
            </w:r>
            <w:r>
              <w:rPr>
                <w:noProof/>
                <w:webHidden/>
              </w:rPr>
              <w:t>7</w:t>
            </w:r>
            <w:r>
              <w:rPr>
                <w:noProof/>
                <w:webHidden/>
              </w:rPr>
              <w:fldChar w:fldCharType="end"/>
            </w:r>
          </w:hyperlink>
        </w:p>
        <w:p w14:paraId="33AC1AD1" w14:textId="15BBF886" w:rsidR="004B4175" w:rsidRDefault="004B4175">
          <w:pPr>
            <w:pStyle w:val="TOC1"/>
            <w:rPr>
              <w:rFonts w:eastAsiaTheme="minorEastAsia" w:cstheme="minorBidi"/>
              <w:b w:val="0"/>
              <w:bCs w:val="0"/>
              <w:i w:val="0"/>
              <w:iCs w:val="0"/>
              <w:noProof/>
              <w:lang w:eastAsia="en-GB"/>
            </w:rPr>
          </w:pPr>
          <w:hyperlink w:anchor="_Toc102425899" w:history="1">
            <w:r w:rsidRPr="002E7705">
              <w:rPr>
                <w:rStyle w:val="Hyperlink"/>
                <w:noProof/>
                <w:lang w:val="en-GB" w:eastAsia="en-GB"/>
              </w:rPr>
              <w:t>Conclusion</w:t>
            </w:r>
            <w:r>
              <w:rPr>
                <w:noProof/>
                <w:webHidden/>
              </w:rPr>
              <w:tab/>
            </w:r>
            <w:r>
              <w:rPr>
                <w:noProof/>
                <w:webHidden/>
              </w:rPr>
              <w:fldChar w:fldCharType="begin"/>
            </w:r>
            <w:r>
              <w:rPr>
                <w:noProof/>
                <w:webHidden/>
              </w:rPr>
              <w:instrText xml:space="preserve"> PAGEREF _Toc102425899 \h </w:instrText>
            </w:r>
            <w:r>
              <w:rPr>
                <w:noProof/>
                <w:webHidden/>
              </w:rPr>
            </w:r>
            <w:r>
              <w:rPr>
                <w:noProof/>
                <w:webHidden/>
              </w:rPr>
              <w:fldChar w:fldCharType="separate"/>
            </w:r>
            <w:r>
              <w:rPr>
                <w:noProof/>
                <w:webHidden/>
              </w:rPr>
              <w:t>8</w:t>
            </w:r>
            <w:r>
              <w:rPr>
                <w:noProof/>
                <w:webHidden/>
              </w:rPr>
              <w:fldChar w:fldCharType="end"/>
            </w:r>
          </w:hyperlink>
        </w:p>
        <w:p w14:paraId="6C8D88B5" w14:textId="2E2714B1" w:rsidR="004B4175" w:rsidRDefault="004B4175">
          <w:pPr>
            <w:pStyle w:val="TOC1"/>
            <w:rPr>
              <w:rFonts w:eastAsiaTheme="minorEastAsia" w:cstheme="minorBidi"/>
              <w:b w:val="0"/>
              <w:bCs w:val="0"/>
              <w:i w:val="0"/>
              <w:iCs w:val="0"/>
              <w:noProof/>
              <w:lang w:eastAsia="en-GB"/>
            </w:rPr>
          </w:pPr>
          <w:hyperlink w:anchor="_Toc102425900" w:history="1">
            <w:r w:rsidRPr="002E7705">
              <w:rPr>
                <w:rStyle w:val="Hyperlink"/>
                <w:noProof/>
              </w:rPr>
              <w:t>Bibliography</w:t>
            </w:r>
            <w:r>
              <w:rPr>
                <w:noProof/>
                <w:webHidden/>
              </w:rPr>
              <w:tab/>
            </w:r>
            <w:r>
              <w:rPr>
                <w:noProof/>
                <w:webHidden/>
              </w:rPr>
              <w:fldChar w:fldCharType="begin"/>
            </w:r>
            <w:r>
              <w:rPr>
                <w:noProof/>
                <w:webHidden/>
              </w:rPr>
              <w:instrText xml:space="preserve"> PAGEREF _Toc102425900 \h </w:instrText>
            </w:r>
            <w:r>
              <w:rPr>
                <w:noProof/>
                <w:webHidden/>
              </w:rPr>
            </w:r>
            <w:r>
              <w:rPr>
                <w:noProof/>
                <w:webHidden/>
              </w:rPr>
              <w:fldChar w:fldCharType="separate"/>
            </w:r>
            <w:r>
              <w:rPr>
                <w:noProof/>
                <w:webHidden/>
              </w:rPr>
              <w:t>9</w:t>
            </w:r>
            <w:r>
              <w:rPr>
                <w:noProof/>
                <w:webHidden/>
              </w:rPr>
              <w:fldChar w:fldCharType="end"/>
            </w:r>
          </w:hyperlink>
        </w:p>
        <w:p w14:paraId="69BBEDBB" w14:textId="0CC27E38" w:rsidR="000211FA" w:rsidRDefault="000211FA">
          <w:r>
            <w:rPr>
              <w:b/>
              <w:bCs/>
              <w:noProof/>
            </w:rPr>
            <w:fldChar w:fldCharType="end"/>
          </w:r>
        </w:p>
      </w:sdtContent>
    </w:sdt>
    <w:p w14:paraId="21CAA14E" w14:textId="09B00B5B" w:rsidR="00646BF4" w:rsidRDefault="00646BF4" w:rsidP="00646BF4">
      <w:pPr>
        <w:jc w:val="center"/>
        <w:rPr>
          <w:rFonts w:ascii="Times New Roman" w:hAnsi="Times New Roman" w:cs="Times New Roman"/>
          <w:b/>
          <w:bCs/>
          <w:sz w:val="50"/>
          <w:szCs w:val="50"/>
          <w:lang w:val="ro-RO"/>
        </w:rPr>
      </w:pPr>
    </w:p>
    <w:p w14:paraId="41B05622" w14:textId="24E53969" w:rsidR="000211FA" w:rsidRPr="000211FA" w:rsidRDefault="000211FA" w:rsidP="000211FA">
      <w:pPr>
        <w:rPr>
          <w:rFonts w:ascii="Times New Roman" w:hAnsi="Times New Roman" w:cs="Times New Roman"/>
          <w:sz w:val="50"/>
          <w:szCs w:val="50"/>
          <w:lang w:val="ro-RO"/>
        </w:rPr>
      </w:pPr>
    </w:p>
    <w:p w14:paraId="08D82992" w14:textId="67BF70E5" w:rsidR="000211FA" w:rsidRPr="000211FA" w:rsidRDefault="000211FA" w:rsidP="000211FA">
      <w:pPr>
        <w:rPr>
          <w:rFonts w:ascii="Times New Roman" w:hAnsi="Times New Roman" w:cs="Times New Roman"/>
          <w:sz w:val="50"/>
          <w:szCs w:val="50"/>
          <w:lang w:val="ro-RO"/>
        </w:rPr>
      </w:pPr>
    </w:p>
    <w:p w14:paraId="365AFD80" w14:textId="5BBBD816" w:rsidR="000211FA" w:rsidRPr="000211FA" w:rsidRDefault="000211FA" w:rsidP="000211FA">
      <w:pPr>
        <w:rPr>
          <w:rFonts w:ascii="Times New Roman" w:hAnsi="Times New Roman" w:cs="Times New Roman"/>
          <w:sz w:val="50"/>
          <w:szCs w:val="50"/>
          <w:lang w:val="ro-RO"/>
        </w:rPr>
      </w:pPr>
    </w:p>
    <w:p w14:paraId="505DB3DC" w14:textId="35C9E008" w:rsidR="000211FA" w:rsidRDefault="000211FA" w:rsidP="000211FA">
      <w:pPr>
        <w:rPr>
          <w:rFonts w:ascii="Times New Roman" w:hAnsi="Times New Roman" w:cs="Times New Roman"/>
          <w:b/>
          <w:bCs/>
          <w:sz w:val="50"/>
          <w:szCs w:val="50"/>
          <w:lang w:val="ro-RO"/>
        </w:rPr>
      </w:pPr>
    </w:p>
    <w:p w14:paraId="1CA455F8" w14:textId="2AB22F75" w:rsidR="000211FA" w:rsidRDefault="000211FA" w:rsidP="000211FA">
      <w:pPr>
        <w:tabs>
          <w:tab w:val="left" w:pos="2545"/>
        </w:tabs>
        <w:rPr>
          <w:rFonts w:ascii="Times New Roman" w:hAnsi="Times New Roman" w:cs="Times New Roman"/>
          <w:sz w:val="50"/>
          <w:szCs w:val="50"/>
          <w:lang w:val="ro-RO"/>
        </w:rPr>
      </w:pPr>
      <w:r>
        <w:rPr>
          <w:rFonts w:ascii="Times New Roman" w:hAnsi="Times New Roman" w:cs="Times New Roman"/>
          <w:sz w:val="50"/>
          <w:szCs w:val="50"/>
          <w:lang w:val="ro-RO"/>
        </w:rPr>
        <w:tab/>
      </w:r>
    </w:p>
    <w:p w14:paraId="10D37246" w14:textId="77777777" w:rsidR="000211FA" w:rsidRDefault="000211FA">
      <w:pPr>
        <w:rPr>
          <w:rFonts w:ascii="Times New Roman" w:hAnsi="Times New Roman" w:cs="Times New Roman"/>
          <w:sz w:val="50"/>
          <w:szCs w:val="50"/>
          <w:lang w:val="ro-RO"/>
        </w:rPr>
      </w:pPr>
      <w:r>
        <w:rPr>
          <w:rFonts w:ascii="Times New Roman" w:hAnsi="Times New Roman" w:cs="Times New Roman"/>
          <w:sz w:val="50"/>
          <w:szCs w:val="50"/>
          <w:lang w:val="ro-RO"/>
        </w:rPr>
        <w:br w:type="page"/>
      </w:r>
    </w:p>
    <w:p w14:paraId="052655B2" w14:textId="27192A7B" w:rsidR="000211FA" w:rsidRPr="000211FA" w:rsidRDefault="000211FA" w:rsidP="000211FA">
      <w:pPr>
        <w:pStyle w:val="Heading1"/>
        <w:rPr>
          <w:color w:val="000000" w:themeColor="text1"/>
        </w:rPr>
      </w:pPr>
      <w:bookmarkStart w:id="0" w:name="_Toc102425893"/>
      <w:r w:rsidRPr="000211FA">
        <w:rPr>
          <w:color w:val="000000" w:themeColor="text1"/>
        </w:rPr>
        <w:lastRenderedPageBreak/>
        <w:t>PART A</w:t>
      </w:r>
      <w:bookmarkEnd w:id="0"/>
    </w:p>
    <w:p w14:paraId="0B7F7120" w14:textId="33239432" w:rsidR="000211FA" w:rsidRDefault="000211FA" w:rsidP="000211FA">
      <w:pPr>
        <w:rPr>
          <w:lang w:val="ro-RO"/>
        </w:rPr>
      </w:pPr>
    </w:p>
    <w:p w14:paraId="4005FD0D" w14:textId="38B395EB" w:rsidR="000211FA" w:rsidRPr="00C07FC9" w:rsidRDefault="000211FA" w:rsidP="00C07FC9">
      <w:pPr>
        <w:pStyle w:val="Heading2"/>
        <w:rPr>
          <w:b/>
          <w:bCs/>
          <w:color w:val="000000" w:themeColor="text1"/>
        </w:rPr>
      </w:pPr>
      <w:bookmarkStart w:id="1" w:name="_Toc101734972"/>
      <w:bookmarkStart w:id="2" w:name="_Toc101735048"/>
      <w:bookmarkStart w:id="3" w:name="_Toc101735553"/>
      <w:bookmarkStart w:id="4" w:name="_Toc102425894"/>
      <w:r w:rsidRPr="00C07FC9">
        <w:rPr>
          <w:b/>
          <w:bCs/>
          <w:color w:val="000000" w:themeColor="text1"/>
        </w:rPr>
        <w:t>(i)  Prepare the monthly control report showing original budget, flexed budget, and variances.</w:t>
      </w:r>
      <w:bookmarkEnd w:id="1"/>
      <w:bookmarkEnd w:id="2"/>
      <w:bookmarkEnd w:id="3"/>
      <w:bookmarkEnd w:id="4"/>
      <w:r w:rsidRPr="00C07FC9">
        <w:rPr>
          <w:b/>
          <w:bCs/>
          <w:color w:val="000000" w:themeColor="text1"/>
        </w:rPr>
        <w:t xml:space="preserve"> </w:t>
      </w:r>
    </w:p>
    <w:p w14:paraId="5C8B1B21" w14:textId="6BF7D0C1" w:rsidR="000211FA" w:rsidRDefault="000211FA" w:rsidP="000211FA">
      <w:pPr>
        <w:jc w:val="both"/>
      </w:pPr>
    </w:p>
    <w:p w14:paraId="1D107487" w14:textId="060829FD" w:rsidR="00CA59F9" w:rsidRPr="007A16C2" w:rsidRDefault="007A16C2" w:rsidP="007A16C2">
      <w:pPr>
        <w:jc w:val="center"/>
        <w:rPr>
          <w:lang w:val="it-IT"/>
        </w:rPr>
      </w:pPr>
      <w:proofErr w:type="spellStart"/>
      <w:r>
        <w:rPr>
          <w:lang w:val="it-IT"/>
        </w:rPr>
        <w:t>Monthly</w:t>
      </w:r>
      <w:proofErr w:type="spellEnd"/>
      <w:r>
        <w:rPr>
          <w:lang w:val="it-IT"/>
        </w:rPr>
        <w:t xml:space="preserve"> control</w:t>
      </w:r>
    </w:p>
    <w:p w14:paraId="5C64D0B6" w14:textId="77777777" w:rsidR="00CA59F9" w:rsidRDefault="00CA59F9" w:rsidP="000211FA">
      <w:pPr>
        <w:jc w:val="both"/>
      </w:pPr>
    </w:p>
    <w:tbl>
      <w:tblPr>
        <w:tblStyle w:val="TableGrid"/>
        <w:tblW w:w="11058" w:type="dxa"/>
        <w:tblInd w:w="-998" w:type="dxa"/>
        <w:tblLook w:val="04A0" w:firstRow="1" w:lastRow="0" w:firstColumn="1" w:lastColumn="0" w:noHBand="0" w:noVBand="1"/>
      </w:tblPr>
      <w:tblGrid>
        <w:gridCol w:w="2195"/>
        <w:gridCol w:w="1917"/>
        <w:gridCol w:w="1843"/>
        <w:gridCol w:w="1842"/>
        <w:gridCol w:w="1418"/>
        <w:gridCol w:w="1843"/>
      </w:tblGrid>
      <w:tr w:rsidR="00C13417" w14:paraId="215332A7" w14:textId="77777777" w:rsidTr="003200B0">
        <w:tc>
          <w:tcPr>
            <w:tcW w:w="2195" w:type="dxa"/>
          </w:tcPr>
          <w:p w14:paraId="48C7BAE5" w14:textId="68F54435" w:rsidR="000211FA" w:rsidRPr="00B17E5B" w:rsidRDefault="00B17E5B" w:rsidP="000211FA">
            <w:pPr>
              <w:jc w:val="both"/>
              <w:rPr>
                <w:b/>
                <w:bCs/>
                <w:lang w:val="ro-RO"/>
              </w:rPr>
            </w:pPr>
            <w:proofErr w:type="spellStart"/>
            <w:r w:rsidRPr="00B17E5B">
              <w:rPr>
                <w:b/>
                <w:bCs/>
                <w:lang w:val="ro-RO"/>
              </w:rPr>
              <w:t>Items</w:t>
            </w:r>
            <w:proofErr w:type="spellEnd"/>
          </w:p>
        </w:tc>
        <w:tc>
          <w:tcPr>
            <w:tcW w:w="1917" w:type="dxa"/>
          </w:tcPr>
          <w:p w14:paraId="3159B8D6" w14:textId="0B278FA9" w:rsidR="000211FA" w:rsidRPr="00B17E5B" w:rsidRDefault="00B17E5B" w:rsidP="000211FA">
            <w:pPr>
              <w:jc w:val="both"/>
              <w:rPr>
                <w:b/>
                <w:bCs/>
                <w:lang w:val="ro-RO"/>
              </w:rPr>
            </w:pPr>
            <w:r w:rsidRPr="00B17E5B">
              <w:rPr>
                <w:b/>
                <w:bCs/>
                <w:lang w:val="ro-RO"/>
              </w:rPr>
              <w:t>Cost per unit</w:t>
            </w:r>
          </w:p>
        </w:tc>
        <w:tc>
          <w:tcPr>
            <w:tcW w:w="1843" w:type="dxa"/>
          </w:tcPr>
          <w:p w14:paraId="5A14B4D2" w14:textId="47E30AE3" w:rsidR="000211FA" w:rsidRPr="00B17E5B" w:rsidRDefault="00B17E5B" w:rsidP="000211FA">
            <w:pPr>
              <w:jc w:val="both"/>
              <w:rPr>
                <w:b/>
                <w:bCs/>
                <w:lang w:val="ro-RO"/>
              </w:rPr>
            </w:pPr>
            <w:r w:rsidRPr="00B17E5B">
              <w:rPr>
                <w:b/>
                <w:bCs/>
                <w:lang w:val="ro-RO"/>
              </w:rPr>
              <w:t>Original (£)</w:t>
            </w:r>
          </w:p>
        </w:tc>
        <w:tc>
          <w:tcPr>
            <w:tcW w:w="1842" w:type="dxa"/>
          </w:tcPr>
          <w:p w14:paraId="6769B647" w14:textId="40CB98EB" w:rsidR="000211FA" w:rsidRPr="00B17E5B" w:rsidRDefault="00B17E5B" w:rsidP="000211FA">
            <w:pPr>
              <w:jc w:val="both"/>
              <w:rPr>
                <w:b/>
                <w:bCs/>
                <w:lang w:val="it-IT"/>
              </w:rPr>
            </w:pPr>
            <w:proofErr w:type="spellStart"/>
            <w:r w:rsidRPr="00B17E5B">
              <w:rPr>
                <w:b/>
                <w:bCs/>
                <w:lang w:val="it-IT"/>
              </w:rPr>
              <w:t>Flexed</w:t>
            </w:r>
            <w:proofErr w:type="spellEnd"/>
            <w:r w:rsidRPr="00B17E5B">
              <w:rPr>
                <w:b/>
                <w:bCs/>
                <w:lang w:val="it-IT"/>
              </w:rPr>
              <w:t xml:space="preserve"> (£)</w:t>
            </w:r>
          </w:p>
        </w:tc>
        <w:tc>
          <w:tcPr>
            <w:tcW w:w="1418" w:type="dxa"/>
          </w:tcPr>
          <w:p w14:paraId="5D82A166" w14:textId="565EE238" w:rsidR="000211FA" w:rsidRPr="00B17E5B" w:rsidRDefault="00B17E5B" w:rsidP="000211FA">
            <w:pPr>
              <w:jc w:val="both"/>
              <w:rPr>
                <w:b/>
                <w:bCs/>
                <w:lang w:val="it-IT"/>
              </w:rPr>
            </w:pPr>
            <w:proofErr w:type="spellStart"/>
            <w:r w:rsidRPr="00B17E5B">
              <w:rPr>
                <w:b/>
                <w:bCs/>
                <w:lang w:val="it-IT"/>
              </w:rPr>
              <w:t>Actual</w:t>
            </w:r>
            <w:proofErr w:type="spellEnd"/>
            <w:r w:rsidRPr="00B17E5B">
              <w:rPr>
                <w:b/>
                <w:bCs/>
                <w:lang w:val="it-IT"/>
              </w:rPr>
              <w:t xml:space="preserve"> (£)</w:t>
            </w:r>
          </w:p>
        </w:tc>
        <w:tc>
          <w:tcPr>
            <w:tcW w:w="1843" w:type="dxa"/>
          </w:tcPr>
          <w:p w14:paraId="7776BD90" w14:textId="1D2BA7B0" w:rsidR="000211FA" w:rsidRPr="00B17E5B" w:rsidRDefault="00B17E5B" w:rsidP="000211FA">
            <w:pPr>
              <w:jc w:val="both"/>
              <w:rPr>
                <w:b/>
                <w:bCs/>
                <w:lang w:val="it-IT"/>
              </w:rPr>
            </w:pPr>
            <w:proofErr w:type="spellStart"/>
            <w:r w:rsidRPr="00B17E5B">
              <w:rPr>
                <w:b/>
                <w:bCs/>
                <w:lang w:val="it-IT"/>
              </w:rPr>
              <w:t>Variance</w:t>
            </w:r>
            <w:proofErr w:type="spellEnd"/>
          </w:p>
        </w:tc>
      </w:tr>
      <w:tr w:rsidR="00C13417" w14:paraId="2154D3E6" w14:textId="77777777" w:rsidTr="003200B0">
        <w:trPr>
          <w:trHeight w:val="567"/>
        </w:trPr>
        <w:tc>
          <w:tcPr>
            <w:tcW w:w="2195" w:type="dxa"/>
          </w:tcPr>
          <w:p w14:paraId="0FCAF588" w14:textId="38D19B84" w:rsidR="00B17E5B" w:rsidRPr="00B17E5B" w:rsidRDefault="00B17E5B" w:rsidP="000211FA">
            <w:pPr>
              <w:jc w:val="both"/>
              <w:rPr>
                <w:lang w:val="it-IT"/>
              </w:rPr>
            </w:pPr>
            <w:proofErr w:type="spellStart"/>
            <w:r>
              <w:rPr>
                <w:lang w:val="it-IT"/>
              </w:rPr>
              <w:t>Units</w:t>
            </w:r>
            <w:proofErr w:type="spellEnd"/>
          </w:p>
        </w:tc>
        <w:tc>
          <w:tcPr>
            <w:tcW w:w="1917" w:type="dxa"/>
          </w:tcPr>
          <w:p w14:paraId="783A131B" w14:textId="77777777" w:rsidR="000211FA" w:rsidRDefault="000211FA" w:rsidP="000211FA">
            <w:pPr>
              <w:jc w:val="both"/>
            </w:pPr>
          </w:p>
        </w:tc>
        <w:tc>
          <w:tcPr>
            <w:tcW w:w="1843" w:type="dxa"/>
          </w:tcPr>
          <w:p w14:paraId="66FBF58E" w14:textId="31EF4501" w:rsidR="000211FA" w:rsidRPr="00D37704" w:rsidRDefault="00D37704" w:rsidP="000211FA">
            <w:pPr>
              <w:jc w:val="both"/>
              <w:rPr>
                <w:lang w:val="it-IT"/>
              </w:rPr>
            </w:pPr>
            <w:r>
              <w:rPr>
                <w:lang w:val="it-IT"/>
              </w:rPr>
              <w:t>100,000</w:t>
            </w:r>
          </w:p>
        </w:tc>
        <w:tc>
          <w:tcPr>
            <w:tcW w:w="1842" w:type="dxa"/>
          </w:tcPr>
          <w:p w14:paraId="6B084770" w14:textId="6802EAF6" w:rsidR="000211FA" w:rsidRPr="00AE7731" w:rsidRDefault="00AE7731" w:rsidP="000211FA">
            <w:pPr>
              <w:jc w:val="both"/>
              <w:rPr>
                <w:lang w:val="it-IT"/>
              </w:rPr>
            </w:pPr>
            <w:r>
              <w:rPr>
                <w:lang w:val="it-IT"/>
              </w:rPr>
              <w:t>80,000</w:t>
            </w:r>
          </w:p>
        </w:tc>
        <w:tc>
          <w:tcPr>
            <w:tcW w:w="1418" w:type="dxa"/>
          </w:tcPr>
          <w:p w14:paraId="37A98162" w14:textId="554BCCD7" w:rsidR="000211FA" w:rsidRPr="00C17172" w:rsidRDefault="00C17172" w:rsidP="000211FA">
            <w:pPr>
              <w:jc w:val="both"/>
              <w:rPr>
                <w:lang w:val="it-IT"/>
              </w:rPr>
            </w:pPr>
            <w:r>
              <w:rPr>
                <w:lang w:val="it-IT"/>
              </w:rPr>
              <w:t>80,000</w:t>
            </w:r>
          </w:p>
        </w:tc>
        <w:tc>
          <w:tcPr>
            <w:tcW w:w="1843" w:type="dxa"/>
          </w:tcPr>
          <w:p w14:paraId="7CD56371" w14:textId="77777777" w:rsidR="000211FA" w:rsidRDefault="000211FA" w:rsidP="000211FA">
            <w:pPr>
              <w:jc w:val="both"/>
            </w:pPr>
          </w:p>
        </w:tc>
      </w:tr>
      <w:tr w:rsidR="003200B0" w14:paraId="729E21E2" w14:textId="77777777" w:rsidTr="003200B0">
        <w:trPr>
          <w:trHeight w:val="567"/>
        </w:trPr>
        <w:tc>
          <w:tcPr>
            <w:tcW w:w="2195" w:type="dxa"/>
          </w:tcPr>
          <w:p w14:paraId="4E51DD1F" w14:textId="7CAAAFAA" w:rsidR="000211FA" w:rsidRPr="00B17E5B" w:rsidRDefault="00B17E5B" w:rsidP="000211FA">
            <w:pPr>
              <w:jc w:val="both"/>
              <w:rPr>
                <w:lang w:val="it-IT"/>
              </w:rPr>
            </w:pPr>
            <w:r>
              <w:rPr>
                <w:lang w:val="it-IT"/>
              </w:rPr>
              <w:t>Selling price</w:t>
            </w:r>
          </w:p>
        </w:tc>
        <w:tc>
          <w:tcPr>
            <w:tcW w:w="1917" w:type="dxa"/>
          </w:tcPr>
          <w:p w14:paraId="359CBB70" w14:textId="366BC3F8" w:rsidR="000211FA" w:rsidRPr="00D37704" w:rsidRDefault="00D37704" w:rsidP="000211FA">
            <w:pPr>
              <w:jc w:val="both"/>
              <w:rPr>
                <w:lang w:val="it-IT"/>
              </w:rPr>
            </w:pPr>
            <w:r>
              <w:rPr>
                <w:lang w:val="it-IT"/>
              </w:rPr>
              <w:t>25</w:t>
            </w:r>
          </w:p>
        </w:tc>
        <w:tc>
          <w:tcPr>
            <w:tcW w:w="1843" w:type="dxa"/>
          </w:tcPr>
          <w:p w14:paraId="58CF94F9" w14:textId="4C3E39B5" w:rsidR="000211FA" w:rsidRPr="00C17172" w:rsidRDefault="00C17172" w:rsidP="000211FA">
            <w:pPr>
              <w:jc w:val="both"/>
              <w:rPr>
                <w:lang w:val="it-IT"/>
              </w:rPr>
            </w:pPr>
            <w:r>
              <w:rPr>
                <w:lang w:val="it-IT"/>
              </w:rPr>
              <w:t>25</w:t>
            </w:r>
          </w:p>
        </w:tc>
        <w:tc>
          <w:tcPr>
            <w:tcW w:w="1842" w:type="dxa"/>
          </w:tcPr>
          <w:p w14:paraId="2E92F3C4" w14:textId="04C6BD87" w:rsidR="000211FA" w:rsidRPr="003200B0" w:rsidRDefault="003200B0" w:rsidP="000211FA">
            <w:pPr>
              <w:jc w:val="both"/>
              <w:rPr>
                <w:lang w:val="it-IT"/>
              </w:rPr>
            </w:pPr>
            <w:r>
              <w:rPr>
                <w:lang w:val="it-IT"/>
              </w:rPr>
              <w:t>25</w:t>
            </w:r>
          </w:p>
        </w:tc>
        <w:tc>
          <w:tcPr>
            <w:tcW w:w="1418" w:type="dxa"/>
          </w:tcPr>
          <w:p w14:paraId="569E81D7" w14:textId="3CDC3FE4" w:rsidR="000211FA" w:rsidRPr="00C17172" w:rsidRDefault="00C17172" w:rsidP="000211FA">
            <w:pPr>
              <w:jc w:val="both"/>
              <w:rPr>
                <w:lang w:val="it-IT"/>
              </w:rPr>
            </w:pPr>
            <w:r>
              <w:rPr>
                <w:lang w:val="it-IT"/>
              </w:rPr>
              <w:t>20</w:t>
            </w:r>
          </w:p>
        </w:tc>
        <w:tc>
          <w:tcPr>
            <w:tcW w:w="1843" w:type="dxa"/>
          </w:tcPr>
          <w:p w14:paraId="19E7F491" w14:textId="4B78AFCC" w:rsidR="000211FA" w:rsidRPr="00AE7731" w:rsidRDefault="00AE7731" w:rsidP="000211FA">
            <w:pPr>
              <w:jc w:val="both"/>
              <w:rPr>
                <w:lang w:val="it-IT"/>
              </w:rPr>
            </w:pPr>
            <w:r>
              <w:rPr>
                <w:lang w:val="it-IT"/>
              </w:rPr>
              <w:t>5 UF</w:t>
            </w:r>
          </w:p>
        </w:tc>
      </w:tr>
      <w:tr w:rsidR="00C13417" w14:paraId="6DDD8D74" w14:textId="77777777" w:rsidTr="003200B0">
        <w:trPr>
          <w:trHeight w:val="567"/>
        </w:trPr>
        <w:tc>
          <w:tcPr>
            <w:tcW w:w="2195" w:type="dxa"/>
          </w:tcPr>
          <w:p w14:paraId="3786D8AF" w14:textId="28FDF345" w:rsidR="000211FA" w:rsidRPr="00B17E5B" w:rsidRDefault="00B17E5B" w:rsidP="000211FA">
            <w:pPr>
              <w:jc w:val="both"/>
              <w:rPr>
                <w:lang w:val="it-IT"/>
              </w:rPr>
            </w:pPr>
            <w:r>
              <w:rPr>
                <w:lang w:val="it-IT"/>
              </w:rPr>
              <w:t>Revenue</w:t>
            </w:r>
          </w:p>
        </w:tc>
        <w:tc>
          <w:tcPr>
            <w:tcW w:w="1917" w:type="dxa"/>
          </w:tcPr>
          <w:p w14:paraId="4B337589" w14:textId="77777777" w:rsidR="000211FA" w:rsidRDefault="000211FA" w:rsidP="000211FA">
            <w:pPr>
              <w:jc w:val="both"/>
            </w:pPr>
          </w:p>
        </w:tc>
        <w:tc>
          <w:tcPr>
            <w:tcW w:w="1843" w:type="dxa"/>
          </w:tcPr>
          <w:p w14:paraId="1030D8F2" w14:textId="6B183664" w:rsidR="000211FA" w:rsidRDefault="00AE7731" w:rsidP="000211FA">
            <w:pPr>
              <w:jc w:val="both"/>
            </w:pPr>
            <w:r w:rsidRPr="00AE7731">
              <w:t>2</w:t>
            </w:r>
            <w:r>
              <w:rPr>
                <w:lang w:val="it-IT"/>
              </w:rPr>
              <w:t>,</w:t>
            </w:r>
            <w:r w:rsidRPr="00AE7731">
              <w:t>500</w:t>
            </w:r>
            <w:r>
              <w:rPr>
                <w:lang w:val="it-IT"/>
              </w:rPr>
              <w:t>,</w:t>
            </w:r>
            <w:r w:rsidRPr="00AE7731">
              <w:t>000</w:t>
            </w:r>
          </w:p>
        </w:tc>
        <w:tc>
          <w:tcPr>
            <w:tcW w:w="1842" w:type="dxa"/>
          </w:tcPr>
          <w:p w14:paraId="3CFF7D07" w14:textId="74A87E73" w:rsidR="000211FA" w:rsidRDefault="00AE7731" w:rsidP="000211FA">
            <w:pPr>
              <w:jc w:val="both"/>
            </w:pPr>
            <w:r w:rsidRPr="00AE7731">
              <w:t>2</w:t>
            </w:r>
            <w:r>
              <w:rPr>
                <w:lang w:val="it-IT"/>
              </w:rPr>
              <w:t>,</w:t>
            </w:r>
            <w:r w:rsidRPr="00AE7731">
              <w:t>000</w:t>
            </w:r>
            <w:r>
              <w:rPr>
                <w:lang w:val="it-IT"/>
              </w:rPr>
              <w:t>,</w:t>
            </w:r>
            <w:r w:rsidRPr="00AE7731">
              <w:t>000</w:t>
            </w:r>
          </w:p>
        </w:tc>
        <w:tc>
          <w:tcPr>
            <w:tcW w:w="1418" w:type="dxa"/>
          </w:tcPr>
          <w:p w14:paraId="306C4977" w14:textId="118C5C75" w:rsidR="000211FA" w:rsidRDefault="00AE7731" w:rsidP="000211FA">
            <w:pPr>
              <w:jc w:val="both"/>
            </w:pPr>
            <w:r w:rsidRPr="00AE7731">
              <w:t>1</w:t>
            </w:r>
            <w:r>
              <w:rPr>
                <w:lang w:val="it-IT"/>
              </w:rPr>
              <w:t>,</w:t>
            </w:r>
            <w:r w:rsidRPr="00AE7731">
              <w:t>600</w:t>
            </w:r>
            <w:r>
              <w:rPr>
                <w:lang w:val="it-IT"/>
              </w:rPr>
              <w:t>,</w:t>
            </w:r>
            <w:r w:rsidRPr="00AE7731">
              <w:t>000</w:t>
            </w:r>
          </w:p>
        </w:tc>
        <w:tc>
          <w:tcPr>
            <w:tcW w:w="1843" w:type="dxa"/>
          </w:tcPr>
          <w:p w14:paraId="454B1E7D" w14:textId="62E2DB78" w:rsidR="000211FA" w:rsidRPr="003100D6" w:rsidRDefault="003100D6" w:rsidP="000211FA">
            <w:pPr>
              <w:jc w:val="both"/>
              <w:rPr>
                <w:lang w:val="it-IT"/>
              </w:rPr>
            </w:pPr>
            <w:r>
              <w:rPr>
                <w:lang w:val="it-IT"/>
              </w:rPr>
              <w:t>(400,000) UF</w:t>
            </w:r>
          </w:p>
        </w:tc>
      </w:tr>
      <w:tr w:rsidR="003200B0" w14:paraId="1E6B70F4" w14:textId="77777777" w:rsidTr="003200B0">
        <w:trPr>
          <w:trHeight w:val="567"/>
        </w:trPr>
        <w:tc>
          <w:tcPr>
            <w:tcW w:w="2195" w:type="dxa"/>
          </w:tcPr>
          <w:p w14:paraId="6788987E" w14:textId="43B68305" w:rsidR="000211FA" w:rsidRPr="00B17E5B" w:rsidRDefault="00B17E5B" w:rsidP="000211FA">
            <w:pPr>
              <w:jc w:val="both"/>
              <w:rPr>
                <w:i/>
                <w:iCs/>
                <w:lang w:val="it-IT"/>
              </w:rPr>
            </w:pPr>
            <w:proofErr w:type="spellStart"/>
            <w:r w:rsidRPr="00B17E5B">
              <w:rPr>
                <w:i/>
                <w:iCs/>
                <w:lang w:val="it-IT"/>
              </w:rPr>
              <w:t>Variable</w:t>
            </w:r>
            <w:proofErr w:type="spellEnd"/>
            <w:r w:rsidRPr="00B17E5B">
              <w:rPr>
                <w:i/>
                <w:iCs/>
                <w:lang w:val="it-IT"/>
              </w:rPr>
              <w:t xml:space="preserve"> costs:</w:t>
            </w:r>
          </w:p>
        </w:tc>
        <w:tc>
          <w:tcPr>
            <w:tcW w:w="1917" w:type="dxa"/>
          </w:tcPr>
          <w:p w14:paraId="7E4F15A0" w14:textId="77777777" w:rsidR="000211FA" w:rsidRDefault="000211FA" w:rsidP="000211FA">
            <w:pPr>
              <w:jc w:val="both"/>
            </w:pPr>
          </w:p>
        </w:tc>
        <w:tc>
          <w:tcPr>
            <w:tcW w:w="1843" w:type="dxa"/>
          </w:tcPr>
          <w:p w14:paraId="3AFDA4FE" w14:textId="77777777" w:rsidR="000211FA" w:rsidRDefault="000211FA" w:rsidP="000211FA">
            <w:pPr>
              <w:jc w:val="both"/>
            </w:pPr>
          </w:p>
        </w:tc>
        <w:tc>
          <w:tcPr>
            <w:tcW w:w="1842" w:type="dxa"/>
          </w:tcPr>
          <w:p w14:paraId="2FAF8681" w14:textId="77777777" w:rsidR="000211FA" w:rsidRDefault="000211FA" w:rsidP="000211FA">
            <w:pPr>
              <w:jc w:val="both"/>
            </w:pPr>
          </w:p>
        </w:tc>
        <w:tc>
          <w:tcPr>
            <w:tcW w:w="1418" w:type="dxa"/>
          </w:tcPr>
          <w:p w14:paraId="7BC7E1B8" w14:textId="77777777" w:rsidR="000211FA" w:rsidRDefault="000211FA" w:rsidP="000211FA">
            <w:pPr>
              <w:jc w:val="both"/>
            </w:pPr>
          </w:p>
        </w:tc>
        <w:tc>
          <w:tcPr>
            <w:tcW w:w="1843" w:type="dxa"/>
          </w:tcPr>
          <w:p w14:paraId="3E2B4E66" w14:textId="77777777" w:rsidR="000211FA" w:rsidRDefault="000211FA" w:rsidP="000211FA">
            <w:pPr>
              <w:jc w:val="both"/>
            </w:pPr>
          </w:p>
        </w:tc>
      </w:tr>
      <w:tr w:rsidR="00C13417" w14:paraId="0E122958" w14:textId="77777777" w:rsidTr="003200B0">
        <w:trPr>
          <w:trHeight w:val="567"/>
        </w:trPr>
        <w:tc>
          <w:tcPr>
            <w:tcW w:w="2195" w:type="dxa"/>
          </w:tcPr>
          <w:p w14:paraId="1AD90893" w14:textId="21872787" w:rsidR="000211FA" w:rsidRPr="00B17E5B" w:rsidRDefault="00B17E5B" w:rsidP="000211FA">
            <w:pPr>
              <w:jc w:val="both"/>
              <w:rPr>
                <w:lang w:val="it-IT"/>
              </w:rPr>
            </w:pPr>
            <w:proofErr w:type="spellStart"/>
            <w:r>
              <w:rPr>
                <w:lang w:val="it-IT"/>
              </w:rPr>
              <w:t>Materials</w:t>
            </w:r>
            <w:proofErr w:type="spellEnd"/>
          </w:p>
        </w:tc>
        <w:tc>
          <w:tcPr>
            <w:tcW w:w="1917" w:type="dxa"/>
          </w:tcPr>
          <w:p w14:paraId="132AB144" w14:textId="730F2937" w:rsidR="000211FA" w:rsidRPr="00D37704" w:rsidRDefault="00D37704" w:rsidP="000211FA">
            <w:pPr>
              <w:jc w:val="both"/>
              <w:rPr>
                <w:lang w:val="it-IT"/>
              </w:rPr>
            </w:pPr>
            <w:r>
              <w:rPr>
                <w:lang w:val="it-IT"/>
              </w:rPr>
              <w:t>2.50</w:t>
            </w:r>
          </w:p>
        </w:tc>
        <w:tc>
          <w:tcPr>
            <w:tcW w:w="1843" w:type="dxa"/>
          </w:tcPr>
          <w:p w14:paraId="67DF4A94" w14:textId="64F11272" w:rsidR="000211FA" w:rsidRDefault="00445853" w:rsidP="000211FA">
            <w:pPr>
              <w:jc w:val="both"/>
            </w:pPr>
            <w:r w:rsidRPr="00BD233E">
              <w:rPr>
                <w:lang w:val="en-US"/>
              </w:rPr>
              <w:t>250</w:t>
            </w:r>
            <w:r>
              <w:rPr>
                <w:lang w:val="en-US"/>
              </w:rPr>
              <w:t>,</w:t>
            </w:r>
            <w:r w:rsidRPr="00BD233E">
              <w:rPr>
                <w:lang w:val="en-US"/>
              </w:rPr>
              <w:t>000</w:t>
            </w:r>
          </w:p>
        </w:tc>
        <w:tc>
          <w:tcPr>
            <w:tcW w:w="1842" w:type="dxa"/>
          </w:tcPr>
          <w:p w14:paraId="7C3CF78A" w14:textId="7CF85AB5" w:rsidR="000211FA" w:rsidRPr="003100D6" w:rsidRDefault="003100D6" w:rsidP="000211FA">
            <w:pPr>
              <w:jc w:val="both"/>
              <w:rPr>
                <w:lang w:val="it-IT"/>
              </w:rPr>
            </w:pPr>
            <w:r>
              <w:rPr>
                <w:lang w:val="it-IT"/>
              </w:rPr>
              <w:t>200,000</w:t>
            </w:r>
          </w:p>
        </w:tc>
        <w:tc>
          <w:tcPr>
            <w:tcW w:w="1418" w:type="dxa"/>
          </w:tcPr>
          <w:p w14:paraId="49F158ED" w14:textId="53F0F291" w:rsidR="000211FA" w:rsidRPr="00C17172" w:rsidRDefault="00C17172" w:rsidP="000211FA">
            <w:pPr>
              <w:jc w:val="both"/>
              <w:rPr>
                <w:lang w:val="it-IT"/>
              </w:rPr>
            </w:pPr>
            <w:r>
              <w:rPr>
                <w:lang w:val="it-IT"/>
              </w:rPr>
              <w:t>280,000</w:t>
            </w:r>
          </w:p>
        </w:tc>
        <w:tc>
          <w:tcPr>
            <w:tcW w:w="1843" w:type="dxa"/>
          </w:tcPr>
          <w:p w14:paraId="4AED563C" w14:textId="337EDFB0" w:rsidR="000211FA" w:rsidRPr="00BE4BAD" w:rsidRDefault="00BE4BAD" w:rsidP="000211FA">
            <w:pPr>
              <w:jc w:val="both"/>
              <w:rPr>
                <w:lang w:val="it-IT"/>
              </w:rPr>
            </w:pPr>
            <w:r>
              <w:rPr>
                <w:lang w:val="it-IT"/>
              </w:rPr>
              <w:t>(80,000) UF</w:t>
            </w:r>
          </w:p>
        </w:tc>
      </w:tr>
      <w:tr w:rsidR="003200B0" w14:paraId="1FB3F30F" w14:textId="77777777" w:rsidTr="003200B0">
        <w:trPr>
          <w:trHeight w:val="567"/>
        </w:trPr>
        <w:tc>
          <w:tcPr>
            <w:tcW w:w="2195" w:type="dxa"/>
          </w:tcPr>
          <w:p w14:paraId="69C8DDDF" w14:textId="0AD6A606" w:rsidR="000211FA" w:rsidRPr="00B17E5B" w:rsidRDefault="00B17E5B" w:rsidP="000211FA">
            <w:pPr>
              <w:jc w:val="both"/>
              <w:rPr>
                <w:lang w:val="it-IT"/>
              </w:rPr>
            </w:pPr>
            <w:r>
              <w:rPr>
                <w:lang w:val="it-IT"/>
              </w:rPr>
              <w:t>Labour</w:t>
            </w:r>
          </w:p>
        </w:tc>
        <w:tc>
          <w:tcPr>
            <w:tcW w:w="1917" w:type="dxa"/>
          </w:tcPr>
          <w:p w14:paraId="59F4AA19" w14:textId="27AD13C0" w:rsidR="000211FA" w:rsidRPr="00D37704" w:rsidRDefault="00D37704" w:rsidP="000211FA">
            <w:pPr>
              <w:jc w:val="both"/>
              <w:rPr>
                <w:lang w:val="it-IT"/>
              </w:rPr>
            </w:pPr>
            <w:r>
              <w:rPr>
                <w:lang w:val="it-IT"/>
              </w:rPr>
              <w:t>4</w:t>
            </w:r>
          </w:p>
        </w:tc>
        <w:tc>
          <w:tcPr>
            <w:tcW w:w="1843" w:type="dxa"/>
          </w:tcPr>
          <w:p w14:paraId="1A2E651D" w14:textId="010EE30E" w:rsidR="000211FA" w:rsidRDefault="00445853" w:rsidP="000211FA">
            <w:pPr>
              <w:jc w:val="both"/>
            </w:pPr>
            <w:r>
              <w:rPr>
                <w:lang w:val="en-US"/>
              </w:rPr>
              <w:t>400,000</w:t>
            </w:r>
          </w:p>
        </w:tc>
        <w:tc>
          <w:tcPr>
            <w:tcW w:w="1842" w:type="dxa"/>
          </w:tcPr>
          <w:p w14:paraId="00E9CFD2" w14:textId="03FFDA90" w:rsidR="000211FA" w:rsidRPr="00ED15C4" w:rsidRDefault="00ED15C4" w:rsidP="000211FA">
            <w:pPr>
              <w:jc w:val="both"/>
              <w:rPr>
                <w:lang w:val="it-IT"/>
              </w:rPr>
            </w:pPr>
            <w:r>
              <w:rPr>
                <w:lang w:val="it-IT"/>
              </w:rPr>
              <w:t>320,000</w:t>
            </w:r>
          </w:p>
        </w:tc>
        <w:tc>
          <w:tcPr>
            <w:tcW w:w="1418" w:type="dxa"/>
          </w:tcPr>
          <w:p w14:paraId="24D66D4E" w14:textId="185A161D" w:rsidR="000211FA" w:rsidRPr="00C17172" w:rsidRDefault="00C17172" w:rsidP="000211FA">
            <w:pPr>
              <w:jc w:val="both"/>
              <w:rPr>
                <w:lang w:val="it-IT"/>
              </w:rPr>
            </w:pPr>
            <w:r>
              <w:rPr>
                <w:lang w:val="it-IT"/>
              </w:rPr>
              <w:t>440,000</w:t>
            </w:r>
          </w:p>
        </w:tc>
        <w:tc>
          <w:tcPr>
            <w:tcW w:w="1843" w:type="dxa"/>
          </w:tcPr>
          <w:p w14:paraId="512BFDC9" w14:textId="70720EFB" w:rsidR="000211FA" w:rsidRPr="005E0F82" w:rsidRDefault="005E0F82" w:rsidP="000211FA">
            <w:pPr>
              <w:jc w:val="both"/>
              <w:rPr>
                <w:lang w:val="it-IT"/>
              </w:rPr>
            </w:pPr>
            <w:r>
              <w:rPr>
                <w:lang w:val="it-IT"/>
              </w:rPr>
              <w:t>(120,000) UF</w:t>
            </w:r>
          </w:p>
        </w:tc>
      </w:tr>
      <w:tr w:rsidR="00C13417" w14:paraId="687C7E61" w14:textId="77777777" w:rsidTr="003200B0">
        <w:trPr>
          <w:trHeight w:val="567"/>
        </w:trPr>
        <w:tc>
          <w:tcPr>
            <w:tcW w:w="2195" w:type="dxa"/>
          </w:tcPr>
          <w:p w14:paraId="558038F3" w14:textId="5817EE70" w:rsidR="000211FA" w:rsidRPr="00B17E5B" w:rsidRDefault="00B17E5B" w:rsidP="000211FA">
            <w:pPr>
              <w:jc w:val="both"/>
              <w:rPr>
                <w:lang w:val="it-IT"/>
              </w:rPr>
            </w:pPr>
            <w:r>
              <w:rPr>
                <w:lang w:val="it-IT"/>
              </w:rPr>
              <w:t>Overhead</w:t>
            </w:r>
          </w:p>
        </w:tc>
        <w:tc>
          <w:tcPr>
            <w:tcW w:w="1917" w:type="dxa"/>
          </w:tcPr>
          <w:p w14:paraId="3315AC74" w14:textId="4114F342" w:rsidR="000211FA" w:rsidRPr="00D37704" w:rsidRDefault="00D37704" w:rsidP="000211FA">
            <w:pPr>
              <w:jc w:val="both"/>
              <w:rPr>
                <w:lang w:val="it-IT"/>
              </w:rPr>
            </w:pPr>
            <w:r>
              <w:rPr>
                <w:lang w:val="it-IT"/>
              </w:rPr>
              <w:t>1.50</w:t>
            </w:r>
          </w:p>
        </w:tc>
        <w:tc>
          <w:tcPr>
            <w:tcW w:w="1843" w:type="dxa"/>
          </w:tcPr>
          <w:p w14:paraId="6185A060" w14:textId="527655D1" w:rsidR="000211FA" w:rsidRPr="003100D6" w:rsidRDefault="003100D6" w:rsidP="000211FA">
            <w:pPr>
              <w:jc w:val="both"/>
              <w:rPr>
                <w:lang w:val="it-IT"/>
              </w:rPr>
            </w:pPr>
            <w:r>
              <w:rPr>
                <w:lang w:val="it-IT"/>
              </w:rPr>
              <w:t>150,000</w:t>
            </w:r>
          </w:p>
        </w:tc>
        <w:tc>
          <w:tcPr>
            <w:tcW w:w="1842" w:type="dxa"/>
          </w:tcPr>
          <w:p w14:paraId="5E667297" w14:textId="77CB2AE9" w:rsidR="000211FA" w:rsidRPr="00ED15C4" w:rsidRDefault="00ED15C4" w:rsidP="000211FA">
            <w:pPr>
              <w:jc w:val="both"/>
              <w:rPr>
                <w:lang w:val="it-IT"/>
              </w:rPr>
            </w:pPr>
            <w:r>
              <w:rPr>
                <w:lang w:val="it-IT"/>
              </w:rPr>
              <w:t>120,000</w:t>
            </w:r>
          </w:p>
        </w:tc>
        <w:tc>
          <w:tcPr>
            <w:tcW w:w="1418" w:type="dxa"/>
          </w:tcPr>
          <w:p w14:paraId="1B470464" w14:textId="192B1EB7" w:rsidR="000211FA" w:rsidRPr="00C17172" w:rsidRDefault="00C17172" w:rsidP="000211FA">
            <w:pPr>
              <w:jc w:val="both"/>
              <w:rPr>
                <w:lang w:val="it-IT"/>
              </w:rPr>
            </w:pPr>
            <w:r>
              <w:rPr>
                <w:lang w:val="it-IT"/>
              </w:rPr>
              <w:t>120,000</w:t>
            </w:r>
          </w:p>
        </w:tc>
        <w:tc>
          <w:tcPr>
            <w:tcW w:w="1843" w:type="dxa"/>
          </w:tcPr>
          <w:p w14:paraId="0E803BA2" w14:textId="292FFA1C" w:rsidR="000211FA" w:rsidRPr="005E0F82" w:rsidRDefault="005E0F82" w:rsidP="000211FA">
            <w:pPr>
              <w:jc w:val="both"/>
              <w:rPr>
                <w:lang w:val="it-IT"/>
              </w:rPr>
            </w:pPr>
            <w:r>
              <w:rPr>
                <w:lang w:val="it-IT"/>
              </w:rPr>
              <w:t>0</w:t>
            </w:r>
          </w:p>
        </w:tc>
      </w:tr>
      <w:tr w:rsidR="003200B0" w14:paraId="447026A7" w14:textId="77777777" w:rsidTr="003200B0">
        <w:trPr>
          <w:trHeight w:val="567"/>
        </w:trPr>
        <w:tc>
          <w:tcPr>
            <w:tcW w:w="2195" w:type="dxa"/>
          </w:tcPr>
          <w:p w14:paraId="0B0948DA" w14:textId="1A993531" w:rsidR="000211FA" w:rsidRPr="00B17E5B" w:rsidRDefault="00B17E5B" w:rsidP="000211FA">
            <w:pPr>
              <w:jc w:val="both"/>
              <w:rPr>
                <w:b/>
                <w:bCs/>
                <w:lang w:val="it-IT"/>
              </w:rPr>
            </w:pPr>
            <w:proofErr w:type="spellStart"/>
            <w:r w:rsidRPr="00B17E5B">
              <w:rPr>
                <w:b/>
                <w:bCs/>
                <w:lang w:val="it-IT"/>
              </w:rPr>
              <w:t>Contribution</w:t>
            </w:r>
            <w:proofErr w:type="spellEnd"/>
          </w:p>
        </w:tc>
        <w:tc>
          <w:tcPr>
            <w:tcW w:w="1917" w:type="dxa"/>
          </w:tcPr>
          <w:p w14:paraId="7E3C7F1A" w14:textId="31704AED" w:rsidR="000211FA" w:rsidRPr="00C17172" w:rsidRDefault="00D37704" w:rsidP="000211FA">
            <w:pPr>
              <w:jc w:val="both"/>
              <w:rPr>
                <w:b/>
                <w:bCs/>
                <w:lang w:val="it-IT"/>
              </w:rPr>
            </w:pPr>
            <w:r w:rsidRPr="00C17172">
              <w:rPr>
                <w:b/>
                <w:bCs/>
                <w:lang w:val="it-IT"/>
              </w:rPr>
              <w:t>17</w:t>
            </w:r>
          </w:p>
        </w:tc>
        <w:tc>
          <w:tcPr>
            <w:tcW w:w="1843" w:type="dxa"/>
          </w:tcPr>
          <w:p w14:paraId="71E4F337" w14:textId="6A4A7045" w:rsidR="000211FA" w:rsidRPr="00301D57" w:rsidRDefault="00301D57" w:rsidP="000211FA">
            <w:pPr>
              <w:jc w:val="both"/>
              <w:rPr>
                <w:b/>
                <w:bCs/>
                <w:lang w:val="it-IT"/>
              </w:rPr>
            </w:pPr>
            <w:r>
              <w:rPr>
                <w:b/>
                <w:bCs/>
                <w:lang w:val="it-IT"/>
              </w:rPr>
              <w:t>1,700,000</w:t>
            </w:r>
          </w:p>
        </w:tc>
        <w:tc>
          <w:tcPr>
            <w:tcW w:w="1842" w:type="dxa"/>
          </w:tcPr>
          <w:p w14:paraId="77537F09" w14:textId="0DCD26CE" w:rsidR="000211FA" w:rsidRPr="0016563F" w:rsidRDefault="0016563F" w:rsidP="000211FA">
            <w:pPr>
              <w:jc w:val="both"/>
              <w:rPr>
                <w:b/>
                <w:bCs/>
                <w:lang w:val="it-IT"/>
              </w:rPr>
            </w:pPr>
            <w:r>
              <w:rPr>
                <w:b/>
                <w:bCs/>
                <w:lang w:val="it-IT"/>
              </w:rPr>
              <w:t>1,360,000</w:t>
            </w:r>
          </w:p>
        </w:tc>
        <w:tc>
          <w:tcPr>
            <w:tcW w:w="1418" w:type="dxa"/>
          </w:tcPr>
          <w:p w14:paraId="593D786D" w14:textId="4F591BF9" w:rsidR="000211FA" w:rsidRPr="00C17172" w:rsidRDefault="00C17172" w:rsidP="000211FA">
            <w:pPr>
              <w:jc w:val="both"/>
              <w:rPr>
                <w:b/>
                <w:bCs/>
                <w:lang w:val="it-IT"/>
              </w:rPr>
            </w:pPr>
            <w:r>
              <w:rPr>
                <w:b/>
                <w:bCs/>
                <w:lang w:val="it-IT"/>
              </w:rPr>
              <w:t>760,000</w:t>
            </w:r>
          </w:p>
        </w:tc>
        <w:tc>
          <w:tcPr>
            <w:tcW w:w="1843" w:type="dxa"/>
          </w:tcPr>
          <w:p w14:paraId="2641C6B0" w14:textId="2F3B7F32" w:rsidR="000211FA" w:rsidRPr="0016563F" w:rsidRDefault="0016563F" w:rsidP="000211FA">
            <w:pPr>
              <w:jc w:val="both"/>
              <w:rPr>
                <w:b/>
                <w:bCs/>
                <w:lang w:val="it-IT"/>
              </w:rPr>
            </w:pPr>
            <w:r>
              <w:rPr>
                <w:b/>
                <w:bCs/>
                <w:lang w:val="it-IT"/>
              </w:rPr>
              <w:t>600,000 UF</w:t>
            </w:r>
          </w:p>
        </w:tc>
      </w:tr>
      <w:tr w:rsidR="00C13417" w14:paraId="734B0815" w14:textId="77777777" w:rsidTr="003200B0">
        <w:trPr>
          <w:trHeight w:val="567"/>
        </w:trPr>
        <w:tc>
          <w:tcPr>
            <w:tcW w:w="2195" w:type="dxa"/>
          </w:tcPr>
          <w:p w14:paraId="1D87B0E8" w14:textId="5B3B666E" w:rsidR="000211FA" w:rsidRPr="00B17E5B" w:rsidRDefault="00B17E5B" w:rsidP="000211FA">
            <w:pPr>
              <w:jc w:val="both"/>
              <w:rPr>
                <w:i/>
                <w:iCs/>
                <w:lang w:val="it-IT"/>
              </w:rPr>
            </w:pPr>
            <w:proofErr w:type="spellStart"/>
            <w:r w:rsidRPr="00B17E5B">
              <w:rPr>
                <w:i/>
                <w:iCs/>
                <w:lang w:val="it-IT"/>
              </w:rPr>
              <w:t>Fixed</w:t>
            </w:r>
            <w:proofErr w:type="spellEnd"/>
            <w:r w:rsidRPr="00B17E5B">
              <w:rPr>
                <w:i/>
                <w:iCs/>
                <w:lang w:val="it-IT"/>
              </w:rPr>
              <w:t xml:space="preserve"> overheads:</w:t>
            </w:r>
          </w:p>
        </w:tc>
        <w:tc>
          <w:tcPr>
            <w:tcW w:w="1917" w:type="dxa"/>
          </w:tcPr>
          <w:p w14:paraId="799A7EC2" w14:textId="77777777" w:rsidR="000211FA" w:rsidRDefault="000211FA" w:rsidP="000211FA">
            <w:pPr>
              <w:jc w:val="both"/>
            </w:pPr>
          </w:p>
        </w:tc>
        <w:tc>
          <w:tcPr>
            <w:tcW w:w="1843" w:type="dxa"/>
          </w:tcPr>
          <w:p w14:paraId="36FDC772" w14:textId="77777777" w:rsidR="000211FA" w:rsidRDefault="000211FA" w:rsidP="000211FA">
            <w:pPr>
              <w:jc w:val="both"/>
            </w:pPr>
          </w:p>
        </w:tc>
        <w:tc>
          <w:tcPr>
            <w:tcW w:w="1842" w:type="dxa"/>
          </w:tcPr>
          <w:p w14:paraId="40D93AB4" w14:textId="77777777" w:rsidR="000211FA" w:rsidRDefault="000211FA" w:rsidP="000211FA">
            <w:pPr>
              <w:jc w:val="both"/>
            </w:pPr>
          </w:p>
        </w:tc>
        <w:tc>
          <w:tcPr>
            <w:tcW w:w="1418" w:type="dxa"/>
          </w:tcPr>
          <w:p w14:paraId="68ADE082" w14:textId="77777777" w:rsidR="000211FA" w:rsidRDefault="000211FA" w:rsidP="000211FA">
            <w:pPr>
              <w:jc w:val="both"/>
            </w:pPr>
          </w:p>
        </w:tc>
        <w:tc>
          <w:tcPr>
            <w:tcW w:w="1843" w:type="dxa"/>
          </w:tcPr>
          <w:p w14:paraId="718AC240" w14:textId="77777777" w:rsidR="000211FA" w:rsidRDefault="000211FA" w:rsidP="000211FA">
            <w:pPr>
              <w:jc w:val="both"/>
            </w:pPr>
          </w:p>
        </w:tc>
      </w:tr>
      <w:tr w:rsidR="003200B0" w14:paraId="5F63BBBF" w14:textId="77777777" w:rsidTr="003200B0">
        <w:trPr>
          <w:trHeight w:val="567"/>
        </w:trPr>
        <w:tc>
          <w:tcPr>
            <w:tcW w:w="2195" w:type="dxa"/>
          </w:tcPr>
          <w:p w14:paraId="20821121" w14:textId="15FE8D19" w:rsidR="000211FA" w:rsidRPr="00B17E5B" w:rsidRDefault="00B17E5B" w:rsidP="000211FA">
            <w:pPr>
              <w:jc w:val="both"/>
              <w:rPr>
                <w:lang w:val="it-IT"/>
              </w:rPr>
            </w:pPr>
            <w:proofErr w:type="spellStart"/>
            <w:r>
              <w:rPr>
                <w:lang w:val="it-IT"/>
              </w:rPr>
              <w:t>Warehouse</w:t>
            </w:r>
            <w:proofErr w:type="spellEnd"/>
            <w:r>
              <w:rPr>
                <w:lang w:val="it-IT"/>
              </w:rPr>
              <w:t xml:space="preserve"> rental</w:t>
            </w:r>
          </w:p>
        </w:tc>
        <w:tc>
          <w:tcPr>
            <w:tcW w:w="1917" w:type="dxa"/>
          </w:tcPr>
          <w:p w14:paraId="38D7F070" w14:textId="65EC05B0" w:rsidR="000211FA" w:rsidRPr="00D37704" w:rsidRDefault="000211FA" w:rsidP="000211FA">
            <w:pPr>
              <w:jc w:val="both"/>
              <w:rPr>
                <w:lang w:val="it-IT"/>
              </w:rPr>
            </w:pPr>
          </w:p>
        </w:tc>
        <w:tc>
          <w:tcPr>
            <w:tcW w:w="1843" w:type="dxa"/>
          </w:tcPr>
          <w:p w14:paraId="4F2FBD2C" w14:textId="5EB2D2A7" w:rsidR="000211FA" w:rsidRPr="00C17172" w:rsidRDefault="00C17172" w:rsidP="000211FA">
            <w:pPr>
              <w:jc w:val="both"/>
              <w:rPr>
                <w:lang w:val="it-IT"/>
              </w:rPr>
            </w:pPr>
            <w:r>
              <w:rPr>
                <w:lang w:val="it-IT"/>
              </w:rPr>
              <w:t>200,000</w:t>
            </w:r>
          </w:p>
        </w:tc>
        <w:tc>
          <w:tcPr>
            <w:tcW w:w="1842" w:type="dxa"/>
          </w:tcPr>
          <w:p w14:paraId="75791B92" w14:textId="3CBC0189" w:rsidR="000211FA" w:rsidRPr="003200B0" w:rsidRDefault="003200B0" w:rsidP="000211FA">
            <w:pPr>
              <w:jc w:val="both"/>
              <w:rPr>
                <w:lang w:val="it-IT"/>
              </w:rPr>
            </w:pPr>
            <w:r>
              <w:rPr>
                <w:lang w:val="it-IT"/>
              </w:rPr>
              <w:t>200,000</w:t>
            </w:r>
          </w:p>
        </w:tc>
        <w:tc>
          <w:tcPr>
            <w:tcW w:w="1418" w:type="dxa"/>
          </w:tcPr>
          <w:p w14:paraId="4223A108" w14:textId="34760FFD" w:rsidR="000211FA" w:rsidRPr="00C17172" w:rsidRDefault="00C17172" w:rsidP="000211FA">
            <w:pPr>
              <w:jc w:val="both"/>
              <w:rPr>
                <w:lang w:val="it-IT"/>
              </w:rPr>
            </w:pPr>
            <w:r>
              <w:rPr>
                <w:lang w:val="it-IT"/>
              </w:rPr>
              <w:t>170,000</w:t>
            </w:r>
          </w:p>
        </w:tc>
        <w:tc>
          <w:tcPr>
            <w:tcW w:w="1843" w:type="dxa"/>
          </w:tcPr>
          <w:p w14:paraId="6BE58672" w14:textId="4E1BCA74" w:rsidR="000211FA" w:rsidRPr="00EF2C1B" w:rsidRDefault="00EF2C1B" w:rsidP="000211FA">
            <w:pPr>
              <w:jc w:val="both"/>
              <w:rPr>
                <w:lang w:val="it-IT"/>
              </w:rPr>
            </w:pPr>
            <w:r>
              <w:rPr>
                <w:lang w:val="it-IT"/>
              </w:rPr>
              <w:t>30,000 F</w:t>
            </w:r>
          </w:p>
        </w:tc>
      </w:tr>
      <w:tr w:rsidR="00C13417" w14:paraId="40388EC0" w14:textId="77777777" w:rsidTr="003200B0">
        <w:trPr>
          <w:trHeight w:val="567"/>
        </w:trPr>
        <w:tc>
          <w:tcPr>
            <w:tcW w:w="2195" w:type="dxa"/>
          </w:tcPr>
          <w:p w14:paraId="102683CD" w14:textId="2030E0DE" w:rsidR="000211FA" w:rsidRPr="00B17E5B" w:rsidRDefault="00B17E5B" w:rsidP="000211FA">
            <w:pPr>
              <w:jc w:val="both"/>
              <w:rPr>
                <w:lang w:val="it-IT"/>
              </w:rPr>
            </w:pPr>
            <w:r>
              <w:rPr>
                <w:lang w:val="it-IT"/>
              </w:rPr>
              <w:t>Insurance</w:t>
            </w:r>
          </w:p>
        </w:tc>
        <w:tc>
          <w:tcPr>
            <w:tcW w:w="1917" w:type="dxa"/>
          </w:tcPr>
          <w:p w14:paraId="309B1B27" w14:textId="5950CF4D" w:rsidR="000211FA" w:rsidRPr="00B17E5B" w:rsidRDefault="000211FA" w:rsidP="000211FA">
            <w:pPr>
              <w:jc w:val="both"/>
              <w:rPr>
                <w:lang w:val="en-GB"/>
              </w:rPr>
            </w:pPr>
          </w:p>
        </w:tc>
        <w:tc>
          <w:tcPr>
            <w:tcW w:w="1843" w:type="dxa"/>
          </w:tcPr>
          <w:p w14:paraId="496D6C2D" w14:textId="2919D5AF" w:rsidR="000211FA" w:rsidRPr="00C17172" w:rsidRDefault="00C17172" w:rsidP="000211FA">
            <w:pPr>
              <w:jc w:val="both"/>
              <w:rPr>
                <w:lang w:val="it-IT"/>
              </w:rPr>
            </w:pPr>
            <w:r>
              <w:rPr>
                <w:lang w:val="it-IT"/>
              </w:rPr>
              <w:t>100,000</w:t>
            </w:r>
          </w:p>
        </w:tc>
        <w:tc>
          <w:tcPr>
            <w:tcW w:w="1842" w:type="dxa"/>
          </w:tcPr>
          <w:p w14:paraId="05DBDF5B" w14:textId="2F7CADF6" w:rsidR="000211FA" w:rsidRPr="00C17172" w:rsidRDefault="00C17172" w:rsidP="000211FA">
            <w:pPr>
              <w:jc w:val="both"/>
              <w:rPr>
                <w:lang w:val="it-IT"/>
              </w:rPr>
            </w:pPr>
            <w:r>
              <w:rPr>
                <w:lang w:val="it-IT"/>
              </w:rPr>
              <w:t>100,000</w:t>
            </w:r>
          </w:p>
        </w:tc>
        <w:tc>
          <w:tcPr>
            <w:tcW w:w="1418" w:type="dxa"/>
          </w:tcPr>
          <w:p w14:paraId="5F1453D7" w14:textId="194DF40D" w:rsidR="000211FA" w:rsidRPr="00C17172" w:rsidRDefault="00C17172" w:rsidP="000211FA">
            <w:pPr>
              <w:jc w:val="both"/>
              <w:rPr>
                <w:lang w:val="it-IT"/>
              </w:rPr>
            </w:pPr>
            <w:r>
              <w:rPr>
                <w:lang w:val="it-IT"/>
              </w:rPr>
              <w:t>100,000</w:t>
            </w:r>
          </w:p>
        </w:tc>
        <w:tc>
          <w:tcPr>
            <w:tcW w:w="1843" w:type="dxa"/>
          </w:tcPr>
          <w:p w14:paraId="29E13846" w14:textId="1B32A70C" w:rsidR="000211FA" w:rsidRPr="00EF2C1B" w:rsidRDefault="00EF2C1B" w:rsidP="000211FA">
            <w:pPr>
              <w:jc w:val="both"/>
              <w:rPr>
                <w:lang w:val="it-IT"/>
              </w:rPr>
            </w:pPr>
            <w:r>
              <w:rPr>
                <w:lang w:val="it-IT"/>
              </w:rPr>
              <w:t>0</w:t>
            </w:r>
          </w:p>
        </w:tc>
      </w:tr>
      <w:tr w:rsidR="003200B0" w14:paraId="79E01A54" w14:textId="77777777" w:rsidTr="003200B0">
        <w:trPr>
          <w:trHeight w:val="567"/>
        </w:trPr>
        <w:tc>
          <w:tcPr>
            <w:tcW w:w="2195" w:type="dxa"/>
          </w:tcPr>
          <w:p w14:paraId="54C933DD" w14:textId="38197341" w:rsidR="000211FA" w:rsidRPr="00B17E5B" w:rsidRDefault="00B17E5B" w:rsidP="000211FA">
            <w:pPr>
              <w:jc w:val="both"/>
              <w:rPr>
                <w:lang w:val="it-IT"/>
              </w:rPr>
            </w:pPr>
            <w:proofErr w:type="spellStart"/>
            <w:r>
              <w:rPr>
                <w:lang w:val="it-IT"/>
              </w:rPr>
              <w:t>Fulltime</w:t>
            </w:r>
            <w:proofErr w:type="spellEnd"/>
            <w:r>
              <w:rPr>
                <w:lang w:val="it-IT"/>
              </w:rPr>
              <w:t xml:space="preserve"> </w:t>
            </w:r>
            <w:proofErr w:type="spellStart"/>
            <w:r>
              <w:rPr>
                <w:lang w:val="it-IT"/>
              </w:rPr>
              <w:t>warehouse</w:t>
            </w:r>
            <w:proofErr w:type="spellEnd"/>
            <w:r>
              <w:rPr>
                <w:lang w:val="it-IT"/>
              </w:rPr>
              <w:t xml:space="preserve"> supervisor </w:t>
            </w:r>
            <w:proofErr w:type="spellStart"/>
            <w:r>
              <w:rPr>
                <w:lang w:val="it-IT"/>
              </w:rPr>
              <w:t>salary</w:t>
            </w:r>
            <w:proofErr w:type="spellEnd"/>
          </w:p>
        </w:tc>
        <w:tc>
          <w:tcPr>
            <w:tcW w:w="1917" w:type="dxa"/>
          </w:tcPr>
          <w:p w14:paraId="45D79680" w14:textId="562F2A3C" w:rsidR="000211FA" w:rsidRPr="00D37704" w:rsidRDefault="000211FA" w:rsidP="000211FA">
            <w:pPr>
              <w:jc w:val="both"/>
              <w:rPr>
                <w:lang w:val="it-IT"/>
              </w:rPr>
            </w:pPr>
          </w:p>
        </w:tc>
        <w:tc>
          <w:tcPr>
            <w:tcW w:w="1843" w:type="dxa"/>
          </w:tcPr>
          <w:p w14:paraId="7AB597F2" w14:textId="396B02A2" w:rsidR="000211FA" w:rsidRPr="00C17172" w:rsidRDefault="00C17172" w:rsidP="000211FA">
            <w:pPr>
              <w:jc w:val="both"/>
              <w:rPr>
                <w:lang w:val="it-IT"/>
              </w:rPr>
            </w:pPr>
            <w:r>
              <w:rPr>
                <w:lang w:val="it-IT"/>
              </w:rPr>
              <w:t>50,000</w:t>
            </w:r>
          </w:p>
        </w:tc>
        <w:tc>
          <w:tcPr>
            <w:tcW w:w="1842" w:type="dxa"/>
          </w:tcPr>
          <w:p w14:paraId="23930AE3" w14:textId="3B8289EF" w:rsidR="000211FA" w:rsidRPr="003200B0" w:rsidRDefault="003200B0" w:rsidP="000211FA">
            <w:pPr>
              <w:jc w:val="both"/>
              <w:rPr>
                <w:lang w:val="it-IT"/>
              </w:rPr>
            </w:pPr>
            <w:r>
              <w:rPr>
                <w:lang w:val="it-IT"/>
              </w:rPr>
              <w:t>50,000</w:t>
            </w:r>
          </w:p>
        </w:tc>
        <w:tc>
          <w:tcPr>
            <w:tcW w:w="1418" w:type="dxa"/>
          </w:tcPr>
          <w:p w14:paraId="5B157690" w14:textId="4F9513D3" w:rsidR="000211FA" w:rsidRPr="00C17172" w:rsidRDefault="00C17172" w:rsidP="000211FA">
            <w:pPr>
              <w:jc w:val="both"/>
              <w:rPr>
                <w:lang w:val="it-IT"/>
              </w:rPr>
            </w:pPr>
            <w:r>
              <w:rPr>
                <w:lang w:val="it-IT"/>
              </w:rPr>
              <w:t>35,000</w:t>
            </w:r>
          </w:p>
        </w:tc>
        <w:tc>
          <w:tcPr>
            <w:tcW w:w="1843" w:type="dxa"/>
          </w:tcPr>
          <w:p w14:paraId="617252D2" w14:textId="1A063B4B" w:rsidR="000211FA" w:rsidRPr="00EF2C1B" w:rsidRDefault="00EF2C1B" w:rsidP="000211FA">
            <w:pPr>
              <w:jc w:val="both"/>
              <w:rPr>
                <w:lang w:val="it-IT"/>
              </w:rPr>
            </w:pPr>
            <w:r>
              <w:rPr>
                <w:lang w:val="it-IT"/>
              </w:rPr>
              <w:t>15,000 F</w:t>
            </w:r>
          </w:p>
        </w:tc>
      </w:tr>
      <w:tr w:rsidR="00C13417" w:rsidRPr="00C17172" w14:paraId="62D4FAC6" w14:textId="77777777" w:rsidTr="003200B0">
        <w:trPr>
          <w:trHeight w:val="567"/>
        </w:trPr>
        <w:tc>
          <w:tcPr>
            <w:tcW w:w="2195" w:type="dxa"/>
          </w:tcPr>
          <w:p w14:paraId="51434361" w14:textId="77777777" w:rsidR="00C13417" w:rsidRDefault="00C13417" w:rsidP="000211FA">
            <w:pPr>
              <w:jc w:val="both"/>
              <w:rPr>
                <w:rFonts w:asciiTheme="majorHAnsi" w:eastAsiaTheme="majorEastAsia" w:hAnsiTheme="majorHAnsi" w:cstheme="majorBidi"/>
                <w:b/>
                <w:bCs/>
                <w:i/>
                <w:iCs/>
                <w:sz w:val="26"/>
                <w:lang w:val="it-IT"/>
              </w:rPr>
            </w:pPr>
          </w:p>
          <w:p w14:paraId="255EF2C4" w14:textId="01130213" w:rsidR="000211FA" w:rsidRPr="00B17E5B" w:rsidRDefault="00B17E5B" w:rsidP="000211FA">
            <w:pPr>
              <w:jc w:val="both"/>
              <w:rPr>
                <w:b/>
                <w:bCs/>
                <w:lang w:val="it-IT"/>
              </w:rPr>
            </w:pPr>
            <w:r w:rsidRPr="00B17E5B">
              <w:rPr>
                <w:b/>
                <w:bCs/>
                <w:lang w:val="it-IT"/>
              </w:rPr>
              <w:t>Profit</w:t>
            </w:r>
          </w:p>
        </w:tc>
        <w:tc>
          <w:tcPr>
            <w:tcW w:w="1917" w:type="dxa"/>
          </w:tcPr>
          <w:p w14:paraId="4694128F" w14:textId="77777777" w:rsidR="000211FA" w:rsidRPr="00C17172" w:rsidRDefault="000211FA" w:rsidP="000211FA">
            <w:pPr>
              <w:jc w:val="both"/>
              <w:rPr>
                <w:b/>
                <w:bCs/>
              </w:rPr>
            </w:pPr>
          </w:p>
        </w:tc>
        <w:tc>
          <w:tcPr>
            <w:tcW w:w="1843" w:type="dxa"/>
          </w:tcPr>
          <w:p w14:paraId="3998CB1F" w14:textId="455F3955" w:rsidR="000211FA" w:rsidRPr="00BF7A14" w:rsidRDefault="00BF7A14" w:rsidP="000211FA">
            <w:pPr>
              <w:jc w:val="both"/>
              <w:rPr>
                <w:b/>
                <w:bCs/>
                <w:lang w:val="it-IT"/>
              </w:rPr>
            </w:pPr>
            <w:r>
              <w:rPr>
                <w:b/>
                <w:bCs/>
                <w:lang w:val="it-IT"/>
              </w:rPr>
              <w:t>1,350,000</w:t>
            </w:r>
          </w:p>
        </w:tc>
        <w:tc>
          <w:tcPr>
            <w:tcW w:w="1842" w:type="dxa"/>
          </w:tcPr>
          <w:p w14:paraId="35B52F91" w14:textId="27A542DB" w:rsidR="000211FA" w:rsidRPr="00BF7A14" w:rsidRDefault="00BF7A14" w:rsidP="000211FA">
            <w:pPr>
              <w:jc w:val="both"/>
              <w:rPr>
                <w:b/>
                <w:bCs/>
                <w:lang w:val="it-IT"/>
              </w:rPr>
            </w:pPr>
            <w:r>
              <w:rPr>
                <w:b/>
                <w:bCs/>
                <w:lang w:val="it-IT"/>
              </w:rPr>
              <w:t>1,010,000</w:t>
            </w:r>
          </w:p>
        </w:tc>
        <w:tc>
          <w:tcPr>
            <w:tcW w:w="1418" w:type="dxa"/>
          </w:tcPr>
          <w:p w14:paraId="02EE9636" w14:textId="7EF5C7D8" w:rsidR="000211FA" w:rsidRPr="00CA59F9" w:rsidRDefault="00CA59F9" w:rsidP="000211FA">
            <w:pPr>
              <w:jc w:val="both"/>
              <w:rPr>
                <w:b/>
                <w:bCs/>
                <w:lang w:val="it-IT"/>
              </w:rPr>
            </w:pPr>
            <w:r>
              <w:rPr>
                <w:b/>
                <w:bCs/>
                <w:lang w:val="it-IT"/>
              </w:rPr>
              <w:t>455,000</w:t>
            </w:r>
          </w:p>
        </w:tc>
        <w:tc>
          <w:tcPr>
            <w:tcW w:w="1843" w:type="dxa"/>
          </w:tcPr>
          <w:p w14:paraId="16054281" w14:textId="677BC4CE" w:rsidR="000211FA" w:rsidRPr="00CA59F9" w:rsidRDefault="00CA59F9" w:rsidP="000211FA">
            <w:pPr>
              <w:jc w:val="both"/>
              <w:rPr>
                <w:b/>
                <w:bCs/>
                <w:lang w:val="it-IT"/>
              </w:rPr>
            </w:pPr>
            <w:r>
              <w:rPr>
                <w:b/>
                <w:bCs/>
                <w:lang w:val="it-IT"/>
              </w:rPr>
              <w:t>555,000 UF</w:t>
            </w:r>
          </w:p>
        </w:tc>
      </w:tr>
    </w:tbl>
    <w:p w14:paraId="072FF1C0" w14:textId="77777777" w:rsidR="000211FA" w:rsidRPr="000211FA" w:rsidRDefault="000211FA" w:rsidP="000211FA">
      <w:pPr>
        <w:jc w:val="both"/>
      </w:pPr>
    </w:p>
    <w:p w14:paraId="3741A159" w14:textId="3F20B232" w:rsidR="000211FA" w:rsidRDefault="000211FA" w:rsidP="00AE7731"/>
    <w:p w14:paraId="3F530221" w14:textId="77777777" w:rsidR="00BF7A14" w:rsidRPr="00BF7A14" w:rsidRDefault="00BF7A14" w:rsidP="00BF7A14">
      <w:pPr>
        <w:tabs>
          <w:tab w:val="left" w:pos="3392"/>
        </w:tabs>
        <w:rPr>
          <w:lang w:val="en-US"/>
        </w:rPr>
      </w:pPr>
    </w:p>
    <w:p w14:paraId="3052E2D3" w14:textId="39150C45" w:rsidR="00901AAD" w:rsidRPr="00CB21CF" w:rsidRDefault="00901AAD" w:rsidP="00CB21CF">
      <w:pPr>
        <w:pStyle w:val="Heading2"/>
        <w:rPr>
          <w:b/>
          <w:bCs/>
          <w:color w:val="000000" w:themeColor="text1"/>
        </w:rPr>
      </w:pPr>
      <w:bookmarkStart w:id="5" w:name="_Toc102425895"/>
      <w:r w:rsidRPr="00CB21CF">
        <w:rPr>
          <w:b/>
          <w:bCs/>
          <w:color w:val="000000" w:themeColor="text1"/>
        </w:rPr>
        <w:t>(ii)  Using your control report prepared in (i) above, prepare a report on Amana’s performance during the year 2020.</w:t>
      </w:r>
      <w:bookmarkEnd w:id="5"/>
      <w:r w:rsidRPr="00CB21CF">
        <w:rPr>
          <w:b/>
          <w:bCs/>
          <w:color w:val="000000" w:themeColor="text1"/>
        </w:rPr>
        <w:t xml:space="preserve"> </w:t>
      </w:r>
    </w:p>
    <w:p w14:paraId="7784973E" w14:textId="34AB201B" w:rsidR="00901AAD" w:rsidRDefault="00901AAD" w:rsidP="00901AAD">
      <w:pPr>
        <w:jc w:val="both"/>
        <w:rPr>
          <w:rFonts w:asciiTheme="majorHAnsi" w:hAnsiTheme="majorHAnsi" w:cstheme="majorHAnsi"/>
        </w:rPr>
      </w:pPr>
    </w:p>
    <w:p w14:paraId="76F90526" w14:textId="7BB9389E" w:rsidR="000211FA" w:rsidRDefault="007A0528" w:rsidP="001C57FA">
      <w:pPr>
        <w:jc w:val="both"/>
        <w:rPr>
          <w:lang w:val="en-US"/>
        </w:rPr>
      </w:pPr>
      <w:r w:rsidRPr="007A0528">
        <w:rPr>
          <w:lang w:val="en-US"/>
        </w:rPr>
        <w:t xml:space="preserve">Local enterprises are defined as industrial, manufacturing, commercial, retail, or office-related businesses that are </w:t>
      </w:r>
      <w:r w:rsidR="0082207A" w:rsidRPr="007A0528">
        <w:rPr>
          <w:lang w:val="en-US"/>
        </w:rPr>
        <w:t>licensed</w:t>
      </w:r>
      <w:r w:rsidRPr="007A0528">
        <w:rPr>
          <w:lang w:val="en-US"/>
        </w:rPr>
        <w:t xml:space="preserve"> by a city and have their major place of business or headquarters inside the municipal limits.</w:t>
      </w:r>
      <w:r>
        <w:rPr>
          <w:lang w:val="en-US"/>
        </w:rPr>
        <w:t xml:space="preserve"> </w:t>
      </w:r>
      <w:sdt>
        <w:sdtPr>
          <w:rPr>
            <w:lang w:val="en-US"/>
          </w:rPr>
          <w:id w:val="2141302071"/>
          <w:citation/>
        </w:sdtPr>
        <w:sdtEndPr/>
        <w:sdtContent>
          <w:r>
            <w:rPr>
              <w:lang w:val="en-US"/>
            </w:rPr>
            <w:fldChar w:fldCharType="begin"/>
          </w:r>
          <w:r>
            <w:rPr>
              <w:lang w:val="it-IT"/>
            </w:rPr>
            <w:instrText xml:space="preserve"> CITATION Law22 \l 1040 </w:instrText>
          </w:r>
          <w:r>
            <w:rPr>
              <w:lang w:val="en-US"/>
            </w:rPr>
            <w:fldChar w:fldCharType="separate"/>
          </w:r>
          <w:r w:rsidRPr="007A0528">
            <w:rPr>
              <w:noProof/>
              <w:lang w:val="it-IT"/>
            </w:rPr>
            <w:t>(Law Insider, 2022)</w:t>
          </w:r>
          <w:r>
            <w:rPr>
              <w:lang w:val="en-US"/>
            </w:rPr>
            <w:fldChar w:fldCharType="end"/>
          </w:r>
        </w:sdtContent>
      </w:sdt>
      <w:r>
        <w:rPr>
          <w:lang w:val="en-US"/>
        </w:rPr>
        <w:t xml:space="preserve"> </w:t>
      </w:r>
    </w:p>
    <w:p w14:paraId="56CC85C4" w14:textId="7F3494FA" w:rsidR="007A0528" w:rsidRDefault="007A0528" w:rsidP="000211FA">
      <w:pPr>
        <w:rPr>
          <w:lang w:val="en-US"/>
        </w:rPr>
      </w:pPr>
    </w:p>
    <w:p w14:paraId="1F4446CA" w14:textId="4BDD1B0E" w:rsidR="007A0528" w:rsidRDefault="00DC33DB" w:rsidP="00DC33DB">
      <w:pPr>
        <w:jc w:val="both"/>
        <w:rPr>
          <w:lang w:val="en-US"/>
        </w:rPr>
      </w:pPr>
      <w:r w:rsidRPr="00DC33DB">
        <w:rPr>
          <w:lang w:val="en-US"/>
        </w:rPr>
        <w:t xml:space="preserve">Local </w:t>
      </w:r>
      <w:r>
        <w:rPr>
          <w:lang w:val="en-US"/>
        </w:rPr>
        <w:t>businesses</w:t>
      </w:r>
      <w:r w:rsidRPr="00DC33DB">
        <w:rPr>
          <w:lang w:val="en-US"/>
        </w:rPr>
        <w:t>, by their very nature, are prone to failure.</w:t>
      </w:r>
      <w:r>
        <w:rPr>
          <w:lang w:val="en-US"/>
        </w:rPr>
        <w:t xml:space="preserve"> </w:t>
      </w:r>
      <w:r w:rsidRPr="00DC33DB">
        <w:rPr>
          <w:lang w:val="en-US"/>
        </w:rPr>
        <w:t xml:space="preserve">According to reports, even if new enterprises survive their first year (with </w:t>
      </w:r>
      <w:r>
        <w:rPr>
          <w:lang w:val="en-US"/>
        </w:rPr>
        <w:t xml:space="preserve">only a </w:t>
      </w:r>
      <w:r w:rsidR="005C6DE3">
        <w:rPr>
          <w:lang w:val="en-US"/>
        </w:rPr>
        <w:t>20%</w:t>
      </w:r>
      <w:r>
        <w:rPr>
          <w:lang w:val="en-US"/>
        </w:rPr>
        <w:t xml:space="preserve"> </w:t>
      </w:r>
      <w:r w:rsidRPr="00DC33DB">
        <w:rPr>
          <w:lang w:val="en-US"/>
        </w:rPr>
        <w:t xml:space="preserve">failure rate), their chances decrease </w:t>
      </w:r>
      <w:r w:rsidRPr="00DC33DB">
        <w:rPr>
          <w:lang w:val="en-US"/>
        </w:rPr>
        <w:lastRenderedPageBreak/>
        <w:t xml:space="preserve">drastically as time passes. </w:t>
      </w:r>
      <w:r w:rsidR="005C6DE3">
        <w:rPr>
          <w:lang w:val="en-US"/>
        </w:rPr>
        <w:t>60%</w:t>
      </w:r>
      <w:r w:rsidRPr="00DC33DB">
        <w:rPr>
          <w:lang w:val="en-US"/>
        </w:rPr>
        <w:t xml:space="preserve"> of enterprises fail by their third year.</w:t>
      </w:r>
      <w:r w:rsidR="001C57FA">
        <w:rPr>
          <w:lang w:val="en-US"/>
        </w:rPr>
        <w:t xml:space="preserve"> </w:t>
      </w:r>
      <w:sdt>
        <w:sdtPr>
          <w:rPr>
            <w:lang w:val="en-US"/>
          </w:rPr>
          <w:id w:val="1962838445"/>
          <w:citation/>
        </w:sdtPr>
        <w:sdtEndPr/>
        <w:sdtContent>
          <w:r w:rsidR="001C57FA">
            <w:rPr>
              <w:lang w:val="en-US"/>
            </w:rPr>
            <w:fldChar w:fldCharType="begin"/>
          </w:r>
          <w:r w:rsidR="001C57FA" w:rsidRPr="001D3675">
            <w:rPr>
              <w:lang w:val="en-US"/>
            </w:rPr>
            <w:instrText xml:space="preserve"> CITATION Tro22 \l 1040 </w:instrText>
          </w:r>
          <w:r w:rsidR="001C57FA">
            <w:rPr>
              <w:lang w:val="en-US"/>
            </w:rPr>
            <w:fldChar w:fldCharType="separate"/>
          </w:r>
          <w:r w:rsidR="001C57FA" w:rsidRPr="001D3675">
            <w:rPr>
              <w:noProof/>
              <w:lang w:val="en-US"/>
            </w:rPr>
            <w:t>(Troy, 2022)</w:t>
          </w:r>
          <w:r w:rsidR="001C57FA">
            <w:rPr>
              <w:lang w:val="en-US"/>
            </w:rPr>
            <w:fldChar w:fldCharType="end"/>
          </w:r>
        </w:sdtContent>
      </w:sdt>
      <w:r w:rsidR="001D3675">
        <w:rPr>
          <w:lang w:val="en-US"/>
        </w:rPr>
        <w:t xml:space="preserve"> </w:t>
      </w:r>
      <w:r w:rsidR="007A6286" w:rsidRPr="007A6286">
        <w:rPr>
          <w:lang w:val="en-US"/>
        </w:rPr>
        <w:t>Despite such dismal success rates, Amana should not be concerned, as 40 years of experience demonstrates the power of a corporation. We are given the company's trust by default from the company's introductory report.</w:t>
      </w:r>
    </w:p>
    <w:p w14:paraId="7CD691DC" w14:textId="6DE824F4" w:rsidR="001C57FA" w:rsidRDefault="001C57FA" w:rsidP="00DC33DB">
      <w:pPr>
        <w:jc w:val="both"/>
        <w:rPr>
          <w:lang w:val="en-US"/>
        </w:rPr>
      </w:pPr>
    </w:p>
    <w:p w14:paraId="7DDE9627" w14:textId="0C2A3B32" w:rsidR="001C57FA" w:rsidRDefault="001C57FA" w:rsidP="001C57FA">
      <w:pPr>
        <w:jc w:val="both"/>
        <w:rPr>
          <w:lang w:val="en-US"/>
        </w:rPr>
      </w:pPr>
      <w:r w:rsidRPr="001C57FA">
        <w:rPr>
          <w:lang w:val="en-US"/>
        </w:rPr>
        <w:t xml:space="preserve">Amana's performance was certainly not at its peak during the month </w:t>
      </w:r>
      <w:proofErr w:type="spellStart"/>
      <w:r w:rsidRPr="001C57FA">
        <w:rPr>
          <w:lang w:val="en-US"/>
        </w:rPr>
        <w:t>analysed</w:t>
      </w:r>
      <w:proofErr w:type="spellEnd"/>
      <w:r w:rsidRPr="001C57FA">
        <w:rPr>
          <w:lang w:val="en-US"/>
        </w:rPr>
        <w:t xml:space="preserve"> in the report given above.</w:t>
      </w:r>
      <w:r>
        <w:rPr>
          <w:lang w:val="en-US"/>
        </w:rPr>
        <w:t xml:space="preserve"> </w:t>
      </w:r>
      <w:r w:rsidR="005C6DE3" w:rsidRPr="005C6DE3">
        <w:rPr>
          <w:lang w:val="en-US"/>
        </w:rPr>
        <w:t xml:space="preserve">We can immediately spot significant variances that have a </w:t>
      </w:r>
      <w:r w:rsidR="00AA0FFF">
        <w:rPr>
          <w:lang w:val="en-US"/>
        </w:rPr>
        <w:t>drastic</w:t>
      </w:r>
      <w:r w:rsidR="005C6DE3" w:rsidRPr="005C6DE3">
        <w:rPr>
          <w:lang w:val="en-US"/>
        </w:rPr>
        <w:t xml:space="preserve"> impact on revenue. Such inconsistencies can be effectively avoided if they are fully understood and discussed.</w:t>
      </w:r>
    </w:p>
    <w:p w14:paraId="77A3C0C4" w14:textId="6027076D" w:rsidR="005C6DE3" w:rsidRDefault="005C6DE3" w:rsidP="001C57FA">
      <w:pPr>
        <w:jc w:val="both"/>
        <w:rPr>
          <w:lang w:val="en-US"/>
        </w:rPr>
      </w:pPr>
    </w:p>
    <w:p w14:paraId="5454D3E9" w14:textId="598888D5" w:rsidR="005C6DE3" w:rsidRDefault="00AA0FFF" w:rsidP="00AA0FFF">
      <w:pPr>
        <w:jc w:val="both"/>
        <w:rPr>
          <w:lang w:val="en-GB"/>
        </w:rPr>
      </w:pPr>
      <w:r w:rsidRPr="00AA0FFF">
        <w:rPr>
          <w:lang w:val="en-GB"/>
        </w:rPr>
        <w:t>To begin with, just 80% of the units have been sold, which isn't necessarily a problem because the quantity of units sold can be just as valuable at the correct prices.</w:t>
      </w:r>
      <w:r>
        <w:rPr>
          <w:lang w:val="en-GB"/>
        </w:rPr>
        <w:t xml:space="preserve"> </w:t>
      </w:r>
      <w:r w:rsidRPr="00AA0FFF">
        <w:rPr>
          <w:lang w:val="en-GB"/>
        </w:rPr>
        <w:t xml:space="preserve">However, cutting pricing, ostensibly to sell more units, is a key </w:t>
      </w:r>
      <w:r>
        <w:rPr>
          <w:lang w:val="en-GB"/>
        </w:rPr>
        <w:t>mistake</w:t>
      </w:r>
      <w:r w:rsidRPr="00AA0FFF">
        <w:rPr>
          <w:lang w:val="en-GB"/>
        </w:rPr>
        <w:t xml:space="preserve"> that Amana LTD faces.</w:t>
      </w:r>
      <w:r>
        <w:rPr>
          <w:lang w:val="en-GB"/>
        </w:rPr>
        <w:t xml:space="preserve"> </w:t>
      </w:r>
      <w:r w:rsidR="00C5586F" w:rsidRPr="00C5586F">
        <w:rPr>
          <w:lang w:val="en-GB"/>
        </w:rPr>
        <w:t xml:space="preserve">It's worth noting that actions like this might result in </w:t>
      </w:r>
      <w:r w:rsidR="00C5586F">
        <w:rPr>
          <w:lang w:val="en-GB"/>
        </w:rPr>
        <w:t>disturbing</w:t>
      </w:r>
      <w:r w:rsidR="00C5586F" w:rsidRPr="00C5586F">
        <w:rPr>
          <w:lang w:val="en-GB"/>
        </w:rPr>
        <w:t xml:space="preserve"> variances, such as the one shown – £400,000</w:t>
      </w:r>
      <w:r w:rsidR="007A6286">
        <w:rPr>
          <w:lang w:val="en-GB"/>
        </w:rPr>
        <w:t xml:space="preserve"> unfavourable variance in revenue</w:t>
      </w:r>
      <w:r w:rsidR="00C5586F" w:rsidRPr="00C5586F">
        <w:rPr>
          <w:lang w:val="en-GB"/>
        </w:rPr>
        <w:t>.</w:t>
      </w:r>
      <w:r w:rsidR="007A6286">
        <w:rPr>
          <w:lang w:val="en-GB"/>
        </w:rPr>
        <w:t xml:space="preserve"> </w:t>
      </w:r>
      <w:r w:rsidR="007A6286" w:rsidRPr="007A6286">
        <w:rPr>
          <w:lang w:val="en-GB"/>
        </w:rPr>
        <w:t xml:space="preserve">The business's decision to decrease costs is understandable, as </w:t>
      </w:r>
      <w:r w:rsidR="007A6286">
        <w:rPr>
          <w:lang w:val="en-GB"/>
        </w:rPr>
        <w:t xml:space="preserve">we are aware of the </w:t>
      </w:r>
      <w:r w:rsidR="007A6286" w:rsidRPr="007A6286">
        <w:rPr>
          <w:lang w:val="en-GB"/>
        </w:rPr>
        <w:t>fierce competition in the travel industry, particularly during pandemics and their economic consequences.</w:t>
      </w:r>
    </w:p>
    <w:p w14:paraId="23CA9471" w14:textId="2DAD85A0" w:rsidR="00D52A8A" w:rsidRDefault="00D52A8A" w:rsidP="00AA0FFF">
      <w:pPr>
        <w:jc w:val="both"/>
        <w:rPr>
          <w:lang w:val="en-GB"/>
        </w:rPr>
      </w:pPr>
    </w:p>
    <w:p w14:paraId="74EC050B" w14:textId="28D1B7B0" w:rsidR="00D52A8A" w:rsidRDefault="00257CD1" w:rsidP="00257CD1">
      <w:pPr>
        <w:jc w:val="both"/>
        <w:rPr>
          <w:lang w:val="en-GB"/>
        </w:rPr>
      </w:pPr>
      <w:r w:rsidRPr="00257CD1">
        <w:rPr>
          <w:lang w:val="en-GB"/>
        </w:rPr>
        <w:t>Furthermore, we might discuss Amana LTD's unfavourable variable cost scenario.</w:t>
      </w:r>
      <w:r>
        <w:rPr>
          <w:lang w:val="en-GB"/>
        </w:rPr>
        <w:t xml:space="preserve"> </w:t>
      </w:r>
      <w:r w:rsidRPr="00257CD1">
        <w:rPr>
          <w:lang w:val="en-GB"/>
        </w:rPr>
        <w:t>It is foreseeable that the corporation will end up with an unfavourable balance after selling only 80% of its units at a lower price.</w:t>
      </w:r>
      <w:r>
        <w:rPr>
          <w:lang w:val="en-GB"/>
        </w:rPr>
        <w:t xml:space="preserve"> </w:t>
      </w:r>
      <w:r w:rsidR="00BF2A57" w:rsidRPr="00BF2A57">
        <w:rPr>
          <w:lang w:val="en-GB"/>
        </w:rPr>
        <w:t>The company's unmet criteria resulted in an 80,000£ unfavourable variance</w:t>
      </w:r>
      <w:r w:rsidR="007A6286">
        <w:rPr>
          <w:lang w:val="en-GB"/>
        </w:rPr>
        <w:t xml:space="preserve"> in material costs</w:t>
      </w:r>
      <w:r w:rsidR="00BF2A57" w:rsidRPr="00BF2A57">
        <w:rPr>
          <w:lang w:val="en-GB"/>
        </w:rPr>
        <w:t xml:space="preserve">. A similar tendency may be seen in labour expenses, where the amount spent is far more than expected (under flexed costs) and can reach a </w:t>
      </w:r>
      <w:r w:rsidR="00BF2A57">
        <w:rPr>
          <w:lang w:val="en-GB"/>
        </w:rPr>
        <w:t>variance</w:t>
      </w:r>
      <w:r w:rsidR="00BF2A57" w:rsidRPr="00BF2A57">
        <w:rPr>
          <w:lang w:val="en-GB"/>
        </w:rPr>
        <w:t xml:space="preserve"> of </w:t>
      </w:r>
      <w:r w:rsidR="00DB240D" w:rsidRPr="00BF2A57">
        <w:rPr>
          <w:lang w:val="en-GB"/>
        </w:rPr>
        <w:t>£</w:t>
      </w:r>
      <w:r w:rsidR="00BF2A57" w:rsidRPr="00BF2A57">
        <w:rPr>
          <w:lang w:val="en-GB"/>
        </w:rPr>
        <w:t>120,000</w:t>
      </w:r>
      <w:r w:rsidR="007A6286">
        <w:rPr>
          <w:lang w:val="en-GB"/>
        </w:rPr>
        <w:t xml:space="preserve"> unfavourable variance in labour costs</w:t>
      </w:r>
      <w:r w:rsidR="00BF2A57" w:rsidRPr="00BF2A57">
        <w:rPr>
          <w:lang w:val="en-GB"/>
        </w:rPr>
        <w:t>.</w:t>
      </w:r>
    </w:p>
    <w:p w14:paraId="453EC271" w14:textId="13B641D8" w:rsidR="00BF2A57" w:rsidRDefault="00BF2A57" w:rsidP="00257CD1">
      <w:pPr>
        <w:jc w:val="both"/>
        <w:rPr>
          <w:lang w:val="en-GB"/>
        </w:rPr>
      </w:pPr>
    </w:p>
    <w:p w14:paraId="5208B84F" w14:textId="50D02FD7" w:rsidR="00BF2A57" w:rsidRDefault="00BF2A57" w:rsidP="00BF2A57">
      <w:pPr>
        <w:jc w:val="both"/>
        <w:rPr>
          <w:lang w:val="en-GB"/>
        </w:rPr>
      </w:pPr>
      <w:r w:rsidRPr="00BF2A57">
        <w:rPr>
          <w:lang w:val="en-GB"/>
        </w:rPr>
        <w:t>Thankfully, the company's fixed costs were lower than planned, contributing to its revenue in a positive way. However, such</w:t>
      </w:r>
      <w:r w:rsidR="007A6286">
        <w:rPr>
          <w:lang w:val="en-GB"/>
        </w:rPr>
        <w:t xml:space="preserve"> constrained</w:t>
      </w:r>
      <w:r w:rsidRPr="00BF2A57">
        <w:rPr>
          <w:lang w:val="en-GB"/>
        </w:rPr>
        <w:t xml:space="preserve"> sums of money will not ensure the company's survival; rather, revenue from product sales will.</w:t>
      </w:r>
    </w:p>
    <w:p w14:paraId="5421C90F" w14:textId="2F2B14B3" w:rsidR="00BF2A57" w:rsidRDefault="00BF2A57" w:rsidP="00BF2A57">
      <w:pPr>
        <w:jc w:val="both"/>
        <w:rPr>
          <w:lang w:val="en-GB"/>
        </w:rPr>
      </w:pPr>
    </w:p>
    <w:p w14:paraId="7FD09F2F" w14:textId="159093C0" w:rsidR="00036A0C" w:rsidRDefault="0045317E" w:rsidP="0045317E">
      <w:pPr>
        <w:jc w:val="both"/>
        <w:rPr>
          <w:lang w:val="en-GB"/>
        </w:rPr>
      </w:pPr>
      <w:r w:rsidRPr="0045317E">
        <w:rPr>
          <w:lang w:val="en-GB"/>
        </w:rPr>
        <w:t xml:space="preserve">In this case, based on the considerations presented above and by being given the significant profit discrepancy </w:t>
      </w:r>
      <w:r w:rsidR="00DB240D">
        <w:rPr>
          <w:lang w:val="en-GB"/>
        </w:rPr>
        <w:t>(£</w:t>
      </w:r>
      <w:r w:rsidRPr="0045317E">
        <w:rPr>
          <w:lang w:val="en-GB"/>
        </w:rPr>
        <w:t>555,000 unfavourable), we can conclude that Amana LTD's long-term viability has been severely harmed</w:t>
      </w:r>
      <w:r>
        <w:rPr>
          <w:lang w:val="en-GB"/>
        </w:rPr>
        <w:t xml:space="preserve">. This is not times of desperation, however, as companies can always arise from their ashes. </w:t>
      </w:r>
      <w:r w:rsidR="00036A0C" w:rsidRPr="00036A0C">
        <w:rPr>
          <w:lang w:val="en-GB"/>
        </w:rPr>
        <w:t>The COVID-19 epidemic has also had a profound and straightforward impact on Amana's life. The pandemic had a tremendous impact on its field of expertise: travel became hazardous to people's health, and the global economy took a</w:t>
      </w:r>
      <w:r w:rsidR="00036A0C">
        <w:rPr>
          <w:lang w:val="en-GB"/>
        </w:rPr>
        <w:t xml:space="preserve"> massive</w:t>
      </w:r>
      <w:r w:rsidR="00036A0C" w:rsidRPr="00036A0C">
        <w:rPr>
          <w:lang w:val="en-GB"/>
        </w:rPr>
        <w:t xml:space="preserve"> hit</w:t>
      </w:r>
      <w:r w:rsidR="00036A0C">
        <w:rPr>
          <w:lang w:val="en-GB"/>
        </w:rPr>
        <w:t xml:space="preserve">. </w:t>
      </w:r>
    </w:p>
    <w:p w14:paraId="6C50EA31" w14:textId="77777777" w:rsidR="00036A0C" w:rsidRDefault="00036A0C" w:rsidP="0045317E">
      <w:pPr>
        <w:jc w:val="both"/>
        <w:rPr>
          <w:lang w:val="en-GB"/>
        </w:rPr>
      </w:pPr>
    </w:p>
    <w:p w14:paraId="14462E90" w14:textId="0CA03DAB" w:rsidR="0045317E" w:rsidRDefault="001D3675" w:rsidP="0045317E">
      <w:pPr>
        <w:jc w:val="both"/>
        <w:rPr>
          <w:lang w:val="en-GB"/>
        </w:rPr>
      </w:pPr>
      <w:r>
        <w:rPr>
          <w:lang w:val="en-GB"/>
        </w:rPr>
        <w:t>Additionally, w</w:t>
      </w:r>
      <w:r w:rsidR="00036A0C" w:rsidRPr="00036A0C">
        <w:rPr>
          <w:lang w:val="en-GB"/>
        </w:rPr>
        <w:t>e could</w:t>
      </w:r>
      <w:r w:rsidR="00036A0C">
        <w:rPr>
          <w:lang w:val="en-GB"/>
        </w:rPr>
        <w:t xml:space="preserve"> not</w:t>
      </w:r>
      <w:r w:rsidR="00036A0C" w:rsidRPr="00036A0C">
        <w:rPr>
          <w:lang w:val="en-GB"/>
        </w:rPr>
        <w:t xml:space="preserve"> speak enough about Amana's Chinese supplier. When it comes to manufacturing, China is well-known for offering reasonable pricing, and it is the primary supplier for many other larger corporations</w:t>
      </w:r>
      <w:r w:rsidR="00036A0C">
        <w:rPr>
          <w:lang w:val="en-GB"/>
        </w:rPr>
        <w:t xml:space="preserve">. </w:t>
      </w:r>
      <w:r w:rsidR="00036A0C" w:rsidRPr="00036A0C">
        <w:rPr>
          <w:lang w:val="en-GB"/>
        </w:rPr>
        <w:t>When the pandemic first struck China, the country's economy collapsed, and it is still battling to recover.</w:t>
      </w:r>
      <w:r>
        <w:rPr>
          <w:lang w:val="en-GB"/>
        </w:rPr>
        <w:t xml:space="preserve"> </w:t>
      </w:r>
      <w:sdt>
        <w:sdtPr>
          <w:rPr>
            <w:lang w:val="en-GB"/>
          </w:rPr>
          <w:id w:val="-1733925176"/>
          <w:citation/>
        </w:sdtPr>
        <w:sdtEndPr/>
        <w:sdtContent>
          <w:r>
            <w:rPr>
              <w:lang w:val="en-GB"/>
            </w:rPr>
            <w:fldChar w:fldCharType="begin"/>
          </w:r>
          <w:r>
            <w:rPr>
              <w:lang w:val="it-IT"/>
            </w:rPr>
            <w:instrText xml:space="preserve"> CITATION Eve22 \l 1040 </w:instrText>
          </w:r>
          <w:r>
            <w:rPr>
              <w:lang w:val="en-GB"/>
            </w:rPr>
            <w:fldChar w:fldCharType="separate"/>
          </w:r>
          <w:r w:rsidRPr="001D3675">
            <w:rPr>
              <w:noProof/>
              <w:lang w:val="en-US"/>
            </w:rPr>
            <w:t>(Cheng, 2022)</w:t>
          </w:r>
          <w:r>
            <w:rPr>
              <w:lang w:val="en-GB"/>
            </w:rPr>
            <w:fldChar w:fldCharType="end"/>
          </w:r>
        </w:sdtContent>
      </w:sdt>
      <w:r w:rsidR="00036A0C">
        <w:rPr>
          <w:lang w:val="en-GB"/>
        </w:rPr>
        <w:t xml:space="preserve"> </w:t>
      </w:r>
      <w:r w:rsidRPr="001D3675">
        <w:rPr>
          <w:lang w:val="en-GB"/>
        </w:rPr>
        <w:t xml:space="preserve">China may not be the ideal option for Amana LTD right now, but if one of the company's core values is loyalty, the </w:t>
      </w:r>
      <w:r>
        <w:rPr>
          <w:lang w:val="en-GB"/>
        </w:rPr>
        <w:t>collaboration</w:t>
      </w:r>
      <w:r w:rsidRPr="001D3675">
        <w:rPr>
          <w:lang w:val="en-GB"/>
        </w:rPr>
        <w:t xml:space="preserve"> could be beneficial.</w:t>
      </w:r>
    </w:p>
    <w:p w14:paraId="7A6A8942" w14:textId="64209565" w:rsidR="00C34439" w:rsidRDefault="00C34439" w:rsidP="0045317E">
      <w:pPr>
        <w:jc w:val="both"/>
        <w:rPr>
          <w:lang w:val="en-GB"/>
        </w:rPr>
      </w:pPr>
    </w:p>
    <w:p w14:paraId="6F4DEA13" w14:textId="488F19D7" w:rsidR="001D3675" w:rsidRDefault="00C34439" w:rsidP="00C34439">
      <w:pPr>
        <w:jc w:val="both"/>
        <w:rPr>
          <w:lang w:val="en-GB"/>
        </w:rPr>
      </w:pPr>
      <w:r w:rsidRPr="00C34439">
        <w:rPr>
          <w:lang w:val="en-GB"/>
        </w:rPr>
        <w:t xml:space="preserve">We can see from the monthly control report and the previous paragraphs of material that Amana LTD, like most companies, was not prepared for a pandemic. As the volatile epidemical situation begins to settle down, as borders open, and as travel becomes more </w:t>
      </w:r>
      <w:r w:rsidRPr="00C34439">
        <w:rPr>
          <w:lang w:val="en-GB"/>
        </w:rPr>
        <w:lastRenderedPageBreak/>
        <w:t>accessible and safer, we can confidently predict that Amana LTD will get back on track and resume its well-known success.</w:t>
      </w:r>
    </w:p>
    <w:p w14:paraId="19CCDC50" w14:textId="632C9F89" w:rsidR="00C34439" w:rsidRDefault="00C34439" w:rsidP="00C34439">
      <w:pPr>
        <w:jc w:val="both"/>
        <w:rPr>
          <w:lang w:val="en-GB"/>
        </w:rPr>
      </w:pPr>
    </w:p>
    <w:p w14:paraId="41F126A2" w14:textId="52D8EB2E" w:rsidR="00C34439" w:rsidRDefault="00DF0415" w:rsidP="00C34439">
      <w:pPr>
        <w:jc w:val="both"/>
        <w:rPr>
          <w:lang w:val="en-GB"/>
        </w:rPr>
      </w:pPr>
      <w:r w:rsidRPr="00DF0415">
        <w:rPr>
          <w:lang w:val="en-GB"/>
        </w:rPr>
        <w:t>For the time being, the company should concentrate on improving its fundamental principles</w:t>
      </w:r>
      <w:r>
        <w:rPr>
          <w:lang w:val="en-GB"/>
        </w:rPr>
        <w:t xml:space="preserve"> (for example loyalty, trust, equity, sustainability etc.)</w:t>
      </w:r>
      <w:r w:rsidRPr="00DF0415">
        <w:rPr>
          <w:lang w:val="en-GB"/>
        </w:rPr>
        <w:t xml:space="preserve"> and delivering confidence to its consumers </w:t>
      </w:r>
      <w:proofErr w:type="gramStart"/>
      <w:r w:rsidRPr="00DF0415">
        <w:rPr>
          <w:lang w:val="en-GB"/>
        </w:rPr>
        <w:t>in order to</w:t>
      </w:r>
      <w:proofErr w:type="gramEnd"/>
      <w:r w:rsidRPr="00DF0415">
        <w:rPr>
          <w:lang w:val="en-GB"/>
        </w:rPr>
        <w:t xml:space="preserve"> foster trust among the communities in which it operates.</w:t>
      </w:r>
      <w:r>
        <w:rPr>
          <w:lang w:val="en-GB"/>
        </w:rPr>
        <w:t xml:space="preserve"> </w:t>
      </w:r>
      <w:r w:rsidRPr="00DF0415">
        <w:rPr>
          <w:lang w:val="en-GB"/>
        </w:rPr>
        <w:t>The company should make the most of its 40 years in the souvenirs sector and use it as a key line of defence against new enterprises in the same industry or competitors.</w:t>
      </w:r>
      <w:r>
        <w:rPr>
          <w:lang w:val="en-GB"/>
        </w:rPr>
        <w:t xml:space="preserve"> </w:t>
      </w:r>
    </w:p>
    <w:p w14:paraId="66C333BA" w14:textId="69A4559D" w:rsidR="00DF0415" w:rsidRDefault="00DF0415" w:rsidP="00C34439">
      <w:pPr>
        <w:jc w:val="both"/>
        <w:rPr>
          <w:lang w:val="en-GB"/>
        </w:rPr>
      </w:pPr>
    </w:p>
    <w:p w14:paraId="169A207B" w14:textId="753C795B" w:rsidR="00DF0415" w:rsidRPr="00E7615D" w:rsidRDefault="00DF0415" w:rsidP="00E7615D">
      <w:pPr>
        <w:pStyle w:val="Heading2"/>
        <w:rPr>
          <w:rFonts w:eastAsia="Times New Roman"/>
          <w:b/>
          <w:bCs/>
          <w:color w:val="000000" w:themeColor="text1"/>
          <w:lang w:eastAsia="en-GB"/>
        </w:rPr>
      </w:pPr>
      <w:bookmarkStart w:id="6" w:name="_Toc102425896"/>
      <w:r w:rsidRPr="00E7615D">
        <w:rPr>
          <w:rFonts w:eastAsia="Times New Roman"/>
          <w:b/>
          <w:bCs/>
          <w:color w:val="000000" w:themeColor="text1"/>
          <w:lang w:eastAsia="en-GB"/>
        </w:rPr>
        <w:t>(iii) Provide recommendations to Amana’s CEO on areas of improvement.</w:t>
      </w:r>
      <w:bookmarkEnd w:id="6"/>
      <w:r w:rsidRPr="00E7615D">
        <w:rPr>
          <w:rFonts w:eastAsia="Times New Roman"/>
          <w:b/>
          <w:bCs/>
          <w:color w:val="000000" w:themeColor="text1"/>
          <w:lang w:eastAsia="en-GB"/>
        </w:rPr>
        <w:t xml:space="preserve"> </w:t>
      </w:r>
    </w:p>
    <w:p w14:paraId="2C088AB3" w14:textId="77777777" w:rsidR="004813BA" w:rsidRPr="004813BA" w:rsidRDefault="004813BA" w:rsidP="004813BA">
      <w:pPr>
        <w:rPr>
          <w:lang w:eastAsia="en-GB"/>
        </w:rPr>
      </w:pPr>
    </w:p>
    <w:p w14:paraId="60754937" w14:textId="6617F1C8" w:rsidR="00DF0415" w:rsidRDefault="00847F48" w:rsidP="00C34439">
      <w:pPr>
        <w:jc w:val="both"/>
        <w:rPr>
          <w:lang w:val="en-US" w:eastAsia="en-GB"/>
        </w:rPr>
      </w:pPr>
      <w:r w:rsidRPr="00847F48">
        <w:rPr>
          <w:lang w:val="en-US" w:eastAsia="en-GB"/>
        </w:rPr>
        <w:t>There is no disgrace in identifying areas for development and assisting a company's long-term growth, no matter how successful it may be.</w:t>
      </w:r>
      <w:r>
        <w:rPr>
          <w:lang w:val="en-US" w:eastAsia="en-GB"/>
        </w:rPr>
        <w:t xml:space="preserve"> </w:t>
      </w:r>
      <w:r w:rsidR="004C7F34" w:rsidRPr="004C7F34">
        <w:rPr>
          <w:lang w:val="en-US" w:eastAsia="en-GB"/>
        </w:rPr>
        <w:t>As a result, in such a vulnerable position when it comes to the revenue-to-cost ratio, Amana's CEO might take a handful of measures to aid his company's growth.</w:t>
      </w:r>
      <w:r w:rsidR="00183999">
        <w:rPr>
          <w:lang w:val="en-US" w:eastAsia="en-GB"/>
        </w:rPr>
        <w:t xml:space="preserve"> Furtherly there </w:t>
      </w:r>
      <w:r w:rsidR="00183999" w:rsidRPr="00183999">
        <w:rPr>
          <w:lang w:val="en-US" w:eastAsia="en-GB"/>
        </w:rPr>
        <w:t>will also be some suggestions made.</w:t>
      </w:r>
    </w:p>
    <w:p w14:paraId="47FA473B" w14:textId="678B790C" w:rsidR="004C7F34" w:rsidRDefault="004C7F34" w:rsidP="00C34439">
      <w:pPr>
        <w:jc w:val="both"/>
        <w:rPr>
          <w:lang w:val="en-US" w:eastAsia="en-GB"/>
        </w:rPr>
      </w:pPr>
    </w:p>
    <w:p w14:paraId="6CAFC0A9" w14:textId="1B19739F" w:rsidR="004C7F34" w:rsidRDefault="004C7F34" w:rsidP="004C7F34">
      <w:pPr>
        <w:jc w:val="both"/>
        <w:rPr>
          <w:lang w:val="en-US" w:eastAsia="en-GB"/>
        </w:rPr>
      </w:pPr>
      <w:r w:rsidRPr="004C7F34">
        <w:rPr>
          <w:lang w:val="en-US" w:eastAsia="en-GB"/>
        </w:rPr>
        <w:t xml:space="preserve">To begin, a decent place to start would be to </w:t>
      </w:r>
      <w:r w:rsidRPr="00183999">
        <w:rPr>
          <w:i/>
          <w:iCs/>
          <w:lang w:val="en-US" w:eastAsia="en-GB"/>
        </w:rPr>
        <w:t>value its items for what they are</w:t>
      </w:r>
      <w:r w:rsidRPr="004C7F34">
        <w:rPr>
          <w:lang w:val="en-US" w:eastAsia="en-GB"/>
        </w:rPr>
        <w:t xml:space="preserve">, </w:t>
      </w:r>
      <w:r w:rsidR="009F1F7B" w:rsidRPr="004C7F34">
        <w:rPr>
          <w:lang w:val="en-US" w:eastAsia="en-GB"/>
        </w:rPr>
        <w:t>considering</w:t>
      </w:r>
      <w:r w:rsidRPr="004C7F34">
        <w:rPr>
          <w:lang w:val="en-US" w:eastAsia="en-GB"/>
        </w:rPr>
        <w:t xml:space="preserve"> manufacturer expenses.</w:t>
      </w:r>
      <w:r>
        <w:rPr>
          <w:lang w:val="en-US" w:eastAsia="en-GB"/>
        </w:rPr>
        <w:t xml:space="preserve"> </w:t>
      </w:r>
      <w:r w:rsidR="00DA53AA" w:rsidRPr="00DA53AA">
        <w:rPr>
          <w:lang w:val="en-US" w:eastAsia="en-GB"/>
        </w:rPr>
        <w:t xml:space="preserve">Amana LTD depreciated its selling prices (resulting in a </w:t>
      </w:r>
      <w:r w:rsidR="00DB240D">
        <w:rPr>
          <w:lang w:val="en-US" w:eastAsia="en-GB"/>
        </w:rPr>
        <w:t>£</w:t>
      </w:r>
      <w:r w:rsidR="00DA53AA" w:rsidRPr="00DA53AA">
        <w:rPr>
          <w:lang w:val="en-US" w:eastAsia="en-GB"/>
        </w:rPr>
        <w:t xml:space="preserve">5 </w:t>
      </w:r>
      <w:r w:rsidR="0082207A" w:rsidRPr="00DA53AA">
        <w:rPr>
          <w:lang w:val="en-US" w:eastAsia="en-GB"/>
        </w:rPr>
        <w:t>unfavorable</w:t>
      </w:r>
      <w:r w:rsidR="00DA53AA" w:rsidRPr="00DA53AA">
        <w:rPr>
          <w:lang w:val="en-US" w:eastAsia="en-GB"/>
        </w:rPr>
        <w:t xml:space="preserve"> selling price variation), as shown in the performance report, causing the company's balance to be thrown off. </w:t>
      </w:r>
      <w:r w:rsidR="000065C7" w:rsidRPr="000065C7">
        <w:rPr>
          <w:lang w:val="en-US" w:eastAsia="en-GB"/>
        </w:rPr>
        <w:t xml:space="preserve">Material costs are variable in </w:t>
      </w:r>
      <w:r w:rsidR="009F1F7B" w:rsidRPr="000065C7">
        <w:rPr>
          <w:lang w:val="en-US" w:eastAsia="en-GB"/>
        </w:rPr>
        <w:t>nature;</w:t>
      </w:r>
      <w:r w:rsidR="000065C7" w:rsidRPr="000065C7">
        <w:rPr>
          <w:lang w:val="en-US" w:eastAsia="en-GB"/>
        </w:rPr>
        <w:t xml:space="preserve"> </w:t>
      </w:r>
      <w:r w:rsidR="009F1F7B" w:rsidRPr="000065C7">
        <w:rPr>
          <w:lang w:val="en-US" w:eastAsia="en-GB"/>
        </w:rPr>
        <w:t>therefore,</w:t>
      </w:r>
      <w:r w:rsidR="000065C7" w:rsidRPr="000065C7">
        <w:rPr>
          <w:lang w:val="en-US" w:eastAsia="en-GB"/>
        </w:rPr>
        <w:t xml:space="preserve"> production expenses rise in lockstep with pricing - high prices imposed by manufacturers skyrocket the prices of Amana's products.</w:t>
      </w:r>
      <w:r w:rsidR="009F1F7B">
        <w:rPr>
          <w:lang w:val="en-US" w:eastAsia="en-GB"/>
        </w:rPr>
        <w:t xml:space="preserve"> </w:t>
      </w:r>
      <w:r w:rsidR="009F1F7B" w:rsidRPr="009F1F7B">
        <w:rPr>
          <w:lang w:val="en-US" w:eastAsia="en-GB"/>
        </w:rPr>
        <w:t xml:space="preserve">As we shall explore further, our </w:t>
      </w:r>
      <w:proofErr w:type="spellStart"/>
      <w:r w:rsidR="009F1F7B" w:rsidRPr="009F1F7B">
        <w:rPr>
          <w:lang w:val="en-US" w:eastAsia="en-GB"/>
        </w:rPr>
        <w:t>organisation</w:t>
      </w:r>
      <w:proofErr w:type="spellEnd"/>
      <w:r w:rsidR="009F1F7B" w:rsidRPr="009F1F7B">
        <w:rPr>
          <w:lang w:val="en-US" w:eastAsia="en-GB"/>
        </w:rPr>
        <w:t xml:space="preserve"> should consider switching manufacturers or considering a change in </w:t>
      </w:r>
      <w:proofErr w:type="spellStart"/>
      <w:r w:rsidR="009F1F7B" w:rsidRPr="009F1F7B">
        <w:rPr>
          <w:lang w:val="en-US" w:eastAsia="en-GB"/>
        </w:rPr>
        <w:t>labour</w:t>
      </w:r>
      <w:proofErr w:type="spellEnd"/>
      <w:r w:rsidR="009F1F7B" w:rsidRPr="009F1F7B">
        <w:rPr>
          <w:lang w:val="en-US" w:eastAsia="en-GB"/>
        </w:rPr>
        <w:t xml:space="preserve"> and production expenses in a business meeting to match the selling pricing of Amana's products.</w:t>
      </w:r>
    </w:p>
    <w:p w14:paraId="13A1B67D" w14:textId="3DE2A649" w:rsidR="00DA53AA" w:rsidRDefault="00DA53AA" w:rsidP="004C7F34">
      <w:pPr>
        <w:jc w:val="both"/>
        <w:rPr>
          <w:lang w:val="en-US" w:eastAsia="en-GB"/>
        </w:rPr>
      </w:pPr>
    </w:p>
    <w:p w14:paraId="29089CA9" w14:textId="61BC35E4" w:rsidR="00DA53AA" w:rsidRDefault="007E264D" w:rsidP="004C7F34">
      <w:pPr>
        <w:jc w:val="both"/>
        <w:rPr>
          <w:lang w:val="en-GB" w:eastAsia="en-GB"/>
        </w:rPr>
      </w:pPr>
      <w:r w:rsidRPr="007E264D">
        <w:rPr>
          <w:lang w:val="en-US" w:eastAsia="en-GB"/>
        </w:rPr>
        <w:t xml:space="preserve">Amana LTD should </w:t>
      </w:r>
      <w:r w:rsidRPr="007E264D">
        <w:rPr>
          <w:i/>
          <w:iCs/>
          <w:lang w:val="en-US" w:eastAsia="en-GB"/>
        </w:rPr>
        <w:t>think about keeping an eye on product demand</w:t>
      </w:r>
      <w:r w:rsidRPr="007E264D">
        <w:rPr>
          <w:lang w:val="en-US" w:eastAsia="en-GB"/>
        </w:rPr>
        <w:t>.</w:t>
      </w:r>
      <w:r>
        <w:rPr>
          <w:lang w:val="en-GB" w:eastAsia="en-GB"/>
        </w:rPr>
        <w:t xml:space="preserve"> </w:t>
      </w:r>
      <w:r w:rsidRPr="007E264D">
        <w:rPr>
          <w:lang w:val="en-GB" w:eastAsia="en-GB"/>
        </w:rPr>
        <w:t>If a product is performing well and does not appear to depreciate over time, they should invest in it, promote collaborations, and do all possible to increase profit and enthusiasm surrounding the product</w:t>
      </w:r>
      <w:r>
        <w:rPr>
          <w:lang w:val="en-GB" w:eastAsia="en-GB"/>
        </w:rPr>
        <w:t>, through proper marketing strategies</w:t>
      </w:r>
      <w:r w:rsidRPr="007E264D">
        <w:rPr>
          <w:lang w:val="en-GB" w:eastAsia="en-GB"/>
        </w:rPr>
        <w:t>. We operate under the premise that "where there is demand, there is production."</w:t>
      </w:r>
    </w:p>
    <w:p w14:paraId="0C6C62E5" w14:textId="351A905B" w:rsidR="007E264D" w:rsidRDefault="007E264D" w:rsidP="004C7F34">
      <w:pPr>
        <w:jc w:val="both"/>
        <w:rPr>
          <w:lang w:val="en-GB" w:eastAsia="en-GB"/>
        </w:rPr>
      </w:pPr>
    </w:p>
    <w:p w14:paraId="5720D07E" w14:textId="402118AB" w:rsidR="007E264D" w:rsidRDefault="003326AD" w:rsidP="004C7F34">
      <w:pPr>
        <w:jc w:val="both"/>
        <w:rPr>
          <w:lang w:val="en-GB" w:eastAsia="en-GB"/>
        </w:rPr>
      </w:pPr>
      <w:r w:rsidRPr="003326AD">
        <w:rPr>
          <w:i/>
          <w:iCs/>
          <w:lang w:val="en-GB" w:eastAsia="en-GB"/>
        </w:rPr>
        <w:t>The company's manufacture supplier</w:t>
      </w:r>
      <w:r>
        <w:rPr>
          <w:lang w:val="en-GB" w:eastAsia="en-GB"/>
        </w:rPr>
        <w:t xml:space="preserve"> </w:t>
      </w:r>
      <w:r w:rsidRPr="003326AD">
        <w:rPr>
          <w:lang w:val="en-GB" w:eastAsia="en-GB"/>
        </w:rPr>
        <w:t>might also be a crucial issue dragging down its performance.</w:t>
      </w:r>
      <w:r w:rsidR="002F6630">
        <w:rPr>
          <w:lang w:val="en-GB" w:eastAsia="en-GB"/>
        </w:rPr>
        <w:t xml:space="preserve"> </w:t>
      </w:r>
      <w:r w:rsidR="00F012CD" w:rsidRPr="00F012CD">
        <w:rPr>
          <w:lang w:val="en-GB" w:eastAsia="en-GB"/>
        </w:rPr>
        <w:t>As previously stated, Amana's Chinese manufacturer has most likely been severely impacted by the pandemic crisis that has arisen in that country; consequently, they should examine alternative countries that can give the same quality for products at similar or even lower pricing.</w:t>
      </w:r>
      <w:r w:rsidR="00564315">
        <w:rPr>
          <w:lang w:val="en-GB" w:eastAsia="en-GB"/>
        </w:rPr>
        <w:t xml:space="preserve"> </w:t>
      </w:r>
      <w:r w:rsidR="00564315" w:rsidRPr="00564315">
        <w:rPr>
          <w:lang w:val="en-GB" w:eastAsia="en-GB"/>
        </w:rPr>
        <w:t>Singapore and India are two good examples that come to mind.</w:t>
      </w:r>
    </w:p>
    <w:p w14:paraId="50BC3B07" w14:textId="60316364" w:rsidR="00564315" w:rsidRDefault="00564315" w:rsidP="004C7F34">
      <w:pPr>
        <w:jc w:val="both"/>
        <w:rPr>
          <w:lang w:val="en-GB" w:eastAsia="en-GB"/>
        </w:rPr>
      </w:pPr>
    </w:p>
    <w:p w14:paraId="61BEEA16" w14:textId="25A398FB" w:rsidR="00564315" w:rsidRDefault="00564315" w:rsidP="00564315">
      <w:pPr>
        <w:jc w:val="both"/>
        <w:rPr>
          <w:lang w:val="en-GB" w:eastAsia="en-GB"/>
        </w:rPr>
      </w:pPr>
      <w:r w:rsidRPr="00564315">
        <w:rPr>
          <w:lang w:val="en-GB" w:eastAsia="en-GB"/>
        </w:rPr>
        <w:t xml:space="preserve">Amana's CEO should think about </w:t>
      </w:r>
      <w:r w:rsidRPr="00564315">
        <w:rPr>
          <w:i/>
          <w:iCs/>
          <w:lang w:val="en-GB" w:eastAsia="en-GB"/>
        </w:rPr>
        <w:t>expanding the company's workforce</w:t>
      </w:r>
      <w:r w:rsidRPr="00564315">
        <w:rPr>
          <w:lang w:val="en-GB" w:eastAsia="en-GB"/>
        </w:rPr>
        <w:t>. As a company grows its reach, smart marketing, good design, pleasant, adorned shops, and strategically situated can dramatically boost its performance.</w:t>
      </w:r>
      <w:r>
        <w:rPr>
          <w:lang w:val="en-GB" w:eastAsia="en-GB"/>
        </w:rPr>
        <w:t xml:space="preserve"> </w:t>
      </w:r>
      <w:r w:rsidR="00CB2C62" w:rsidRPr="00CB2C62">
        <w:rPr>
          <w:lang w:val="en-GB" w:eastAsia="en-GB"/>
        </w:rPr>
        <w:t>In the company's description, we learn about its placements around the United Kingdom, therefore a portion of this proposal has already been examined. It is, however, critical to make the inside of each store appealing to clients, as well as pleasant and friendly.</w:t>
      </w:r>
      <w:r w:rsidR="00CB2C62">
        <w:rPr>
          <w:lang w:val="en-GB" w:eastAsia="en-GB"/>
        </w:rPr>
        <w:t xml:space="preserve"> </w:t>
      </w:r>
      <w:r w:rsidR="00C8680D" w:rsidRPr="00C8680D">
        <w:rPr>
          <w:lang w:val="en-GB" w:eastAsia="en-GB"/>
        </w:rPr>
        <w:t xml:space="preserve">This improves the customer experience and, if </w:t>
      </w:r>
      <w:r w:rsidR="00745F2A">
        <w:rPr>
          <w:lang w:val="en-GB" w:eastAsia="en-GB"/>
        </w:rPr>
        <w:t xml:space="preserve">the products are </w:t>
      </w:r>
      <w:r w:rsidR="00C8680D" w:rsidRPr="00C8680D">
        <w:rPr>
          <w:lang w:val="en-GB" w:eastAsia="en-GB"/>
        </w:rPr>
        <w:t>appropriately positioned, increases product demand.</w:t>
      </w:r>
    </w:p>
    <w:p w14:paraId="10309480" w14:textId="77777777" w:rsidR="00745F2A" w:rsidRDefault="00745F2A" w:rsidP="00564315">
      <w:pPr>
        <w:jc w:val="both"/>
        <w:rPr>
          <w:lang w:val="en-GB" w:eastAsia="en-GB"/>
        </w:rPr>
      </w:pPr>
    </w:p>
    <w:p w14:paraId="6C8FF96A" w14:textId="1D810009" w:rsidR="008030E3" w:rsidRDefault="000065C7" w:rsidP="008030E3">
      <w:pPr>
        <w:jc w:val="both"/>
        <w:rPr>
          <w:lang w:val="en-GB" w:eastAsia="en-GB"/>
        </w:rPr>
      </w:pPr>
      <w:r w:rsidRPr="008030E3">
        <w:rPr>
          <w:lang w:val="en-GB" w:eastAsia="en-GB"/>
        </w:rPr>
        <w:t>Even though</w:t>
      </w:r>
      <w:r w:rsidR="008030E3" w:rsidRPr="008030E3">
        <w:rPr>
          <w:lang w:val="en-GB" w:eastAsia="en-GB"/>
        </w:rPr>
        <w:t xml:space="preserve"> this company's variation in full-time warehouse supervisor wage was </w:t>
      </w:r>
      <w:r w:rsidR="00DB240D">
        <w:rPr>
          <w:lang w:val="en-GB" w:eastAsia="en-GB"/>
        </w:rPr>
        <w:t>£</w:t>
      </w:r>
      <w:r w:rsidR="008030E3" w:rsidRPr="008030E3">
        <w:rPr>
          <w:lang w:val="en-GB" w:eastAsia="en-GB"/>
        </w:rPr>
        <w:t xml:space="preserve">15,000 favourable, Amana's CEO should consider </w:t>
      </w:r>
      <w:r w:rsidR="008030E3" w:rsidRPr="008030E3">
        <w:rPr>
          <w:i/>
          <w:iCs/>
          <w:lang w:val="en-GB" w:eastAsia="en-GB"/>
        </w:rPr>
        <w:t>equity</w:t>
      </w:r>
      <w:r w:rsidR="008030E3" w:rsidRPr="008030E3">
        <w:rPr>
          <w:lang w:val="en-GB" w:eastAsia="en-GB"/>
        </w:rPr>
        <w:t xml:space="preserve"> as his company's core value. Equity among </w:t>
      </w:r>
      <w:r w:rsidR="008030E3" w:rsidRPr="008030E3">
        <w:rPr>
          <w:lang w:val="en-GB" w:eastAsia="en-GB"/>
        </w:rPr>
        <w:lastRenderedPageBreak/>
        <w:t>his employees (including those working in manufacturing, who are frequently underpaid) establishes a chain of trust among the communities in which the company grows</w:t>
      </w:r>
      <w:r w:rsidR="008030E3">
        <w:rPr>
          <w:lang w:val="en-GB" w:eastAsia="en-GB"/>
        </w:rPr>
        <w:t>.</w:t>
      </w:r>
    </w:p>
    <w:p w14:paraId="77CD4750" w14:textId="181073CE" w:rsidR="008030E3" w:rsidRDefault="008030E3" w:rsidP="008030E3">
      <w:pPr>
        <w:pStyle w:val="Heading1"/>
        <w:rPr>
          <w:color w:val="000000" w:themeColor="text1"/>
          <w:lang w:val="en-GB" w:eastAsia="en-GB"/>
        </w:rPr>
      </w:pPr>
      <w:bookmarkStart w:id="7" w:name="_Toc102425897"/>
      <w:r w:rsidRPr="008030E3">
        <w:rPr>
          <w:color w:val="000000" w:themeColor="text1"/>
          <w:lang w:val="en-GB" w:eastAsia="en-GB"/>
        </w:rPr>
        <w:t>PART B</w:t>
      </w:r>
      <w:bookmarkEnd w:id="7"/>
    </w:p>
    <w:p w14:paraId="4A375976" w14:textId="486FE37A" w:rsidR="008030E3" w:rsidRDefault="008030E3" w:rsidP="008030E3">
      <w:pPr>
        <w:rPr>
          <w:lang w:val="en-GB" w:eastAsia="en-GB"/>
        </w:rPr>
      </w:pPr>
    </w:p>
    <w:p w14:paraId="0B5FEA65" w14:textId="2B386F0C" w:rsidR="008030E3" w:rsidRDefault="009157EB" w:rsidP="008030E3">
      <w:pPr>
        <w:jc w:val="both"/>
        <w:rPr>
          <w:lang w:val="en-GB" w:eastAsia="en-GB"/>
        </w:rPr>
      </w:pPr>
      <w:r w:rsidRPr="009157EB">
        <w:rPr>
          <w:lang w:val="en-GB" w:eastAsia="en-GB"/>
        </w:rPr>
        <w:t xml:space="preserve">No one expected the </w:t>
      </w:r>
      <w:r w:rsidR="0057343C">
        <w:rPr>
          <w:lang w:val="en-GB" w:eastAsia="en-GB"/>
        </w:rPr>
        <w:t>pandemic</w:t>
      </w:r>
      <w:r w:rsidRPr="009157EB">
        <w:rPr>
          <w:lang w:val="en-GB" w:eastAsia="en-GB"/>
        </w:rPr>
        <w:t xml:space="preserve"> to spread so rapidly and violently when it first broke out. It has gradually influenced a wide range of economic and social spheres around the world, and it has, unsurprisingly, prompted many </w:t>
      </w:r>
      <w:r>
        <w:rPr>
          <w:lang w:val="en-GB" w:eastAsia="en-GB"/>
        </w:rPr>
        <w:t>enterprises</w:t>
      </w:r>
      <w:r w:rsidRPr="009157EB">
        <w:rPr>
          <w:lang w:val="en-GB" w:eastAsia="en-GB"/>
        </w:rPr>
        <w:t xml:space="preserve"> to go online.</w:t>
      </w:r>
      <w:r>
        <w:rPr>
          <w:lang w:val="en-GB" w:eastAsia="en-GB"/>
        </w:rPr>
        <w:t xml:space="preserve"> </w:t>
      </w:r>
      <w:r w:rsidRPr="009157EB">
        <w:rPr>
          <w:lang w:val="en-GB" w:eastAsia="en-GB"/>
        </w:rPr>
        <w:t xml:space="preserve">Many businesses were unprepared to deal with the new limits and shutdowns when </w:t>
      </w:r>
      <w:r>
        <w:rPr>
          <w:lang w:val="en-GB" w:eastAsia="en-GB"/>
        </w:rPr>
        <w:t>COVID</w:t>
      </w:r>
      <w:r w:rsidRPr="009157EB">
        <w:rPr>
          <w:lang w:val="en-GB" w:eastAsia="en-GB"/>
        </w:rPr>
        <w:t>-19 initially hit the market. Many businesses have discovered ways to deal as guidelines for restaurants, retail establishments, theatres, and other industries have been formed.</w:t>
      </w:r>
      <w:r>
        <w:rPr>
          <w:lang w:val="en-GB" w:eastAsia="en-GB"/>
        </w:rPr>
        <w:t xml:space="preserve"> </w:t>
      </w:r>
      <w:sdt>
        <w:sdtPr>
          <w:rPr>
            <w:lang w:val="en-GB" w:eastAsia="en-GB"/>
          </w:rPr>
          <w:id w:val="-2144498952"/>
          <w:citation/>
        </w:sdtPr>
        <w:sdtEndPr/>
        <w:sdtContent>
          <w:r>
            <w:rPr>
              <w:lang w:val="en-GB" w:eastAsia="en-GB"/>
            </w:rPr>
            <w:fldChar w:fldCharType="begin"/>
          </w:r>
          <w:r>
            <w:rPr>
              <w:lang w:val="it-IT" w:eastAsia="en-GB"/>
            </w:rPr>
            <w:instrText xml:space="preserve"> CITATION Kim20 \l 1040 </w:instrText>
          </w:r>
          <w:r>
            <w:rPr>
              <w:lang w:val="en-GB" w:eastAsia="en-GB"/>
            </w:rPr>
            <w:fldChar w:fldCharType="separate"/>
          </w:r>
          <w:r w:rsidRPr="009157EB">
            <w:rPr>
              <w:noProof/>
              <w:lang w:val="it-IT" w:eastAsia="en-GB"/>
            </w:rPr>
            <w:t>(LaFleur, 2020)</w:t>
          </w:r>
          <w:r>
            <w:rPr>
              <w:lang w:val="en-GB" w:eastAsia="en-GB"/>
            </w:rPr>
            <w:fldChar w:fldCharType="end"/>
          </w:r>
        </w:sdtContent>
      </w:sdt>
    </w:p>
    <w:p w14:paraId="013FDB43" w14:textId="09CB5835" w:rsidR="009157EB" w:rsidRDefault="009157EB" w:rsidP="008030E3">
      <w:pPr>
        <w:jc w:val="both"/>
        <w:rPr>
          <w:lang w:val="en-GB" w:eastAsia="en-GB"/>
        </w:rPr>
      </w:pPr>
    </w:p>
    <w:p w14:paraId="5903ABF1" w14:textId="6E96D8FB" w:rsidR="009157EB" w:rsidRDefault="009157EB" w:rsidP="009157EB">
      <w:pPr>
        <w:jc w:val="both"/>
        <w:rPr>
          <w:lang w:val="en-GB" w:eastAsia="en-GB"/>
        </w:rPr>
      </w:pPr>
      <w:r w:rsidRPr="009157EB">
        <w:rPr>
          <w:lang w:val="en-GB" w:eastAsia="en-GB"/>
        </w:rPr>
        <w:t xml:space="preserve">Risks must be taken </w:t>
      </w:r>
      <w:proofErr w:type="gramStart"/>
      <w:r w:rsidRPr="009157EB">
        <w:rPr>
          <w:lang w:val="en-GB" w:eastAsia="en-GB"/>
        </w:rPr>
        <w:t>in order for</w:t>
      </w:r>
      <w:proofErr w:type="gramEnd"/>
      <w:r w:rsidRPr="009157EB">
        <w:rPr>
          <w:lang w:val="en-GB" w:eastAsia="en-GB"/>
        </w:rPr>
        <w:t xml:space="preserve"> a business to move online, particularly </w:t>
      </w:r>
      <w:r>
        <w:rPr>
          <w:lang w:val="en-GB" w:eastAsia="en-GB"/>
        </w:rPr>
        <w:t>if they choose to</w:t>
      </w:r>
      <w:r w:rsidRPr="009157EB">
        <w:rPr>
          <w:lang w:val="en-GB" w:eastAsia="en-GB"/>
        </w:rPr>
        <w:t xml:space="preserve"> clos</w:t>
      </w:r>
      <w:r>
        <w:rPr>
          <w:lang w:val="en-GB" w:eastAsia="en-GB"/>
        </w:rPr>
        <w:t xml:space="preserve">e </w:t>
      </w:r>
      <w:r w:rsidRPr="009157EB">
        <w:rPr>
          <w:lang w:val="en-GB" w:eastAsia="en-GB"/>
        </w:rPr>
        <w:t>some of its branches</w:t>
      </w:r>
      <w:r>
        <w:rPr>
          <w:lang w:val="en-GB" w:eastAsia="en-GB"/>
        </w:rPr>
        <w:t>, as Mr. Amana would</w:t>
      </w:r>
      <w:r w:rsidRPr="009157EB">
        <w:rPr>
          <w:lang w:val="en-GB" w:eastAsia="en-GB"/>
        </w:rPr>
        <w:t>.</w:t>
      </w:r>
      <w:r>
        <w:rPr>
          <w:lang w:val="en-GB" w:eastAsia="en-GB"/>
        </w:rPr>
        <w:t xml:space="preserve"> </w:t>
      </w:r>
      <w:r w:rsidRPr="009157EB">
        <w:rPr>
          <w:lang w:val="en-GB" w:eastAsia="en-GB"/>
        </w:rPr>
        <w:t>Any basic damages to a company's resources can be considered a risk</w:t>
      </w:r>
      <w:r>
        <w:rPr>
          <w:lang w:val="en-GB" w:eastAsia="en-GB"/>
        </w:rPr>
        <w:t xml:space="preserve"> and i</w:t>
      </w:r>
      <w:r w:rsidRPr="009157EB">
        <w:rPr>
          <w:lang w:val="en-GB" w:eastAsia="en-GB"/>
        </w:rPr>
        <w:t>n the next paragraphs, we</w:t>
      </w:r>
      <w:r>
        <w:rPr>
          <w:lang w:val="en-GB" w:eastAsia="en-GB"/>
        </w:rPr>
        <w:t xml:space="preserve"> wi</w:t>
      </w:r>
      <w:r w:rsidRPr="009157EB">
        <w:rPr>
          <w:lang w:val="en-GB" w:eastAsia="en-GB"/>
        </w:rPr>
        <w:t>ll go over a few of them.</w:t>
      </w:r>
      <w:r w:rsidR="00965347">
        <w:rPr>
          <w:lang w:val="en-GB" w:eastAsia="en-GB"/>
        </w:rPr>
        <w:t xml:space="preserve"> </w:t>
      </w:r>
      <w:r w:rsidR="00965347" w:rsidRPr="00D04F02">
        <w:rPr>
          <w:lang w:val="en-GB" w:eastAsia="en-GB"/>
        </w:rPr>
        <w:t>When looking at a list of strengths and weaknesses and comparing the two options available to the organisation, we can easily see significant differences.</w:t>
      </w:r>
    </w:p>
    <w:p w14:paraId="7FDA4B68" w14:textId="748BE46A" w:rsidR="009157EB" w:rsidRDefault="009157EB" w:rsidP="009157EB">
      <w:pPr>
        <w:jc w:val="both"/>
        <w:rPr>
          <w:lang w:val="en-GB" w:eastAsia="en-GB"/>
        </w:rPr>
      </w:pPr>
    </w:p>
    <w:p w14:paraId="03C372AA" w14:textId="496AC137" w:rsidR="00784BF1" w:rsidRDefault="00784BF1" w:rsidP="00784BF1">
      <w:pPr>
        <w:jc w:val="both"/>
        <w:rPr>
          <w:lang w:val="en-GB" w:eastAsia="en-GB"/>
        </w:rPr>
      </w:pPr>
      <w:r w:rsidRPr="00784BF1">
        <w:rPr>
          <w:lang w:val="en-GB" w:eastAsia="en-GB"/>
        </w:rPr>
        <w:t>The security provided by internet platforms is the number one risk of going online. Although e-commerce sales have taken over the world in recent years, data protection and online security remain concerns.</w:t>
      </w:r>
      <w:r>
        <w:rPr>
          <w:lang w:val="en-GB" w:eastAsia="en-GB"/>
        </w:rPr>
        <w:t xml:space="preserve"> </w:t>
      </w:r>
      <w:r w:rsidRPr="00784BF1">
        <w:rPr>
          <w:lang w:val="en-GB" w:eastAsia="en-GB"/>
        </w:rPr>
        <w:t xml:space="preserve">If Amana LTD decides to create their own website, </w:t>
      </w:r>
      <w:r w:rsidR="003455FE">
        <w:rPr>
          <w:lang w:val="en-GB" w:eastAsia="en-GB"/>
        </w:rPr>
        <w:t>its</w:t>
      </w:r>
      <w:r w:rsidRPr="00784BF1">
        <w:rPr>
          <w:lang w:val="en-GB" w:eastAsia="en-GB"/>
        </w:rPr>
        <w:t xml:space="preserve"> data is exposed. As a result, they will need to put more money into businesses </w:t>
      </w:r>
      <w:r w:rsidR="003455FE">
        <w:rPr>
          <w:lang w:val="en-GB" w:eastAsia="en-GB"/>
        </w:rPr>
        <w:t>that</w:t>
      </w:r>
      <w:r w:rsidRPr="00784BF1">
        <w:rPr>
          <w:lang w:val="en-GB" w:eastAsia="en-GB"/>
        </w:rPr>
        <w:t xml:space="preserve"> are specifically breaking into their systems to uncover weaknesses – a full-time IT programmer may not be enough</w:t>
      </w:r>
      <w:r>
        <w:rPr>
          <w:lang w:val="en-GB" w:eastAsia="en-GB"/>
        </w:rPr>
        <w:t xml:space="preserve"> in situations like this.</w:t>
      </w:r>
      <w:r w:rsidR="00D04F02">
        <w:rPr>
          <w:lang w:val="en-GB" w:eastAsia="en-GB"/>
        </w:rPr>
        <w:t xml:space="preserve"> </w:t>
      </w:r>
      <w:r w:rsidR="00D04F02" w:rsidRPr="00D04F02">
        <w:rPr>
          <w:lang w:val="en-GB" w:eastAsia="en-GB"/>
        </w:rPr>
        <w:t xml:space="preserve">The corporation is relieved of this burden by selling </w:t>
      </w:r>
      <w:r w:rsidR="003455FE">
        <w:rPr>
          <w:lang w:val="en-GB" w:eastAsia="en-GB"/>
        </w:rPr>
        <w:t>its</w:t>
      </w:r>
      <w:r w:rsidR="00D04F02" w:rsidRPr="00D04F02">
        <w:rPr>
          <w:lang w:val="en-GB" w:eastAsia="en-GB"/>
        </w:rPr>
        <w:t xml:space="preserve"> products on Amazon.</w:t>
      </w:r>
    </w:p>
    <w:p w14:paraId="6232925F" w14:textId="49263DDF" w:rsidR="00D04F02" w:rsidRDefault="00D04F02" w:rsidP="00784BF1">
      <w:pPr>
        <w:jc w:val="both"/>
        <w:rPr>
          <w:lang w:val="en-GB" w:eastAsia="en-GB"/>
        </w:rPr>
      </w:pPr>
    </w:p>
    <w:p w14:paraId="5B207B69" w14:textId="65E54FEC" w:rsidR="00D04F02" w:rsidRDefault="00965347" w:rsidP="00784BF1">
      <w:pPr>
        <w:jc w:val="both"/>
        <w:rPr>
          <w:lang w:val="en-GB" w:eastAsia="en-GB"/>
        </w:rPr>
      </w:pPr>
      <w:r w:rsidRPr="00965347">
        <w:rPr>
          <w:lang w:val="en-GB" w:eastAsia="en-GB"/>
        </w:rPr>
        <w:t xml:space="preserve">The company expects to sell 65,000 units by selling products on Amazon, but it has no control over pricing or return </w:t>
      </w:r>
      <w:r>
        <w:rPr>
          <w:lang w:val="en-GB" w:eastAsia="en-GB"/>
        </w:rPr>
        <w:t>policies</w:t>
      </w:r>
      <w:r w:rsidRPr="00965347">
        <w:rPr>
          <w:lang w:val="en-GB" w:eastAsia="en-GB"/>
        </w:rPr>
        <w:t>.</w:t>
      </w:r>
      <w:r w:rsidR="00D04F02">
        <w:rPr>
          <w:lang w:val="en-GB" w:eastAsia="en-GB"/>
        </w:rPr>
        <w:t xml:space="preserve"> </w:t>
      </w:r>
      <w:r w:rsidRPr="00965347">
        <w:rPr>
          <w:lang w:val="en-GB" w:eastAsia="en-GB"/>
        </w:rPr>
        <w:t>This can have an impact on the company's profit because pricing may be low for the product's true value and may not fully cover production costs, as well as return policies that do not line with the company's principles. Creating a personal online platform gives the business autonomy.</w:t>
      </w:r>
      <w:r>
        <w:rPr>
          <w:lang w:val="en-GB" w:eastAsia="en-GB"/>
        </w:rPr>
        <w:t xml:space="preserve"> </w:t>
      </w:r>
      <w:r w:rsidR="00C02B21" w:rsidRPr="00C02B21">
        <w:rPr>
          <w:lang w:val="en-GB" w:eastAsia="en-GB"/>
        </w:rPr>
        <w:t>They will set the price of the products based on their worth, and they will have complete control over delivery and return policies and procedures. They can also choose any shipping service that they want, ensuring that their goods are delivered in perfect condition.</w:t>
      </w:r>
      <w:r w:rsidR="00C02B21">
        <w:rPr>
          <w:lang w:val="en-GB" w:eastAsia="en-GB"/>
        </w:rPr>
        <w:t xml:space="preserve"> </w:t>
      </w:r>
      <w:r w:rsidR="00C02B21" w:rsidRPr="00C02B21">
        <w:rPr>
          <w:lang w:val="en-GB" w:eastAsia="en-GB"/>
        </w:rPr>
        <w:t>However, Amazon Shipping would not have a problem with this because they are known over the world for their high levels of reliability.</w:t>
      </w:r>
    </w:p>
    <w:p w14:paraId="2937F849" w14:textId="633CE368" w:rsidR="00633264" w:rsidRDefault="00633264" w:rsidP="00784BF1">
      <w:pPr>
        <w:jc w:val="both"/>
        <w:rPr>
          <w:lang w:val="en-GB" w:eastAsia="en-GB"/>
        </w:rPr>
      </w:pPr>
    </w:p>
    <w:p w14:paraId="27150020" w14:textId="026068AA" w:rsidR="00470DE1" w:rsidRDefault="00633264" w:rsidP="00784BF1">
      <w:pPr>
        <w:jc w:val="both"/>
        <w:rPr>
          <w:lang w:val="en-GB" w:eastAsia="en-GB"/>
        </w:rPr>
      </w:pPr>
      <w:r w:rsidRPr="00633264">
        <w:rPr>
          <w:lang w:val="en-GB" w:eastAsia="en-GB"/>
        </w:rPr>
        <w:t>Competition is burning many organisations' relevance among customers, especially in the online environment, where data flows at incredible speed. Amana LTD is confronted with a situation with two possible outcomes. Amana may have a big success with its planned online platforms, whether it is on Amazon or on its website, because it is so well recognised and regarded in the sector, as seen by its 40 years of existence and flourish.</w:t>
      </w:r>
      <w:r w:rsidR="00061CFD">
        <w:rPr>
          <w:lang w:val="en-GB" w:eastAsia="en-GB"/>
        </w:rPr>
        <w:t xml:space="preserve"> </w:t>
      </w:r>
      <w:r w:rsidR="00061CFD" w:rsidRPr="00061CFD">
        <w:rPr>
          <w:lang w:val="en-GB" w:eastAsia="en-GB"/>
        </w:rPr>
        <w:t xml:space="preserve">Another possibility is that the company's success, as well as half of its revenue, goes down the drain. Companies must be aware of new media streams of information as well as crucial variables in making their websites more appealing and </w:t>
      </w:r>
      <w:r w:rsidR="00061CFD">
        <w:rPr>
          <w:lang w:val="en-GB" w:eastAsia="en-GB"/>
        </w:rPr>
        <w:t xml:space="preserve">reliable. </w:t>
      </w:r>
      <w:r w:rsidR="00470DE1" w:rsidRPr="00470DE1">
        <w:rPr>
          <w:lang w:val="en-GB" w:eastAsia="en-GB"/>
        </w:rPr>
        <w:t>Selling products on their own website entails, among other matters, ensuring secure payment methods and user-friendly page designs that captivate clients; this, together with the confidence earned over many years of offering the best services to the clients, allows Amana LTD to easily stand out from the crowd.</w:t>
      </w:r>
      <w:r w:rsidR="00470DE1">
        <w:rPr>
          <w:lang w:val="en-GB" w:eastAsia="en-GB"/>
        </w:rPr>
        <w:t xml:space="preserve"> </w:t>
      </w:r>
      <w:r w:rsidR="00470DE1" w:rsidRPr="00470DE1">
        <w:rPr>
          <w:lang w:val="en-GB" w:eastAsia="en-GB"/>
        </w:rPr>
        <w:t xml:space="preserve">This, on the </w:t>
      </w:r>
      <w:r w:rsidR="00470DE1" w:rsidRPr="00470DE1">
        <w:rPr>
          <w:lang w:val="en-GB" w:eastAsia="en-GB"/>
        </w:rPr>
        <w:lastRenderedPageBreak/>
        <w:t>other hand, cannot be seen on a large marketplace like Amazon, where equivalent things can be sold at wildly varying costs. Good products that aren't related to a customer's precise search tags or keywords aren't shown to them, and products that don't match their digital footprint are hidden.</w:t>
      </w:r>
      <w:r w:rsidR="00470DE1">
        <w:rPr>
          <w:lang w:val="en-GB" w:eastAsia="en-GB"/>
        </w:rPr>
        <w:t xml:space="preserve"> </w:t>
      </w:r>
      <w:r w:rsidR="0057343C" w:rsidRPr="0057343C">
        <w:rPr>
          <w:lang w:val="en-GB" w:eastAsia="en-GB"/>
        </w:rPr>
        <w:t xml:space="preserve">Competition may easily eat away at a firm's spark in situations like these, where every company is so eager to sell their </w:t>
      </w:r>
      <w:r w:rsidR="0057343C">
        <w:rPr>
          <w:lang w:val="en-GB" w:eastAsia="en-GB"/>
        </w:rPr>
        <w:t>service</w:t>
      </w:r>
      <w:r w:rsidR="0057343C" w:rsidRPr="0057343C">
        <w:rPr>
          <w:lang w:val="en-GB" w:eastAsia="en-GB"/>
        </w:rPr>
        <w:t>s.</w:t>
      </w:r>
    </w:p>
    <w:p w14:paraId="479BE892" w14:textId="77777777" w:rsidR="0057343C" w:rsidRDefault="0057343C" w:rsidP="00784BF1">
      <w:pPr>
        <w:jc w:val="both"/>
        <w:rPr>
          <w:lang w:val="en-GB" w:eastAsia="en-GB"/>
        </w:rPr>
      </w:pPr>
    </w:p>
    <w:p w14:paraId="2DF45BE0" w14:textId="58A0D88D" w:rsidR="00DB240D" w:rsidRDefault="00DB240D" w:rsidP="00784BF1">
      <w:pPr>
        <w:jc w:val="both"/>
        <w:rPr>
          <w:lang w:val="en-GB" w:eastAsia="en-GB"/>
        </w:rPr>
      </w:pPr>
      <w:r w:rsidRPr="00DB240D">
        <w:rPr>
          <w:lang w:val="en-GB" w:eastAsia="en-GB"/>
        </w:rPr>
        <w:t>Furthermore, we can appraise the problem based on the charges that have been provided to us. When referring to true data, rather than hypothetical events, analysis and reports become truly important and relevant.</w:t>
      </w:r>
    </w:p>
    <w:p w14:paraId="2DA06D38" w14:textId="77777777" w:rsidR="00DB240D" w:rsidRDefault="00DB240D" w:rsidP="00784BF1">
      <w:pPr>
        <w:jc w:val="both"/>
        <w:rPr>
          <w:lang w:val="en-GB" w:eastAsia="en-GB"/>
        </w:rPr>
      </w:pPr>
    </w:p>
    <w:p w14:paraId="5B425E66" w14:textId="2598C106" w:rsidR="00DB240D" w:rsidRDefault="00200B75" w:rsidP="00784BF1">
      <w:pPr>
        <w:jc w:val="both"/>
        <w:rPr>
          <w:lang w:val="en-GB" w:eastAsia="en-GB"/>
        </w:rPr>
      </w:pPr>
      <w:r w:rsidRPr="00200B75">
        <w:rPr>
          <w:lang w:val="en-GB" w:eastAsia="en-GB"/>
        </w:rPr>
        <w:t>Adding up the costs of developing its own e-commerce platform comes at £235,000.</w:t>
      </w:r>
      <w:r>
        <w:rPr>
          <w:lang w:val="en-GB" w:eastAsia="en-GB"/>
        </w:rPr>
        <w:t xml:space="preserve"> </w:t>
      </w:r>
      <w:r w:rsidR="00B07CA1" w:rsidRPr="00B07CA1">
        <w:rPr>
          <w:lang w:val="en-GB" w:eastAsia="en-GB"/>
        </w:rPr>
        <w:t xml:space="preserve">During these periods of COVID-19, which will continue to damage the economy for a lengthy </w:t>
      </w:r>
      <w:proofErr w:type="gramStart"/>
      <w:r w:rsidR="00B07CA1" w:rsidRPr="00B07CA1">
        <w:rPr>
          <w:lang w:val="en-GB" w:eastAsia="en-GB"/>
        </w:rPr>
        <w:t>period of time</w:t>
      </w:r>
      <w:proofErr w:type="gramEnd"/>
      <w:r w:rsidR="00B07CA1" w:rsidRPr="00B07CA1">
        <w:rPr>
          <w:lang w:val="en-GB" w:eastAsia="en-GB"/>
        </w:rPr>
        <w:t>, the company's profit could drop dramatically, and investing in such can quickly lead to bankruptcy. This is not a risk a corporation should take if the main goal is to sell 100,000 units per year at a price that meets their demands. The company's long-term viability and financial growth should be prioritised here, not short-term control.</w:t>
      </w:r>
    </w:p>
    <w:p w14:paraId="7031CED1" w14:textId="41D822FF" w:rsidR="00B07CA1" w:rsidRDefault="00B07CA1" w:rsidP="00784BF1">
      <w:pPr>
        <w:jc w:val="both"/>
        <w:rPr>
          <w:lang w:val="en-GB" w:eastAsia="en-GB"/>
        </w:rPr>
      </w:pPr>
    </w:p>
    <w:p w14:paraId="5A8F7CEE" w14:textId="3A75604C" w:rsidR="00920A78" w:rsidRDefault="00920A78" w:rsidP="00784BF1">
      <w:pPr>
        <w:jc w:val="both"/>
        <w:rPr>
          <w:lang w:val="en-GB" w:eastAsia="en-GB"/>
        </w:rPr>
      </w:pPr>
      <w:r w:rsidRPr="00920A78">
        <w:rPr>
          <w:lang w:val="en-GB" w:eastAsia="en-GB"/>
        </w:rPr>
        <w:t>In contrast, Amazon can guarantee the company's relevance on their platform, constant growth and sales, a stable revenue, shipping techniques, packaging, and product safety for only £50,000. This leaves the corporation with only half of their products to worry about: those sold in physical stores.</w:t>
      </w:r>
    </w:p>
    <w:p w14:paraId="43FC0CAA" w14:textId="377EB36B" w:rsidR="009F1F7B" w:rsidRDefault="009F1F7B" w:rsidP="00784BF1">
      <w:pPr>
        <w:jc w:val="both"/>
        <w:rPr>
          <w:lang w:val="en-GB" w:eastAsia="en-GB"/>
        </w:rPr>
      </w:pPr>
    </w:p>
    <w:p w14:paraId="12B5EBA9" w14:textId="264FEA89" w:rsidR="009F1F7B" w:rsidRPr="0061545D" w:rsidRDefault="0061545D" w:rsidP="0061545D">
      <w:pPr>
        <w:pStyle w:val="Heading2"/>
        <w:rPr>
          <w:b/>
          <w:bCs/>
          <w:color w:val="000000" w:themeColor="text1"/>
          <w:lang w:val="en-GB" w:eastAsia="en-GB"/>
        </w:rPr>
      </w:pPr>
      <w:bookmarkStart w:id="8" w:name="_Toc102425898"/>
      <w:r w:rsidRPr="0061545D">
        <w:rPr>
          <w:b/>
          <w:bCs/>
          <w:color w:val="000000" w:themeColor="text1"/>
          <w:lang w:val="en-GB" w:eastAsia="en-GB"/>
        </w:rPr>
        <w:t>Costs comparison between Amazon’s services and a personal website</w:t>
      </w:r>
      <w:bookmarkEnd w:id="8"/>
    </w:p>
    <w:p w14:paraId="08146057" w14:textId="62E54603" w:rsidR="00920A78" w:rsidRDefault="00920A78" w:rsidP="00E52A2E">
      <w:pPr>
        <w:jc w:val="both"/>
        <w:rPr>
          <w:lang w:val="en-GB" w:eastAsia="en-GB"/>
        </w:rPr>
      </w:pPr>
    </w:p>
    <w:tbl>
      <w:tblPr>
        <w:tblStyle w:val="TableGrid"/>
        <w:tblW w:w="10632" w:type="dxa"/>
        <w:tblInd w:w="-856" w:type="dxa"/>
        <w:tblLook w:val="04A0" w:firstRow="1" w:lastRow="0" w:firstColumn="1" w:lastColumn="0" w:noHBand="0" w:noVBand="1"/>
      </w:tblPr>
      <w:tblGrid>
        <w:gridCol w:w="4112"/>
        <w:gridCol w:w="2268"/>
        <w:gridCol w:w="2409"/>
        <w:gridCol w:w="1843"/>
      </w:tblGrid>
      <w:tr w:rsidR="00E1226A" w14:paraId="61C7EAE9" w14:textId="77777777" w:rsidTr="00E1226A">
        <w:tc>
          <w:tcPr>
            <w:tcW w:w="4112" w:type="dxa"/>
          </w:tcPr>
          <w:p w14:paraId="331F0B2F" w14:textId="77777777" w:rsidR="00E1226A" w:rsidRDefault="00E1226A" w:rsidP="00E52A2E">
            <w:pPr>
              <w:jc w:val="both"/>
              <w:rPr>
                <w:lang w:val="en-GB" w:eastAsia="en-GB"/>
              </w:rPr>
            </w:pPr>
          </w:p>
        </w:tc>
        <w:tc>
          <w:tcPr>
            <w:tcW w:w="2268" w:type="dxa"/>
          </w:tcPr>
          <w:p w14:paraId="48FCE257" w14:textId="2687FB1D" w:rsidR="00E1226A" w:rsidRDefault="00E1226A" w:rsidP="00E52A2E">
            <w:pPr>
              <w:jc w:val="center"/>
              <w:rPr>
                <w:lang w:val="en-GB" w:eastAsia="en-GB"/>
              </w:rPr>
            </w:pPr>
            <w:r>
              <w:rPr>
                <w:lang w:val="en-GB" w:eastAsia="en-GB"/>
              </w:rPr>
              <w:t>Selling through a personal website (£)</w:t>
            </w:r>
          </w:p>
        </w:tc>
        <w:tc>
          <w:tcPr>
            <w:tcW w:w="2409" w:type="dxa"/>
          </w:tcPr>
          <w:p w14:paraId="2883FC66" w14:textId="4ED1B598" w:rsidR="00E1226A" w:rsidRDefault="00E1226A" w:rsidP="00E52A2E">
            <w:pPr>
              <w:jc w:val="center"/>
              <w:rPr>
                <w:lang w:val="en-GB" w:eastAsia="en-GB"/>
              </w:rPr>
            </w:pPr>
            <w:r>
              <w:rPr>
                <w:lang w:val="en-GB" w:eastAsia="en-GB"/>
              </w:rPr>
              <w:t>Selling through Amazon (£)</w:t>
            </w:r>
          </w:p>
        </w:tc>
        <w:tc>
          <w:tcPr>
            <w:tcW w:w="1843" w:type="dxa"/>
          </w:tcPr>
          <w:p w14:paraId="03DDC338" w14:textId="77777777" w:rsidR="00E1226A" w:rsidRDefault="00E1226A" w:rsidP="00E52A2E">
            <w:pPr>
              <w:jc w:val="center"/>
              <w:rPr>
                <w:lang w:val="en-GB" w:eastAsia="en-GB"/>
              </w:rPr>
            </w:pPr>
            <w:r>
              <w:rPr>
                <w:lang w:val="en-GB" w:eastAsia="en-GB"/>
              </w:rPr>
              <w:t>Variance</w:t>
            </w:r>
          </w:p>
          <w:p w14:paraId="6A7691E5" w14:textId="2B9240B0" w:rsidR="00E1226A" w:rsidRDefault="00E1226A" w:rsidP="00E52A2E">
            <w:pPr>
              <w:jc w:val="center"/>
              <w:rPr>
                <w:lang w:val="en-GB" w:eastAsia="en-GB"/>
              </w:rPr>
            </w:pPr>
            <w:r>
              <w:rPr>
                <w:lang w:val="en-GB" w:eastAsia="en-GB"/>
              </w:rPr>
              <w:t>(£)</w:t>
            </w:r>
          </w:p>
        </w:tc>
      </w:tr>
      <w:tr w:rsidR="00E1226A" w14:paraId="481EB0D5" w14:textId="77777777" w:rsidTr="00E1226A">
        <w:tc>
          <w:tcPr>
            <w:tcW w:w="4112" w:type="dxa"/>
          </w:tcPr>
          <w:p w14:paraId="4D8BDBFD" w14:textId="20094FF1" w:rsidR="00E1226A" w:rsidRPr="00E1226A" w:rsidRDefault="00E1226A" w:rsidP="00E52A2E">
            <w:pPr>
              <w:jc w:val="both"/>
              <w:rPr>
                <w:rFonts w:cstheme="minorHAnsi"/>
                <w:lang w:eastAsia="en-GB"/>
              </w:rPr>
            </w:pPr>
            <w:r w:rsidRPr="00E1226A">
              <w:rPr>
                <w:rFonts w:cstheme="minorHAnsi"/>
              </w:rPr>
              <w:t>Cost of setting up delivery network</w:t>
            </w:r>
          </w:p>
        </w:tc>
        <w:tc>
          <w:tcPr>
            <w:tcW w:w="2268" w:type="dxa"/>
          </w:tcPr>
          <w:p w14:paraId="09834F9B" w14:textId="1F721B59" w:rsidR="00E1226A" w:rsidRDefault="00E1226A" w:rsidP="00E52A2E">
            <w:pPr>
              <w:jc w:val="center"/>
              <w:rPr>
                <w:lang w:val="en-GB" w:eastAsia="en-GB"/>
              </w:rPr>
            </w:pPr>
            <w:r>
              <w:rPr>
                <w:lang w:val="en-GB" w:eastAsia="en-GB"/>
              </w:rPr>
              <w:t>150,000</w:t>
            </w:r>
          </w:p>
        </w:tc>
        <w:tc>
          <w:tcPr>
            <w:tcW w:w="2409" w:type="dxa"/>
          </w:tcPr>
          <w:p w14:paraId="0D91A6DB" w14:textId="4BEE15BF" w:rsidR="00E1226A" w:rsidRDefault="00E1226A" w:rsidP="00E52A2E">
            <w:pPr>
              <w:jc w:val="center"/>
              <w:rPr>
                <w:lang w:val="en-GB" w:eastAsia="en-GB"/>
              </w:rPr>
            </w:pPr>
            <w:r>
              <w:rPr>
                <w:lang w:val="en-GB" w:eastAsia="en-GB"/>
              </w:rPr>
              <w:t>-</w:t>
            </w:r>
          </w:p>
        </w:tc>
        <w:tc>
          <w:tcPr>
            <w:tcW w:w="1843" w:type="dxa"/>
          </w:tcPr>
          <w:p w14:paraId="27BAE638" w14:textId="0D031281" w:rsidR="00E1226A" w:rsidRDefault="00E1226A" w:rsidP="00E52A2E">
            <w:pPr>
              <w:jc w:val="center"/>
              <w:rPr>
                <w:lang w:val="en-GB" w:eastAsia="en-GB"/>
              </w:rPr>
            </w:pPr>
          </w:p>
        </w:tc>
      </w:tr>
      <w:tr w:rsidR="00E1226A" w14:paraId="3CF61BAA" w14:textId="77777777" w:rsidTr="00E1226A">
        <w:tc>
          <w:tcPr>
            <w:tcW w:w="4112" w:type="dxa"/>
          </w:tcPr>
          <w:p w14:paraId="5C72C7F3" w14:textId="37C2F016" w:rsidR="00E1226A" w:rsidRPr="00E1226A" w:rsidRDefault="00E1226A" w:rsidP="00E52A2E">
            <w:pPr>
              <w:jc w:val="both"/>
              <w:rPr>
                <w:rFonts w:cstheme="minorHAnsi"/>
                <w:lang w:eastAsia="en-GB"/>
              </w:rPr>
            </w:pPr>
            <w:r w:rsidRPr="00E1226A">
              <w:rPr>
                <w:rFonts w:cstheme="minorHAnsi"/>
              </w:rPr>
              <w:t>Cost of upgrading current website to handle large volume of sales</w:t>
            </w:r>
          </w:p>
        </w:tc>
        <w:tc>
          <w:tcPr>
            <w:tcW w:w="2268" w:type="dxa"/>
          </w:tcPr>
          <w:p w14:paraId="3A6D96AF" w14:textId="365187C9" w:rsidR="00E1226A" w:rsidRDefault="00E1226A" w:rsidP="00E52A2E">
            <w:pPr>
              <w:jc w:val="center"/>
              <w:rPr>
                <w:lang w:val="en-GB" w:eastAsia="en-GB"/>
              </w:rPr>
            </w:pPr>
            <w:r>
              <w:rPr>
                <w:lang w:val="en-GB" w:eastAsia="en-GB"/>
              </w:rPr>
              <w:t>50,000</w:t>
            </w:r>
          </w:p>
        </w:tc>
        <w:tc>
          <w:tcPr>
            <w:tcW w:w="2409" w:type="dxa"/>
          </w:tcPr>
          <w:p w14:paraId="193A9683" w14:textId="62471F28" w:rsidR="00E1226A" w:rsidRDefault="00E1226A" w:rsidP="00E52A2E">
            <w:pPr>
              <w:jc w:val="center"/>
              <w:rPr>
                <w:lang w:val="en-GB" w:eastAsia="en-GB"/>
              </w:rPr>
            </w:pPr>
            <w:r>
              <w:rPr>
                <w:lang w:val="en-GB" w:eastAsia="en-GB"/>
              </w:rPr>
              <w:t>-</w:t>
            </w:r>
          </w:p>
        </w:tc>
        <w:tc>
          <w:tcPr>
            <w:tcW w:w="1843" w:type="dxa"/>
          </w:tcPr>
          <w:p w14:paraId="77ACD862" w14:textId="5FAD0E1B" w:rsidR="00E1226A" w:rsidRDefault="00E1226A" w:rsidP="00E52A2E">
            <w:pPr>
              <w:jc w:val="center"/>
              <w:rPr>
                <w:lang w:val="en-GB" w:eastAsia="en-GB"/>
              </w:rPr>
            </w:pPr>
          </w:p>
        </w:tc>
      </w:tr>
      <w:tr w:rsidR="00E1226A" w14:paraId="2468973E" w14:textId="77777777" w:rsidTr="00E1226A">
        <w:tc>
          <w:tcPr>
            <w:tcW w:w="4112" w:type="dxa"/>
          </w:tcPr>
          <w:p w14:paraId="48903089" w14:textId="34333686" w:rsidR="00E1226A" w:rsidRPr="00E1226A" w:rsidRDefault="00E1226A" w:rsidP="00E52A2E">
            <w:pPr>
              <w:jc w:val="both"/>
              <w:rPr>
                <w:rFonts w:cstheme="minorHAnsi"/>
                <w:lang w:val="it-IT" w:eastAsia="en-GB"/>
              </w:rPr>
            </w:pPr>
            <w:r w:rsidRPr="00E1226A">
              <w:rPr>
                <w:rFonts w:cstheme="minorHAnsi"/>
              </w:rPr>
              <w:t>Salary of a fulltime IT programme</w:t>
            </w:r>
            <w:r w:rsidRPr="00E1226A">
              <w:rPr>
                <w:rFonts w:cstheme="minorHAnsi"/>
                <w:lang w:val="it-IT"/>
              </w:rPr>
              <w:t>r</w:t>
            </w:r>
          </w:p>
        </w:tc>
        <w:tc>
          <w:tcPr>
            <w:tcW w:w="2268" w:type="dxa"/>
          </w:tcPr>
          <w:p w14:paraId="5EA2C133" w14:textId="3F420C8D" w:rsidR="00E1226A" w:rsidRDefault="00E1226A" w:rsidP="00E52A2E">
            <w:pPr>
              <w:jc w:val="center"/>
              <w:rPr>
                <w:lang w:val="en-GB" w:eastAsia="en-GB"/>
              </w:rPr>
            </w:pPr>
            <w:r>
              <w:rPr>
                <w:lang w:val="en-GB" w:eastAsia="en-GB"/>
              </w:rPr>
              <w:t>35,000</w:t>
            </w:r>
          </w:p>
        </w:tc>
        <w:tc>
          <w:tcPr>
            <w:tcW w:w="2409" w:type="dxa"/>
          </w:tcPr>
          <w:p w14:paraId="24DA9BAB" w14:textId="5D832F26" w:rsidR="00E1226A" w:rsidRDefault="00E1226A" w:rsidP="00E52A2E">
            <w:pPr>
              <w:jc w:val="center"/>
              <w:rPr>
                <w:lang w:val="en-GB" w:eastAsia="en-GB"/>
              </w:rPr>
            </w:pPr>
            <w:r>
              <w:rPr>
                <w:lang w:val="en-GB" w:eastAsia="en-GB"/>
              </w:rPr>
              <w:t>-</w:t>
            </w:r>
          </w:p>
        </w:tc>
        <w:tc>
          <w:tcPr>
            <w:tcW w:w="1843" w:type="dxa"/>
          </w:tcPr>
          <w:p w14:paraId="7192B64D" w14:textId="54085B8D" w:rsidR="00E1226A" w:rsidRDefault="00E1226A" w:rsidP="00E52A2E">
            <w:pPr>
              <w:jc w:val="center"/>
              <w:rPr>
                <w:lang w:val="en-GB" w:eastAsia="en-GB"/>
              </w:rPr>
            </w:pPr>
          </w:p>
        </w:tc>
      </w:tr>
      <w:tr w:rsidR="00E1226A" w14:paraId="45B0792E" w14:textId="77777777" w:rsidTr="00E1226A">
        <w:tc>
          <w:tcPr>
            <w:tcW w:w="4112" w:type="dxa"/>
          </w:tcPr>
          <w:p w14:paraId="5B7EF552" w14:textId="3B1AA598" w:rsidR="00E1226A" w:rsidRPr="00E1226A" w:rsidRDefault="00E1226A" w:rsidP="00E52A2E">
            <w:pPr>
              <w:jc w:val="both"/>
              <w:rPr>
                <w:rFonts w:cstheme="minorHAnsi"/>
                <w:lang w:eastAsia="en-GB"/>
              </w:rPr>
            </w:pPr>
            <w:r w:rsidRPr="00E1226A">
              <w:rPr>
                <w:rFonts w:cstheme="minorHAnsi"/>
              </w:rPr>
              <w:t>Amazon fulfilment fees</w:t>
            </w:r>
          </w:p>
        </w:tc>
        <w:tc>
          <w:tcPr>
            <w:tcW w:w="2268" w:type="dxa"/>
          </w:tcPr>
          <w:p w14:paraId="309635CA" w14:textId="63E84FB8" w:rsidR="00E1226A" w:rsidRDefault="00E1226A" w:rsidP="00E52A2E">
            <w:pPr>
              <w:jc w:val="center"/>
              <w:rPr>
                <w:lang w:val="en-GB" w:eastAsia="en-GB"/>
              </w:rPr>
            </w:pPr>
            <w:r>
              <w:rPr>
                <w:lang w:val="en-GB" w:eastAsia="en-GB"/>
              </w:rPr>
              <w:t>-</w:t>
            </w:r>
          </w:p>
        </w:tc>
        <w:tc>
          <w:tcPr>
            <w:tcW w:w="2409" w:type="dxa"/>
          </w:tcPr>
          <w:p w14:paraId="0D9A488C" w14:textId="3A330E80" w:rsidR="00E1226A" w:rsidRDefault="00E1226A" w:rsidP="00E52A2E">
            <w:pPr>
              <w:jc w:val="center"/>
              <w:rPr>
                <w:lang w:val="en-GB" w:eastAsia="en-GB"/>
              </w:rPr>
            </w:pPr>
            <w:r>
              <w:rPr>
                <w:lang w:val="en-GB" w:eastAsia="en-GB"/>
              </w:rPr>
              <w:t>50,000</w:t>
            </w:r>
          </w:p>
        </w:tc>
        <w:tc>
          <w:tcPr>
            <w:tcW w:w="1843" w:type="dxa"/>
          </w:tcPr>
          <w:p w14:paraId="72DDE53E" w14:textId="6B2DB868" w:rsidR="00E1226A" w:rsidRDefault="00E1226A" w:rsidP="00E52A2E">
            <w:pPr>
              <w:jc w:val="center"/>
              <w:rPr>
                <w:lang w:val="en-GB" w:eastAsia="en-GB"/>
              </w:rPr>
            </w:pPr>
          </w:p>
        </w:tc>
      </w:tr>
      <w:tr w:rsidR="00E1226A" w14:paraId="38130CC0" w14:textId="77777777" w:rsidTr="00E1226A">
        <w:tc>
          <w:tcPr>
            <w:tcW w:w="4112" w:type="dxa"/>
          </w:tcPr>
          <w:p w14:paraId="1E25A4B7" w14:textId="3D016396" w:rsidR="00E1226A" w:rsidRPr="0020668D" w:rsidRDefault="00E1226A" w:rsidP="00E52A2E">
            <w:pPr>
              <w:jc w:val="both"/>
              <w:rPr>
                <w:rFonts w:cstheme="minorHAnsi"/>
                <w:b/>
                <w:bCs/>
                <w:lang w:val="en-GB" w:eastAsia="en-GB"/>
              </w:rPr>
            </w:pPr>
            <w:r w:rsidRPr="0020668D">
              <w:rPr>
                <w:rFonts w:cstheme="minorHAnsi"/>
                <w:b/>
                <w:bCs/>
                <w:lang w:val="en-GB" w:eastAsia="en-GB"/>
              </w:rPr>
              <w:t>Total costs</w:t>
            </w:r>
          </w:p>
        </w:tc>
        <w:tc>
          <w:tcPr>
            <w:tcW w:w="2268" w:type="dxa"/>
          </w:tcPr>
          <w:p w14:paraId="252CD381" w14:textId="69504BCF" w:rsidR="00E1226A" w:rsidRPr="0020668D" w:rsidRDefault="0020668D" w:rsidP="00E52A2E">
            <w:pPr>
              <w:jc w:val="center"/>
              <w:rPr>
                <w:b/>
                <w:bCs/>
                <w:lang w:val="en-GB" w:eastAsia="en-GB"/>
              </w:rPr>
            </w:pPr>
            <w:r w:rsidRPr="0020668D">
              <w:rPr>
                <w:b/>
                <w:bCs/>
                <w:lang w:val="en-GB" w:eastAsia="en-GB"/>
              </w:rPr>
              <w:t>235,000</w:t>
            </w:r>
          </w:p>
        </w:tc>
        <w:tc>
          <w:tcPr>
            <w:tcW w:w="2409" w:type="dxa"/>
          </w:tcPr>
          <w:p w14:paraId="43BAB93B" w14:textId="504BA1D7" w:rsidR="00E1226A" w:rsidRPr="0020668D" w:rsidRDefault="0020668D" w:rsidP="00E52A2E">
            <w:pPr>
              <w:jc w:val="center"/>
              <w:rPr>
                <w:b/>
                <w:bCs/>
                <w:lang w:val="en-GB" w:eastAsia="en-GB"/>
              </w:rPr>
            </w:pPr>
            <w:r w:rsidRPr="0020668D">
              <w:rPr>
                <w:b/>
                <w:bCs/>
                <w:lang w:val="en-GB" w:eastAsia="en-GB"/>
              </w:rPr>
              <w:t>50,000</w:t>
            </w:r>
          </w:p>
        </w:tc>
        <w:tc>
          <w:tcPr>
            <w:tcW w:w="1843" w:type="dxa"/>
          </w:tcPr>
          <w:p w14:paraId="6D60DD34" w14:textId="4ACF17AB" w:rsidR="00E1226A" w:rsidRPr="0020668D" w:rsidRDefault="0020668D" w:rsidP="00E52A2E">
            <w:pPr>
              <w:jc w:val="center"/>
              <w:rPr>
                <w:b/>
                <w:bCs/>
                <w:lang w:val="en-GB" w:eastAsia="en-GB"/>
              </w:rPr>
            </w:pPr>
            <w:r w:rsidRPr="0020668D">
              <w:rPr>
                <w:b/>
                <w:bCs/>
                <w:lang w:val="en-GB" w:eastAsia="en-GB"/>
              </w:rPr>
              <w:t>185,000</w:t>
            </w:r>
          </w:p>
        </w:tc>
      </w:tr>
    </w:tbl>
    <w:p w14:paraId="10BBBC6E" w14:textId="49E99988" w:rsidR="0061545D" w:rsidRDefault="0061545D" w:rsidP="00E52A2E">
      <w:pPr>
        <w:jc w:val="both"/>
        <w:rPr>
          <w:lang w:val="en-GB" w:eastAsia="en-GB"/>
        </w:rPr>
      </w:pPr>
    </w:p>
    <w:p w14:paraId="0C7BB821" w14:textId="53DD0EE1" w:rsidR="0020668D" w:rsidRDefault="0020668D" w:rsidP="00E52A2E">
      <w:pPr>
        <w:jc w:val="both"/>
        <w:rPr>
          <w:lang w:val="en-GB" w:eastAsia="en-GB"/>
        </w:rPr>
      </w:pPr>
      <w:r w:rsidRPr="0020668D">
        <w:rPr>
          <w:lang w:val="en-GB" w:eastAsia="en-GB"/>
        </w:rPr>
        <w:t>As we can see from the table above, the overall relevant costs for Amana LTD approach dangerous levels after a year of selling products on the company's own website.</w:t>
      </w:r>
      <w:r>
        <w:rPr>
          <w:lang w:val="en-GB" w:eastAsia="en-GB"/>
        </w:rPr>
        <w:t xml:space="preserve"> </w:t>
      </w:r>
      <w:r w:rsidR="00714149" w:rsidRPr="00714149">
        <w:rPr>
          <w:lang w:val="en-GB" w:eastAsia="en-GB"/>
        </w:rPr>
        <w:t>If the company decides to switch 50% of its sales to Amazon, they will be in a better position, as they will only have to invest £50,000 in Amazon fulfilment fees and will have guaranteed 65,000 units sold by the end of the year.</w:t>
      </w:r>
      <w:r w:rsidR="00714149">
        <w:rPr>
          <w:lang w:val="en-GB" w:eastAsia="en-GB"/>
        </w:rPr>
        <w:t xml:space="preserve"> </w:t>
      </w:r>
      <w:r w:rsidR="00714149" w:rsidRPr="00714149">
        <w:rPr>
          <w:lang w:val="en-GB" w:eastAsia="en-GB"/>
        </w:rPr>
        <w:t>In this regard, despite the loss of control over elements such as pricing and return policies, Amazon's offer should pique Amana's interest because it offers greater long-term stability than an online personal website alternative.</w:t>
      </w:r>
    </w:p>
    <w:p w14:paraId="6290B0B7" w14:textId="63D85AA8" w:rsidR="00714149" w:rsidRDefault="00714149" w:rsidP="00E52A2E">
      <w:pPr>
        <w:jc w:val="both"/>
        <w:rPr>
          <w:lang w:val="en-GB" w:eastAsia="en-GB"/>
        </w:rPr>
      </w:pPr>
    </w:p>
    <w:p w14:paraId="4EF2BA89" w14:textId="0F550683" w:rsidR="00714149" w:rsidRPr="000A6B6F" w:rsidRDefault="00714149" w:rsidP="00E52A2E">
      <w:pPr>
        <w:jc w:val="both"/>
        <w:rPr>
          <w:lang w:val="en-GB" w:eastAsia="en-GB"/>
        </w:rPr>
      </w:pPr>
      <w:proofErr w:type="gramStart"/>
      <w:r w:rsidRPr="00714149">
        <w:rPr>
          <w:lang w:val="en-GB" w:eastAsia="en-GB"/>
        </w:rPr>
        <w:t>In order for</w:t>
      </w:r>
      <w:proofErr w:type="gramEnd"/>
      <w:r w:rsidRPr="00714149">
        <w:rPr>
          <w:lang w:val="en-GB" w:eastAsia="en-GB"/>
        </w:rPr>
        <w:t xml:space="preserve"> Amana LTD to be able to build a personal website from the initial concept, they will need to give up £235,000. This entails investing a significant sum of money over which our organisation may have no control. This is especially true given that some of the expenses listed in the table above are recurring (such as the salary of a fulltime IT programmer).</w:t>
      </w:r>
    </w:p>
    <w:p w14:paraId="0E81937C" w14:textId="67A230C4" w:rsidR="000A6B6F" w:rsidRDefault="000A6B6F" w:rsidP="00E52A2E">
      <w:pPr>
        <w:jc w:val="both"/>
        <w:rPr>
          <w:lang w:val="en-GB" w:eastAsia="en-GB"/>
        </w:rPr>
      </w:pPr>
      <w:r w:rsidRPr="000A6B6F">
        <w:rPr>
          <w:lang w:val="en-GB" w:eastAsia="en-GB"/>
        </w:rPr>
        <w:t xml:space="preserve">If the company determines that, in the end, despite </w:t>
      </w:r>
      <w:r w:rsidRPr="000A6B6F">
        <w:rPr>
          <w:lang w:val="en-GB" w:eastAsia="en-GB"/>
        </w:rPr>
        <w:t>all</w:t>
      </w:r>
      <w:r w:rsidRPr="000A6B6F">
        <w:rPr>
          <w:lang w:val="en-GB" w:eastAsia="en-GB"/>
        </w:rPr>
        <w:t xml:space="preserve"> the costs that would accrue over time, they want to have their own </w:t>
      </w:r>
      <w:proofErr w:type="gramStart"/>
      <w:r w:rsidRPr="000A6B6F">
        <w:rPr>
          <w:lang w:val="en-GB" w:eastAsia="en-GB"/>
        </w:rPr>
        <w:t>website,</w:t>
      </w:r>
      <w:proofErr w:type="gramEnd"/>
      <w:r w:rsidRPr="000A6B6F">
        <w:rPr>
          <w:lang w:val="en-GB" w:eastAsia="en-GB"/>
        </w:rPr>
        <w:t xml:space="preserve"> they should also consider the £185,000 difference that </w:t>
      </w:r>
      <w:r w:rsidRPr="000A6B6F">
        <w:rPr>
          <w:lang w:val="en-GB" w:eastAsia="en-GB"/>
        </w:rPr>
        <w:lastRenderedPageBreak/>
        <w:t xml:space="preserve">we can discuss. A personal website, on the other hand, demands more time, </w:t>
      </w:r>
      <w:r>
        <w:rPr>
          <w:lang w:val="en-GB" w:eastAsia="en-GB"/>
        </w:rPr>
        <w:t xml:space="preserve">means investments of </w:t>
      </w:r>
      <w:r w:rsidRPr="000A6B6F">
        <w:rPr>
          <w:lang w:val="en-GB" w:eastAsia="en-GB"/>
        </w:rPr>
        <w:t>£235,000, and over time fees in case of system breakdowns or security difficulties, whereas Amazon only asks for £50,000 and becomes a stable platform for sales.</w:t>
      </w:r>
    </w:p>
    <w:p w14:paraId="3C25CFEA" w14:textId="1C03BA04" w:rsidR="00920A78" w:rsidRDefault="00920A78" w:rsidP="00920A78">
      <w:pPr>
        <w:pStyle w:val="Heading1"/>
        <w:rPr>
          <w:color w:val="000000" w:themeColor="text1"/>
          <w:lang w:val="en-GB" w:eastAsia="en-GB"/>
        </w:rPr>
      </w:pPr>
      <w:bookmarkStart w:id="9" w:name="_Toc102425899"/>
      <w:r w:rsidRPr="00920A78">
        <w:rPr>
          <w:color w:val="000000" w:themeColor="text1"/>
          <w:lang w:val="en-GB" w:eastAsia="en-GB"/>
        </w:rPr>
        <w:t>Conclusion</w:t>
      </w:r>
      <w:bookmarkEnd w:id="9"/>
    </w:p>
    <w:p w14:paraId="5E5492CB" w14:textId="6D905906" w:rsidR="00920A78" w:rsidRDefault="00920A78" w:rsidP="00920A78">
      <w:pPr>
        <w:rPr>
          <w:lang w:val="en-GB" w:eastAsia="en-GB"/>
        </w:rPr>
      </w:pPr>
    </w:p>
    <w:p w14:paraId="66641080" w14:textId="087C7C8A" w:rsidR="00290CFC" w:rsidRPr="00290CFC" w:rsidRDefault="00290CFC" w:rsidP="00290CFC">
      <w:pPr>
        <w:jc w:val="both"/>
        <w:rPr>
          <w:lang w:val="en-GB" w:eastAsia="en-GB"/>
        </w:rPr>
      </w:pPr>
      <w:r w:rsidRPr="00290CFC">
        <w:rPr>
          <w:lang w:val="en-GB" w:eastAsia="en-GB"/>
        </w:rPr>
        <w:t xml:space="preserve">Management accounting has come a long way in terms of providing a variety of perspectives for diverse scenarios, and it is the objective aid that any firm requires for long-term sustainability and consistent revenue. </w:t>
      </w:r>
      <w:r w:rsidR="007C19DE">
        <w:rPr>
          <w:lang w:val="en-GB" w:eastAsia="en-GB"/>
        </w:rPr>
        <w:t>I</w:t>
      </w:r>
      <w:r w:rsidRPr="00290CFC">
        <w:rPr>
          <w:lang w:val="en-GB" w:eastAsia="en-GB"/>
        </w:rPr>
        <w:t xml:space="preserve">n the previous study, I demonstrated how effective it is, particularly when assessing several areas for improvement in a company's infrastructure. </w:t>
      </w:r>
    </w:p>
    <w:p w14:paraId="27D9DE09" w14:textId="77777777" w:rsidR="00290CFC" w:rsidRPr="00290CFC" w:rsidRDefault="00290CFC" w:rsidP="00290CFC">
      <w:pPr>
        <w:jc w:val="both"/>
        <w:rPr>
          <w:lang w:val="en-GB" w:eastAsia="en-GB"/>
        </w:rPr>
      </w:pPr>
    </w:p>
    <w:p w14:paraId="06E020EC" w14:textId="6C27C972" w:rsidR="00C02B21" w:rsidRDefault="00290CFC" w:rsidP="00290CFC">
      <w:pPr>
        <w:jc w:val="both"/>
        <w:rPr>
          <w:lang w:val="en-GB" w:eastAsia="en-GB"/>
        </w:rPr>
      </w:pPr>
      <w:r w:rsidRPr="00290CFC">
        <w:rPr>
          <w:lang w:val="en-GB" w:eastAsia="en-GB"/>
        </w:rPr>
        <w:t xml:space="preserve">Finally, for Amana LTD, shifting 50% of their sales to Amazon will result in long-term improvement and success, as they will be able to expand their business to their own site. This will, of course, happen once the company's income has </w:t>
      </w:r>
      <w:proofErr w:type="gramStart"/>
      <w:r w:rsidRPr="00290CFC">
        <w:rPr>
          <w:lang w:val="en-GB" w:eastAsia="en-GB"/>
        </w:rPr>
        <w:t>stabilised</w:t>
      </w:r>
      <w:proofErr w:type="gramEnd"/>
      <w:r w:rsidRPr="00290CFC">
        <w:rPr>
          <w:lang w:val="en-GB" w:eastAsia="en-GB"/>
        </w:rPr>
        <w:t xml:space="preserve"> and its online growth appears to be the most promising.</w:t>
      </w:r>
    </w:p>
    <w:p w14:paraId="59F549F2" w14:textId="3866565D" w:rsidR="00B07CA1" w:rsidRDefault="00B07CA1">
      <w:pPr>
        <w:rPr>
          <w:lang w:val="en-GB" w:eastAsia="en-GB"/>
        </w:rPr>
      </w:pPr>
      <w:r>
        <w:rPr>
          <w:lang w:val="en-GB" w:eastAsia="en-GB"/>
        </w:rPr>
        <w:br w:type="page"/>
      </w:r>
    </w:p>
    <w:bookmarkStart w:id="10" w:name="_Toc102425900" w:displacedByCustomXml="next"/>
    <w:sdt>
      <w:sdtPr>
        <w:rPr>
          <w:rFonts w:asciiTheme="minorHAnsi" w:eastAsiaTheme="minorHAnsi" w:hAnsiTheme="minorHAnsi" w:cstheme="minorBidi"/>
          <w:color w:val="auto"/>
          <w:sz w:val="24"/>
          <w:szCs w:val="24"/>
        </w:rPr>
        <w:id w:val="-672028497"/>
        <w:docPartObj>
          <w:docPartGallery w:val="Bibliographies"/>
          <w:docPartUnique/>
        </w:docPartObj>
      </w:sdtPr>
      <w:sdtEndPr/>
      <w:sdtContent>
        <w:p w14:paraId="1A17DA37" w14:textId="4F38AC57" w:rsidR="00B07CA1" w:rsidRDefault="00B07CA1">
          <w:pPr>
            <w:pStyle w:val="Heading1"/>
            <w:rPr>
              <w:color w:val="000000" w:themeColor="text1"/>
            </w:rPr>
          </w:pPr>
          <w:r w:rsidRPr="00B07CA1">
            <w:rPr>
              <w:color w:val="000000" w:themeColor="text1"/>
            </w:rPr>
            <w:t>Bibliography</w:t>
          </w:r>
          <w:bookmarkEnd w:id="10"/>
        </w:p>
        <w:p w14:paraId="4C386CDB" w14:textId="77777777" w:rsidR="00B07CA1" w:rsidRPr="00B07CA1" w:rsidRDefault="00B07CA1" w:rsidP="00B07CA1"/>
        <w:sdt>
          <w:sdtPr>
            <w:id w:val="111145805"/>
            <w:bibliography/>
          </w:sdtPr>
          <w:sdtEndPr/>
          <w:sdtContent>
            <w:p w14:paraId="57D8B1CF" w14:textId="2F2A3D20" w:rsidR="00B07CA1" w:rsidRPr="00B07CA1" w:rsidRDefault="00B07CA1" w:rsidP="00B07CA1">
              <w:pPr>
                <w:pStyle w:val="Bibliography"/>
                <w:rPr>
                  <w:noProof/>
                </w:rPr>
              </w:pPr>
              <w:r>
                <w:fldChar w:fldCharType="begin"/>
              </w:r>
              <w:r>
                <w:instrText xml:space="preserve"> BIBLIOGRAPHY </w:instrText>
              </w:r>
              <w:r>
                <w:fldChar w:fldCharType="separate"/>
              </w:r>
              <w:r>
                <w:rPr>
                  <w:noProof/>
                </w:rPr>
                <w:t xml:space="preserve">Law Insider, 2022. </w:t>
              </w:r>
              <w:r>
                <w:rPr>
                  <w:i/>
                  <w:iCs/>
                  <w:noProof/>
                </w:rPr>
                <w:t xml:space="preserve">Local Businesses Definition. </w:t>
              </w:r>
              <w:r>
                <w:rPr>
                  <w:noProof/>
                </w:rPr>
                <w:t xml:space="preserve">[Online] </w:t>
              </w:r>
              <w:r>
                <w:rPr>
                  <w:noProof/>
                </w:rPr>
                <w:br/>
                <w:t xml:space="preserve">Available at: </w:t>
              </w:r>
              <w:r>
                <w:rPr>
                  <w:noProof/>
                  <w:u w:val="single"/>
                </w:rPr>
                <w:t>https://www.lawinsider.com/dictionary/local-businesses</w:t>
              </w:r>
              <w:r>
                <w:rPr>
                  <w:noProof/>
                </w:rPr>
                <w:br/>
                <w:t>[Accessed 24 April 2022].</w:t>
              </w:r>
            </w:p>
            <w:p w14:paraId="44A0D1CC" w14:textId="77777777" w:rsidR="00B07CA1" w:rsidRDefault="00B07CA1" w:rsidP="00B07CA1">
              <w:pPr>
                <w:pStyle w:val="Bibliography"/>
                <w:rPr>
                  <w:noProof/>
                </w:rPr>
              </w:pPr>
            </w:p>
            <w:p w14:paraId="69905B73" w14:textId="689D5607" w:rsidR="00B07CA1" w:rsidRDefault="00B07CA1" w:rsidP="00B07CA1">
              <w:pPr>
                <w:pStyle w:val="Bibliography"/>
                <w:rPr>
                  <w:noProof/>
                </w:rPr>
              </w:pPr>
              <w:r>
                <w:rPr>
                  <w:noProof/>
                </w:rPr>
                <w:t xml:space="preserve">Troy, 2022. </w:t>
              </w:r>
              <w:r>
                <w:rPr>
                  <w:i/>
                  <w:iCs/>
                  <w:noProof/>
                </w:rPr>
                <w:t xml:space="preserve">ICSTD. </w:t>
              </w:r>
              <w:r>
                <w:rPr>
                  <w:noProof/>
                </w:rPr>
                <w:t xml:space="preserve">[Online] </w:t>
              </w:r>
              <w:r>
                <w:rPr>
                  <w:noProof/>
                </w:rPr>
                <w:br/>
                <w:t xml:space="preserve">Available at: </w:t>
              </w:r>
              <w:r>
                <w:rPr>
                  <w:noProof/>
                  <w:u w:val="single"/>
                </w:rPr>
                <w:t>https://www.ictsd.org/how-many-businesses-fail-each-year-in-the-uk/</w:t>
              </w:r>
              <w:r>
                <w:rPr>
                  <w:noProof/>
                </w:rPr>
                <w:br/>
                <w:t>[Accessed 24 April 2022].</w:t>
              </w:r>
            </w:p>
            <w:p w14:paraId="76FA2FFE" w14:textId="77777777" w:rsidR="00B07CA1" w:rsidRPr="00B07CA1" w:rsidRDefault="00B07CA1" w:rsidP="00B07CA1"/>
            <w:p w14:paraId="6211467B" w14:textId="7710213A" w:rsidR="00B07CA1" w:rsidRDefault="00B07CA1" w:rsidP="00B07CA1">
              <w:pPr>
                <w:pStyle w:val="Bibliography"/>
                <w:rPr>
                  <w:noProof/>
                </w:rPr>
              </w:pPr>
              <w:r>
                <w:rPr>
                  <w:noProof/>
                </w:rPr>
                <w:t xml:space="preserve">Cheng, E., 2022. </w:t>
              </w:r>
              <w:r>
                <w:rPr>
                  <w:i/>
                  <w:iCs/>
                  <w:noProof/>
                </w:rPr>
                <w:t xml:space="preserve">CNBC. </w:t>
              </w:r>
              <w:r>
                <w:rPr>
                  <w:noProof/>
                </w:rPr>
                <w:t xml:space="preserve">[Online] </w:t>
              </w:r>
              <w:r>
                <w:rPr>
                  <w:noProof/>
                </w:rPr>
                <w:br/>
                <w:t xml:space="preserve">Available at: </w:t>
              </w:r>
              <w:r>
                <w:rPr>
                  <w:noProof/>
                  <w:u w:val="single"/>
                </w:rPr>
                <w:t>https://www.cnbc.com/2022/03/16/what-we-know-about-the-economic-impact-of-chinas-covid-spike.html</w:t>
              </w:r>
              <w:r>
                <w:rPr>
                  <w:noProof/>
                </w:rPr>
                <w:br/>
                <w:t>[Accessed 24 April 2022].</w:t>
              </w:r>
            </w:p>
            <w:p w14:paraId="40D794F2" w14:textId="77777777" w:rsidR="00B07CA1" w:rsidRPr="00B07CA1" w:rsidRDefault="00B07CA1" w:rsidP="00B07CA1"/>
            <w:p w14:paraId="4BC9D89D" w14:textId="77777777" w:rsidR="00B07CA1" w:rsidRDefault="00B07CA1" w:rsidP="00B07CA1">
              <w:pPr>
                <w:pStyle w:val="Bibliography"/>
                <w:rPr>
                  <w:noProof/>
                </w:rPr>
              </w:pPr>
              <w:r>
                <w:rPr>
                  <w:noProof/>
                </w:rPr>
                <w:t xml:space="preserve">LaFleur, K., 2020. </w:t>
              </w:r>
              <w:r>
                <w:rPr>
                  <w:i/>
                  <w:iCs/>
                  <w:noProof/>
                </w:rPr>
                <w:t xml:space="preserve">Forbes. </w:t>
              </w:r>
              <w:r>
                <w:rPr>
                  <w:noProof/>
                </w:rPr>
                <w:t xml:space="preserve">[Online] </w:t>
              </w:r>
              <w:r>
                <w:rPr>
                  <w:noProof/>
                </w:rPr>
                <w:br/>
                <w:t xml:space="preserve">Available at: </w:t>
              </w:r>
              <w:r>
                <w:rPr>
                  <w:noProof/>
                  <w:u w:val="single"/>
                </w:rPr>
                <w:t>https://www.forbes.com/sites/forbestechcouncil/2020/12/14/the-pandemic-forced-businesses-to-move-online---its-time-for-fundraising-to-also-go-digital/?sh=54be69a85232</w:t>
              </w:r>
              <w:r>
                <w:rPr>
                  <w:noProof/>
                </w:rPr>
                <w:br/>
                <w:t>[Accessed 24 April 2022].</w:t>
              </w:r>
            </w:p>
            <w:p w14:paraId="201B37FD" w14:textId="7CCB0879" w:rsidR="00B07CA1" w:rsidRDefault="00B07CA1" w:rsidP="00B07CA1">
              <w:r>
                <w:rPr>
                  <w:b/>
                  <w:bCs/>
                  <w:noProof/>
                </w:rPr>
                <w:fldChar w:fldCharType="end"/>
              </w:r>
            </w:p>
          </w:sdtContent>
        </w:sdt>
      </w:sdtContent>
    </w:sdt>
    <w:p w14:paraId="490BF052" w14:textId="77777777" w:rsidR="00C02B21" w:rsidRPr="00DA53AA" w:rsidRDefault="00C02B21" w:rsidP="00784BF1">
      <w:pPr>
        <w:jc w:val="both"/>
        <w:rPr>
          <w:lang w:val="en-GB" w:eastAsia="en-GB"/>
        </w:rPr>
      </w:pPr>
    </w:p>
    <w:sectPr w:rsidR="00C02B21" w:rsidRPr="00DA53A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24C97" w14:textId="77777777" w:rsidR="00A45440" w:rsidRDefault="00A45440" w:rsidP="00646BF4">
      <w:r>
        <w:separator/>
      </w:r>
    </w:p>
  </w:endnote>
  <w:endnote w:type="continuationSeparator" w:id="0">
    <w:p w14:paraId="3017BD84" w14:textId="77777777" w:rsidR="00A45440" w:rsidRDefault="00A45440" w:rsidP="00646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8494091"/>
      <w:docPartObj>
        <w:docPartGallery w:val="Page Numbers (Bottom of Page)"/>
        <w:docPartUnique/>
      </w:docPartObj>
    </w:sdtPr>
    <w:sdtEndPr>
      <w:rPr>
        <w:rStyle w:val="PageNumber"/>
      </w:rPr>
    </w:sdtEndPr>
    <w:sdtContent>
      <w:p w14:paraId="5EDDD52B" w14:textId="7E703CDA" w:rsidR="00646BF4" w:rsidRDefault="00646BF4" w:rsidP="00C55A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2A9DFD" w14:textId="77777777" w:rsidR="00646BF4" w:rsidRDefault="00646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2138171440"/>
      <w:docPartObj>
        <w:docPartGallery w:val="Page Numbers (Bottom of Page)"/>
        <w:docPartUnique/>
      </w:docPartObj>
    </w:sdtPr>
    <w:sdtEndPr>
      <w:rPr>
        <w:rStyle w:val="PageNumber"/>
      </w:rPr>
    </w:sdtEndPr>
    <w:sdtContent>
      <w:p w14:paraId="68D2B6E1" w14:textId="01734F69" w:rsidR="00646BF4" w:rsidRPr="00646BF4" w:rsidRDefault="00646BF4" w:rsidP="00C55AD8">
        <w:pPr>
          <w:pStyle w:val="Footer"/>
          <w:framePr w:wrap="none" w:vAnchor="text" w:hAnchor="margin" w:xAlign="center" w:y="1"/>
          <w:rPr>
            <w:rStyle w:val="PageNumber"/>
            <w:rFonts w:ascii="Times New Roman" w:hAnsi="Times New Roman" w:cs="Times New Roman"/>
          </w:rPr>
        </w:pPr>
        <w:r w:rsidRPr="00646BF4">
          <w:rPr>
            <w:rStyle w:val="PageNumber"/>
            <w:rFonts w:ascii="Times New Roman" w:hAnsi="Times New Roman" w:cs="Times New Roman"/>
          </w:rPr>
          <w:fldChar w:fldCharType="begin"/>
        </w:r>
        <w:r w:rsidRPr="00646BF4">
          <w:rPr>
            <w:rStyle w:val="PageNumber"/>
            <w:rFonts w:ascii="Times New Roman" w:hAnsi="Times New Roman" w:cs="Times New Roman"/>
          </w:rPr>
          <w:instrText xml:space="preserve"> PAGE </w:instrText>
        </w:r>
        <w:r w:rsidRPr="00646BF4">
          <w:rPr>
            <w:rStyle w:val="PageNumber"/>
            <w:rFonts w:ascii="Times New Roman" w:hAnsi="Times New Roman" w:cs="Times New Roman"/>
          </w:rPr>
          <w:fldChar w:fldCharType="separate"/>
        </w:r>
        <w:r w:rsidRPr="00646BF4">
          <w:rPr>
            <w:rStyle w:val="PageNumber"/>
            <w:rFonts w:ascii="Times New Roman" w:hAnsi="Times New Roman" w:cs="Times New Roman"/>
            <w:noProof/>
          </w:rPr>
          <w:t>1</w:t>
        </w:r>
        <w:r w:rsidRPr="00646BF4">
          <w:rPr>
            <w:rStyle w:val="PageNumber"/>
            <w:rFonts w:ascii="Times New Roman" w:hAnsi="Times New Roman" w:cs="Times New Roman"/>
          </w:rPr>
          <w:fldChar w:fldCharType="end"/>
        </w:r>
      </w:p>
    </w:sdtContent>
  </w:sdt>
  <w:p w14:paraId="7CA07950" w14:textId="77777777" w:rsidR="00646BF4" w:rsidRDefault="00646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CA9E5" w14:textId="77777777" w:rsidR="00A45440" w:rsidRDefault="00A45440" w:rsidP="00646BF4">
      <w:r>
        <w:separator/>
      </w:r>
    </w:p>
  </w:footnote>
  <w:footnote w:type="continuationSeparator" w:id="0">
    <w:p w14:paraId="4186E9D8" w14:textId="77777777" w:rsidR="00A45440" w:rsidRDefault="00A45440" w:rsidP="00646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06D9B"/>
    <w:multiLevelType w:val="hybridMultilevel"/>
    <w:tmpl w:val="019E88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A1EFB"/>
    <w:multiLevelType w:val="hybridMultilevel"/>
    <w:tmpl w:val="748243CA"/>
    <w:lvl w:ilvl="0" w:tplc="08090005">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6007D"/>
    <w:multiLevelType w:val="hybridMultilevel"/>
    <w:tmpl w:val="D00289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E7589A"/>
    <w:multiLevelType w:val="hybridMultilevel"/>
    <w:tmpl w:val="A76E94A2"/>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A88434A"/>
    <w:multiLevelType w:val="hybridMultilevel"/>
    <w:tmpl w:val="C900B5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74745"/>
    <w:multiLevelType w:val="multilevel"/>
    <w:tmpl w:val="B2920F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BF761AA"/>
    <w:multiLevelType w:val="hybridMultilevel"/>
    <w:tmpl w:val="F3D256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E824367"/>
    <w:multiLevelType w:val="multilevel"/>
    <w:tmpl w:val="231C2EE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086920147">
    <w:abstractNumId w:val="7"/>
  </w:num>
  <w:num w:numId="2" w16cid:durableId="1323662481">
    <w:abstractNumId w:val="2"/>
  </w:num>
  <w:num w:numId="3" w16cid:durableId="1432355550">
    <w:abstractNumId w:val="1"/>
  </w:num>
  <w:num w:numId="4" w16cid:durableId="1452167448">
    <w:abstractNumId w:val="6"/>
  </w:num>
  <w:num w:numId="5" w16cid:durableId="1447116455">
    <w:abstractNumId w:val="4"/>
  </w:num>
  <w:num w:numId="6" w16cid:durableId="1245533804">
    <w:abstractNumId w:val="3"/>
  </w:num>
  <w:num w:numId="7" w16cid:durableId="1228806055">
    <w:abstractNumId w:val="0"/>
  </w:num>
  <w:num w:numId="8" w16cid:durableId="14530126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BF4"/>
    <w:rsid w:val="000065C7"/>
    <w:rsid w:val="00006D71"/>
    <w:rsid w:val="000211FA"/>
    <w:rsid w:val="00036A0C"/>
    <w:rsid w:val="00061CFD"/>
    <w:rsid w:val="00064C79"/>
    <w:rsid w:val="000A6B6F"/>
    <w:rsid w:val="00117060"/>
    <w:rsid w:val="0016563F"/>
    <w:rsid w:val="00174D16"/>
    <w:rsid w:val="00183999"/>
    <w:rsid w:val="001B3CEF"/>
    <w:rsid w:val="001C57FA"/>
    <w:rsid w:val="001D3675"/>
    <w:rsid w:val="001E433D"/>
    <w:rsid w:val="00200B75"/>
    <w:rsid w:val="0020668D"/>
    <w:rsid w:val="00257CD1"/>
    <w:rsid w:val="00290CFC"/>
    <w:rsid w:val="002F6630"/>
    <w:rsid w:val="00301D57"/>
    <w:rsid w:val="003100D6"/>
    <w:rsid w:val="003200B0"/>
    <w:rsid w:val="003326AD"/>
    <w:rsid w:val="003455FE"/>
    <w:rsid w:val="003F01A3"/>
    <w:rsid w:val="0042185C"/>
    <w:rsid w:val="00445853"/>
    <w:rsid w:val="0045317E"/>
    <w:rsid w:val="00457E5E"/>
    <w:rsid w:val="00470DE1"/>
    <w:rsid w:val="004813BA"/>
    <w:rsid w:val="00484271"/>
    <w:rsid w:val="004B4175"/>
    <w:rsid w:val="004C7F34"/>
    <w:rsid w:val="005459F9"/>
    <w:rsid w:val="00564315"/>
    <w:rsid w:val="0057343C"/>
    <w:rsid w:val="0057546A"/>
    <w:rsid w:val="0059638D"/>
    <w:rsid w:val="005B1401"/>
    <w:rsid w:val="005B5403"/>
    <w:rsid w:val="005C4FFA"/>
    <w:rsid w:val="005C6DE3"/>
    <w:rsid w:val="005E0F82"/>
    <w:rsid w:val="0061545D"/>
    <w:rsid w:val="00633264"/>
    <w:rsid w:val="00634108"/>
    <w:rsid w:val="00646BF4"/>
    <w:rsid w:val="006E2EA1"/>
    <w:rsid w:val="00714149"/>
    <w:rsid w:val="00745F2A"/>
    <w:rsid w:val="00784BF1"/>
    <w:rsid w:val="007A0528"/>
    <w:rsid w:val="007A16C2"/>
    <w:rsid w:val="007A6286"/>
    <w:rsid w:val="007C16D2"/>
    <w:rsid w:val="007C19DE"/>
    <w:rsid w:val="007E264D"/>
    <w:rsid w:val="007E507E"/>
    <w:rsid w:val="008030E3"/>
    <w:rsid w:val="0082207A"/>
    <w:rsid w:val="008418BD"/>
    <w:rsid w:val="00847F48"/>
    <w:rsid w:val="00851C15"/>
    <w:rsid w:val="00901AAD"/>
    <w:rsid w:val="009157EB"/>
    <w:rsid w:val="00920A78"/>
    <w:rsid w:val="00965347"/>
    <w:rsid w:val="009E7D70"/>
    <w:rsid w:val="009F1F7B"/>
    <w:rsid w:val="00A45440"/>
    <w:rsid w:val="00A56A9D"/>
    <w:rsid w:val="00AA0FFF"/>
    <w:rsid w:val="00AE7731"/>
    <w:rsid w:val="00B07CA1"/>
    <w:rsid w:val="00B17E5B"/>
    <w:rsid w:val="00BB0820"/>
    <w:rsid w:val="00BD0CAD"/>
    <w:rsid w:val="00BD233E"/>
    <w:rsid w:val="00BE4BAD"/>
    <w:rsid w:val="00BF081B"/>
    <w:rsid w:val="00BF08D2"/>
    <w:rsid w:val="00BF2A57"/>
    <w:rsid w:val="00BF7A14"/>
    <w:rsid w:val="00C02B21"/>
    <w:rsid w:val="00C07FC9"/>
    <w:rsid w:val="00C13417"/>
    <w:rsid w:val="00C17172"/>
    <w:rsid w:val="00C34439"/>
    <w:rsid w:val="00C4310C"/>
    <w:rsid w:val="00C5586F"/>
    <w:rsid w:val="00C8680D"/>
    <w:rsid w:val="00CA59F9"/>
    <w:rsid w:val="00CB21CF"/>
    <w:rsid w:val="00CB2C62"/>
    <w:rsid w:val="00CC72E5"/>
    <w:rsid w:val="00D04F02"/>
    <w:rsid w:val="00D37704"/>
    <w:rsid w:val="00D47E89"/>
    <w:rsid w:val="00D52A8A"/>
    <w:rsid w:val="00DA53AA"/>
    <w:rsid w:val="00DB240D"/>
    <w:rsid w:val="00DC33DB"/>
    <w:rsid w:val="00DF0415"/>
    <w:rsid w:val="00E1226A"/>
    <w:rsid w:val="00E52A2E"/>
    <w:rsid w:val="00E7419E"/>
    <w:rsid w:val="00E7615D"/>
    <w:rsid w:val="00ED15C4"/>
    <w:rsid w:val="00EF2C1B"/>
    <w:rsid w:val="00F012CD"/>
    <w:rsid w:val="00FC1743"/>
    <w:rsid w:val="00FD74D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973B4"/>
  <w15:chartTrackingRefBased/>
  <w15:docId w15:val="{D39537C2-A23B-F14A-91AF-BBE541E4C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1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21C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BF4"/>
    <w:pPr>
      <w:tabs>
        <w:tab w:val="center" w:pos="4513"/>
        <w:tab w:val="right" w:pos="9026"/>
      </w:tabs>
    </w:pPr>
  </w:style>
  <w:style w:type="character" w:customStyle="1" w:styleId="HeaderChar">
    <w:name w:val="Header Char"/>
    <w:basedOn w:val="DefaultParagraphFont"/>
    <w:link w:val="Header"/>
    <w:uiPriority w:val="99"/>
    <w:rsid w:val="00646BF4"/>
  </w:style>
  <w:style w:type="paragraph" w:styleId="Footer">
    <w:name w:val="footer"/>
    <w:basedOn w:val="Normal"/>
    <w:link w:val="FooterChar"/>
    <w:uiPriority w:val="99"/>
    <w:unhideWhenUsed/>
    <w:rsid w:val="00646BF4"/>
    <w:pPr>
      <w:tabs>
        <w:tab w:val="center" w:pos="4513"/>
        <w:tab w:val="right" w:pos="9026"/>
      </w:tabs>
    </w:pPr>
  </w:style>
  <w:style w:type="character" w:customStyle="1" w:styleId="FooterChar">
    <w:name w:val="Footer Char"/>
    <w:basedOn w:val="DefaultParagraphFont"/>
    <w:link w:val="Footer"/>
    <w:uiPriority w:val="99"/>
    <w:rsid w:val="00646BF4"/>
  </w:style>
  <w:style w:type="character" w:styleId="PageNumber">
    <w:name w:val="page number"/>
    <w:basedOn w:val="DefaultParagraphFont"/>
    <w:uiPriority w:val="99"/>
    <w:semiHidden/>
    <w:unhideWhenUsed/>
    <w:rsid w:val="00646BF4"/>
  </w:style>
  <w:style w:type="character" w:customStyle="1" w:styleId="Heading1Char">
    <w:name w:val="Heading 1 Char"/>
    <w:basedOn w:val="DefaultParagraphFont"/>
    <w:link w:val="Heading1"/>
    <w:uiPriority w:val="9"/>
    <w:rsid w:val="000211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11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2EA1"/>
    <w:pPr>
      <w:tabs>
        <w:tab w:val="right" w:leader="dot" w:pos="9016"/>
      </w:tabs>
      <w:spacing w:before="120"/>
    </w:pPr>
    <w:rPr>
      <w:rFonts w:cstheme="minorHAnsi"/>
      <w:b/>
      <w:bCs/>
      <w:i/>
      <w:iCs/>
    </w:rPr>
  </w:style>
  <w:style w:type="paragraph" w:styleId="TOC2">
    <w:name w:val="toc 2"/>
    <w:basedOn w:val="Normal"/>
    <w:next w:val="Normal"/>
    <w:autoRedefine/>
    <w:uiPriority w:val="39"/>
    <w:unhideWhenUsed/>
    <w:rsid w:val="000211F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211FA"/>
    <w:pPr>
      <w:ind w:left="480"/>
    </w:pPr>
    <w:rPr>
      <w:rFonts w:cstheme="minorHAnsi"/>
      <w:sz w:val="20"/>
      <w:szCs w:val="20"/>
    </w:rPr>
  </w:style>
  <w:style w:type="paragraph" w:styleId="TOC4">
    <w:name w:val="toc 4"/>
    <w:basedOn w:val="Normal"/>
    <w:next w:val="Normal"/>
    <w:autoRedefine/>
    <w:uiPriority w:val="39"/>
    <w:semiHidden/>
    <w:unhideWhenUsed/>
    <w:rsid w:val="000211FA"/>
    <w:pPr>
      <w:ind w:left="720"/>
    </w:pPr>
    <w:rPr>
      <w:rFonts w:cstheme="minorHAnsi"/>
      <w:sz w:val="20"/>
      <w:szCs w:val="20"/>
    </w:rPr>
  </w:style>
  <w:style w:type="paragraph" w:styleId="TOC5">
    <w:name w:val="toc 5"/>
    <w:basedOn w:val="Normal"/>
    <w:next w:val="Normal"/>
    <w:autoRedefine/>
    <w:uiPriority w:val="39"/>
    <w:semiHidden/>
    <w:unhideWhenUsed/>
    <w:rsid w:val="000211FA"/>
    <w:pPr>
      <w:ind w:left="960"/>
    </w:pPr>
    <w:rPr>
      <w:rFonts w:cstheme="minorHAnsi"/>
      <w:sz w:val="20"/>
      <w:szCs w:val="20"/>
    </w:rPr>
  </w:style>
  <w:style w:type="paragraph" w:styleId="TOC6">
    <w:name w:val="toc 6"/>
    <w:basedOn w:val="Normal"/>
    <w:next w:val="Normal"/>
    <w:autoRedefine/>
    <w:uiPriority w:val="39"/>
    <w:semiHidden/>
    <w:unhideWhenUsed/>
    <w:rsid w:val="000211FA"/>
    <w:pPr>
      <w:ind w:left="1200"/>
    </w:pPr>
    <w:rPr>
      <w:rFonts w:cstheme="minorHAnsi"/>
      <w:sz w:val="20"/>
      <w:szCs w:val="20"/>
    </w:rPr>
  </w:style>
  <w:style w:type="paragraph" w:styleId="TOC7">
    <w:name w:val="toc 7"/>
    <w:basedOn w:val="Normal"/>
    <w:next w:val="Normal"/>
    <w:autoRedefine/>
    <w:uiPriority w:val="39"/>
    <w:semiHidden/>
    <w:unhideWhenUsed/>
    <w:rsid w:val="000211FA"/>
    <w:pPr>
      <w:ind w:left="1440"/>
    </w:pPr>
    <w:rPr>
      <w:rFonts w:cstheme="minorHAnsi"/>
      <w:sz w:val="20"/>
      <w:szCs w:val="20"/>
    </w:rPr>
  </w:style>
  <w:style w:type="paragraph" w:styleId="TOC8">
    <w:name w:val="toc 8"/>
    <w:basedOn w:val="Normal"/>
    <w:next w:val="Normal"/>
    <w:autoRedefine/>
    <w:uiPriority w:val="39"/>
    <w:semiHidden/>
    <w:unhideWhenUsed/>
    <w:rsid w:val="000211FA"/>
    <w:pPr>
      <w:ind w:left="1680"/>
    </w:pPr>
    <w:rPr>
      <w:rFonts w:cstheme="minorHAnsi"/>
      <w:sz w:val="20"/>
      <w:szCs w:val="20"/>
    </w:rPr>
  </w:style>
  <w:style w:type="paragraph" w:styleId="TOC9">
    <w:name w:val="toc 9"/>
    <w:basedOn w:val="Normal"/>
    <w:next w:val="Normal"/>
    <w:autoRedefine/>
    <w:uiPriority w:val="39"/>
    <w:semiHidden/>
    <w:unhideWhenUsed/>
    <w:rsid w:val="000211FA"/>
    <w:pPr>
      <w:ind w:left="1920"/>
    </w:pPr>
    <w:rPr>
      <w:rFonts w:cstheme="minorHAnsi"/>
      <w:sz w:val="20"/>
      <w:szCs w:val="20"/>
    </w:rPr>
  </w:style>
  <w:style w:type="paragraph" w:styleId="NormalWeb">
    <w:name w:val="Normal (Web)"/>
    <w:basedOn w:val="Normal"/>
    <w:uiPriority w:val="99"/>
    <w:unhideWhenUsed/>
    <w:rsid w:val="000211FA"/>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0211F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1F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211FA"/>
    <w:rPr>
      <w:rFonts w:eastAsiaTheme="minorEastAsia"/>
      <w:color w:val="5A5A5A" w:themeColor="text1" w:themeTint="A5"/>
      <w:spacing w:val="15"/>
      <w:sz w:val="22"/>
      <w:szCs w:val="22"/>
    </w:rPr>
  </w:style>
  <w:style w:type="paragraph" w:styleId="ListParagraph">
    <w:name w:val="List Paragraph"/>
    <w:basedOn w:val="Normal"/>
    <w:uiPriority w:val="34"/>
    <w:qFormat/>
    <w:rsid w:val="000211FA"/>
    <w:pPr>
      <w:ind w:left="720"/>
      <w:contextualSpacing/>
    </w:pPr>
  </w:style>
  <w:style w:type="table" w:styleId="TableGrid">
    <w:name w:val="Table Grid"/>
    <w:basedOn w:val="TableNormal"/>
    <w:uiPriority w:val="39"/>
    <w:rsid w:val="000211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17E5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B17E5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17E5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B17E5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13417"/>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
    <w:name w:val="Grid Table 2"/>
    <w:basedOn w:val="TableNormal"/>
    <w:uiPriority w:val="47"/>
    <w:rsid w:val="00C1341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C1341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1341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1341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6E2EA1"/>
    <w:rPr>
      <w:color w:val="0563C1" w:themeColor="hyperlink"/>
      <w:u w:val="single"/>
    </w:rPr>
  </w:style>
  <w:style w:type="paragraph" w:styleId="Bibliography">
    <w:name w:val="Bibliography"/>
    <w:basedOn w:val="Normal"/>
    <w:next w:val="Normal"/>
    <w:uiPriority w:val="37"/>
    <w:unhideWhenUsed/>
    <w:rsid w:val="00B07CA1"/>
  </w:style>
  <w:style w:type="character" w:customStyle="1" w:styleId="Heading2Char">
    <w:name w:val="Heading 2 Char"/>
    <w:basedOn w:val="DefaultParagraphFont"/>
    <w:link w:val="Heading2"/>
    <w:uiPriority w:val="9"/>
    <w:rsid w:val="00CB21CF"/>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52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26357">
      <w:bodyDiv w:val="1"/>
      <w:marLeft w:val="0"/>
      <w:marRight w:val="0"/>
      <w:marTop w:val="0"/>
      <w:marBottom w:val="0"/>
      <w:divBdr>
        <w:top w:val="none" w:sz="0" w:space="0" w:color="auto"/>
        <w:left w:val="none" w:sz="0" w:space="0" w:color="auto"/>
        <w:bottom w:val="none" w:sz="0" w:space="0" w:color="auto"/>
        <w:right w:val="none" w:sz="0" w:space="0" w:color="auto"/>
      </w:divBdr>
      <w:divsChild>
        <w:div w:id="1106272096">
          <w:marLeft w:val="0"/>
          <w:marRight w:val="0"/>
          <w:marTop w:val="0"/>
          <w:marBottom w:val="0"/>
          <w:divBdr>
            <w:top w:val="none" w:sz="0" w:space="0" w:color="auto"/>
            <w:left w:val="none" w:sz="0" w:space="0" w:color="auto"/>
            <w:bottom w:val="none" w:sz="0" w:space="0" w:color="auto"/>
            <w:right w:val="none" w:sz="0" w:space="0" w:color="auto"/>
          </w:divBdr>
          <w:divsChild>
            <w:div w:id="382363036">
              <w:marLeft w:val="0"/>
              <w:marRight w:val="0"/>
              <w:marTop w:val="0"/>
              <w:marBottom w:val="0"/>
              <w:divBdr>
                <w:top w:val="none" w:sz="0" w:space="0" w:color="auto"/>
                <w:left w:val="none" w:sz="0" w:space="0" w:color="auto"/>
                <w:bottom w:val="none" w:sz="0" w:space="0" w:color="auto"/>
                <w:right w:val="none" w:sz="0" w:space="0" w:color="auto"/>
              </w:divBdr>
              <w:divsChild>
                <w:div w:id="15364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187644">
      <w:bodyDiv w:val="1"/>
      <w:marLeft w:val="0"/>
      <w:marRight w:val="0"/>
      <w:marTop w:val="0"/>
      <w:marBottom w:val="0"/>
      <w:divBdr>
        <w:top w:val="none" w:sz="0" w:space="0" w:color="auto"/>
        <w:left w:val="none" w:sz="0" w:space="0" w:color="auto"/>
        <w:bottom w:val="none" w:sz="0" w:space="0" w:color="auto"/>
        <w:right w:val="none" w:sz="0" w:space="0" w:color="auto"/>
      </w:divBdr>
      <w:divsChild>
        <w:div w:id="1371495001">
          <w:marLeft w:val="0"/>
          <w:marRight w:val="0"/>
          <w:marTop w:val="0"/>
          <w:marBottom w:val="0"/>
          <w:divBdr>
            <w:top w:val="none" w:sz="0" w:space="0" w:color="auto"/>
            <w:left w:val="none" w:sz="0" w:space="0" w:color="auto"/>
            <w:bottom w:val="none" w:sz="0" w:space="0" w:color="auto"/>
            <w:right w:val="none" w:sz="0" w:space="0" w:color="auto"/>
          </w:divBdr>
          <w:divsChild>
            <w:div w:id="1354921174">
              <w:marLeft w:val="0"/>
              <w:marRight w:val="0"/>
              <w:marTop w:val="0"/>
              <w:marBottom w:val="0"/>
              <w:divBdr>
                <w:top w:val="none" w:sz="0" w:space="0" w:color="auto"/>
                <w:left w:val="none" w:sz="0" w:space="0" w:color="auto"/>
                <w:bottom w:val="none" w:sz="0" w:space="0" w:color="auto"/>
                <w:right w:val="none" w:sz="0" w:space="0" w:color="auto"/>
              </w:divBdr>
              <w:divsChild>
                <w:div w:id="111485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608973">
      <w:bodyDiv w:val="1"/>
      <w:marLeft w:val="0"/>
      <w:marRight w:val="0"/>
      <w:marTop w:val="0"/>
      <w:marBottom w:val="0"/>
      <w:divBdr>
        <w:top w:val="none" w:sz="0" w:space="0" w:color="auto"/>
        <w:left w:val="none" w:sz="0" w:space="0" w:color="auto"/>
        <w:bottom w:val="none" w:sz="0" w:space="0" w:color="auto"/>
        <w:right w:val="none" w:sz="0" w:space="0" w:color="auto"/>
      </w:divBdr>
      <w:divsChild>
        <w:div w:id="834076767">
          <w:marLeft w:val="0"/>
          <w:marRight w:val="0"/>
          <w:marTop w:val="0"/>
          <w:marBottom w:val="0"/>
          <w:divBdr>
            <w:top w:val="none" w:sz="0" w:space="0" w:color="auto"/>
            <w:left w:val="none" w:sz="0" w:space="0" w:color="auto"/>
            <w:bottom w:val="none" w:sz="0" w:space="0" w:color="auto"/>
            <w:right w:val="none" w:sz="0" w:space="0" w:color="auto"/>
          </w:divBdr>
          <w:divsChild>
            <w:div w:id="955410060">
              <w:marLeft w:val="0"/>
              <w:marRight w:val="0"/>
              <w:marTop w:val="0"/>
              <w:marBottom w:val="0"/>
              <w:divBdr>
                <w:top w:val="none" w:sz="0" w:space="0" w:color="auto"/>
                <w:left w:val="none" w:sz="0" w:space="0" w:color="auto"/>
                <w:bottom w:val="none" w:sz="0" w:space="0" w:color="auto"/>
                <w:right w:val="none" w:sz="0" w:space="0" w:color="auto"/>
              </w:divBdr>
              <w:divsChild>
                <w:div w:id="66605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635437">
      <w:bodyDiv w:val="1"/>
      <w:marLeft w:val="0"/>
      <w:marRight w:val="0"/>
      <w:marTop w:val="0"/>
      <w:marBottom w:val="0"/>
      <w:divBdr>
        <w:top w:val="none" w:sz="0" w:space="0" w:color="auto"/>
        <w:left w:val="none" w:sz="0" w:space="0" w:color="auto"/>
        <w:bottom w:val="none" w:sz="0" w:space="0" w:color="auto"/>
        <w:right w:val="none" w:sz="0" w:space="0" w:color="auto"/>
      </w:divBdr>
      <w:divsChild>
        <w:div w:id="2128699854">
          <w:marLeft w:val="0"/>
          <w:marRight w:val="0"/>
          <w:marTop w:val="0"/>
          <w:marBottom w:val="0"/>
          <w:divBdr>
            <w:top w:val="none" w:sz="0" w:space="0" w:color="auto"/>
            <w:left w:val="none" w:sz="0" w:space="0" w:color="auto"/>
            <w:bottom w:val="none" w:sz="0" w:space="0" w:color="auto"/>
            <w:right w:val="none" w:sz="0" w:space="0" w:color="auto"/>
          </w:divBdr>
          <w:divsChild>
            <w:div w:id="598684702">
              <w:marLeft w:val="0"/>
              <w:marRight w:val="0"/>
              <w:marTop w:val="0"/>
              <w:marBottom w:val="0"/>
              <w:divBdr>
                <w:top w:val="none" w:sz="0" w:space="0" w:color="auto"/>
                <w:left w:val="none" w:sz="0" w:space="0" w:color="auto"/>
                <w:bottom w:val="none" w:sz="0" w:space="0" w:color="auto"/>
                <w:right w:val="none" w:sz="0" w:space="0" w:color="auto"/>
              </w:divBdr>
              <w:divsChild>
                <w:div w:id="165702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023811">
      <w:bodyDiv w:val="1"/>
      <w:marLeft w:val="0"/>
      <w:marRight w:val="0"/>
      <w:marTop w:val="0"/>
      <w:marBottom w:val="0"/>
      <w:divBdr>
        <w:top w:val="none" w:sz="0" w:space="0" w:color="auto"/>
        <w:left w:val="none" w:sz="0" w:space="0" w:color="auto"/>
        <w:bottom w:val="none" w:sz="0" w:space="0" w:color="auto"/>
        <w:right w:val="none" w:sz="0" w:space="0" w:color="auto"/>
      </w:divBdr>
    </w:div>
    <w:div w:id="1398934852">
      <w:bodyDiv w:val="1"/>
      <w:marLeft w:val="0"/>
      <w:marRight w:val="0"/>
      <w:marTop w:val="0"/>
      <w:marBottom w:val="0"/>
      <w:divBdr>
        <w:top w:val="none" w:sz="0" w:space="0" w:color="auto"/>
        <w:left w:val="none" w:sz="0" w:space="0" w:color="auto"/>
        <w:bottom w:val="none" w:sz="0" w:space="0" w:color="auto"/>
        <w:right w:val="none" w:sz="0" w:space="0" w:color="auto"/>
      </w:divBdr>
    </w:div>
    <w:div w:id="1551917420">
      <w:bodyDiv w:val="1"/>
      <w:marLeft w:val="0"/>
      <w:marRight w:val="0"/>
      <w:marTop w:val="0"/>
      <w:marBottom w:val="0"/>
      <w:divBdr>
        <w:top w:val="none" w:sz="0" w:space="0" w:color="auto"/>
        <w:left w:val="none" w:sz="0" w:space="0" w:color="auto"/>
        <w:bottom w:val="none" w:sz="0" w:space="0" w:color="auto"/>
        <w:right w:val="none" w:sz="0" w:space="0" w:color="auto"/>
      </w:divBdr>
    </w:div>
    <w:div w:id="1653605531">
      <w:bodyDiv w:val="1"/>
      <w:marLeft w:val="0"/>
      <w:marRight w:val="0"/>
      <w:marTop w:val="0"/>
      <w:marBottom w:val="0"/>
      <w:divBdr>
        <w:top w:val="none" w:sz="0" w:space="0" w:color="auto"/>
        <w:left w:val="none" w:sz="0" w:space="0" w:color="auto"/>
        <w:bottom w:val="none" w:sz="0" w:space="0" w:color="auto"/>
        <w:right w:val="none" w:sz="0" w:space="0" w:color="auto"/>
      </w:divBdr>
      <w:divsChild>
        <w:div w:id="1886797644">
          <w:marLeft w:val="0"/>
          <w:marRight w:val="0"/>
          <w:marTop w:val="0"/>
          <w:marBottom w:val="0"/>
          <w:divBdr>
            <w:top w:val="none" w:sz="0" w:space="0" w:color="auto"/>
            <w:left w:val="none" w:sz="0" w:space="0" w:color="auto"/>
            <w:bottom w:val="none" w:sz="0" w:space="0" w:color="auto"/>
            <w:right w:val="none" w:sz="0" w:space="0" w:color="auto"/>
          </w:divBdr>
          <w:divsChild>
            <w:div w:id="1473911382">
              <w:marLeft w:val="0"/>
              <w:marRight w:val="0"/>
              <w:marTop w:val="0"/>
              <w:marBottom w:val="0"/>
              <w:divBdr>
                <w:top w:val="none" w:sz="0" w:space="0" w:color="auto"/>
                <w:left w:val="none" w:sz="0" w:space="0" w:color="auto"/>
                <w:bottom w:val="none" w:sz="0" w:space="0" w:color="auto"/>
                <w:right w:val="none" w:sz="0" w:space="0" w:color="auto"/>
              </w:divBdr>
              <w:divsChild>
                <w:div w:id="168971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74990">
      <w:bodyDiv w:val="1"/>
      <w:marLeft w:val="0"/>
      <w:marRight w:val="0"/>
      <w:marTop w:val="0"/>
      <w:marBottom w:val="0"/>
      <w:divBdr>
        <w:top w:val="none" w:sz="0" w:space="0" w:color="auto"/>
        <w:left w:val="none" w:sz="0" w:space="0" w:color="auto"/>
        <w:bottom w:val="none" w:sz="0" w:space="0" w:color="auto"/>
        <w:right w:val="none" w:sz="0" w:space="0" w:color="auto"/>
      </w:divBdr>
    </w:div>
    <w:div w:id="1847481882">
      <w:bodyDiv w:val="1"/>
      <w:marLeft w:val="0"/>
      <w:marRight w:val="0"/>
      <w:marTop w:val="0"/>
      <w:marBottom w:val="0"/>
      <w:divBdr>
        <w:top w:val="none" w:sz="0" w:space="0" w:color="auto"/>
        <w:left w:val="none" w:sz="0" w:space="0" w:color="auto"/>
        <w:bottom w:val="none" w:sz="0" w:space="0" w:color="auto"/>
        <w:right w:val="none" w:sz="0" w:space="0" w:color="auto"/>
      </w:divBdr>
      <w:divsChild>
        <w:div w:id="148595628">
          <w:marLeft w:val="0"/>
          <w:marRight w:val="0"/>
          <w:marTop w:val="0"/>
          <w:marBottom w:val="0"/>
          <w:divBdr>
            <w:top w:val="none" w:sz="0" w:space="0" w:color="auto"/>
            <w:left w:val="none" w:sz="0" w:space="0" w:color="auto"/>
            <w:bottom w:val="none" w:sz="0" w:space="0" w:color="auto"/>
            <w:right w:val="none" w:sz="0" w:space="0" w:color="auto"/>
          </w:divBdr>
          <w:divsChild>
            <w:div w:id="1985161376">
              <w:marLeft w:val="0"/>
              <w:marRight w:val="0"/>
              <w:marTop w:val="0"/>
              <w:marBottom w:val="0"/>
              <w:divBdr>
                <w:top w:val="none" w:sz="0" w:space="0" w:color="auto"/>
                <w:left w:val="none" w:sz="0" w:space="0" w:color="auto"/>
                <w:bottom w:val="none" w:sz="0" w:space="0" w:color="auto"/>
                <w:right w:val="none" w:sz="0" w:space="0" w:color="auto"/>
              </w:divBdr>
              <w:divsChild>
                <w:div w:id="18250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148189">
      <w:bodyDiv w:val="1"/>
      <w:marLeft w:val="0"/>
      <w:marRight w:val="0"/>
      <w:marTop w:val="0"/>
      <w:marBottom w:val="0"/>
      <w:divBdr>
        <w:top w:val="none" w:sz="0" w:space="0" w:color="auto"/>
        <w:left w:val="none" w:sz="0" w:space="0" w:color="auto"/>
        <w:bottom w:val="none" w:sz="0" w:space="0" w:color="auto"/>
        <w:right w:val="none" w:sz="0" w:space="0" w:color="auto"/>
      </w:divBdr>
    </w:div>
    <w:div w:id="2018457013">
      <w:bodyDiv w:val="1"/>
      <w:marLeft w:val="0"/>
      <w:marRight w:val="0"/>
      <w:marTop w:val="0"/>
      <w:marBottom w:val="0"/>
      <w:divBdr>
        <w:top w:val="none" w:sz="0" w:space="0" w:color="auto"/>
        <w:left w:val="none" w:sz="0" w:space="0" w:color="auto"/>
        <w:bottom w:val="none" w:sz="0" w:space="0" w:color="auto"/>
        <w:right w:val="none" w:sz="0" w:space="0" w:color="auto"/>
      </w:divBdr>
    </w:div>
    <w:div w:id="2116050371">
      <w:bodyDiv w:val="1"/>
      <w:marLeft w:val="0"/>
      <w:marRight w:val="0"/>
      <w:marTop w:val="0"/>
      <w:marBottom w:val="0"/>
      <w:divBdr>
        <w:top w:val="none" w:sz="0" w:space="0" w:color="auto"/>
        <w:left w:val="none" w:sz="0" w:space="0" w:color="auto"/>
        <w:bottom w:val="none" w:sz="0" w:space="0" w:color="auto"/>
        <w:right w:val="none" w:sz="0" w:space="0" w:color="auto"/>
      </w:divBdr>
      <w:divsChild>
        <w:div w:id="60908527">
          <w:marLeft w:val="0"/>
          <w:marRight w:val="0"/>
          <w:marTop w:val="0"/>
          <w:marBottom w:val="0"/>
          <w:divBdr>
            <w:top w:val="none" w:sz="0" w:space="0" w:color="auto"/>
            <w:left w:val="none" w:sz="0" w:space="0" w:color="auto"/>
            <w:bottom w:val="none" w:sz="0" w:space="0" w:color="auto"/>
            <w:right w:val="none" w:sz="0" w:space="0" w:color="auto"/>
          </w:divBdr>
          <w:divsChild>
            <w:div w:id="629434585">
              <w:marLeft w:val="0"/>
              <w:marRight w:val="0"/>
              <w:marTop w:val="0"/>
              <w:marBottom w:val="0"/>
              <w:divBdr>
                <w:top w:val="none" w:sz="0" w:space="0" w:color="auto"/>
                <w:left w:val="none" w:sz="0" w:space="0" w:color="auto"/>
                <w:bottom w:val="none" w:sz="0" w:space="0" w:color="auto"/>
                <w:right w:val="none" w:sz="0" w:space="0" w:color="auto"/>
              </w:divBdr>
              <w:divsChild>
                <w:div w:id="194205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Law22</b:Tag>
    <b:SourceType>InternetSite</b:SourceType>
    <b:Guid>{4C762B8B-116D-4049-99F6-BD7FE279BA7C}</b:Guid>
    <b:Author>
      <b:Author>
        <b:Corporate>Law Insider</b:Corporate>
      </b:Author>
    </b:Author>
    <b:Title>Local Businesses Definition</b:Title>
    <b:Year>2022</b:Year>
    <b:URL>https://www.lawinsider.com/dictionary/local-businesses</b:URL>
    <b:YearAccessed>2022</b:YearAccessed>
    <b:MonthAccessed>April</b:MonthAccessed>
    <b:DayAccessed>24</b:DayAccessed>
    <b:RefOrder>1</b:RefOrder>
  </b:Source>
  <b:Source>
    <b:Tag>Placeholder3</b:Tag>
    <b:SourceType>InternetSite</b:SourceType>
    <b:Guid>{CAB620F9-5CEF-4549-9603-3910D8975A4A}</b:Guid>
    <b:RefOrder>5</b:RefOrder>
  </b:Source>
  <b:Source>
    <b:Tag>Tro22</b:Tag>
    <b:SourceType>InternetSite</b:SourceType>
    <b:Guid>{D11C0F87-5E4B-EB48-BB50-942B86B20B17}</b:Guid>
    <b:Author>
      <b:Author>
        <b:NameList>
          <b:Person>
            <b:Last>Troy</b:Last>
          </b:Person>
        </b:NameList>
      </b:Author>
    </b:Author>
    <b:Title>ICSTD</b:Title>
    <b:URL>https://www.ictsd.org/how-many-businesses-fail-each-year-in-the-uk/</b:URL>
    <b:Year>2022</b:Year>
    <b:YearAccessed>2022</b:YearAccessed>
    <b:MonthAccessed>April</b:MonthAccessed>
    <b:DayAccessed>24</b:DayAccessed>
    <b:RefOrder>2</b:RefOrder>
  </b:Source>
  <b:Source>
    <b:Tag>Eve22</b:Tag>
    <b:SourceType>InternetSite</b:SourceType>
    <b:Guid>{7776E19F-5119-CF45-A2F4-C3574EF804B4}</b:Guid>
    <b:Author>
      <b:Author>
        <b:NameList>
          <b:Person>
            <b:Last>Cheng</b:Last>
            <b:First>Evelyn</b:First>
          </b:Person>
        </b:NameList>
      </b:Author>
    </b:Author>
    <b:Title>CNBC</b:Title>
    <b:URL>https://www.cnbc.com/2022/03/16/what-we-know-about-the-economic-impact-of-chinas-covid-spike.html</b:URL>
    <b:Year>2022</b:Year>
    <b:YearAccessed>2022</b:YearAccessed>
    <b:MonthAccessed>April</b:MonthAccessed>
    <b:DayAccessed>24</b:DayAccessed>
    <b:RefOrder>3</b:RefOrder>
  </b:Source>
  <b:Source>
    <b:Tag>Kim20</b:Tag>
    <b:SourceType>InternetSite</b:SourceType>
    <b:Guid>{192AFEAB-3531-AB47-9FBF-E2EFFB9F84D0}</b:Guid>
    <b:Author>
      <b:Author>
        <b:NameList>
          <b:Person>
            <b:Last>LaFleur</b:Last>
            <b:First>Kim</b:First>
          </b:Person>
        </b:NameList>
      </b:Author>
    </b:Author>
    <b:Title>Forbes</b:Title>
    <b:URL>https://www.forbes.com/sites/forbestechcouncil/2020/12/14/the-pandemic-forced-businesses-to-move-online---its-time-for-fundraising-to-also-go-digital/?sh=54be69a85232</b:URL>
    <b:Year>2020</b:Year>
    <b:YearAccessed>2022</b:YearAccessed>
    <b:MonthAccessed>April</b:MonthAccessed>
    <b:DayAccessed>24</b:DayAccessed>
    <b:RefOrder>4</b:RefOrder>
  </b:Source>
</b:Sources>
</file>

<file path=customXml/itemProps1.xml><?xml version="1.0" encoding="utf-8"?>
<ds:datastoreItem xmlns:ds="http://schemas.openxmlformats.org/officeDocument/2006/customXml" ds:itemID="{54208C3B-F7AF-BA46-9CDF-B2B505300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9</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27</cp:revision>
  <dcterms:created xsi:type="dcterms:W3CDTF">2022-04-24T20:32:00Z</dcterms:created>
  <dcterms:modified xsi:type="dcterms:W3CDTF">2022-05-02T20:17:00Z</dcterms:modified>
</cp:coreProperties>
</file>