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33171" w14:textId="77777777" w:rsidR="002C031B" w:rsidRDefault="002C031B" w:rsidP="002C031B">
      <w:pPr>
        <w:jc w:val="center"/>
      </w:pPr>
      <w:bookmarkStart w:id="0" w:name="_Hlk150684444"/>
      <w:r>
        <w:rPr>
          <w:noProof/>
        </w:rPr>
        <w:drawing>
          <wp:inline distT="0" distB="0" distL="0" distR="0" wp14:anchorId="7758B3CA" wp14:editId="20F63A88">
            <wp:extent cx="4343400" cy="2171700"/>
            <wp:effectExtent l="0" t="0" r="0" b="0"/>
            <wp:docPr id="10257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3400" cy="2171700"/>
                    </a:xfrm>
                    <a:prstGeom prst="rect">
                      <a:avLst/>
                    </a:prstGeom>
                    <a:noFill/>
                    <a:ln>
                      <a:noFill/>
                    </a:ln>
                  </pic:spPr>
                </pic:pic>
              </a:graphicData>
            </a:graphic>
          </wp:inline>
        </w:drawing>
      </w:r>
    </w:p>
    <w:p w14:paraId="5CEC9A4F" w14:textId="77777777" w:rsidR="002C031B" w:rsidRDefault="002C031B" w:rsidP="002C031B">
      <w:pPr>
        <w:jc w:val="center"/>
      </w:pPr>
    </w:p>
    <w:p w14:paraId="2995F871" w14:textId="77777777" w:rsidR="002C031B" w:rsidRDefault="002C031B" w:rsidP="002C031B">
      <w:pPr>
        <w:jc w:val="center"/>
      </w:pPr>
    </w:p>
    <w:p w14:paraId="7968C503" w14:textId="77777777" w:rsidR="002C031B" w:rsidRDefault="002C031B" w:rsidP="002C031B"/>
    <w:bookmarkEnd w:id="0"/>
    <w:p w14:paraId="12BDB9C1" w14:textId="766D3644" w:rsidR="001146AB" w:rsidRPr="001146AB" w:rsidRDefault="001146AB" w:rsidP="001146AB">
      <w:pPr>
        <w:jc w:val="center"/>
        <w:rPr>
          <w:b/>
          <w:bCs/>
          <w:sz w:val="22"/>
          <w:szCs w:val="20"/>
        </w:rPr>
      </w:pPr>
      <w:r w:rsidRPr="001146AB">
        <w:rPr>
          <w:b/>
          <w:bCs/>
          <w:sz w:val="22"/>
          <w:szCs w:val="20"/>
        </w:rPr>
        <w:t>Report Title: The future of Hospitality and is it profitable to be green?</w:t>
      </w:r>
    </w:p>
    <w:p w14:paraId="350F77A9" w14:textId="77777777" w:rsidR="004B03B2" w:rsidRDefault="004B03B2" w:rsidP="004B03B2">
      <w:pPr>
        <w:jc w:val="center"/>
      </w:pPr>
      <w:r w:rsidRPr="00414A82">
        <w:rPr>
          <w:b/>
          <w:bCs/>
        </w:rPr>
        <w:t>Assignment Title:</w:t>
      </w:r>
      <w:r>
        <w:t xml:space="preserve"> Destination Management</w:t>
      </w:r>
    </w:p>
    <w:p w14:paraId="2D6E658A" w14:textId="77777777" w:rsidR="004B03B2" w:rsidRDefault="004B03B2" w:rsidP="004B03B2">
      <w:pPr>
        <w:jc w:val="center"/>
      </w:pPr>
      <w:r w:rsidRPr="00414A82">
        <w:rPr>
          <w:b/>
          <w:bCs/>
        </w:rPr>
        <w:t>Module Title:</w:t>
      </w:r>
      <w:r>
        <w:t xml:space="preserve"> Sustainable Hospitality &amp; Tourist Management BMIH5006</w:t>
      </w:r>
    </w:p>
    <w:p w14:paraId="7F3A1C1F" w14:textId="4EC453E5" w:rsidR="004B03B2" w:rsidRDefault="004B03B2" w:rsidP="004B03B2">
      <w:pPr>
        <w:jc w:val="center"/>
        <w:rPr>
          <w:b/>
          <w:bCs/>
        </w:rPr>
      </w:pPr>
      <w:r w:rsidRPr="00414A82">
        <w:rPr>
          <w:b/>
          <w:bCs/>
        </w:rPr>
        <w:t xml:space="preserve">Lecturers name: </w:t>
      </w:r>
      <w:r>
        <w:rPr>
          <w:b/>
          <w:bCs/>
        </w:rPr>
        <w:t xml:space="preserve">Kathryn Roberts, </w:t>
      </w:r>
    </w:p>
    <w:p w14:paraId="7355CBEB" w14:textId="77777777" w:rsidR="004B03B2" w:rsidRDefault="004B03B2" w:rsidP="004B03B2">
      <w:pPr>
        <w:jc w:val="center"/>
        <w:rPr>
          <w:b/>
          <w:bCs/>
        </w:rPr>
      </w:pPr>
    </w:p>
    <w:p w14:paraId="3D7CDD8C" w14:textId="77777777" w:rsidR="004B03B2" w:rsidRDefault="004B03B2" w:rsidP="004B03B2">
      <w:pPr>
        <w:jc w:val="center"/>
        <w:rPr>
          <w:b/>
          <w:bCs/>
        </w:rPr>
      </w:pPr>
    </w:p>
    <w:p w14:paraId="7A4C2257" w14:textId="5AE1BBD5" w:rsidR="004B03B2" w:rsidRDefault="004B03B2" w:rsidP="004B03B2">
      <w:pPr>
        <w:jc w:val="center"/>
        <w:rPr>
          <w:b/>
          <w:bCs/>
        </w:rPr>
      </w:pPr>
      <w:r w:rsidRPr="00414A82">
        <w:rPr>
          <w:b/>
          <w:bCs/>
        </w:rPr>
        <w:t>Student ID:</w:t>
      </w:r>
      <w:r w:rsidR="0072045A">
        <w:rPr>
          <w:b/>
          <w:bCs/>
        </w:rPr>
        <w:t xml:space="preserve"> </w:t>
      </w:r>
      <w:r w:rsidR="0021576C">
        <w:rPr>
          <w:b/>
          <w:bCs/>
        </w:rPr>
        <w:t>2119456</w:t>
      </w:r>
    </w:p>
    <w:p w14:paraId="55CE65AE" w14:textId="77777777" w:rsidR="004B03B2" w:rsidRPr="00414A82" w:rsidRDefault="004B03B2" w:rsidP="004B03B2">
      <w:pPr>
        <w:jc w:val="center"/>
        <w:rPr>
          <w:b/>
          <w:bCs/>
        </w:rPr>
      </w:pPr>
    </w:p>
    <w:p w14:paraId="59270FA3" w14:textId="44A31CF0" w:rsidR="002C031B" w:rsidRPr="0021576C" w:rsidRDefault="002C031B" w:rsidP="0021576C">
      <w:pPr>
        <w:rPr>
          <w:b/>
          <w:bCs/>
        </w:rPr>
      </w:pPr>
      <w:r>
        <w:br w:type="page"/>
      </w:r>
    </w:p>
    <w:p w14:paraId="5EF6B776" w14:textId="44138943" w:rsidR="00107DA4" w:rsidRDefault="002C05DA" w:rsidP="002C05DA">
      <w:r>
        <w:lastRenderedPageBreak/>
        <w:t xml:space="preserve">This report aims to analyze the future of the hospitality industry and the role of green initiatives in generating higher profitability in the hospitality industry. The report delves into the insightful analysis regarding how performing social responsibilities contributes to profitability, the precedence of finance in adopting green initiatives, and whether the adoption of sustainable practices is a responsibility for the hospitality businesses, or consumer-driven.  Different models and theories have been applied in the report to analyze these areas critically which include the triple bottom line model, Doxey’s </w:t>
      </w:r>
      <w:proofErr w:type="spellStart"/>
      <w:r>
        <w:t>Irridex</w:t>
      </w:r>
      <w:proofErr w:type="spellEnd"/>
      <w:r>
        <w:t xml:space="preserve"> model, and </w:t>
      </w:r>
      <w:r w:rsidR="00546E61">
        <w:t>Butler’s</w:t>
      </w:r>
      <w:r>
        <w:t xml:space="preserve"> life cycle mode; Future recommendations for the hospitality industry have also been presented in the report. </w:t>
      </w:r>
    </w:p>
    <w:p w14:paraId="75BED2BC" w14:textId="77777777" w:rsidR="002C36BD" w:rsidRDefault="00BA77C3" w:rsidP="002C031B">
      <w:r>
        <w:t xml:space="preserve">Milton Friedman, one of the renowned economists, once mentioned that the social responsibility of an organization is to boost profitability. This statement highlights the significance of performing social responsibilities in businesses to increase profitability. This statement by Friedman is highly relevant in contemporary hospitality businesses since performing CSR largely contributes to increasing profitability. A detailed analysis regarding how performing social responsibility increases profits has been presented below. </w:t>
      </w:r>
    </w:p>
    <w:p w14:paraId="71F4CC17" w14:textId="44B5DD00" w:rsidR="00BA77C3" w:rsidRPr="002C031B" w:rsidRDefault="002C36BD" w:rsidP="002C031B">
      <w:r>
        <w:t>In the contemporary business world, t</w:t>
      </w:r>
      <w:r w:rsidR="00BA77C3" w:rsidRPr="00BA77C3">
        <w:t xml:space="preserve">aking on social responsibility improves a company's reputation, which in turn attracts socially conscious customers and fosters customer loyalty. Marriott International's dedication to sustainability is an example of this in the hospitality sector. Marriott minimizes its environmental effect and attracts eco-conscious </w:t>
      </w:r>
      <w:proofErr w:type="spellStart"/>
      <w:r w:rsidR="00BA77C3" w:rsidRPr="00BA77C3">
        <w:t>travellers</w:t>
      </w:r>
      <w:proofErr w:type="spellEnd"/>
      <w:r w:rsidR="00BA77C3" w:rsidRPr="00BA77C3">
        <w:t xml:space="preserve"> by introducing energy-efficient </w:t>
      </w:r>
      <w:r w:rsidR="00BA77C3">
        <w:t>practices</w:t>
      </w:r>
      <w:r w:rsidR="00BA77C3" w:rsidRPr="00BA77C3">
        <w:t xml:space="preserve"> and minimizing water consumption</w:t>
      </w:r>
      <w:r w:rsidR="005B16C1">
        <w:t xml:space="preserve"> (</w:t>
      </w:r>
      <w:r w:rsidR="005B16C1" w:rsidRPr="00005DFB">
        <w:rPr>
          <w:shd w:val="clear" w:color="auto" w:fill="FFFFFF"/>
        </w:rPr>
        <w:t>Han, 2021</w:t>
      </w:r>
      <w:r w:rsidR="005B16C1">
        <w:rPr>
          <w:shd w:val="clear" w:color="auto" w:fill="FFFFFF"/>
        </w:rPr>
        <w:t>)</w:t>
      </w:r>
      <w:r w:rsidR="00BA77C3" w:rsidRPr="00BA77C3">
        <w:t xml:space="preserve">. By fostering a </w:t>
      </w:r>
      <w:proofErr w:type="spellStart"/>
      <w:r w:rsidR="00BA77C3" w:rsidRPr="00BA77C3">
        <w:t>favourable</w:t>
      </w:r>
      <w:proofErr w:type="spellEnd"/>
      <w:r w:rsidR="00BA77C3" w:rsidRPr="00BA77C3">
        <w:t xml:space="preserve"> brand perception, these </w:t>
      </w:r>
      <w:proofErr w:type="spellStart"/>
      <w:r w:rsidR="00BA77C3" w:rsidRPr="00BA77C3">
        <w:t>programmes</w:t>
      </w:r>
      <w:proofErr w:type="spellEnd"/>
      <w:r w:rsidR="00BA77C3" w:rsidRPr="00BA77C3">
        <w:t xml:space="preserve"> increase consumer preference and repeat business. Adopting social responsibility can also result in cost savings through increased operational effectiveness, which will eventually increase profitability</w:t>
      </w:r>
      <w:r w:rsidR="005B16C1">
        <w:t xml:space="preserve"> (</w:t>
      </w:r>
      <w:r w:rsidR="005B16C1" w:rsidRPr="00005DFB">
        <w:rPr>
          <w:shd w:val="clear" w:color="auto" w:fill="FFFFFF"/>
        </w:rPr>
        <w:t>Sakshi</w:t>
      </w:r>
      <w:r w:rsidR="005B16C1">
        <w:rPr>
          <w:shd w:val="clear" w:color="auto" w:fill="FFFFFF"/>
        </w:rPr>
        <w:t xml:space="preserve"> et al</w:t>
      </w:r>
      <w:r w:rsidR="005B16C1" w:rsidRPr="00005DFB">
        <w:rPr>
          <w:shd w:val="clear" w:color="auto" w:fill="FFFFFF"/>
        </w:rPr>
        <w:t>., 2020</w:t>
      </w:r>
      <w:r w:rsidR="005B16C1">
        <w:rPr>
          <w:shd w:val="clear" w:color="auto" w:fill="FFFFFF"/>
        </w:rPr>
        <w:t>)</w:t>
      </w:r>
      <w:r w:rsidR="00BA77C3" w:rsidRPr="00BA77C3">
        <w:t xml:space="preserve">. Thus, companies that match society's ideals and show a commitment to ethical </w:t>
      </w:r>
      <w:r w:rsidR="00BA77C3">
        <w:t>practices</w:t>
      </w:r>
      <w:r w:rsidR="00BA77C3" w:rsidRPr="00BA77C3">
        <w:t>, both within and outside of the hospitality sector, get financial benefits.</w:t>
      </w:r>
    </w:p>
    <w:p w14:paraId="2E8BF6FB" w14:textId="3C841276" w:rsidR="00BA77C3" w:rsidRDefault="002C36BD" w:rsidP="00BA77C3">
      <w:r w:rsidRPr="002C36BD">
        <w:t>John Elkington developed the Triple Bottom Line (TBL) model, a sustainability framework that gauges a business's performance along three dimensions: social, environmental, and economic</w:t>
      </w:r>
      <w:r w:rsidR="005B16C1">
        <w:t xml:space="preserve"> (</w:t>
      </w:r>
      <w:r w:rsidR="005B16C1">
        <w:rPr>
          <w:shd w:val="clear" w:color="auto" w:fill="FFFFFF"/>
        </w:rPr>
        <w:t>Modica et al., 2020)</w:t>
      </w:r>
      <w:r w:rsidRPr="002C36BD">
        <w:t xml:space="preserve">. It assesses social responsibility, environmental </w:t>
      </w:r>
      <w:r>
        <w:t>effects</w:t>
      </w:r>
      <w:r w:rsidRPr="002C36BD">
        <w:t xml:space="preserve">, </w:t>
      </w:r>
      <w:r w:rsidRPr="002C36BD">
        <w:lastRenderedPageBreak/>
        <w:t xml:space="preserve">and financial performance simultaneously. By encouraging companies to think about long-term sustainability, this all-encompassing strategy promotes </w:t>
      </w:r>
      <w:proofErr w:type="spellStart"/>
      <w:r w:rsidRPr="002C36BD">
        <w:t>favourable</w:t>
      </w:r>
      <w:proofErr w:type="spellEnd"/>
      <w:r w:rsidRPr="002C36BD">
        <w:t xml:space="preserve"> societal and environmental results.</w:t>
      </w:r>
    </w:p>
    <w:p w14:paraId="2E4377E4" w14:textId="77777777" w:rsidR="002C36BD" w:rsidRDefault="002C36BD" w:rsidP="00BA77C3"/>
    <w:p w14:paraId="5C39C7BF" w14:textId="683514EA" w:rsidR="002C36BD" w:rsidRDefault="002C36BD" w:rsidP="002C36BD">
      <w:pPr>
        <w:jc w:val="center"/>
      </w:pPr>
      <w:r>
        <w:rPr>
          <w:noProof/>
        </w:rPr>
        <w:drawing>
          <wp:inline distT="0" distB="0" distL="0" distR="0" wp14:anchorId="459F4A06" wp14:editId="4613E262">
            <wp:extent cx="2941983" cy="2729821"/>
            <wp:effectExtent l="0" t="0" r="0" b="0"/>
            <wp:docPr id="12908868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42426" cy="2730232"/>
                    </a:xfrm>
                    <a:prstGeom prst="rect">
                      <a:avLst/>
                    </a:prstGeom>
                    <a:noFill/>
                    <a:ln>
                      <a:noFill/>
                    </a:ln>
                  </pic:spPr>
                </pic:pic>
              </a:graphicData>
            </a:graphic>
          </wp:inline>
        </w:drawing>
      </w:r>
    </w:p>
    <w:p w14:paraId="2AD9EBF3" w14:textId="07D67473" w:rsidR="002C36BD" w:rsidRDefault="002C36BD" w:rsidP="002C36BD">
      <w:pPr>
        <w:jc w:val="center"/>
      </w:pPr>
      <w:r>
        <w:t>Figure 1: Triple Bottom Line model</w:t>
      </w:r>
    </w:p>
    <w:p w14:paraId="6CC05E6E" w14:textId="46A50A98" w:rsidR="002C36BD" w:rsidRDefault="002C36BD" w:rsidP="002C36BD">
      <w:pPr>
        <w:jc w:val="center"/>
      </w:pPr>
      <w:r>
        <w:t xml:space="preserve">Source: </w:t>
      </w:r>
      <w:r w:rsidR="00546E61">
        <w:t>(</w:t>
      </w:r>
      <w:r w:rsidR="00546E61" w:rsidRPr="00005DFB">
        <w:rPr>
          <w:shd w:val="clear" w:color="auto" w:fill="FFFFFF"/>
        </w:rPr>
        <w:t>Su and Chen, 2020</w:t>
      </w:r>
      <w:r w:rsidR="00546E61">
        <w:rPr>
          <w:shd w:val="clear" w:color="auto" w:fill="FFFFFF"/>
        </w:rPr>
        <w:t>)</w:t>
      </w:r>
    </w:p>
    <w:p w14:paraId="59265E03" w14:textId="3B82B2CE" w:rsidR="002C36BD" w:rsidRDefault="002C36BD" w:rsidP="00BA77C3">
      <w:r>
        <w:t>This model also supports the statement of Friedman since a</w:t>
      </w:r>
      <w:r w:rsidRPr="002C36BD">
        <w:t>ccording to the Triple Bottom Line (TBL) model, incorporating social responsibility has a beneficial impact on business</w:t>
      </w:r>
      <w:r w:rsidR="00546E61">
        <w:t xml:space="preserve"> from the perspective of economic growth</w:t>
      </w:r>
      <w:r w:rsidRPr="002C36BD">
        <w:t>. Businesses may build long-term customer loyalty, draw in conscientious customers, and improve their brand by stressing social and environmental concerns</w:t>
      </w:r>
      <w:r w:rsidR="005B16C1">
        <w:t xml:space="preserve"> (</w:t>
      </w:r>
      <w:r w:rsidR="005B16C1" w:rsidRPr="00005DFB">
        <w:rPr>
          <w:shd w:val="clear" w:color="auto" w:fill="FFFFFF"/>
        </w:rPr>
        <w:t>Njoroge</w:t>
      </w:r>
      <w:r w:rsidR="005B16C1">
        <w:rPr>
          <w:shd w:val="clear" w:color="auto" w:fill="FFFFFF"/>
        </w:rPr>
        <w:t xml:space="preserve"> et al</w:t>
      </w:r>
      <w:r w:rsidR="005B16C1" w:rsidRPr="00005DFB">
        <w:rPr>
          <w:shd w:val="clear" w:color="auto" w:fill="FFFFFF"/>
        </w:rPr>
        <w:t>., 2019</w:t>
      </w:r>
      <w:r w:rsidR="005B16C1">
        <w:rPr>
          <w:shd w:val="clear" w:color="auto" w:fill="FFFFFF"/>
        </w:rPr>
        <w:t>)</w:t>
      </w:r>
      <w:r w:rsidRPr="002C36BD">
        <w:t xml:space="preserve">. Positive financial outcomes are the result of socially responsible </w:t>
      </w:r>
      <w:proofErr w:type="spellStart"/>
      <w:r w:rsidRPr="002C36BD">
        <w:t>practises</w:t>
      </w:r>
      <w:proofErr w:type="spellEnd"/>
      <w:r w:rsidRPr="002C36BD">
        <w:t xml:space="preserve"> aligning with consumer ideals, which in turn contributes to continued profitability.</w:t>
      </w:r>
    </w:p>
    <w:p w14:paraId="1A701DC9" w14:textId="170FA64F" w:rsidR="002C36BD" w:rsidRPr="00BA77C3" w:rsidRDefault="002C36BD" w:rsidP="00BA77C3">
      <w:r>
        <w:t xml:space="preserve">Thus, it can be concluded that the statement of Milton Friedman is very relevant in the contemporary business world since effective performance of social responsibilities largely contributes to profitability. </w:t>
      </w:r>
    </w:p>
    <w:p w14:paraId="643681EA" w14:textId="14CF98C2" w:rsidR="00BE77F9" w:rsidRDefault="00BE77F9" w:rsidP="002C36BD">
      <w:r w:rsidRPr="00BE77F9">
        <w:t xml:space="preserve">When putting green ideas into practice, businesses frequently put money first, looking for ways to combine sustainability and economy. Putting investment into green projects first </w:t>
      </w:r>
      <w:r w:rsidRPr="00BE77F9">
        <w:lastRenderedPageBreak/>
        <w:t>helps companies combine sustainability and profitability. Long-term green initiatives are more feasible when environmentally friendly practices are aligned with cost reductions, as this practical strategy ensures</w:t>
      </w:r>
      <w:r w:rsidR="005B16C1">
        <w:t xml:space="preserve"> (</w:t>
      </w:r>
      <w:r w:rsidR="005B16C1" w:rsidRPr="00005DFB">
        <w:rPr>
          <w:shd w:val="clear" w:color="auto" w:fill="FFFFFF"/>
        </w:rPr>
        <w:t>Su and Chen, 2020</w:t>
      </w:r>
      <w:r w:rsidR="005B16C1">
        <w:rPr>
          <w:shd w:val="clear" w:color="auto" w:fill="FFFFFF"/>
        </w:rPr>
        <w:t>)</w:t>
      </w:r>
      <w:r w:rsidRPr="00BE77F9">
        <w:t>. Businesses integrate sustainable practices into their operations by highlighting the financial rewards. This shows that environmental responsibility and economic prosperity can coexist, and it also encourages a wider acceptance of environmentally friendly efforts across industries.</w:t>
      </w:r>
    </w:p>
    <w:p w14:paraId="762A0BCE" w14:textId="07D6A57A" w:rsidR="002C36BD" w:rsidRPr="002C36BD" w:rsidRDefault="00BE77F9" w:rsidP="002C36BD">
      <w:r w:rsidRPr="00BE77F9">
        <w:t xml:space="preserve">This strategy is best illustrated in the hotel industry by Hilton </w:t>
      </w:r>
      <w:proofErr w:type="spellStart"/>
      <w:r w:rsidRPr="00BE77F9">
        <w:t>Worldwide's</w:t>
      </w:r>
      <w:proofErr w:type="spellEnd"/>
      <w:r w:rsidRPr="00BE77F9">
        <w:t xml:space="preserve"> </w:t>
      </w:r>
      <w:proofErr w:type="spellStart"/>
      <w:r w:rsidRPr="00BE77F9">
        <w:t>LightStay</w:t>
      </w:r>
      <w:proofErr w:type="spellEnd"/>
      <w:r w:rsidRPr="00BE77F9">
        <w:t xml:space="preserve"> </w:t>
      </w:r>
      <w:proofErr w:type="spellStart"/>
      <w:r w:rsidRPr="00BE77F9">
        <w:t>programme</w:t>
      </w:r>
      <w:proofErr w:type="spellEnd"/>
      <w:r w:rsidRPr="00BE77F9">
        <w:t xml:space="preserve">. Hilton finds environmentally friendly </w:t>
      </w:r>
      <w:r>
        <w:t>practices</w:t>
      </w:r>
      <w:r w:rsidRPr="00BE77F9">
        <w:t xml:space="preserve"> that not only lessen their influence on the environment but also result in significant cost savings by monitoring metrics related to waste, water, and energy usage</w:t>
      </w:r>
      <w:r w:rsidR="005B16C1">
        <w:t xml:space="preserve"> (</w:t>
      </w:r>
      <w:r w:rsidR="005B16C1" w:rsidRPr="00005DFB">
        <w:rPr>
          <w:shd w:val="clear" w:color="auto" w:fill="FFFFFF"/>
        </w:rPr>
        <w:t>Kılıç</w:t>
      </w:r>
      <w:r w:rsidR="005B16C1">
        <w:rPr>
          <w:shd w:val="clear" w:color="auto" w:fill="FFFFFF"/>
        </w:rPr>
        <w:t xml:space="preserve"> et al</w:t>
      </w:r>
      <w:r w:rsidR="005B16C1" w:rsidRPr="00005DFB">
        <w:rPr>
          <w:shd w:val="clear" w:color="auto" w:fill="FFFFFF"/>
        </w:rPr>
        <w:t>., 2021</w:t>
      </w:r>
      <w:r w:rsidR="005B16C1">
        <w:rPr>
          <w:shd w:val="clear" w:color="auto" w:fill="FFFFFF"/>
        </w:rPr>
        <w:t>)</w:t>
      </w:r>
      <w:r w:rsidRPr="00BE77F9">
        <w:t>. This dual advantage shows how green actions can be motivated by financial concerns, which makes sustainability a wise financial decision. Businesses can traverse the route towards sustainability while boosting their bottom line by striking the right balance between responsibility for the environment and economic viability, demonstrating an alignment of financial and green objectives.</w:t>
      </w:r>
    </w:p>
    <w:p w14:paraId="6CB736F7" w14:textId="12C7ABDB" w:rsidR="002C031B" w:rsidRPr="002C031B" w:rsidRDefault="00F53E35" w:rsidP="002C031B">
      <w:r w:rsidRPr="00F53E35">
        <w:t xml:space="preserve">Adopting environmentally friendly practices has evolved in the hospitality sector into both a duty and a customer-driven initiative. Although an obligation to sustainability is emphasized by ethical requirements, consumer preferences are increasingly driving this change. More than ever, environmentally concerned </w:t>
      </w:r>
      <w:proofErr w:type="spellStart"/>
      <w:r w:rsidRPr="00F53E35">
        <w:t>travellers</w:t>
      </w:r>
      <w:proofErr w:type="spellEnd"/>
      <w:r w:rsidRPr="00F53E35">
        <w:t xml:space="preserve"> look for resorts and hotels with green initiatives, which forces operators to match their methods to consumer needs. For example, AccorHotels' Planet 21 </w:t>
      </w:r>
      <w:proofErr w:type="spellStart"/>
      <w:r w:rsidRPr="00F53E35">
        <w:t>programme</w:t>
      </w:r>
      <w:proofErr w:type="spellEnd"/>
      <w:r w:rsidRPr="00F53E35">
        <w:t xml:space="preserve"> emphasizes eco-friendly initiatives in response to customer demands. Hotels understand that catering to visitors' choices can be financially advantageous, especially as they </w:t>
      </w:r>
      <w:proofErr w:type="spellStart"/>
      <w:r w:rsidRPr="00F53E35">
        <w:t>prioritise</w:t>
      </w:r>
      <w:proofErr w:type="spellEnd"/>
      <w:r w:rsidRPr="00F53E35">
        <w:t xml:space="preserve"> sustainable options</w:t>
      </w:r>
      <w:r w:rsidR="005B16C1">
        <w:t xml:space="preserve"> (</w:t>
      </w:r>
      <w:r w:rsidR="005B16C1" w:rsidRPr="00005DFB">
        <w:rPr>
          <w:shd w:val="clear" w:color="auto" w:fill="FFFFFF"/>
        </w:rPr>
        <w:t>Pereira</w:t>
      </w:r>
      <w:r w:rsidR="005B16C1">
        <w:rPr>
          <w:shd w:val="clear" w:color="auto" w:fill="FFFFFF"/>
        </w:rPr>
        <w:t xml:space="preserve"> et al</w:t>
      </w:r>
      <w:r w:rsidR="005B16C1" w:rsidRPr="00005DFB">
        <w:rPr>
          <w:shd w:val="clear" w:color="auto" w:fill="FFFFFF"/>
        </w:rPr>
        <w:t>., 2021</w:t>
      </w:r>
      <w:r w:rsidR="005B16C1">
        <w:rPr>
          <w:shd w:val="clear" w:color="auto" w:fill="FFFFFF"/>
        </w:rPr>
        <w:t>)</w:t>
      </w:r>
      <w:r w:rsidRPr="00F53E35">
        <w:t>. The hospitality business is ultimately led towards environmentally sound practices by a synergy between consumer-driven demand and corporate responsibility. This is a collaborative effort to meet customer expectations and solve social issues.</w:t>
      </w:r>
    </w:p>
    <w:p w14:paraId="3DB7F636" w14:textId="2D20A715" w:rsidR="002C05DA" w:rsidRDefault="00F9096E" w:rsidP="00F9096E">
      <w:r>
        <w:t xml:space="preserve">The role of customer-driven demand for sustainability in increasing environmentally sound practices in the hospitality industry can be analyzed from the perspectives of Doxey’s </w:t>
      </w:r>
      <w:proofErr w:type="spellStart"/>
      <w:r>
        <w:t>Irridex</w:t>
      </w:r>
      <w:proofErr w:type="spellEnd"/>
      <w:r>
        <w:t xml:space="preserve"> model. </w:t>
      </w:r>
      <w:r w:rsidR="002C05DA" w:rsidRPr="00F9096E">
        <w:t>Analyzing</w:t>
      </w:r>
      <w:r w:rsidRPr="00F9096E">
        <w:t xml:space="preserve"> the social effects of tourism development, the Doxey </w:t>
      </w:r>
      <w:proofErr w:type="spellStart"/>
      <w:r w:rsidRPr="00F9096E">
        <w:lastRenderedPageBreak/>
        <w:t>Irridex</w:t>
      </w:r>
      <w:proofErr w:type="spellEnd"/>
      <w:r w:rsidRPr="00F9096E">
        <w:t xml:space="preserve"> Model is a method for assessing the influence of tourism on locals</w:t>
      </w:r>
      <w:r w:rsidR="005B16C1">
        <w:t xml:space="preserve"> (</w:t>
      </w:r>
      <w:r w:rsidR="005B16C1">
        <w:rPr>
          <w:shd w:val="clear" w:color="auto" w:fill="FFFFFF"/>
        </w:rPr>
        <w:t>Setiawan et al., 2020)</w:t>
      </w:r>
      <w:r w:rsidRPr="00F9096E">
        <w:t>. It gauges resident views regarding tourists, ranging from elation to annoyance.</w:t>
      </w:r>
      <w:r>
        <w:t xml:space="preserve"> </w:t>
      </w:r>
    </w:p>
    <w:p w14:paraId="5EA200C2" w14:textId="0A5BADD7" w:rsidR="002C05DA" w:rsidRDefault="002C05DA" w:rsidP="002C05DA">
      <w:pPr>
        <w:jc w:val="center"/>
      </w:pPr>
      <w:r>
        <w:rPr>
          <w:noProof/>
        </w:rPr>
        <w:drawing>
          <wp:inline distT="0" distB="0" distL="0" distR="0" wp14:anchorId="537DA697" wp14:editId="6F682252">
            <wp:extent cx="4540102" cy="3191985"/>
            <wp:effectExtent l="0" t="0" r="0" b="8890"/>
            <wp:docPr id="18636000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40102" cy="3191985"/>
                    </a:xfrm>
                    <a:prstGeom prst="rect">
                      <a:avLst/>
                    </a:prstGeom>
                    <a:noFill/>
                    <a:ln>
                      <a:noFill/>
                    </a:ln>
                  </pic:spPr>
                </pic:pic>
              </a:graphicData>
            </a:graphic>
          </wp:inline>
        </w:drawing>
      </w:r>
    </w:p>
    <w:p w14:paraId="683565B6" w14:textId="637D0AF7" w:rsidR="002C05DA" w:rsidRDefault="002C05DA" w:rsidP="002C05DA">
      <w:pPr>
        <w:jc w:val="center"/>
      </w:pPr>
      <w:r>
        <w:t xml:space="preserve">Figure 2: Doxey’s </w:t>
      </w:r>
      <w:proofErr w:type="spellStart"/>
      <w:r>
        <w:t>Irridex</w:t>
      </w:r>
      <w:proofErr w:type="spellEnd"/>
      <w:r>
        <w:t xml:space="preserve"> Model</w:t>
      </w:r>
    </w:p>
    <w:p w14:paraId="477A2BC1" w14:textId="18B4B1F6" w:rsidR="002C05DA" w:rsidRDefault="002C05DA" w:rsidP="002C05DA">
      <w:pPr>
        <w:jc w:val="center"/>
      </w:pPr>
      <w:r>
        <w:t xml:space="preserve">Source: </w:t>
      </w:r>
      <w:r w:rsidR="00546E61">
        <w:t>(</w:t>
      </w:r>
      <w:r w:rsidR="00546E61">
        <w:rPr>
          <w:shd w:val="clear" w:color="auto" w:fill="FFFFFF"/>
        </w:rPr>
        <w:t>Setiawan et al., 2020)</w:t>
      </w:r>
    </w:p>
    <w:p w14:paraId="46BF5A15" w14:textId="556D56A6" w:rsidR="002C05DA" w:rsidRDefault="00F9096E" w:rsidP="00F9096E">
      <w:r>
        <w:t xml:space="preserve">The stages of Doxey’s </w:t>
      </w:r>
      <w:proofErr w:type="spellStart"/>
      <w:r>
        <w:t>Irridex</w:t>
      </w:r>
      <w:proofErr w:type="spellEnd"/>
      <w:r>
        <w:t xml:space="preserve"> model have been discussed below. </w:t>
      </w:r>
    </w:p>
    <w:tbl>
      <w:tblPr>
        <w:tblStyle w:val="TableGrid"/>
        <w:tblW w:w="0" w:type="auto"/>
        <w:tblLook w:val="04A0" w:firstRow="1" w:lastRow="0" w:firstColumn="1" w:lastColumn="0" w:noHBand="0" w:noVBand="1"/>
      </w:tblPr>
      <w:tblGrid>
        <w:gridCol w:w="1705"/>
        <w:gridCol w:w="7645"/>
      </w:tblGrid>
      <w:tr w:rsidR="00F9096E" w14:paraId="0F134126" w14:textId="77777777" w:rsidTr="00F9096E">
        <w:tc>
          <w:tcPr>
            <w:tcW w:w="1705" w:type="dxa"/>
          </w:tcPr>
          <w:p w14:paraId="67E2C8DE" w14:textId="666FEB77" w:rsidR="00F9096E" w:rsidRPr="00005DFB" w:rsidRDefault="00F9096E" w:rsidP="00005DFB">
            <w:pPr>
              <w:jc w:val="center"/>
              <w:rPr>
                <w:b/>
                <w:bCs/>
                <w:i/>
                <w:iCs/>
              </w:rPr>
            </w:pPr>
            <w:r w:rsidRPr="00005DFB">
              <w:rPr>
                <w:b/>
                <w:bCs/>
                <w:i/>
                <w:iCs/>
              </w:rPr>
              <w:t>Stages</w:t>
            </w:r>
          </w:p>
        </w:tc>
        <w:tc>
          <w:tcPr>
            <w:tcW w:w="7645" w:type="dxa"/>
          </w:tcPr>
          <w:p w14:paraId="0240E80F" w14:textId="6EA920B9" w:rsidR="00F9096E" w:rsidRPr="00005DFB" w:rsidRDefault="00F9096E" w:rsidP="00005DFB">
            <w:pPr>
              <w:jc w:val="center"/>
              <w:rPr>
                <w:b/>
                <w:bCs/>
                <w:i/>
                <w:iCs/>
              </w:rPr>
            </w:pPr>
            <w:r w:rsidRPr="00005DFB">
              <w:rPr>
                <w:b/>
                <w:bCs/>
                <w:i/>
                <w:iCs/>
              </w:rPr>
              <w:t>Description</w:t>
            </w:r>
          </w:p>
        </w:tc>
      </w:tr>
      <w:tr w:rsidR="00F9096E" w14:paraId="6A1E036E" w14:textId="77777777" w:rsidTr="00F9096E">
        <w:tc>
          <w:tcPr>
            <w:tcW w:w="1705" w:type="dxa"/>
          </w:tcPr>
          <w:p w14:paraId="70B6FD09" w14:textId="0DB538DD" w:rsidR="00F9096E" w:rsidRDefault="00F9096E" w:rsidP="00F9096E">
            <w:r>
              <w:t>Euphoria</w:t>
            </w:r>
          </w:p>
        </w:tc>
        <w:tc>
          <w:tcPr>
            <w:tcW w:w="7645" w:type="dxa"/>
          </w:tcPr>
          <w:p w14:paraId="371635E2" w14:textId="7E9B641C" w:rsidR="00F9096E" w:rsidRDefault="00F9096E" w:rsidP="00F9096E">
            <w:r w:rsidRPr="00497E06">
              <w:t>At first, locals are enthusiastic and have great feelings about the destination. Positive attitudes towards tourism are fostered by economic prospects and cross-cultural interactions.</w:t>
            </w:r>
          </w:p>
        </w:tc>
      </w:tr>
      <w:tr w:rsidR="00F9096E" w14:paraId="1B9E3CB2" w14:textId="77777777" w:rsidTr="00F9096E">
        <w:tc>
          <w:tcPr>
            <w:tcW w:w="1705" w:type="dxa"/>
          </w:tcPr>
          <w:p w14:paraId="1C76751F" w14:textId="041B63BE" w:rsidR="00F9096E" w:rsidRDefault="00F9096E" w:rsidP="00F9096E">
            <w:r>
              <w:t>Apathy</w:t>
            </w:r>
          </w:p>
        </w:tc>
        <w:tc>
          <w:tcPr>
            <w:tcW w:w="7645" w:type="dxa"/>
          </w:tcPr>
          <w:p w14:paraId="0777D7CB" w14:textId="0AA9991F" w:rsidR="00F9096E" w:rsidRDefault="00F9096E" w:rsidP="00F9096E">
            <w:r w:rsidRPr="00497E06">
              <w:t>As the number of visitors rises, locals may start to act apathetic or disinterested</w:t>
            </w:r>
            <w:r w:rsidR="005B16C1">
              <w:t xml:space="preserve"> (</w:t>
            </w:r>
            <w:proofErr w:type="spellStart"/>
            <w:r w:rsidR="005B16C1">
              <w:rPr>
                <w:shd w:val="clear" w:color="auto" w:fill="FFFFFF"/>
              </w:rPr>
              <w:t>Jangra</w:t>
            </w:r>
            <w:proofErr w:type="spellEnd"/>
            <w:r w:rsidR="005B16C1">
              <w:rPr>
                <w:shd w:val="clear" w:color="auto" w:fill="FFFFFF"/>
              </w:rPr>
              <w:t xml:space="preserve"> and Kaushik, 2022)</w:t>
            </w:r>
            <w:r w:rsidRPr="00497E06">
              <w:t>. Without major advantages, the initial allure of tourism may fade and residents may begin to sense its effects on their daily life.</w:t>
            </w:r>
          </w:p>
        </w:tc>
      </w:tr>
      <w:tr w:rsidR="00F9096E" w14:paraId="13923D68" w14:textId="77777777" w:rsidTr="00F9096E">
        <w:tc>
          <w:tcPr>
            <w:tcW w:w="1705" w:type="dxa"/>
          </w:tcPr>
          <w:p w14:paraId="208B4A1D" w14:textId="7198E7B8" w:rsidR="00F9096E" w:rsidRDefault="00F9096E" w:rsidP="00F9096E">
            <w:r>
              <w:t xml:space="preserve">Annoyance </w:t>
            </w:r>
          </w:p>
        </w:tc>
        <w:tc>
          <w:tcPr>
            <w:tcW w:w="7645" w:type="dxa"/>
          </w:tcPr>
          <w:p w14:paraId="1AA6FF06" w14:textId="3C95CBDC" w:rsidR="00F9096E" w:rsidRDefault="00F9096E" w:rsidP="00F9096E">
            <w:r w:rsidRPr="00497E06">
              <w:t xml:space="preserve">As tourism grows, locals may become irritated because of crowding, higher costs, or cultural conflicts. The general satisfaction of the community may be impacted by </w:t>
            </w:r>
            <w:proofErr w:type="spellStart"/>
            <w:r w:rsidRPr="00497E06">
              <w:t>unfavourable</w:t>
            </w:r>
            <w:proofErr w:type="spellEnd"/>
            <w:r w:rsidRPr="00497E06">
              <w:t xml:space="preserve"> attitudes about tourists.</w:t>
            </w:r>
          </w:p>
        </w:tc>
      </w:tr>
      <w:tr w:rsidR="00F9096E" w14:paraId="76DECCFB" w14:textId="77777777" w:rsidTr="00F9096E">
        <w:tc>
          <w:tcPr>
            <w:tcW w:w="1705" w:type="dxa"/>
          </w:tcPr>
          <w:p w14:paraId="6C4A8968" w14:textId="0AEDCFF8" w:rsidR="00F9096E" w:rsidRDefault="00F9096E" w:rsidP="00F9096E">
            <w:r>
              <w:lastRenderedPageBreak/>
              <w:t xml:space="preserve">Antagonism </w:t>
            </w:r>
          </w:p>
        </w:tc>
        <w:tc>
          <w:tcPr>
            <w:tcW w:w="7645" w:type="dxa"/>
          </w:tcPr>
          <w:p w14:paraId="028657B1" w14:textId="59BA9AE0" w:rsidR="00F9096E" w:rsidRDefault="00F9096E" w:rsidP="00F9096E">
            <w:r w:rsidRPr="00497E06">
              <w:t>During this crucial stage, locals start to feel strongly negatively towards visitors. There could be an increase in environmental deterioration, cultural eroding, or overcrowding, which would make locals and visitors more hostile and possibly at odds.</w:t>
            </w:r>
          </w:p>
        </w:tc>
      </w:tr>
    </w:tbl>
    <w:p w14:paraId="0D5AEBF4" w14:textId="6BD1FDAA" w:rsidR="00F9096E" w:rsidRDefault="002C05DA" w:rsidP="002C05DA">
      <w:pPr>
        <w:jc w:val="center"/>
      </w:pPr>
      <w:r>
        <w:t xml:space="preserve">Figure 3: Stages of Doxey’s </w:t>
      </w:r>
      <w:proofErr w:type="spellStart"/>
      <w:r>
        <w:t>Irridex</w:t>
      </w:r>
      <w:proofErr w:type="spellEnd"/>
      <w:r>
        <w:t xml:space="preserve"> model</w:t>
      </w:r>
    </w:p>
    <w:p w14:paraId="1B14938A" w14:textId="71FD4968" w:rsidR="002C05DA" w:rsidRDefault="002C05DA" w:rsidP="002C05DA">
      <w:pPr>
        <w:jc w:val="center"/>
      </w:pPr>
      <w:r>
        <w:t>Source: Author</w:t>
      </w:r>
    </w:p>
    <w:p w14:paraId="0AFC7CB5" w14:textId="3E053A56" w:rsidR="002C031B" w:rsidRDefault="00DD742F" w:rsidP="002C031B">
      <w:r w:rsidRPr="00DD742F">
        <w:t xml:space="preserve">By illustrating the possible harm that tourism may cause to regional ecosystems, the Doxey </w:t>
      </w:r>
      <w:proofErr w:type="spellStart"/>
      <w:r w:rsidRPr="00DD742F">
        <w:t>Irridex</w:t>
      </w:r>
      <w:proofErr w:type="spellEnd"/>
      <w:r w:rsidRPr="00DD742F">
        <w:t xml:space="preserve"> Model emphasizes the significance of environmental sustainability in the hospitality sector. Concerns about environmental deterioration intensify as locals pass through phases of euphoria and antagonism</w:t>
      </w:r>
      <w:r w:rsidR="005B16C1">
        <w:t xml:space="preserve"> (</w:t>
      </w:r>
      <w:r w:rsidR="005B16C1" w:rsidRPr="00005DFB">
        <w:rPr>
          <w:shd w:val="clear" w:color="auto" w:fill="FFFFFF"/>
        </w:rPr>
        <w:t>Harb</w:t>
      </w:r>
      <w:r w:rsidR="005B16C1">
        <w:rPr>
          <w:shd w:val="clear" w:color="auto" w:fill="FFFFFF"/>
        </w:rPr>
        <w:t xml:space="preserve"> </w:t>
      </w:r>
      <w:r w:rsidR="005B16C1" w:rsidRPr="00005DFB">
        <w:rPr>
          <w:shd w:val="clear" w:color="auto" w:fill="FFFFFF"/>
        </w:rPr>
        <w:t>and Ahmed, 2019</w:t>
      </w:r>
      <w:r w:rsidR="005B16C1">
        <w:rPr>
          <w:shd w:val="clear" w:color="auto" w:fill="FFFFFF"/>
        </w:rPr>
        <w:t>)</w:t>
      </w:r>
      <w:r w:rsidRPr="00DD742F">
        <w:t xml:space="preserve">. This is in line with </w:t>
      </w:r>
      <w:r>
        <w:t xml:space="preserve">the fact that consumers demand </w:t>
      </w:r>
      <w:r w:rsidRPr="00DD742F">
        <w:t xml:space="preserve">green </w:t>
      </w:r>
      <w:r>
        <w:t>practices</w:t>
      </w:r>
      <w:r w:rsidRPr="00DD742F">
        <w:t xml:space="preserve">. </w:t>
      </w:r>
      <w:proofErr w:type="spellStart"/>
      <w:r w:rsidRPr="00DD742F">
        <w:t>Travellers</w:t>
      </w:r>
      <w:proofErr w:type="spellEnd"/>
      <w:r w:rsidRPr="00DD742F">
        <w:t xml:space="preserve"> are looking for accommodations and services that are more environmentally friendly. Hospitality companies are encouraged to implement sustainable practices because they understand the financial advantages of satisfying this need. Thus, the model supports the idea that the hospitality sector adopts eco-friendly practices to mitigate adverse effects and promote long-term profitability in response to consumer demand for sustainability.</w:t>
      </w:r>
    </w:p>
    <w:p w14:paraId="279B9120" w14:textId="05BB77FB" w:rsidR="002C05DA" w:rsidRDefault="007E6FF1" w:rsidP="002C4964">
      <w:r w:rsidRPr="007E6FF1">
        <w:t>Butler's Life Cycle Model refers to a framework for tourism development that describes the phases that a destination goes through, starting from exploration and ending with decline</w:t>
      </w:r>
      <w:r w:rsidR="005B16C1">
        <w:t xml:space="preserve"> (</w:t>
      </w:r>
      <w:r w:rsidR="005B16C1" w:rsidRPr="00005DFB">
        <w:rPr>
          <w:shd w:val="clear" w:color="auto" w:fill="FFFFFF"/>
        </w:rPr>
        <w:t>Hussain</w:t>
      </w:r>
      <w:r w:rsidR="005B16C1">
        <w:rPr>
          <w:shd w:val="clear" w:color="auto" w:fill="FFFFFF"/>
        </w:rPr>
        <w:t xml:space="preserve"> et al</w:t>
      </w:r>
      <w:r w:rsidR="005B16C1" w:rsidRPr="00005DFB">
        <w:rPr>
          <w:shd w:val="clear" w:color="auto" w:fill="FFFFFF"/>
        </w:rPr>
        <w:t>., 2020</w:t>
      </w:r>
      <w:r w:rsidR="005B16C1">
        <w:rPr>
          <w:shd w:val="clear" w:color="auto" w:fill="FFFFFF"/>
        </w:rPr>
        <w:t>)</w:t>
      </w:r>
      <w:r w:rsidRPr="007E6FF1">
        <w:t>. It examines how tourist destinations have changed throughout time, highlighting the relationship between infrastructure, visitor volume, and attractiveness.</w:t>
      </w:r>
      <w:r>
        <w:t xml:space="preserve"> </w:t>
      </w:r>
    </w:p>
    <w:p w14:paraId="2D633D01" w14:textId="33AA978D" w:rsidR="002C05DA" w:rsidRDefault="00005DFB" w:rsidP="00005DFB">
      <w:pPr>
        <w:jc w:val="center"/>
      </w:pPr>
      <w:r>
        <w:rPr>
          <w:noProof/>
        </w:rPr>
        <w:lastRenderedPageBreak/>
        <w:drawing>
          <wp:inline distT="0" distB="0" distL="0" distR="0" wp14:anchorId="1E26B300" wp14:editId="38AB9B2B">
            <wp:extent cx="5281448" cy="3298084"/>
            <wp:effectExtent l="0" t="0" r="0" b="0"/>
            <wp:docPr id="17353779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81448" cy="3298084"/>
                    </a:xfrm>
                    <a:prstGeom prst="rect">
                      <a:avLst/>
                    </a:prstGeom>
                    <a:noFill/>
                    <a:ln>
                      <a:noFill/>
                    </a:ln>
                  </pic:spPr>
                </pic:pic>
              </a:graphicData>
            </a:graphic>
          </wp:inline>
        </w:drawing>
      </w:r>
    </w:p>
    <w:p w14:paraId="45096858" w14:textId="52F9544A" w:rsidR="00005DFB" w:rsidRDefault="00005DFB" w:rsidP="00005DFB">
      <w:pPr>
        <w:jc w:val="center"/>
      </w:pPr>
      <w:r>
        <w:t>Figure 4: Butler’s life cycle model</w:t>
      </w:r>
    </w:p>
    <w:p w14:paraId="67FF0F52" w14:textId="7A9DF45E" w:rsidR="00005DFB" w:rsidRDefault="00005DFB" w:rsidP="00005DFB">
      <w:pPr>
        <w:jc w:val="center"/>
      </w:pPr>
      <w:r>
        <w:t>Source:</w:t>
      </w:r>
      <w:r w:rsidR="00546E61">
        <w:t xml:space="preserve"> (</w:t>
      </w:r>
      <w:r w:rsidR="00546E61">
        <w:rPr>
          <w:shd w:val="clear" w:color="auto" w:fill="FFFFFF"/>
        </w:rPr>
        <w:t>Setiawan et al., 2020)</w:t>
      </w:r>
    </w:p>
    <w:p w14:paraId="55DF9E64" w14:textId="161B38EB" w:rsidR="002C4964" w:rsidRDefault="007E6FF1" w:rsidP="002C4964">
      <w:r>
        <w:t xml:space="preserve">The stages of Butler’s life cycle model have been identified and discussed below. </w:t>
      </w:r>
    </w:p>
    <w:tbl>
      <w:tblPr>
        <w:tblStyle w:val="TableGrid"/>
        <w:tblW w:w="0" w:type="auto"/>
        <w:tblLook w:val="04A0" w:firstRow="1" w:lastRow="0" w:firstColumn="1" w:lastColumn="0" w:noHBand="0" w:noVBand="1"/>
      </w:tblPr>
      <w:tblGrid>
        <w:gridCol w:w="1885"/>
        <w:gridCol w:w="7465"/>
      </w:tblGrid>
      <w:tr w:rsidR="007E6FF1" w14:paraId="3E45395D" w14:textId="77777777" w:rsidTr="007E6FF1">
        <w:tc>
          <w:tcPr>
            <w:tcW w:w="1885" w:type="dxa"/>
          </w:tcPr>
          <w:p w14:paraId="1E9283B2" w14:textId="3C6A3DBD" w:rsidR="007E6FF1" w:rsidRPr="007E6FF1" w:rsidRDefault="007E6FF1" w:rsidP="007E6FF1">
            <w:pPr>
              <w:jc w:val="center"/>
              <w:rPr>
                <w:b/>
                <w:bCs/>
                <w:i/>
                <w:iCs/>
              </w:rPr>
            </w:pPr>
            <w:r w:rsidRPr="007E6FF1">
              <w:rPr>
                <w:b/>
                <w:bCs/>
                <w:i/>
                <w:iCs/>
              </w:rPr>
              <w:t>Stages</w:t>
            </w:r>
          </w:p>
        </w:tc>
        <w:tc>
          <w:tcPr>
            <w:tcW w:w="7465" w:type="dxa"/>
          </w:tcPr>
          <w:p w14:paraId="75D317CE" w14:textId="52CF5A25" w:rsidR="007E6FF1" w:rsidRPr="007E6FF1" w:rsidRDefault="007E6FF1" w:rsidP="007E6FF1">
            <w:pPr>
              <w:jc w:val="center"/>
              <w:rPr>
                <w:b/>
                <w:bCs/>
                <w:i/>
                <w:iCs/>
              </w:rPr>
            </w:pPr>
            <w:r w:rsidRPr="007E6FF1">
              <w:rPr>
                <w:b/>
                <w:bCs/>
                <w:i/>
                <w:iCs/>
              </w:rPr>
              <w:t>Description</w:t>
            </w:r>
          </w:p>
        </w:tc>
      </w:tr>
      <w:tr w:rsidR="007E6FF1" w14:paraId="2FFB2FC1" w14:textId="77777777" w:rsidTr="007E6FF1">
        <w:tc>
          <w:tcPr>
            <w:tcW w:w="1885" w:type="dxa"/>
          </w:tcPr>
          <w:p w14:paraId="00B6849F" w14:textId="39887351" w:rsidR="007E6FF1" w:rsidRDefault="007E6FF1" w:rsidP="007E6FF1">
            <w:r>
              <w:t>Exploration</w:t>
            </w:r>
          </w:p>
        </w:tc>
        <w:tc>
          <w:tcPr>
            <w:tcW w:w="7465" w:type="dxa"/>
          </w:tcPr>
          <w:p w14:paraId="750A8773" w14:textId="23AE1B01" w:rsidR="007E6FF1" w:rsidRDefault="007E6FF1" w:rsidP="007E6FF1">
            <w:r w:rsidRPr="00466B3E">
              <w:t xml:space="preserve">During this first stage, </w:t>
            </w:r>
            <w:proofErr w:type="spellStart"/>
            <w:r w:rsidRPr="00466B3E">
              <w:t>travellers</w:t>
            </w:r>
            <w:proofErr w:type="spellEnd"/>
            <w:r w:rsidRPr="00466B3E">
              <w:t xml:space="preserve"> who are daring and looking for novel experiences find a destination. Its undiscovered or </w:t>
            </w:r>
            <w:r w:rsidR="00F9096E">
              <w:t>less-travelled</w:t>
            </w:r>
            <w:r w:rsidRPr="00466B3E">
              <w:t xml:space="preserve"> state is what draws people who are looking for uniqueness and authenticity.</w:t>
            </w:r>
          </w:p>
        </w:tc>
      </w:tr>
      <w:tr w:rsidR="007E6FF1" w14:paraId="20A3B4B3" w14:textId="77777777" w:rsidTr="007E6FF1">
        <w:tc>
          <w:tcPr>
            <w:tcW w:w="1885" w:type="dxa"/>
          </w:tcPr>
          <w:p w14:paraId="5263D08F" w14:textId="065E4140" w:rsidR="007E6FF1" w:rsidRDefault="007E6FF1" w:rsidP="007E6FF1">
            <w:r>
              <w:t xml:space="preserve">Involvement </w:t>
            </w:r>
          </w:p>
        </w:tc>
        <w:tc>
          <w:tcPr>
            <w:tcW w:w="7465" w:type="dxa"/>
          </w:tcPr>
          <w:p w14:paraId="5A44E8CC" w14:textId="0D30E96E" w:rsidR="007E6FF1" w:rsidRDefault="007E6FF1" w:rsidP="007E6FF1">
            <w:r w:rsidRPr="00466B3E">
              <w:t xml:space="preserve">Good reviews and increased media coverage following the exploration </w:t>
            </w:r>
            <w:r w:rsidR="00F9096E">
              <w:t>helped</w:t>
            </w:r>
            <w:r w:rsidRPr="00466B3E">
              <w:t xml:space="preserve"> to fuel an increasing number of tourists. Tourism rises during the involvement stage as additional </w:t>
            </w:r>
            <w:proofErr w:type="spellStart"/>
            <w:r w:rsidRPr="00466B3E">
              <w:t>travellers</w:t>
            </w:r>
            <w:proofErr w:type="spellEnd"/>
            <w:r w:rsidRPr="00466B3E">
              <w:t xml:space="preserve"> are lured to the location by the accounts of early explorers.</w:t>
            </w:r>
          </w:p>
        </w:tc>
      </w:tr>
      <w:tr w:rsidR="007E6FF1" w14:paraId="3439B960" w14:textId="77777777" w:rsidTr="007E6FF1">
        <w:tc>
          <w:tcPr>
            <w:tcW w:w="1885" w:type="dxa"/>
          </w:tcPr>
          <w:p w14:paraId="435801A8" w14:textId="72825219" w:rsidR="007E6FF1" w:rsidRDefault="007E6FF1" w:rsidP="007E6FF1">
            <w:r>
              <w:t xml:space="preserve">Development </w:t>
            </w:r>
          </w:p>
        </w:tc>
        <w:tc>
          <w:tcPr>
            <w:tcW w:w="7465" w:type="dxa"/>
          </w:tcPr>
          <w:p w14:paraId="22446093" w14:textId="4EC96437" w:rsidR="007E6FF1" w:rsidRDefault="007E6FF1" w:rsidP="007E6FF1">
            <w:r w:rsidRPr="00466B3E">
              <w:t>The development stage is characterized by a surge in investments in infrastructure to meet the growing demand for facilities and services. The objective of this stage is to optimize the overall visitor experience and leverage the popularity of the location.</w:t>
            </w:r>
          </w:p>
        </w:tc>
      </w:tr>
      <w:tr w:rsidR="007E6FF1" w14:paraId="4E138C85" w14:textId="77777777" w:rsidTr="007E6FF1">
        <w:tc>
          <w:tcPr>
            <w:tcW w:w="1885" w:type="dxa"/>
          </w:tcPr>
          <w:p w14:paraId="258966C7" w14:textId="40C9CEE5" w:rsidR="007E6FF1" w:rsidRDefault="007E6FF1" w:rsidP="007E6FF1">
            <w:r>
              <w:lastRenderedPageBreak/>
              <w:t xml:space="preserve">Consolidation </w:t>
            </w:r>
          </w:p>
        </w:tc>
        <w:tc>
          <w:tcPr>
            <w:tcW w:w="7465" w:type="dxa"/>
          </w:tcPr>
          <w:p w14:paraId="23389E09" w14:textId="2F86C90D" w:rsidR="007E6FF1" w:rsidRDefault="007E6FF1" w:rsidP="007E6FF1">
            <w:r w:rsidRPr="00466B3E">
              <w:t>The destination moves into the consolidation stage as it becomes older. At this point, the location achieves a degree of stability and the tourism infrastructure solidifies</w:t>
            </w:r>
            <w:r w:rsidR="005B16C1">
              <w:t xml:space="preserve"> (</w:t>
            </w:r>
            <w:r w:rsidR="005B16C1" w:rsidRPr="00005DFB">
              <w:rPr>
                <w:shd w:val="clear" w:color="auto" w:fill="FFFFFF"/>
              </w:rPr>
              <w:t>Legrand</w:t>
            </w:r>
            <w:r w:rsidR="005B16C1">
              <w:rPr>
                <w:shd w:val="clear" w:color="auto" w:fill="FFFFFF"/>
              </w:rPr>
              <w:t xml:space="preserve"> et al</w:t>
            </w:r>
            <w:r w:rsidR="005B16C1" w:rsidRPr="00005DFB">
              <w:rPr>
                <w:shd w:val="clear" w:color="auto" w:fill="FFFFFF"/>
              </w:rPr>
              <w:t>., 2022</w:t>
            </w:r>
            <w:r w:rsidR="005B16C1">
              <w:rPr>
                <w:shd w:val="clear" w:color="auto" w:fill="FFFFFF"/>
              </w:rPr>
              <w:t>)</w:t>
            </w:r>
            <w:r w:rsidRPr="00466B3E">
              <w:t>. The location improves its amenities and increases its capacity to welcome a constant stream of tourists.</w:t>
            </w:r>
          </w:p>
        </w:tc>
      </w:tr>
      <w:tr w:rsidR="007E6FF1" w14:paraId="042C7716" w14:textId="77777777" w:rsidTr="007E6FF1">
        <w:tc>
          <w:tcPr>
            <w:tcW w:w="1885" w:type="dxa"/>
          </w:tcPr>
          <w:p w14:paraId="5F02AE92" w14:textId="29A8B9FE" w:rsidR="007E6FF1" w:rsidRDefault="007E6FF1" w:rsidP="007E6FF1">
            <w:r>
              <w:t xml:space="preserve">Stagnation </w:t>
            </w:r>
          </w:p>
        </w:tc>
        <w:tc>
          <w:tcPr>
            <w:tcW w:w="7465" w:type="dxa"/>
          </w:tcPr>
          <w:p w14:paraId="04EFF23B" w14:textId="4C7CE852" w:rsidR="007E6FF1" w:rsidRDefault="007E6FF1" w:rsidP="007E6FF1">
            <w:r w:rsidRPr="00466B3E">
              <w:t>The destination could reach the stagnation stage if its resources are limited or if it gets overly commercialized. During this stage, growth will plateau or slow down as the destination deals with issues including misuse, sustainability, or shifting market dynamics.</w:t>
            </w:r>
          </w:p>
        </w:tc>
      </w:tr>
      <w:tr w:rsidR="007E6FF1" w14:paraId="4E11A208" w14:textId="77777777" w:rsidTr="007E6FF1">
        <w:tc>
          <w:tcPr>
            <w:tcW w:w="1885" w:type="dxa"/>
          </w:tcPr>
          <w:p w14:paraId="38E13C91" w14:textId="2F6EFBEE" w:rsidR="007E6FF1" w:rsidRDefault="007E6FF1" w:rsidP="007E6FF1">
            <w:r>
              <w:t xml:space="preserve">Decline or rejuvenation </w:t>
            </w:r>
          </w:p>
        </w:tc>
        <w:tc>
          <w:tcPr>
            <w:tcW w:w="7465" w:type="dxa"/>
          </w:tcPr>
          <w:p w14:paraId="33DD5BA5" w14:textId="7EAFFBC2" w:rsidR="007E6FF1" w:rsidRDefault="007E6FF1" w:rsidP="007E6FF1">
            <w:r w:rsidRPr="00466B3E">
              <w:t>During the decline phase, the location may see a decline in both popularity and the number of visitors. Nonetheless, the location can be revitalized by intentional rejuvenation activities</w:t>
            </w:r>
            <w:r w:rsidR="005B16C1">
              <w:t xml:space="preserve"> (</w:t>
            </w:r>
            <w:proofErr w:type="spellStart"/>
            <w:r w:rsidR="005B16C1" w:rsidRPr="00005DFB">
              <w:rPr>
                <w:shd w:val="clear" w:color="auto" w:fill="FFFFFF"/>
              </w:rPr>
              <w:t>Mucharreira</w:t>
            </w:r>
            <w:proofErr w:type="spellEnd"/>
            <w:r w:rsidR="005B16C1">
              <w:rPr>
                <w:shd w:val="clear" w:color="auto" w:fill="FFFFFF"/>
              </w:rPr>
              <w:t xml:space="preserve"> et al</w:t>
            </w:r>
            <w:r w:rsidR="005B16C1" w:rsidRPr="00005DFB">
              <w:rPr>
                <w:shd w:val="clear" w:color="auto" w:fill="FFFFFF"/>
              </w:rPr>
              <w:t>., 2019</w:t>
            </w:r>
            <w:r w:rsidR="005B16C1">
              <w:rPr>
                <w:shd w:val="clear" w:color="auto" w:fill="FFFFFF"/>
              </w:rPr>
              <w:t>)</w:t>
            </w:r>
            <w:r w:rsidRPr="00466B3E">
              <w:t xml:space="preserve">. To rekindle its appeal and guarantee long-term profitability, this may entail adding new attractions, enhancing the infrastructure, or putting sustainable </w:t>
            </w:r>
            <w:r w:rsidR="00F9096E">
              <w:t>practices</w:t>
            </w:r>
            <w:r w:rsidRPr="00466B3E">
              <w:t xml:space="preserve"> into place.</w:t>
            </w:r>
          </w:p>
        </w:tc>
      </w:tr>
    </w:tbl>
    <w:p w14:paraId="4A5E10AA" w14:textId="1EC41BC4" w:rsidR="002C031B" w:rsidRDefault="00005DFB" w:rsidP="0021576C">
      <w:pPr>
        <w:jc w:val="center"/>
      </w:pPr>
      <w:r>
        <w:t>Figure 5: Stages of Butler’s life cycle model</w:t>
      </w:r>
      <w:r w:rsidR="002C031B">
        <w:t xml:space="preserve"> </w:t>
      </w:r>
    </w:p>
    <w:p w14:paraId="473478E7" w14:textId="77777777" w:rsidR="00F53E35" w:rsidRDefault="00F53E35" w:rsidP="00F53E35">
      <w:r w:rsidRPr="00F53E35">
        <w:t xml:space="preserve">Current trends seem to be shaping the hotel industry's future, which is dynamic. Integration of technology, customized experiences, and sustainability will be essential. Contactless services, such as room controls and check-in, are in line with changing safety standards. Data analytics-driven personalization meets the needs of each individual. </w:t>
      </w:r>
    </w:p>
    <w:p w14:paraId="7FC8706E" w14:textId="4C63494F" w:rsidR="00F53E35" w:rsidRDefault="00F53E35" w:rsidP="00F53E35">
      <w:r w:rsidRPr="00F53E35">
        <w:t xml:space="preserve">In the future, sustainability will become the unavoidable top priority in the hospitality sector as projected by the rapid prioritization of sustainable practices in the current world. Businesses will incorporate eco-friendly practices, such as trash reduction and energy-efficient operations, </w:t>
      </w:r>
      <w:proofErr w:type="gramStart"/>
      <w:r w:rsidRPr="00F53E35">
        <w:t>as a result of</w:t>
      </w:r>
      <w:proofErr w:type="gramEnd"/>
      <w:r w:rsidRPr="00F53E35">
        <w:t xml:space="preserve"> increased environmental consciousness</w:t>
      </w:r>
      <w:r w:rsidR="005B16C1">
        <w:t xml:space="preserve"> (</w:t>
      </w:r>
      <w:r w:rsidR="005B16C1" w:rsidRPr="00005DFB">
        <w:rPr>
          <w:shd w:val="clear" w:color="auto" w:fill="FFFFFF"/>
        </w:rPr>
        <w:t>Jones</w:t>
      </w:r>
      <w:r w:rsidR="005B16C1">
        <w:rPr>
          <w:shd w:val="clear" w:color="auto" w:fill="FFFFFF"/>
        </w:rPr>
        <w:t xml:space="preserve"> </w:t>
      </w:r>
      <w:r w:rsidR="005B16C1" w:rsidRPr="00005DFB">
        <w:rPr>
          <w:shd w:val="clear" w:color="auto" w:fill="FFFFFF"/>
        </w:rPr>
        <w:t>and Wynn, 2019</w:t>
      </w:r>
      <w:r w:rsidR="005B16C1">
        <w:rPr>
          <w:shd w:val="clear" w:color="auto" w:fill="FFFFFF"/>
        </w:rPr>
        <w:t>)</w:t>
      </w:r>
      <w:r w:rsidRPr="00F53E35">
        <w:t>. Innovation will be fueled by customer demand for sustainable options, making eco-friendly decisions essential to success in the changing hospitality industry.</w:t>
      </w:r>
    </w:p>
    <w:p w14:paraId="0A93A814" w14:textId="4E6531FA" w:rsidR="002C031B" w:rsidRDefault="00F53E35" w:rsidP="0021576C">
      <w:r w:rsidRPr="00F53E35">
        <w:t>Furthermore, corporate travel may be impacted by hybrid work arrangements, requiring flexible lodging options. Agility, ingenuity, and striking a balance between technologically advanced convenience and human-</w:t>
      </w:r>
      <w:proofErr w:type="spellStart"/>
      <w:r w:rsidRPr="00F53E35">
        <w:t>centred</w:t>
      </w:r>
      <w:proofErr w:type="spellEnd"/>
      <w:r w:rsidRPr="00F53E35">
        <w:t xml:space="preserve"> services will be critical to the industry's success. To maintain resilience and relevance in the changing landscape, the hotel </w:t>
      </w:r>
      <w:r w:rsidRPr="00F53E35">
        <w:lastRenderedPageBreak/>
        <w:t>industry must constantly adapt to shifting global dynamics by embracing trends that place a premium on sustainability, safety, and personalization.</w:t>
      </w:r>
    </w:p>
    <w:p w14:paraId="3D2B11F8" w14:textId="339160FF" w:rsidR="00DD742F" w:rsidRPr="00DD742F" w:rsidRDefault="00DD742F" w:rsidP="00DD742F">
      <w:r w:rsidRPr="00DD742F">
        <w:t>Although there are obstacles to overcome, adopting real green initiatives in the hospitality sector is achievable with dedicated work. It is imperative to include renewable energy, reduce waste, and adopt eco-friendly practices. Full sustainability, however, can be hampered by issues like highly resource-intensive operations and high visitor expectations</w:t>
      </w:r>
      <w:r w:rsidR="005B16C1">
        <w:t xml:space="preserve"> (</w:t>
      </w:r>
      <w:r w:rsidR="005B16C1">
        <w:rPr>
          <w:shd w:val="clear" w:color="auto" w:fill="FFFFFF"/>
        </w:rPr>
        <w:t>Fan et al., 2019)</w:t>
      </w:r>
      <w:r w:rsidRPr="00DD742F">
        <w:t>. These obstacles can be addressed by ongoing innovation, collaboration among stakeholders, and consumer education. The industry's dedication to true green practices necessitates a comprehensive strategy that strikes a balance between economic feasibility and environmental responsibility. Even if total sustainability could be a long-term objective, continuous efforts might help the hotel industry drastically lessen its environmental impact.</w:t>
      </w:r>
    </w:p>
    <w:p w14:paraId="35C7577F" w14:textId="4A2C17AE" w:rsidR="002C4964" w:rsidRPr="002C4964" w:rsidRDefault="002C4964" w:rsidP="002C4964">
      <w:r w:rsidRPr="002C4964">
        <w:t xml:space="preserve">In the hospitality sector, financial resilience is one of the key aspects which is considered when adopting sustainable business practices. Adopting sustainability frequently means paying up front for eco-friendly technology and </w:t>
      </w:r>
      <w:proofErr w:type="gramStart"/>
      <w:r w:rsidRPr="002C4964">
        <w:t>making adjustments to</w:t>
      </w:r>
      <w:proofErr w:type="gramEnd"/>
      <w:r w:rsidRPr="002C4964">
        <w:t xml:space="preserve"> operations</w:t>
      </w:r>
      <w:r w:rsidR="005B16C1">
        <w:t xml:space="preserve"> (</w:t>
      </w:r>
      <w:r w:rsidR="005B16C1">
        <w:rPr>
          <w:shd w:val="clear" w:color="auto" w:fill="FFFFFF"/>
        </w:rPr>
        <w:t>Setiawan et al., 2020)</w:t>
      </w:r>
      <w:r w:rsidRPr="002C4964">
        <w:t xml:space="preserve">. These early expenditures can be absorbed by companies with solid financial bases, guaranteeing the sustainability of green initiatives. In addition, adopting sustainable practices not only benefits the environment but also has the potential to save costs over time, strengthening a company's financial stability. By helping hospitality businesses survive economic turbulence, adjust to changing sustainability standards, and uphold their commitment to ecologically responsible </w:t>
      </w:r>
      <w:proofErr w:type="spellStart"/>
      <w:r w:rsidRPr="002C4964">
        <w:t>practises</w:t>
      </w:r>
      <w:proofErr w:type="spellEnd"/>
      <w:r w:rsidRPr="002C4964">
        <w:t>, this resilience turns into a strategic advantage that eventually secures both financial and environmental viability over the long run.</w:t>
      </w:r>
    </w:p>
    <w:p w14:paraId="3BD75239" w14:textId="1B3B150C" w:rsidR="002C031B" w:rsidRDefault="002C031B" w:rsidP="002C031B">
      <w:pPr>
        <w:pStyle w:val="Heading1"/>
      </w:pPr>
    </w:p>
    <w:p w14:paraId="242C0098" w14:textId="47C527A9" w:rsidR="00DD742F" w:rsidRDefault="00DD742F" w:rsidP="00DD742F">
      <w:r>
        <w:t xml:space="preserve">Future recommendations for the hospitality businesses have been presented below. </w:t>
      </w:r>
    </w:p>
    <w:p w14:paraId="3B283999" w14:textId="77777777" w:rsidR="002C05DA" w:rsidRPr="002C05DA" w:rsidRDefault="002C05DA" w:rsidP="002C05DA">
      <w:pPr>
        <w:pBdr>
          <w:top w:val="single" w:sz="4" w:space="1" w:color="auto"/>
          <w:left w:val="single" w:sz="4" w:space="4" w:color="auto"/>
          <w:bottom w:val="single" w:sz="4" w:space="1" w:color="auto"/>
          <w:right w:val="single" w:sz="4" w:space="4" w:color="auto"/>
          <w:between w:val="single" w:sz="4" w:space="1" w:color="auto"/>
          <w:bar w:val="single" w:sz="4" w:color="auto"/>
        </w:pBdr>
        <w:rPr>
          <w:b/>
          <w:bCs/>
          <w:i/>
          <w:iCs/>
        </w:rPr>
      </w:pPr>
      <w:r w:rsidRPr="002C05DA">
        <w:rPr>
          <w:b/>
          <w:bCs/>
          <w:i/>
          <w:iCs/>
        </w:rPr>
        <w:t>Tech Integration for Efficiency</w:t>
      </w:r>
    </w:p>
    <w:p w14:paraId="11368651" w14:textId="70610CF3" w:rsidR="002C05DA" w:rsidRDefault="002C05DA" w:rsidP="002C05DA">
      <w:pPr>
        <w:pBdr>
          <w:top w:val="single" w:sz="4" w:space="1" w:color="auto"/>
          <w:left w:val="single" w:sz="4" w:space="4" w:color="auto"/>
          <w:bottom w:val="single" w:sz="4" w:space="1" w:color="auto"/>
          <w:right w:val="single" w:sz="4" w:space="4" w:color="auto"/>
          <w:between w:val="single" w:sz="4" w:space="1" w:color="auto"/>
          <w:bar w:val="single" w:sz="4" w:color="auto"/>
        </w:pBdr>
      </w:pPr>
      <w:r>
        <w:t xml:space="preserve">To improve operational efficiency, streamline procedures, and reduce resource waste, embrace cutting-edge technology like AI and IoT. Through data-driven client experiences </w:t>
      </w:r>
      <w:r>
        <w:lastRenderedPageBreak/>
        <w:t>and intelligent energy management, technology can enhance hospitality services and minimize its environmental footprint.</w:t>
      </w:r>
    </w:p>
    <w:p w14:paraId="73CB7BD5" w14:textId="77777777" w:rsidR="002C05DA" w:rsidRPr="002C05DA" w:rsidRDefault="002C05DA" w:rsidP="002C05DA">
      <w:pPr>
        <w:pBdr>
          <w:top w:val="single" w:sz="4" w:space="1" w:color="auto"/>
          <w:left w:val="single" w:sz="4" w:space="4" w:color="auto"/>
          <w:bottom w:val="single" w:sz="4" w:space="1" w:color="auto"/>
          <w:right w:val="single" w:sz="4" w:space="4" w:color="auto"/>
          <w:between w:val="single" w:sz="4" w:space="1" w:color="auto"/>
          <w:bar w:val="single" w:sz="4" w:color="auto"/>
        </w:pBdr>
        <w:rPr>
          <w:b/>
          <w:bCs/>
          <w:i/>
          <w:iCs/>
        </w:rPr>
      </w:pPr>
      <w:r w:rsidRPr="002C05DA">
        <w:rPr>
          <w:b/>
          <w:bCs/>
          <w:i/>
          <w:iCs/>
        </w:rPr>
        <w:t>Community Education and Engagement</w:t>
      </w:r>
    </w:p>
    <w:p w14:paraId="605A933D" w14:textId="2B8596B8" w:rsidR="002C05DA" w:rsidRDefault="002C05DA" w:rsidP="002C05DA">
      <w:pPr>
        <w:pBdr>
          <w:top w:val="single" w:sz="4" w:space="1" w:color="auto"/>
          <w:left w:val="single" w:sz="4" w:space="4" w:color="auto"/>
          <w:bottom w:val="single" w:sz="4" w:space="1" w:color="auto"/>
          <w:right w:val="single" w:sz="4" w:space="4" w:color="auto"/>
          <w:between w:val="single" w:sz="4" w:space="1" w:color="auto"/>
          <w:bar w:val="single" w:sz="4" w:color="auto"/>
        </w:pBdr>
      </w:pPr>
      <w:r>
        <w:t>Involve local communities in decision-making processes and actively educate them about sustainable practices</w:t>
      </w:r>
      <w:r w:rsidR="005B16C1">
        <w:t xml:space="preserve"> (</w:t>
      </w:r>
      <w:proofErr w:type="spellStart"/>
      <w:r w:rsidR="005B16C1">
        <w:rPr>
          <w:shd w:val="clear" w:color="auto" w:fill="FFFFFF"/>
        </w:rPr>
        <w:t>Floričić</w:t>
      </w:r>
      <w:proofErr w:type="spellEnd"/>
      <w:r w:rsidR="005B16C1">
        <w:rPr>
          <w:shd w:val="clear" w:color="auto" w:fill="FFFFFF"/>
        </w:rPr>
        <w:t>, 2020)</w:t>
      </w:r>
      <w:r>
        <w:t>. Encourage collaborations that benefit the community as well as the industry to ensure a win-win situation and increase support for sustainable projects.</w:t>
      </w:r>
    </w:p>
    <w:p w14:paraId="0DCF648E" w14:textId="77777777" w:rsidR="002C05DA" w:rsidRPr="002C05DA" w:rsidRDefault="002C05DA" w:rsidP="002C05DA">
      <w:pPr>
        <w:pBdr>
          <w:top w:val="single" w:sz="4" w:space="1" w:color="auto"/>
          <w:left w:val="single" w:sz="4" w:space="4" w:color="auto"/>
          <w:bottom w:val="single" w:sz="4" w:space="1" w:color="auto"/>
          <w:right w:val="single" w:sz="4" w:space="4" w:color="auto"/>
          <w:between w:val="single" w:sz="4" w:space="1" w:color="auto"/>
          <w:bar w:val="single" w:sz="4" w:color="auto"/>
        </w:pBdr>
        <w:rPr>
          <w:b/>
          <w:bCs/>
          <w:i/>
          <w:iCs/>
        </w:rPr>
      </w:pPr>
      <w:r>
        <w:t xml:space="preserve"> </w:t>
      </w:r>
      <w:r w:rsidRPr="002C05DA">
        <w:rPr>
          <w:b/>
          <w:bCs/>
          <w:i/>
          <w:iCs/>
        </w:rPr>
        <w:t>Policies for Holistic Sustainability</w:t>
      </w:r>
    </w:p>
    <w:p w14:paraId="25974C2F" w14:textId="3CE65992" w:rsidR="00DD742F" w:rsidRPr="00DD742F" w:rsidRDefault="002C05DA" w:rsidP="002C05DA">
      <w:pPr>
        <w:pBdr>
          <w:top w:val="single" w:sz="4" w:space="1" w:color="auto"/>
          <w:left w:val="single" w:sz="4" w:space="4" w:color="auto"/>
          <w:bottom w:val="single" w:sz="4" w:space="1" w:color="auto"/>
          <w:right w:val="single" w:sz="4" w:space="4" w:color="auto"/>
          <w:between w:val="single" w:sz="4" w:space="1" w:color="auto"/>
          <w:bar w:val="single" w:sz="4" w:color="auto"/>
        </w:pBdr>
      </w:pPr>
      <w:r>
        <w:t>Create all-encompassing sustainability strategies that incorporate eco-friendly sourcing, waste reduction, and energy efficiency. Align these policies with certification schemes and industry standards to demonstrate your dedication to sustainable practices.</w:t>
      </w:r>
    </w:p>
    <w:p w14:paraId="364DEC53" w14:textId="77777777" w:rsidR="00005DFB" w:rsidRDefault="00005DFB">
      <w:pPr>
        <w:spacing w:line="259" w:lineRule="auto"/>
        <w:jc w:val="left"/>
        <w:rPr>
          <w:rFonts w:eastAsiaTheme="majorEastAsia" w:cstheme="majorBidi"/>
          <w:b/>
          <w:sz w:val="32"/>
          <w:szCs w:val="32"/>
        </w:rPr>
      </w:pPr>
      <w:r>
        <w:br w:type="page"/>
      </w:r>
    </w:p>
    <w:p w14:paraId="67DEC68D" w14:textId="48A316B1" w:rsidR="002C05DA" w:rsidRPr="002C05DA" w:rsidRDefault="002C05DA" w:rsidP="002C05DA">
      <w:r w:rsidRPr="002C05DA">
        <w:lastRenderedPageBreak/>
        <w:t>In conclusion, adopting sustainable practices is critical to the hospitality industry's future. As environmental concerns become more pressing and consumer knowledge rises, implementing green initiatives becomes both a moral obligation and a competitive benefit. This change has paid off handsomely in terms of improved client loyalty, improved reputation, and reduced operating expenses. In brief, green projects are a route to sustained prosperity in a market that is ethical and environmentally aware, not merely a duty.</w:t>
      </w:r>
    </w:p>
    <w:p w14:paraId="28830CEB" w14:textId="77777777" w:rsidR="002C05DA" w:rsidRDefault="002C05DA">
      <w:pPr>
        <w:spacing w:line="259" w:lineRule="auto"/>
        <w:jc w:val="left"/>
        <w:rPr>
          <w:rFonts w:eastAsiaTheme="majorEastAsia" w:cstheme="majorBidi"/>
          <w:b/>
          <w:sz w:val="32"/>
          <w:szCs w:val="32"/>
        </w:rPr>
      </w:pPr>
      <w:r>
        <w:br w:type="page"/>
      </w:r>
    </w:p>
    <w:p w14:paraId="158E752F" w14:textId="33AA54C6" w:rsidR="002C031B" w:rsidRDefault="002C031B" w:rsidP="002C031B">
      <w:pPr>
        <w:pStyle w:val="Heading1"/>
      </w:pPr>
      <w:r>
        <w:lastRenderedPageBreak/>
        <w:t xml:space="preserve">References </w:t>
      </w:r>
    </w:p>
    <w:p w14:paraId="66B6B43E" w14:textId="77777777" w:rsidR="002D0CE7" w:rsidRDefault="002D0CE7" w:rsidP="005B16C1">
      <w:pPr>
        <w:rPr>
          <w:shd w:val="clear" w:color="auto" w:fill="FFFFFF"/>
        </w:rPr>
      </w:pPr>
      <w:r>
        <w:rPr>
          <w:shd w:val="clear" w:color="auto" w:fill="FFFFFF"/>
        </w:rPr>
        <w:t>Fan, D.X., Liu, A. and Qiu, R.T., 2019. Revisiting the relationship between host attitudes and tourism development: A utility maximization approach. </w:t>
      </w:r>
      <w:r>
        <w:rPr>
          <w:i/>
          <w:iCs/>
          <w:shd w:val="clear" w:color="auto" w:fill="FFFFFF"/>
        </w:rPr>
        <w:t>Tourism Economics</w:t>
      </w:r>
      <w:r>
        <w:rPr>
          <w:shd w:val="clear" w:color="auto" w:fill="FFFFFF"/>
        </w:rPr>
        <w:t>, </w:t>
      </w:r>
      <w:r>
        <w:rPr>
          <w:i/>
          <w:iCs/>
          <w:shd w:val="clear" w:color="auto" w:fill="FFFFFF"/>
        </w:rPr>
        <w:t>1</w:t>
      </w:r>
      <w:r>
        <w:rPr>
          <w:shd w:val="clear" w:color="auto" w:fill="FFFFFF"/>
        </w:rPr>
        <w:t>(2), pp.71-88.</w:t>
      </w:r>
    </w:p>
    <w:p w14:paraId="0A2DAB48" w14:textId="77777777" w:rsidR="002D0CE7" w:rsidRPr="002C05DA" w:rsidRDefault="002D0CE7" w:rsidP="005B16C1">
      <w:proofErr w:type="spellStart"/>
      <w:r>
        <w:rPr>
          <w:shd w:val="clear" w:color="auto" w:fill="FFFFFF"/>
        </w:rPr>
        <w:t>Floričić</w:t>
      </w:r>
      <w:proofErr w:type="spellEnd"/>
      <w:r>
        <w:rPr>
          <w:shd w:val="clear" w:color="auto" w:fill="FFFFFF"/>
        </w:rPr>
        <w:t>, T., 2020. Sustainable solutions in the hospitality industry and competitiveness context of “green hotels”. </w:t>
      </w:r>
      <w:r>
        <w:rPr>
          <w:i/>
          <w:iCs/>
          <w:shd w:val="clear" w:color="auto" w:fill="FFFFFF"/>
        </w:rPr>
        <w:t>Civil Engineering Journal</w:t>
      </w:r>
      <w:r>
        <w:rPr>
          <w:shd w:val="clear" w:color="auto" w:fill="FFFFFF"/>
        </w:rPr>
        <w:t>, </w:t>
      </w:r>
      <w:r>
        <w:rPr>
          <w:i/>
          <w:iCs/>
          <w:shd w:val="clear" w:color="auto" w:fill="FFFFFF"/>
        </w:rPr>
        <w:t>1</w:t>
      </w:r>
      <w:r>
        <w:rPr>
          <w:shd w:val="clear" w:color="auto" w:fill="FFFFFF"/>
        </w:rPr>
        <w:t>(3), pp.11-13.</w:t>
      </w:r>
    </w:p>
    <w:p w14:paraId="1510AD32" w14:textId="77777777" w:rsidR="002D0CE7" w:rsidRPr="00005DFB" w:rsidRDefault="002D0CE7" w:rsidP="005B16C1">
      <w:pPr>
        <w:rPr>
          <w:shd w:val="clear" w:color="auto" w:fill="FFFFFF"/>
        </w:rPr>
      </w:pPr>
      <w:r w:rsidRPr="00005DFB">
        <w:rPr>
          <w:shd w:val="clear" w:color="auto" w:fill="FFFFFF"/>
        </w:rPr>
        <w:t>Han, H., 2021. Consumer behavior and environmental sustainability in tourism and hospitality: A review of theories, concepts, and latest research. </w:t>
      </w:r>
      <w:r w:rsidRPr="00005DFB">
        <w:rPr>
          <w:i/>
          <w:iCs/>
          <w:shd w:val="clear" w:color="auto" w:fill="FFFFFF"/>
        </w:rPr>
        <w:t>Journal of Sustainable Tourism</w:t>
      </w:r>
      <w:r w:rsidRPr="00005DFB">
        <w:rPr>
          <w:shd w:val="clear" w:color="auto" w:fill="FFFFFF"/>
        </w:rPr>
        <w:t>, </w:t>
      </w:r>
      <w:r w:rsidRPr="00005DFB">
        <w:rPr>
          <w:i/>
          <w:iCs/>
          <w:shd w:val="clear" w:color="auto" w:fill="FFFFFF"/>
        </w:rPr>
        <w:t>2</w:t>
      </w:r>
      <w:r w:rsidRPr="00005DFB">
        <w:rPr>
          <w:shd w:val="clear" w:color="auto" w:fill="FFFFFF"/>
        </w:rPr>
        <w:t>(</w:t>
      </w:r>
      <w:r>
        <w:rPr>
          <w:shd w:val="clear" w:color="auto" w:fill="FFFFFF"/>
        </w:rPr>
        <w:t>1</w:t>
      </w:r>
      <w:r w:rsidRPr="00005DFB">
        <w:rPr>
          <w:shd w:val="clear" w:color="auto" w:fill="FFFFFF"/>
        </w:rPr>
        <w:t>), pp.</w:t>
      </w:r>
      <w:r>
        <w:rPr>
          <w:shd w:val="clear" w:color="auto" w:fill="FFFFFF"/>
        </w:rPr>
        <w:t>89</w:t>
      </w:r>
      <w:r w:rsidRPr="00005DFB">
        <w:rPr>
          <w:shd w:val="clear" w:color="auto" w:fill="FFFFFF"/>
        </w:rPr>
        <w:t>-</w:t>
      </w:r>
      <w:r>
        <w:rPr>
          <w:shd w:val="clear" w:color="auto" w:fill="FFFFFF"/>
        </w:rPr>
        <w:t>95</w:t>
      </w:r>
      <w:r w:rsidRPr="00005DFB">
        <w:rPr>
          <w:shd w:val="clear" w:color="auto" w:fill="FFFFFF"/>
        </w:rPr>
        <w:t>.</w:t>
      </w:r>
    </w:p>
    <w:p w14:paraId="3BD107F1" w14:textId="77777777" w:rsidR="002D0CE7" w:rsidRPr="00005DFB" w:rsidRDefault="002D0CE7" w:rsidP="005B16C1">
      <w:pPr>
        <w:rPr>
          <w:shd w:val="clear" w:color="auto" w:fill="FFFFFF"/>
        </w:rPr>
      </w:pPr>
      <w:r w:rsidRPr="00005DFB">
        <w:rPr>
          <w:shd w:val="clear" w:color="auto" w:fill="FFFFFF"/>
        </w:rPr>
        <w:t>Harb, T.H.A.D.N. and Ahmed, S., 2019. Perceived financial sustainability of tourism enterprises: Do green human resource management practices really matter. </w:t>
      </w:r>
      <w:r w:rsidRPr="00005DFB">
        <w:rPr>
          <w:i/>
          <w:iCs/>
          <w:shd w:val="clear" w:color="auto" w:fill="FFFFFF"/>
        </w:rPr>
        <w:t>J. Tour. Hosp. Manag</w:t>
      </w:r>
      <w:r w:rsidRPr="00005DFB">
        <w:rPr>
          <w:shd w:val="clear" w:color="auto" w:fill="FFFFFF"/>
        </w:rPr>
        <w:t>, </w:t>
      </w:r>
      <w:r>
        <w:rPr>
          <w:i/>
          <w:iCs/>
          <w:shd w:val="clear" w:color="auto" w:fill="FFFFFF"/>
        </w:rPr>
        <w:t>2</w:t>
      </w:r>
      <w:r w:rsidRPr="00005DFB">
        <w:rPr>
          <w:shd w:val="clear" w:color="auto" w:fill="FFFFFF"/>
        </w:rPr>
        <w:t>, pp.73-85.</w:t>
      </w:r>
    </w:p>
    <w:p w14:paraId="5D2A8BE7" w14:textId="77777777" w:rsidR="002D0CE7" w:rsidRPr="00005DFB" w:rsidRDefault="002D0CE7" w:rsidP="005B16C1">
      <w:pPr>
        <w:rPr>
          <w:shd w:val="clear" w:color="auto" w:fill="FFFFFF"/>
        </w:rPr>
      </w:pPr>
      <w:r w:rsidRPr="00005DFB">
        <w:rPr>
          <w:shd w:val="clear" w:color="auto" w:fill="FFFFFF"/>
        </w:rPr>
        <w:t>Hussain, I., Mu, S., Mohiuddin, M., Danish, R.Q. and Sair, S.A., 2020. Effects of sustainable brand equity and marketing innovation on market performance in hospitality industry: Mediating effects of sustainable competitive advantage. </w:t>
      </w:r>
      <w:r w:rsidRPr="00005DFB">
        <w:rPr>
          <w:i/>
          <w:iCs/>
          <w:shd w:val="clear" w:color="auto" w:fill="FFFFFF"/>
        </w:rPr>
        <w:t>Sustainability</w:t>
      </w:r>
      <w:r w:rsidRPr="00005DFB">
        <w:rPr>
          <w:shd w:val="clear" w:color="auto" w:fill="FFFFFF"/>
        </w:rPr>
        <w:t>, </w:t>
      </w:r>
      <w:r w:rsidRPr="00005DFB">
        <w:rPr>
          <w:i/>
          <w:iCs/>
          <w:shd w:val="clear" w:color="auto" w:fill="FFFFFF"/>
        </w:rPr>
        <w:t>12</w:t>
      </w:r>
      <w:r w:rsidRPr="00005DFB">
        <w:rPr>
          <w:shd w:val="clear" w:color="auto" w:fill="FFFFFF"/>
        </w:rPr>
        <w:t>(7), p.2939.</w:t>
      </w:r>
    </w:p>
    <w:p w14:paraId="44461793" w14:textId="77777777" w:rsidR="002D0CE7" w:rsidRDefault="002D0CE7" w:rsidP="005B16C1">
      <w:pPr>
        <w:rPr>
          <w:shd w:val="clear" w:color="auto" w:fill="FFFFFF"/>
        </w:rPr>
      </w:pPr>
      <w:proofErr w:type="spellStart"/>
      <w:r>
        <w:rPr>
          <w:shd w:val="clear" w:color="auto" w:fill="FFFFFF"/>
        </w:rPr>
        <w:t>Jangra</w:t>
      </w:r>
      <w:proofErr w:type="spellEnd"/>
      <w:r>
        <w:rPr>
          <w:shd w:val="clear" w:color="auto" w:fill="FFFFFF"/>
        </w:rPr>
        <w:t>, R. and Kaushik, S.P., 2022. Understanding tribal community’s perception toward tourism impacts: the case of emerging destinations in western Himalaya, Kinnaur. </w:t>
      </w:r>
      <w:r>
        <w:rPr>
          <w:i/>
          <w:iCs/>
          <w:shd w:val="clear" w:color="auto" w:fill="FFFFFF"/>
        </w:rPr>
        <w:t>Asian Geographer</w:t>
      </w:r>
      <w:r>
        <w:rPr>
          <w:shd w:val="clear" w:color="auto" w:fill="FFFFFF"/>
        </w:rPr>
        <w:t>, </w:t>
      </w:r>
      <w:r>
        <w:rPr>
          <w:i/>
          <w:iCs/>
          <w:shd w:val="clear" w:color="auto" w:fill="FFFFFF"/>
        </w:rPr>
        <w:t>3</w:t>
      </w:r>
      <w:r>
        <w:rPr>
          <w:shd w:val="clear" w:color="auto" w:fill="FFFFFF"/>
        </w:rPr>
        <w:t>(1), pp.69-92.</w:t>
      </w:r>
    </w:p>
    <w:p w14:paraId="50034981" w14:textId="77777777" w:rsidR="002D0CE7" w:rsidRPr="00005DFB" w:rsidRDefault="002D0CE7" w:rsidP="005B16C1">
      <w:pPr>
        <w:rPr>
          <w:shd w:val="clear" w:color="auto" w:fill="FFFFFF"/>
        </w:rPr>
      </w:pPr>
      <w:r w:rsidRPr="00005DFB">
        <w:rPr>
          <w:shd w:val="clear" w:color="auto" w:fill="FFFFFF"/>
        </w:rPr>
        <w:t>Jones, P. and Wynn, M.G., 2019. The circular economy, natural capital and resilience in tourism and hospitality. </w:t>
      </w:r>
      <w:r w:rsidRPr="00005DFB">
        <w:rPr>
          <w:i/>
          <w:iCs/>
          <w:shd w:val="clear" w:color="auto" w:fill="FFFFFF"/>
        </w:rPr>
        <w:t>International Journal of Contemporary Hospitality Management</w:t>
      </w:r>
      <w:r w:rsidRPr="00005DFB">
        <w:rPr>
          <w:shd w:val="clear" w:color="auto" w:fill="FFFFFF"/>
        </w:rPr>
        <w:t>, </w:t>
      </w:r>
      <w:r w:rsidRPr="00005DFB">
        <w:rPr>
          <w:i/>
          <w:iCs/>
          <w:shd w:val="clear" w:color="auto" w:fill="FFFFFF"/>
        </w:rPr>
        <w:t>1</w:t>
      </w:r>
      <w:r w:rsidRPr="00005DFB">
        <w:rPr>
          <w:shd w:val="clear" w:color="auto" w:fill="FFFFFF"/>
        </w:rPr>
        <w:t>(</w:t>
      </w:r>
      <w:r>
        <w:rPr>
          <w:shd w:val="clear" w:color="auto" w:fill="FFFFFF"/>
        </w:rPr>
        <w:t>3</w:t>
      </w:r>
      <w:r w:rsidRPr="00005DFB">
        <w:rPr>
          <w:shd w:val="clear" w:color="auto" w:fill="FFFFFF"/>
        </w:rPr>
        <w:t>), pp.44-63.</w:t>
      </w:r>
    </w:p>
    <w:p w14:paraId="2927B14E" w14:textId="77777777" w:rsidR="002D0CE7" w:rsidRPr="00005DFB" w:rsidRDefault="002D0CE7" w:rsidP="005B16C1">
      <w:pPr>
        <w:rPr>
          <w:shd w:val="clear" w:color="auto" w:fill="FFFFFF"/>
        </w:rPr>
      </w:pPr>
      <w:r w:rsidRPr="00005DFB">
        <w:rPr>
          <w:shd w:val="clear" w:color="auto" w:fill="FFFFFF"/>
        </w:rPr>
        <w:t>Kılıç, M., Uyar, A., Kuzey, C. and Karaman, A.S., 2021. Drivers and consequences of sustainability committee existence? Evidence from the hospitality and tourism industry. </w:t>
      </w:r>
      <w:r w:rsidRPr="00005DFB">
        <w:rPr>
          <w:i/>
          <w:iCs/>
          <w:shd w:val="clear" w:color="auto" w:fill="FFFFFF"/>
        </w:rPr>
        <w:t>International Journal of Hospitality Management</w:t>
      </w:r>
      <w:r w:rsidRPr="00005DFB">
        <w:rPr>
          <w:shd w:val="clear" w:color="auto" w:fill="FFFFFF"/>
        </w:rPr>
        <w:t>, </w:t>
      </w:r>
      <w:r w:rsidRPr="00005DFB">
        <w:rPr>
          <w:i/>
          <w:iCs/>
          <w:shd w:val="clear" w:color="auto" w:fill="FFFFFF"/>
        </w:rPr>
        <w:t>2</w:t>
      </w:r>
      <w:r w:rsidRPr="00005DFB">
        <w:rPr>
          <w:shd w:val="clear" w:color="auto" w:fill="FFFFFF"/>
        </w:rPr>
        <w:t>, p.53.</w:t>
      </w:r>
    </w:p>
    <w:p w14:paraId="72C9D633" w14:textId="77777777" w:rsidR="002D0CE7" w:rsidRPr="00005DFB" w:rsidRDefault="002D0CE7" w:rsidP="005B16C1">
      <w:pPr>
        <w:rPr>
          <w:shd w:val="clear" w:color="auto" w:fill="FFFFFF"/>
        </w:rPr>
      </w:pPr>
      <w:r w:rsidRPr="00005DFB">
        <w:rPr>
          <w:shd w:val="clear" w:color="auto" w:fill="FFFFFF"/>
        </w:rPr>
        <w:t xml:space="preserve">Legrand, W., Chen, J.S. and </w:t>
      </w:r>
      <w:proofErr w:type="spellStart"/>
      <w:r w:rsidRPr="00005DFB">
        <w:rPr>
          <w:shd w:val="clear" w:color="auto" w:fill="FFFFFF"/>
        </w:rPr>
        <w:t>Laeis</w:t>
      </w:r>
      <w:proofErr w:type="spellEnd"/>
      <w:r w:rsidRPr="00005DFB">
        <w:rPr>
          <w:shd w:val="clear" w:color="auto" w:fill="FFFFFF"/>
        </w:rPr>
        <w:t>, G.C., 2022. </w:t>
      </w:r>
      <w:r w:rsidRPr="00005DFB">
        <w:rPr>
          <w:i/>
          <w:iCs/>
          <w:shd w:val="clear" w:color="auto" w:fill="FFFFFF"/>
        </w:rPr>
        <w:t>Sustainability in the hospitality industry: Principles of sustainable operations</w:t>
      </w:r>
      <w:r w:rsidRPr="00005DFB">
        <w:rPr>
          <w:shd w:val="clear" w:color="auto" w:fill="FFFFFF"/>
        </w:rPr>
        <w:t>. Taylor &amp; Francis.</w:t>
      </w:r>
    </w:p>
    <w:p w14:paraId="442B4CB3" w14:textId="77777777" w:rsidR="002D0CE7" w:rsidRDefault="002D0CE7" w:rsidP="005B16C1">
      <w:pPr>
        <w:rPr>
          <w:shd w:val="clear" w:color="auto" w:fill="FFFFFF"/>
        </w:rPr>
      </w:pPr>
      <w:r>
        <w:rPr>
          <w:shd w:val="clear" w:color="auto" w:fill="FFFFFF"/>
        </w:rPr>
        <w:lastRenderedPageBreak/>
        <w:t>Modica, P.D., Altinay, L., Farmaki, A., Gursoy, D. and Zenga, M., 2020. Consumer perceptions towards sustainable supply chain practices in the hospitality industry. </w:t>
      </w:r>
      <w:r>
        <w:rPr>
          <w:i/>
          <w:iCs/>
          <w:shd w:val="clear" w:color="auto" w:fill="FFFFFF"/>
        </w:rPr>
        <w:t>Current Issues in Tourism</w:t>
      </w:r>
      <w:r>
        <w:rPr>
          <w:shd w:val="clear" w:color="auto" w:fill="FFFFFF"/>
        </w:rPr>
        <w:t>, </w:t>
      </w:r>
      <w:r>
        <w:rPr>
          <w:i/>
          <w:iCs/>
          <w:shd w:val="clear" w:color="auto" w:fill="FFFFFF"/>
        </w:rPr>
        <w:t>2</w:t>
      </w:r>
      <w:r>
        <w:rPr>
          <w:shd w:val="clear" w:color="auto" w:fill="FFFFFF"/>
        </w:rPr>
        <w:t>(3), pp.58-75.</w:t>
      </w:r>
    </w:p>
    <w:p w14:paraId="4C2A57B4" w14:textId="77777777" w:rsidR="002D0CE7" w:rsidRPr="00005DFB" w:rsidRDefault="002D0CE7" w:rsidP="005B16C1">
      <w:pPr>
        <w:rPr>
          <w:shd w:val="clear" w:color="auto" w:fill="FFFFFF"/>
        </w:rPr>
      </w:pPr>
      <w:proofErr w:type="spellStart"/>
      <w:r w:rsidRPr="00005DFB">
        <w:rPr>
          <w:shd w:val="clear" w:color="auto" w:fill="FFFFFF"/>
        </w:rPr>
        <w:t>Mucharreira</w:t>
      </w:r>
      <w:proofErr w:type="spellEnd"/>
      <w:r w:rsidRPr="00005DFB">
        <w:rPr>
          <w:shd w:val="clear" w:color="auto" w:fill="FFFFFF"/>
        </w:rPr>
        <w:t xml:space="preserve">, P.R., Antunes, M.G., </w:t>
      </w:r>
      <w:proofErr w:type="spellStart"/>
      <w:r w:rsidRPr="00005DFB">
        <w:rPr>
          <w:shd w:val="clear" w:color="auto" w:fill="FFFFFF"/>
        </w:rPr>
        <w:t>Abranja</w:t>
      </w:r>
      <w:proofErr w:type="spellEnd"/>
      <w:r w:rsidRPr="00005DFB">
        <w:rPr>
          <w:shd w:val="clear" w:color="auto" w:fill="FFFFFF"/>
        </w:rPr>
        <w:t>, N., Justino, M.R.T. and Quirós, J.T., 2019. The relevance of tourism in financial sustainability of hotels. </w:t>
      </w:r>
      <w:r w:rsidRPr="00005DFB">
        <w:rPr>
          <w:i/>
          <w:iCs/>
          <w:shd w:val="clear" w:color="auto" w:fill="FFFFFF"/>
        </w:rPr>
        <w:t>European Research on Management and Business Economics</w:t>
      </w:r>
      <w:r w:rsidRPr="00005DFB">
        <w:rPr>
          <w:shd w:val="clear" w:color="auto" w:fill="FFFFFF"/>
        </w:rPr>
        <w:t>, </w:t>
      </w:r>
      <w:r w:rsidRPr="00005DFB">
        <w:rPr>
          <w:i/>
          <w:iCs/>
          <w:shd w:val="clear" w:color="auto" w:fill="FFFFFF"/>
        </w:rPr>
        <w:t>2</w:t>
      </w:r>
      <w:r w:rsidRPr="00005DFB">
        <w:rPr>
          <w:shd w:val="clear" w:color="auto" w:fill="FFFFFF"/>
        </w:rPr>
        <w:t>(3), pp.65-74.</w:t>
      </w:r>
    </w:p>
    <w:p w14:paraId="0F7364B8" w14:textId="77777777" w:rsidR="002D0CE7" w:rsidRPr="00005DFB" w:rsidRDefault="002D0CE7" w:rsidP="005B16C1">
      <w:pPr>
        <w:rPr>
          <w:shd w:val="clear" w:color="auto" w:fill="FFFFFF"/>
        </w:rPr>
      </w:pPr>
      <w:r w:rsidRPr="00005DFB">
        <w:rPr>
          <w:shd w:val="clear" w:color="auto" w:fill="FFFFFF"/>
        </w:rPr>
        <w:t xml:space="preserve">Njoroge, M., Anderson, W. and </w:t>
      </w:r>
      <w:proofErr w:type="spellStart"/>
      <w:r w:rsidRPr="00005DFB">
        <w:rPr>
          <w:shd w:val="clear" w:color="auto" w:fill="FFFFFF"/>
        </w:rPr>
        <w:t>Mbura</w:t>
      </w:r>
      <w:proofErr w:type="spellEnd"/>
      <w:r w:rsidRPr="00005DFB">
        <w:rPr>
          <w:shd w:val="clear" w:color="auto" w:fill="FFFFFF"/>
        </w:rPr>
        <w:t>, O., 2019. Innovation strategy and economic sustainability in the hospitality industry. </w:t>
      </w:r>
      <w:r w:rsidRPr="00005DFB">
        <w:rPr>
          <w:i/>
          <w:iCs/>
          <w:shd w:val="clear" w:color="auto" w:fill="FFFFFF"/>
        </w:rPr>
        <w:t>The Bottom Line</w:t>
      </w:r>
      <w:r w:rsidRPr="00005DFB">
        <w:rPr>
          <w:shd w:val="clear" w:color="auto" w:fill="FFFFFF"/>
        </w:rPr>
        <w:t>, </w:t>
      </w:r>
      <w:r w:rsidRPr="00005DFB">
        <w:rPr>
          <w:i/>
          <w:iCs/>
          <w:shd w:val="clear" w:color="auto" w:fill="FFFFFF"/>
        </w:rPr>
        <w:t>2</w:t>
      </w:r>
      <w:r w:rsidRPr="00005DFB">
        <w:rPr>
          <w:shd w:val="clear" w:color="auto" w:fill="FFFFFF"/>
        </w:rPr>
        <w:t>(4), pp.25-26.</w:t>
      </w:r>
    </w:p>
    <w:p w14:paraId="58EB8F87" w14:textId="77777777" w:rsidR="002D0CE7" w:rsidRPr="00005DFB" w:rsidRDefault="002D0CE7" w:rsidP="005B16C1">
      <w:pPr>
        <w:rPr>
          <w:shd w:val="clear" w:color="auto" w:fill="FFFFFF"/>
        </w:rPr>
      </w:pPr>
      <w:r w:rsidRPr="00005DFB">
        <w:rPr>
          <w:shd w:val="clear" w:color="auto" w:fill="FFFFFF"/>
        </w:rPr>
        <w:t xml:space="preserve">Pereira, V., Silva, G.M. and Dias, Á., 2021. Sustainability practices in hospitality: Case study of a luxury hotel in </w:t>
      </w:r>
      <w:proofErr w:type="spellStart"/>
      <w:r w:rsidRPr="00005DFB">
        <w:rPr>
          <w:shd w:val="clear" w:color="auto" w:fill="FFFFFF"/>
        </w:rPr>
        <w:t>Arrábida</w:t>
      </w:r>
      <w:proofErr w:type="spellEnd"/>
      <w:r w:rsidRPr="00005DFB">
        <w:rPr>
          <w:shd w:val="clear" w:color="auto" w:fill="FFFFFF"/>
        </w:rPr>
        <w:t xml:space="preserve"> Natural Park. </w:t>
      </w:r>
      <w:r w:rsidRPr="00005DFB">
        <w:rPr>
          <w:i/>
          <w:iCs/>
          <w:shd w:val="clear" w:color="auto" w:fill="FFFFFF"/>
        </w:rPr>
        <w:t>Sustainability</w:t>
      </w:r>
      <w:r w:rsidRPr="00005DFB">
        <w:rPr>
          <w:shd w:val="clear" w:color="auto" w:fill="FFFFFF"/>
        </w:rPr>
        <w:t>, </w:t>
      </w:r>
      <w:r w:rsidRPr="00005DFB">
        <w:rPr>
          <w:i/>
          <w:iCs/>
          <w:shd w:val="clear" w:color="auto" w:fill="FFFFFF"/>
        </w:rPr>
        <w:t>1</w:t>
      </w:r>
      <w:r w:rsidRPr="00005DFB">
        <w:rPr>
          <w:shd w:val="clear" w:color="auto" w:fill="FFFFFF"/>
        </w:rPr>
        <w:t>(</w:t>
      </w:r>
      <w:r>
        <w:rPr>
          <w:shd w:val="clear" w:color="auto" w:fill="FFFFFF"/>
        </w:rPr>
        <w:t>3</w:t>
      </w:r>
      <w:r w:rsidRPr="00005DFB">
        <w:rPr>
          <w:shd w:val="clear" w:color="auto" w:fill="FFFFFF"/>
        </w:rPr>
        <w:t>), p. 64.</w:t>
      </w:r>
    </w:p>
    <w:p w14:paraId="5FEE2015" w14:textId="77777777" w:rsidR="002D0CE7" w:rsidRPr="00005DFB" w:rsidRDefault="002D0CE7" w:rsidP="005B16C1">
      <w:pPr>
        <w:rPr>
          <w:shd w:val="clear" w:color="auto" w:fill="FFFFFF"/>
        </w:rPr>
      </w:pPr>
      <w:r w:rsidRPr="00005DFB">
        <w:rPr>
          <w:shd w:val="clear" w:color="auto" w:fill="FFFFFF"/>
        </w:rPr>
        <w:t xml:space="preserve">Sakshi, Shashi, </w:t>
      </w:r>
      <w:proofErr w:type="spellStart"/>
      <w:r w:rsidRPr="00005DFB">
        <w:rPr>
          <w:shd w:val="clear" w:color="auto" w:fill="FFFFFF"/>
        </w:rPr>
        <w:t>Cerchione</w:t>
      </w:r>
      <w:proofErr w:type="spellEnd"/>
      <w:r w:rsidRPr="00005DFB">
        <w:rPr>
          <w:shd w:val="clear" w:color="auto" w:fill="FFFFFF"/>
        </w:rPr>
        <w:t>, R. and Bansal, H., 2020. Measuring the impact of sustainability policy and practices in tourism and hospitality industry. </w:t>
      </w:r>
      <w:r w:rsidRPr="00005DFB">
        <w:rPr>
          <w:i/>
          <w:iCs/>
          <w:shd w:val="clear" w:color="auto" w:fill="FFFFFF"/>
        </w:rPr>
        <w:t>Business Strategy and the Environment</w:t>
      </w:r>
      <w:r w:rsidRPr="00005DFB">
        <w:rPr>
          <w:shd w:val="clear" w:color="auto" w:fill="FFFFFF"/>
        </w:rPr>
        <w:t>, </w:t>
      </w:r>
      <w:r w:rsidRPr="00005DFB">
        <w:rPr>
          <w:i/>
          <w:iCs/>
          <w:shd w:val="clear" w:color="auto" w:fill="FFFFFF"/>
        </w:rPr>
        <w:t>2</w:t>
      </w:r>
      <w:r w:rsidRPr="00005DFB">
        <w:rPr>
          <w:shd w:val="clear" w:color="auto" w:fill="FFFFFF"/>
        </w:rPr>
        <w:t>(3), pp.</w:t>
      </w:r>
      <w:r>
        <w:rPr>
          <w:shd w:val="clear" w:color="auto" w:fill="FFFFFF"/>
        </w:rPr>
        <w:t>5</w:t>
      </w:r>
      <w:r w:rsidRPr="00005DFB">
        <w:rPr>
          <w:shd w:val="clear" w:color="auto" w:fill="FFFFFF"/>
        </w:rPr>
        <w:t>9-6</w:t>
      </w:r>
      <w:r>
        <w:rPr>
          <w:shd w:val="clear" w:color="auto" w:fill="FFFFFF"/>
        </w:rPr>
        <w:t>5</w:t>
      </w:r>
      <w:r w:rsidRPr="00005DFB">
        <w:rPr>
          <w:shd w:val="clear" w:color="auto" w:fill="FFFFFF"/>
        </w:rPr>
        <w:t>.</w:t>
      </w:r>
    </w:p>
    <w:p w14:paraId="4D51B100" w14:textId="77777777" w:rsidR="002D0CE7" w:rsidRDefault="002D0CE7" w:rsidP="005B16C1">
      <w:pPr>
        <w:rPr>
          <w:shd w:val="clear" w:color="auto" w:fill="FFFFFF"/>
        </w:rPr>
      </w:pPr>
      <w:r>
        <w:rPr>
          <w:shd w:val="clear" w:color="auto" w:fill="FFFFFF"/>
        </w:rPr>
        <w:t xml:space="preserve">Setiawan, B., Arief, M., </w:t>
      </w:r>
      <w:proofErr w:type="spellStart"/>
      <w:r>
        <w:rPr>
          <w:shd w:val="clear" w:color="auto" w:fill="FFFFFF"/>
        </w:rPr>
        <w:t>Hamsal</w:t>
      </w:r>
      <w:proofErr w:type="spellEnd"/>
      <w:r>
        <w:rPr>
          <w:shd w:val="clear" w:color="auto" w:fill="FFFFFF"/>
        </w:rPr>
        <w:t xml:space="preserve">, M., </w:t>
      </w:r>
      <w:proofErr w:type="spellStart"/>
      <w:r>
        <w:rPr>
          <w:shd w:val="clear" w:color="auto" w:fill="FFFFFF"/>
        </w:rPr>
        <w:t>Furinto</w:t>
      </w:r>
      <w:proofErr w:type="spellEnd"/>
      <w:r>
        <w:rPr>
          <w:shd w:val="clear" w:color="auto" w:fill="FFFFFF"/>
        </w:rPr>
        <w:t xml:space="preserve">, A. and </w:t>
      </w:r>
      <w:proofErr w:type="spellStart"/>
      <w:r>
        <w:rPr>
          <w:shd w:val="clear" w:color="auto" w:fill="FFFFFF"/>
        </w:rPr>
        <w:t>Wiweka</w:t>
      </w:r>
      <w:proofErr w:type="spellEnd"/>
      <w:r>
        <w:rPr>
          <w:shd w:val="clear" w:color="auto" w:fill="FFFFFF"/>
        </w:rPr>
        <w:t xml:space="preserve">, K., 2020. Local Communities Perception of and Behavior towards Tourism Development: A Case Study of </w:t>
      </w:r>
      <w:proofErr w:type="spellStart"/>
      <w:r>
        <w:rPr>
          <w:shd w:val="clear" w:color="auto" w:fill="FFFFFF"/>
        </w:rPr>
        <w:t>Bunaken</w:t>
      </w:r>
      <w:proofErr w:type="spellEnd"/>
      <w:r>
        <w:rPr>
          <w:shd w:val="clear" w:color="auto" w:fill="FFFFFF"/>
        </w:rPr>
        <w:t xml:space="preserve"> National Park. </w:t>
      </w:r>
      <w:r>
        <w:rPr>
          <w:i/>
          <w:iCs/>
          <w:shd w:val="clear" w:color="auto" w:fill="FFFFFF"/>
        </w:rPr>
        <w:t>Psychological Education</w:t>
      </w:r>
      <w:r>
        <w:rPr>
          <w:shd w:val="clear" w:color="auto" w:fill="FFFFFF"/>
        </w:rPr>
        <w:t>, </w:t>
      </w:r>
      <w:r>
        <w:rPr>
          <w:i/>
          <w:iCs/>
          <w:shd w:val="clear" w:color="auto" w:fill="FFFFFF"/>
        </w:rPr>
        <w:t>2</w:t>
      </w:r>
      <w:r>
        <w:rPr>
          <w:shd w:val="clear" w:color="auto" w:fill="FFFFFF"/>
        </w:rPr>
        <w:t>(1), pp.33-40.</w:t>
      </w:r>
    </w:p>
    <w:p w14:paraId="52003201" w14:textId="77777777" w:rsidR="002D0CE7" w:rsidRPr="00005DFB" w:rsidRDefault="002D0CE7" w:rsidP="005B16C1">
      <w:pPr>
        <w:rPr>
          <w:shd w:val="clear" w:color="auto" w:fill="FFFFFF"/>
        </w:rPr>
      </w:pPr>
      <w:r w:rsidRPr="00005DFB">
        <w:rPr>
          <w:shd w:val="clear" w:color="auto" w:fill="FFFFFF"/>
        </w:rPr>
        <w:t xml:space="preserve">Su, C.H.J. and Chen, C.D., 2020. Does sustainability index matter to the hospitality </w:t>
      </w:r>
      <w:proofErr w:type="gramStart"/>
      <w:r w:rsidRPr="00005DFB">
        <w:rPr>
          <w:shd w:val="clear" w:color="auto" w:fill="FFFFFF"/>
        </w:rPr>
        <w:t>industry?.</w:t>
      </w:r>
      <w:proofErr w:type="gramEnd"/>
      <w:r w:rsidRPr="00005DFB">
        <w:rPr>
          <w:shd w:val="clear" w:color="auto" w:fill="FFFFFF"/>
        </w:rPr>
        <w:t> </w:t>
      </w:r>
      <w:r w:rsidRPr="00005DFB">
        <w:rPr>
          <w:i/>
          <w:iCs/>
          <w:shd w:val="clear" w:color="auto" w:fill="FFFFFF"/>
        </w:rPr>
        <w:t>Tourism Management</w:t>
      </w:r>
      <w:r w:rsidRPr="00005DFB">
        <w:rPr>
          <w:shd w:val="clear" w:color="auto" w:fill="FFFFFF"/>
        </w:rPr>
        <w:t>, </w:t>
      </w:r>
      <w:r w:rsidRPr="00005DFB">
        <w:rPr>
          <w:i/>
          <w:iCs/>
          <w:shd w:val="clear" w:color="auto" w:fill="FFFFFF"/>
        </w:rPr>
        <w:t>1</w:t>
      </w:r>
      <w:r w:rsidRPr="00005DFB">
        <w:rPr>
          <w:shd w:val="clear" w:color="auto" w:fill="FFFFFF"/>
        </w:rPr>
        <w:t>, p.58.</w:t>
      </w:r>
    </w:p>
    <w:sectPr w:rsidR="002D0CE7" w:rsidRPr="00005DFB">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2AD87" w14:textId="77777777" w:rsidR="00A81192" w:rsidRDefault="00A81192" w:rsidP="00546E61">
      <w:pPr>
        <w:spacing w:after="0" w:line="240" w:lineRule="auto"/>
      </w:pPr>
      <w:r>
        <w:separator/>
      </w:r>
    </w:p>
  </w:endnote>
  <w:endnote w:type="continuationSeparator" w:id="0">
    <w:p w14:paraId="39235EE8" w14:textId="77777777" w:rsidR="00A81192" w:rsidRDefault="00A81192" w:rsidP="00546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0355787"/>
      <w:docPartObj>
        <w:docPartGallery w:val="Page Numbers (Bottom of Page)"/>
        <w:docPartUnique/>
      </w:docPartObj>
    </w:sdtPr>
    <w:sdtEndPr>
      <w:rPr>
        <w:noProof/>
      </w:rPr>
    </w:sdtEndPr>
    <w:sdtContent>
      <w:p w14:paraId="121BDA52" w14:textId="3968991B" w:rsidR="00546E61" w:rsidRDefault="00546E61">
        <w:pPr>
          <w:pStyle w:val="Footer"/>
          <w:jc w:val="center"/>
        </w:pPr>
        <w:r>
          <w:fldChar w:fldCharType="begin"/>
        </w:r>
        <w:r>
          <w:instrText xml:space="preserve"> PAGE   \* MERGEFORMAT </w:instrText>
        </w:r>
        <w:r>
          <w:fldChar w:fldCharType="separate"/>
        </w:r>
        <w:r w:rsidR="002D0CE7">
          <w:rPr>
            <w:noProof/>
          </w:rPr>
          <w:t>14</w:t>
        </w:r>
        <w:r>
          <w:rPr>
            <w:noProof/>
          </w:rPr>
          <w:fldChar w:fldCharType="end"/>
        </w:r>
      </w:p>
    </w:sdtContent>
  </w:sdt>
  <w:p w14:paraId="72C9CACA" w14:textId="77777777" w:rsidR="00546E61" w:rsidRDefault="00546E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99CCD" w14:textId="77777777" w:rsidR="00A81192" w:rsidRDefault="00A81192" w:rsidP="00546E61">
      <w:pPr>
        <w:spacing w:after="0" w:line="240" w:lineRule="auto"/>
      </w:pPr>
      <w:r>
        <w:separator/>
      </w:r>
    </w:p>
  </w:footnote>
  <w:footnote w:type="continuationSeparator" w:id="0">
    <w:p w14:paraId="59C603EC" w14:textId="77777777" w:rsidR="00A81192" w:rsidRDefault="00A81192" w:rsidP="00546E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9273C"/>
    <w:multiLevelType w:val="hybridMultilevel"/>
    <w:tmpl w:val="C9B0F2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89784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031B"/>
    <w:rsid w:val="00005DFB"/>
    <w:rsid w:val="00043EA0"/>
    <w:rsid w:val="00107DA4"/>
    <w:rsid w:val="001146AB"/>
    <w:rsid w:val="0021576C"/>
    <w:rsid w:val="002C031B"/>
    <w:rsid w:val="002C05DA"/>
    <w:rsid w:val="002C36BD"/>
    <w:rsid w:val="002C4964"/>
    <w:rsid w:val="002D0CE7"/>
    <w:rsid w:val="00341F00"/>
    <w:rsid w:val="003B2973"/>
    <w:rsid w:val="004B03B2"/>
    <w:rsid w:val="005410BC"/>
    <w:rsid w:val="00546E61"/>
    <w:rsid w:val="00566D72"/>
    <w:rsid w:val="005B16C1"/>
    <w:rsid w:val="0061499B"/>
    <w:rsid w:val="006738B4"/>
    <w:rsid w:val="0072045A"/>
    <w:rsid w:val="00777463"/>
    <w:rsid w:val="007E6FF1"/>
    <w:rsid w:val="009266B4"/>
    <w:rsid w:val="009B5D9E"/>
    <w:rsid w:val="00A81192"/>
    <w:rsid w:val="00BA77C3"/>
    <w:rsid w:val="00BD5A4B"/>
    <w:rsid w:val="00BE77F9"/>
    <w:rsid w:val="00DD742F"/>
    <w:rsid w:val="00E64D46"/>
    <w:rsid w:val="00E96A27"/>
    <w:rsid w:val="00EA46E3"/>
    <w:rsid w:val="00F53E35"/>
    <w:rsid w:val="00F909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47339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31B"/>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5410B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46E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043EA0"/>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0BC"/>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EA46E3"/>
    <w:rPr>
      <w:rFonts w:ascii="Arial" w:eastAsiaTheme="majorEastAsia" w:hAnsi="Arial" w:cstheme="majorBidi"/>
      <w:b/>
      <w:sz w:val="28"/>
      <w:szCs w:val="26"/>
    </w:rPr>
  </w:style>
  <w:style w:type="character" w:customStyle="1" w:styleId="Heading3Char">
    <w:name w:val="Heading 3 Char"/>
    <w:basedOn w:val="DefaultParagraphFont"/>
    <w:link w:val="Heading3"/>
    <w:uiPriority w:val="9"/>
    <w:semiHidden/>
    <w:rsid w:val="00043EA0"/>
    <w:rPr>
      <w:rFonts w:ascii="Arial" w:eastAsiaTheme="majorEastAsia" w:hAnsi="Arial" w:cstheme="majorBidi"/>
      <w:b/>
      <w:sz w:val="26"/>
      <w:szCs w:val="24"/>
    </w:rPr>
  </w:style>
  <w:style w:type="paragraph" w:styleId="TOCHeading">
    <w:name w:val="TOC Heading"/>
    <w:basedOn w:val="Heading1"/>
    <w:next w:val="Normal"/>
    <w:uiPriority w:val="39"/>
    <w:unhideWhenUsed/>
    <w:qFormat/>
    <w:rsid w:val="002C031B"/>
    <w:pPr>
      <w:spacing w:line="259" w:lineRule="auto"/>
      <w:jc w:val="left"/>
      <w:outlineLvl w:val="9"/>
    </w:pPr>
    <w:rPr>
      <w:rFonts w:asciiTheme="majorHAnsi" w:hAnsiTheme="majorHAnsi"/>
      <w:b w:val="0"/>
      <w:color w:val="2F5496" w:themeColor="accent1" w:themeShade="BF"/>
    </w:rPr>
  </w:style>
  <w:style w:type="table" w:styleId="TableGrid">
    <w:name w:val="Table Grid"/>
    <w:basedOn w:val="TableNormal"/>
    <w:uiPriority w:val="39"/>
    <w:rsid w:val="007E6F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05DFB"/>
    <w:pPr>
      <w:ind w:left="720"/>
      <w:contextualSpacing/>
    </w:pPr>
  </w:style>
  <w:style w:type="paragraph" w:styleId="TOC1">
    <w:name w:val="toc 1"/>
    <w:basedOn w:val="Normal"/>
    <w:next w:val="Normal"/>
    <w:autoRedefine/>
    <w:uiPriority w:val="39"/>
    <w:unhideWhenUsed/>
    <w:rsid w:val="00546E61"/>
    <w:pPr>
      <w:spacing w:after="100"/>
    </w:pPr>
  </w:style>
  <w:style w:type="paragraph" w:styleId="TOC2">
    <w:name w:val="toc 2"/>
    <w:basedOn w:val="Normal"/>
    <w:next w:val="Normal"/>
    <w:autoRedefine/>
    <w:uiPriority w:val="39"/>
    <w:unhideWhenUsed/>
    <w:rsid w:val="00546E61"/>
    <w:pPr>
      <w:spacing w:after="100"/>
      <w:ind w:left="240"/>
    </w:pPr>
  </w:style>
  <w:style w:type="character" w:styleId="Hyperlink">
    <w:name w:val="Hyperlink"/>
    <w:basedOn w:val="DefaultParagraphFont"/>
    <w:uiPriority w:val="99"/>
    <w:unhideWhenUsed/>
    <w:rsid w:val="00546E61"/>
    <w:rPr>
      <w:color w:val="0563C1" w:themeColor="hyperlink"/>
      <w:u w:val="single"/>
    </w:rPr>
  </w:style>
  <w:style w:type="paragraph" w:styleId="Header">
    <w:name w:val="header"/>
    <w:basedOn w:val="Normal"/>
    <w:link w:val="HeaderChar"/>
    <w:uiPriority w:val="99"/>
    <w:unhideWhenUsed/>
    <w:rsid w:val="00546E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6E61"/>
    <w:rPr>
      <w:rFonts w:ascii="Arial" w:hAnsi="Arial"/>
      <w:kern w:val="0"/>
      <w:sz w:val="24"/>
      <w14:ligatures w14:val="none"/>
    </w:rPr>
  </w:style>
  <w:style w:type="paragraph" w:styleId="Footer">
    <w:name w:val="footer"/>
    <w:basedOn w:val="Normal"/>
    <w:link w:val="FooterChar"/>
    <w:uiPriority w:val="99"/>
    <w:unhideWhenUsed/>
    <w:rsid w:val="00546E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6E61"/>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B23A0D-7373-4385-A9E8-7F1D743A2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2779</Words>
  <Characters>15845</Characters>
  <Application>Microsoft Office Word</Application>
  <DocSecurity>0</DocSecurity>
  <Lines>132</Lines>
  <Paragraphs>37</Paragraphs>
  <ScaleCrop>false</ScaleCrop>
  <Company/>
  <LinksUpToDate>false</LinksUpToDate>
  <CharactersWithSpaces>18587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2023-11-12T23:38:00Z</dcterms:created>
  <dcterms:modified xsi:type="dcterms:W3CDTF">2023-11-12T23:38:00Z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d70e2f7d866a38b838ce3b64f743936f93855741b796ea46a0c7121aea234af8</vt:lpwstr>
  </property>
</Properties>
</file>